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-10" w:type="dxa"/>
        <w:tblLayout w:type="fixed"/>
        <w:tblLook w:val="0000"/>
      </w:tblPr>
      <w:tblGrid>
        <w:gridCol w:w="4654"/>
        <w:gridCol w:w="5103"/>
      </w:tblGrid>
      <w:tr w:rsidR="00892A8A" w:rsidRPr="00337434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BF7794" w:rsidRPr="00BF7794">
        <w:rPr>
          <w:rFonts w:ascii="Arial" w:hAnsi="Arial" w:cs="Arial"/>
          <w:b/>
          <w:szCs w:val="24"/>
        </w:rPr>
        <w:t>Wykonanie oceny stanu technicznego, stopnia bezpieczeństwa i przydatności do użytkowania wraz z kontrolą 5-letnią zapór przeciwrumowiskowych będących w administracji Zarządu Zlewni w Katowicach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BF7794">
        <w:rPr>
          <w:rFonts w:ascii="Times New Roman" w:hAnsi="Times New Roman"/>
          <w:b/>
          <w:bCs/>
          <w:lang w:eastAsia="ar-SA"/>
        </w:rPr>
        <w:t>13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BF7794">
        <w:rPr>
          <w:rFonts w:ascii="Times New Roman" w:hAnsi="Times New Roman"/>
          <w:b/>
          <w:bCs/>
          <w:lang w:eastAsia="ar-SA"/>
        </w:rPr>
        <w:t>1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892A8A" w:rsidRPr="00561A92" w:rsidTr="00561A92">
        <w:trPr>
          <w:trHeight w:val="985"/>
        </w:trPr>
        <w:tc>
          <w:tcPr>
            <w:tcW w:w="4928" w:type="dxa"/>
            <w:shd w:val="clear" w:color="auto" w:fill="D9D9D9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:rsidTr="00561A92">
        <w:trPr>
          <w:trHeight w:val="1372"/>
        </w:trPr>
        <w:tc>
          <w:tcPr>
            <w:tcW w:w="4928" w:type="dxa"/>
            <w:shd w:val="clear" w:color="auto" w:fill="D9D9D9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:rsidTr="00561A92">
        <w:trPr>
          <w:trHeight w:val="461"/>
        </w:trPr>
        <w:tc>
          <w:tcPr>
            <w:tcW w:w="4928" w:type="dxa"/>
            <w:shd w:val="clear" w:color="auto" w:fill="D9D9D9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:rsidTr="00561A92">
        <w:trPr>
          <w:trHeight w:val="1627"/>
        </w:trPr>
        <w:tc>
          <w:tcPr>
            <w:tcW w:w="4928" w:type="dxa"/>
            <w:shd w:val="clear" w:color="auto" w:fill="D9D9D9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2219B7" w:rsidRPr="00BF7794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lastRenderedPageBreak/>
        <w:t>Część nr 1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="00BF7794" w:rsidRPr="00BF7794">
        <w:rPr>
          <w:rFonts w:ascii="Arial" w:eastAsia="Univers-PL" w:hAnsi="Arial" w:cs="Arial"/>
          <w:b/>
          <w:i/>
          <w:sz w:val="20"/>
          <w:szCs w:val="20"/>
          <w:u w:val="single"/>
        </w:rPr>
        <w:t>Ocena stanu technicznego zapory przeciwrumowiskowej na cieku Wschodnica w km 0+640 w m. Górki Wielkie, gm. Brenna</w:t>
      </w:r>
    </w:p>
    <w:p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:rsidR="002219B7" w:rsidRPr="000959D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2219B7" w:rsidRPr="000959D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:rsidR="002219B7" w:rsidRPr="00950A94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BF61C3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>
        <w:rPr>
          <w:rFonts w:ascii="Times New Roman" w:hAnsi="Times New Roman"/>
          <w:i/>
          <w:sz w:val="20"/>
          <w:szCs w:val="20"/>
        </w:rPr>
        <w:t xml:space="preserve"> 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B3CEB">
        <w:rPr>
          <w:rFonts w:ascii="Times New Roman" w:hAnsi="Times New Roman"/>
          <w:i/>
          <w:sz w:val="20"/>
          <w:szCs w:val="20"/>
          <w:lang w:eastAsia="pl-PL"/>
        </w:rPr>
        <w:t>7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:rsidR="007D67A7" w:rsidRDefault="007D67A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05586" w:rsidRPr="00BF7794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BF7794">
        <w:rPr>
          <w:rFonts w:ascii="Arial" w:hAnsi="Arial" w:cs="Arial"/>
          <w:b/>
          <w:i/>
          <w:sz w:val="20"/>
          <w:u w:val="single"/>
        </w:rPr>
        <w:t>Część nr 2</w:t>
      </w:r>
      <w:r w:rsidRPr="00BF7794">
        <w:rPr>
          <w:rFonts w:ascii="Arial" w:hAnsi="Arial" w:cs="Arial"/>
          <w:i/>
          <w:sz w:val="20"/>
          <w:u w:val="single"/>
        </w:rPr>
        <w:t xml:space="preserve"> – </w:t>
      </w:r>
      <w:r w:rsidR="00BF7794" w:rsidRPr="00BF7794">
        <w:rPr>
          <w:rFonts w:ascii="Arial" w:eastAsia="Univers-PL" w:hAnsi="Arial" w:cs="Arial"/>
          <w:b/>
          <w:i/>
          <w:sz w:val="20"/>
          <w:u w:val="single"/>
        </w:rPr>
        <w:t>Ocena stanu technicznego zapory przeciwrumowiskowej na cieku Wschodnica w km 1+030 w m. Górki Wielkie, gm. Brenna</w:t>
      </w:r>
    </w:p>
    <w:p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8B3CEB" w:rsidRPr="00D956E9" w:rsidRDefault="008B3CEB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80772F" w:rsidRDefault="0080772F" w:rsidP="008077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>…..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80772F" w:rsidRPr="00CA336E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:rsidR="002219B7" w:rsidRPr="000959D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2219B7" w:rsidRPr="000959D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:rsidR="002219B7" w:rsidRPr="00950A94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B3CEB">
        <w:rPr>
          <w:rFonts w:ascii="Times New Roman" w:hAnsi="Times New Roman"/>
          <w:i/>
          <w:sz w:val="20"/>
          <w:szCs w:val="20"/>
          <w:lang w:eastAsia="pl-PL"/>
        </w:rPr>
        <w:t>7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:rsidR="008B2A20" w:rsidRDefault="008B2A2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3"/>
      </w:r>
      <w:r w:rsidRPr="001F2640">
        <w:rPr>
          <w:rFonts w:ascii="Times New Roman" w:hAnsi="Times New Roman"/>
          <w:lang w:eastAsia="ar-SA"/>
        </w:rPr>
        <w:t>.</w:t>
      </w:r>
    </w:p>
    <w:p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4"/>
      </w:r>
    </w:p>
    <w:p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35" w:rsidRDefault="00C20635" w:rsidP="001F2640">
      <w:pPr>
        <w:spacing w:after="0" w:line="240" w:lineRule="auto"/>
      </w:pPr>
      <w:r>
        <w:separator/>
      </w:r>
    </w:p>
  </w:endnote>
  <w:endnote w:type="continuationSeparator" w:id="1">
    <w:p w:rsidR="00C20635" w:rsidRDefault="00C20635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0" w:rsidRDefault="004F748A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:rsidR="00212770" w:rsidRDefault="004F748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5F6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35" w:rsidRDefault="00C20635" w:rsidP="001F2640">
      <w:pPr>
        <w:spacing w:after="0" w:line="240" w:lineRule="auto"/>
      </w:pPr>
      <w:r>
        <w:separator/>
      </w:r>
    </w:p>
  </w:footnote>
  <w:footnote w:type="continuationSeparator" w:id="1">
    <w:p w:rsidR="00C20635" w:rsidRDefault="00C20635" w:rsidP="001F2640">
      <w:pPr>
        <w:spacing w:after="0" w:line="240" w:lineRule="auto"/>
      </w:pPr>
      <w:r>
        <w:continuationSeparator/>
      </w:r>
    </w:p>
  </w:footnote>
  <w:footnote w:id="2">
    <w:p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3">
    <w:p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4">
    <w:p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:rsidR="00212770" w:rsidRDefault="00212770" w:rsidP="001F2640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40"/>
    <w:rsid w:val="00001324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E6C8F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37434"/>
    <w:rsid w:val="003A022D"/>
    <w:rsid w:val="003B0AD0"/>
    <w:rsid w:val="003F520E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46ED"/>
    <w:rsid w:val="00561A92"/>
    <w:rsid w:val="0057705E"/>
    <w:rsid w:val="00586CA9"/>
    <w:rsid w:val="005A780D"/>
    <w:rsid w:val="005B16F5"/>
    <w:rsid w:val="006050D1"/>
    <w:rsid w:val="00605586"/>
    <w:rsid w:val="0064391B"/>
    <w:rsid w:val="006B4750"/>
    <w:rsid w:val="006B549C"/>
    <w:rsid w:val="00712333"/>
    <w:rsid w:val="00720C83"/>
    <w:rsid w:val="007238B5"/>
    <w:rsid w:val="007A2BDA"/>
    <w:rsid w:val="007D67A7"/>
    <w:rsid w:val="0080772F"/>
    <w:rsid w:val="00835649"/>
    <w:rsid w:val="00853FC1"/>
    <w:rsid w:val="00856A9D"/>
    <w:rsid w:val="0087603E"/>
    <w:rsid w:val="00883A9B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B7829"/>
    <w:rsid w:val="009C6B14"/>
    <w:rsid w:val="00A069DD"/>
    <w:rsid w:val="00A1687C"/>
    <w:rsid w:val="00A5551A"/>
    <w:rsid w:val="00A9227B"/>
    <w:rsid w:val="00A945AE"/>
    <w:rsid w:val="00AA6935"/>
    <w:rsid w:val="00AB08CC"/>
    <w:rsid w:val="00AB3513"/>
    <w:rsid w:val="00AB708D"/>
    <w:rsid w:val="00AF10BC"/>
    <w:rsid w:val="00B01A83"/>
    <w:rsid w:val="00B31358"/>
    <w:rsid w:val="00B42CA4"/>
    <w:rsid w:val="00B612B9"/>
    <w:rsid w:val="00B650B9"/>
    <w:rsid w:val="00B771CB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35D2E"/>
    <w:rsid w:val="00CA336E"/>
    <w:rsid w:val="00CC7805"/>
    <w:rsid w:val="00CE2FBF"/>
    <w:rsid w:val="00CE3192"/>
    <w:rsid w:val="00CE7E1B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F026F1"/>
    <w:rsid w:val="00F42431"/>
    <w:rsid w:val="00F46410"/>
    <w:rsid w:val="00F62708"/>
    <w:rsid w:val="00F939C8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26</cp:revision>
  <dcterms:created xsi:type="dcterms:W3CDTF">2020-03-24T17:52:00Z</dcterms:created>
  <dcterms:modified xsi:type="dcterms:W3CDTF">2021-04-02T06:28:00Z</dcterms:modified>
</cp:coreProperties>
</file>