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A0C2" w14:textId="0618D91E" w:rsidR="008F4AAA" w:rsidRDefault="008F4AAA" w:rsidP="008F4AAA">
      <w:pPr>
        <w:spacing w:after="0" w:line="240" w:lineRule="auto"/>
        <w:jc w:val="right"/>
      </w:pPr>
      <w:r>
        <w:t>Załącznik nr 8 do Zapytania ofertowego</w:t>
      </w:r>
    </w:p>
    <w:p w14:paraId="08A5A6B8" w14:textId="77777777" w:rsidR="008F4AAA" w:rsidRDefault="008F4AAA" w:rsidP="008F4AAA">
      <w:pPr>
        <w:spacing w:after="0" w:line="240" w:lineRule="auto"/>
        <w:jc w:val="right"/>
      </w:pPr>
    </w:p>
    <w:p w14:paraId="7E8F1BA4" w14:textId="04042F5C" w:rsidR="00B75454" w:rsidRPr="008F4AAA" w:rsidRDefault="00B75454" w:rsidP="005B58D0">
      <w:pPr>
        <w:spacing w:after="0" w:line="240" w:lineRule="auto"/>
        <w:jc w:val="center"/>
        <w:rPr>
          <w:b/>
          <w:bCs/>
        </w:rPr>
      </w:pPr>
      <w:r w:rsidRPr="008F4AAA">
        <w:rPr>
          <w:b/>
          <w:bCs/>
        </w:rPr>
        <w:t>OPIS PRZEDMIOTU ZAMÓWIENIA</w:t>
      </w:r>
    </w:p>
    <w:p w14:paraId="532462C8" w14:textId="77777777" w:rsidR="00B75454" w:rsidRDefault="00B75454" w:rsidP="005B58D0">
      <w:pPr>
        <w:spacing w:after="0" w:line="240" w:lineRule="auto"/>
      </w:pPr>
      <w:r>
        <w:t xml:space="preserve"> </w:t>
      </w:r>
    </w:p>
    <w:p w14:paraId="35EE6467" w14:textId="70F649B8" w:rsidR="00B75454" w:rsidRPr="005B58D0" w:rsidRDefault="00B75454" w:rsidP="005B58D0">
      <w:pPr>
        <w:spacing w:after="0" w:line="240" w:lineRule="auto"/>
        <w:jc w:val="center"/>
        <w:rPr>
          <w:rFonts w:cstheme="minorHAnsi"/>
        </w:rPr>
      </w:pPr>
      <w:r w:rsidRPr="005B58D0">
        <w:rPr>
          <w:rFonts w:cstheme="minorHAnsi"/>
        </w:rPr>
        <w:t>OBIEKT – Zbiornik Wodny „</w:t>
      </w:r>
      <w:r w:rsidR="00AA1801" w:rsidRPr="005B58D0">
        <w:rPr>
          <w:rFonts w:cstheme="minorHAnsi"/>
        </w:rPr>
        <w:t xml:space="preserve">Skrzyszów </w:t>
      </w:r>
      <w:r w:rsidRPr="005B58D0">
        <w:rPr>
          <w:rFonts w:cstheme="minorHAnsi"/>
        </w:rPr>
        <w:t>”</w:t>
      </w:r>
    </w:p>
    <w:p w14:paraId="33770936" w14:textId="5FF01DD7" w:rsidR="00C76E6C" w:rsidRPr="005B58D0" w:rsidRDefault="00C76E6C" w:rsidP="005B58D0">
      <w:pPr>
        <w:spacing w:after="0" w:line="240" w:lineRule="auto"/>
        <w:jc w:val="center"/>
        <w:rPr>
          <w:rFonts w:cstheme="minorHAnsi"/>
        </w:rPr>
      </w:pPr>
      <w:r w:rsidRPr="005B58D0">
        <w:rPr>
          <w:rFonts w:cstheme="minorHAnsi"/>
        </w:rPr>
        <w:t xml:space="preserve">Nazwa zadania </w:t>
      </w:r>
    </w:p>
    <w:p w14:paraId="34046A2E" w14:textId="4F7D7E5E" w:rsidR="005B58D0" w:rsidRPr="005B58D0" w:rsidRDefault="005B58D0" w:rsidP="002025DA">
      <w:pPr>
        <w:spacing w:after="0" w:line="240" w:lineRule="auto"/>
        <w:jc w:val="center"/>
        <w:rPr>
          <w:rFonts w:eastAsia="Calibri" w:cstheme="minorHAnsi"/>
          <w:b/>
          <w:lang w:eastAsia="ar-SA"/>
        </w:rPr>
      </w:pPr>
      <w:bookmarkStart w:id="0" w:name="_Hlk128477547"/>
      <w:r w:rsidRPr="005B58D0">
        <w:rPr>
          <w:rFonts w:eastAsia="Calibri" w:cstheme="minorHAnsi"/>
          <w:b/>
          <w:lang w:eastAsia="ar-SA"/>
        </w:rPr>
        <w:t>Serwis i naprawa systemu alarmowego na Zbiorniku Wodnym Skrzyszów</w:t>
      </w:r>
      <w:bookmarkEnd w:id="0"/>
    </w:p>
    <w:p w14:paraId="0F972EC2" w14:textId="77777777" w:rsidR="005B58D0" w:rsidRPr="005B58D0" w:rsidRDefault="005B58D0" w:rsidP="005B58D0">
      <w:pPr>
        <w:spacing w:after="0" w:line="240" w:lineRule="auto"/>
        <w:rPr>
          <w:rFonts w:eastAsia="Calibri" w:cstheme="minorHAnsi"/>
          <w:b/>
          <w:lang w:eastAsia="ar-SA"/>
        </w:rPr>
      </w:pPr>
    </w:p>
    <w:p w14:paraId="54F170AF" w14:textId="286A42F3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I.   LOKALIZACJA PRZEDMIOTU ZAMÓWIENIA </w:t>
      </w:r>
    </w:p>
    <w:p w14:paraId="2415D1AA" w14:textId="23962230" w:rsidR="00AA1801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 Zbiornik Wodny  „</w:t>
      </w:r>
      <w:r w:rsidR="00AA1801" w:rsidRPr="005B58D0">
        <w:rPr>
          <w:rFonts w:cstheme="minorHAnsi"/>
        </w:rPr>
        <w:t>Skrzyszów</w:t>
      </w:r>
      <w:r w:rsidRPr="005B58D0">
        <w:rPr>
          <w:rFonts w:cstheme="minorHAnsi"/>
        </w:rPr>
        <w:t xml:space="preserve">” </w:t>
      </w:r>
      <w:r w:rsidR="00AA1801" w:rsidRPr="005B58D0">
        <w:rPr>
          <w:rFonts w:cstheme="minorHAnsi"/>
        </w:rPr>
        <w:t>- kontener</w:t>
      </w:r>
      <w:r w:rsidRPr="005B58D0">
        <w:rPr>
          <w:rFonts w:cstheme="minorHAnsi"/>
        </w:rPr>
        <w:t xml:space="preserve"> administracyjno-biurowy</w:t>
      </w:r>
      <w:r w:rsidR="00AA1801" w:rsidRPr="005B58D0">
        <w:rPr>
          <w:rFonts w:cstheme="minorHAnsi"/>
        </w:rPr>
        <w:t xml:space="preserve"> oraz budyn</w:t>
      </w:r>
      <w:r w:rsidR="008114B3" w:rsidRPr="005B58D0">
        <w:rPr>
          <w:rFonts w:cstheme="minorHAnsi"/>
        </w:rPr>
        <w:t>ek</w:t>
      </w:r>
      <w:r w:rsidR="00AA1801" w:rsidRPr="005B58D0">
        <w:rPr>
          <w:rFonts w:cstheme="minorHAnsi"/>
        </w:rPr>
        <w:t xml:space="preserve"> OSP Skrzyszów gm. Skrzyszów pow. tarnowski </w:t>
      </w:r>
    </w:p>
    <w:p w14:paraId="390E11D0" w14:textId="5FB28992" w:rsidR="00B75454" w:rsidRPr="005B58D0" w:rsidRDefault="00AA1801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>Współrzędne obiektu : 49°58'54.2"N 21°05'05.8"E</w:t>
      </w:r>
    </w:p>
    <w:p w14:paraId="3228B9B3" w14:textId="488DA811" w:rsidR="00AA1801" w:rsidRPr="005B58D0" w:rsidRDefault="00AA1801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>Lokalizacja (</w:t>
      </w:r>
      <w:proofErr w:type="spellStart"/>
      <w:r w:rsidRPr="005B58D0">
        <w:rPr>
          <w:rFonts w:cstheme="minorHAnsi"/>
        </w:rPr>
        <w:t>google</w:t>
      </w:r>
      <w:proofErr w:type="spellEnd"/>
      <w:r w:rsidRPr="005B58D0">
        <w:rPr>
          <w:rFonts w:cstheme="minorHAnsi"/>
        </w:rPr>
        <w:t xml:space="preserve"> </w:t>
      </w:r>
      <w:proofErr w:type="spellStart"/>
      <w:r w:rsidRPr="005B58D0">
        <w:rPr>
          <w:rFonts w:cstheme="minorHAnsi"/>
        </w:rPr>
        <w:t>maps</w:t>
      </w:r>
      <w:proofErr w:type="spellEnd"/>
      <w:r w:rsidRPr="005B58D0">
        <w:rPr>
          <w:rFonts w:cstheme="minorHAnsi"/>
        </w:rPr>
        <w:t>) https://goo.gl/maps/sTTfxf4tCZgE4KJE6</w:t>
      </w:r>
    </w:p>
    <w:p w14:paraId="6BCE3B77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p w14:paraId="61CC3B71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1.  </w:t>
      </w:r>
      <w:proofErr w:type="gramStart"/>
      <w:r w:rsidRPr="005B58D0">
        <w:rPr>
          <w:rFonts w:cstheme="minorHAnsi"/>
        </w:rPr>
        <w:t>OPIS  SYSTEMU</w:t>
      </w:r>
      <w:proofErr w:type="gramEnd"/>
      <w:r w:rsidRPr="005B58D0">
        <w:rPr>
          <w:rFonts w:cstheme="minorHAnsi"/>
        </w:rPr>
        <w:t xml:space="preserve"> I PARAMETRY TECHNICZNE </w:t>
      </w:r>
    </w:p>
    <w:p w14:paraId="73113796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p w14:paraId="0D313A55" w14:textId="086B274F" w:rsidR="00AA1801" w:rsidRPr="005B58D0" w:rsidRDefault="00AA1801" w:rsidP="005B58D0">
      <w:pPr>
        <w:spacing w:after="0" w:line="240" w:lineRule="auto"/>
        <w:jc w:val="both"/>
        <w:rPr>
          <w:rFonts w:cstheme="minorHAnsi"/>
          <w:strike/>
        </w:rPr>
      </w:pPr>
      <w:r w:rsidRPr="005B58D0">
        <w:rPr>
          <w:rFonts w:cstheme="minorHAnsi"/>
        </w:rPr>
        <w:t xml:space="preserve">System alarmowania mieszkańców na wypadek awarii zapory jest najważniejszym systemem bezpieczeństwa w jaki został wyposażony obiekt. Urządzenia przedmiotowego systemu zostały zainstalowane w 3 miejscach. Główne urządzenia systemu zostały zainstalowane na </w:t>
      </w:r>
      <w:proofErr w:type="gramStart"/>
      <w:r w:rsidRPr="005B58D0">
        <w:rPr>
          <w:rFonts w:cstheme="minorHAnsi"/>
        </w:rPr>
        <w:t>słupie</w:t>
      </w:r>
      <w:proofErr w:type="gramEnd"/>
      <w:r w:rsidRPr="005B58D0">
        <w:rPr>
          <w:rFonts w:cstheme="minorHAnsi"/>
        </w:rPr>
        <w:t xml:space="preserve"> gdzie znajdują się również elektroniczne syreny systemu ostrzegawczego. Urządzenia systemu zostały zainstalowane w na wysokości ok. 5m przez co serwis i kontrola tych urządzeń jest bardzo utrudniona. W celu dokonania inspekcji urządzeń należy dysponować odpowiednim urządzeniem podnośnikowym. Do skrzynki zgodnie z dokumentacją zostały wprowadzone sygnały z czujników radarowych które odpowiadają za ciągły pomiar wody w zbiorniku jak i w kanale. Dokumentacja wskazuje również istnienie czujników pływakowych które równolegle powinny wskazywać przekroczenie stanu alarmowego poziomu wody. Drugim </w:t>
      </w:r>
      <w:proofErr w:type="gramStart"/>
      <w:r w:rsidRPr="005B58D0">
        <w:rPr>
          <w:rFonts w:cstheme="minorHAnsi"/>
        </w:rPr>
        <w:t>miejscem</w:t>
      </w:r>
      <w:proofErr w:type="gramEnd"/>
      <w:r w:rsidRPr="005B58D0">
        <w:rPr>
          <w:rFonts w:cstheme="minorHAnsi"/>
        </w:rPr>
        <w:t xml:space="preserve"> gdzie zainstalowano urządzenia systemu ostrzegania jest pas drogowy przy drodze prowadzącej do gminy Skrzyszów. Na słupie, podobnie jak na zaporze, zainstalowano elektroniczne syreny oraz urządzenia sterujące. Również i w tym wypadku urządzenia zostały wyniesione na znaczną wysokość uniemożliwiając łatwy sposób kontroli i konserwacji urządzeń.  Trzecim miejscem instalacji urządzeń jest remiza lokalnej OSP. Na dachu remizy zostały zainstalowane elektroniczne syreny współpracujące z centralą DIGITEX DSB-41. Centrala została zainstalowana w jednym z pomieszczeń biurowych remizy. Obok centrali zainstalowano komputer z oprogramowaniem narzędziowym służącym do obsługi systemu. Zgodnie z założeniami projektu oprogramowanie to powinno</w:t>
      </w:r>
      <w:r w:rsidR="00355A24" w:rsidRPr="005B58D0">
        <w:rPr>
          <w:rFonts w:cstheme="minorHAnsi"/>
        </w:rPr>
        <w:t xml:space="preserve"> </w:t>
      </w:r>
      <w:r w:rsidRPr="005B58D0">
        <w:rPr>
          <w:rFonts w:cstheme="minorHAnsi"/>
        </w:rPr>
        <w:t xml:space="preserve">wizualizować oraz raportować stanu wód w obrębie zapory. </w:t>
      </w:r>
      <w:r w:rsidR="00B6743A" w:rsidRPr="005B58D0">
        <w:rPr>
          <w:rFonts w:cstheme="minorHAnsi"/>
        </w:rPr>
        <w:t>R</w:t>
      </w:r>
      <w:r w:rsidRPr="005B58D0">
        <w:rPr>
          <w:rFonts w:cstheme="minorHAnsi"/>
        </w:rPr>
        <w:t>ęczn</w:t>
      </w:r>
      <w:r w:rsidR="00B6743A" w:rsidRPr="005B58D0">
        <w:rPr>
          <w:rFonts w:cstheme="minorHAnsi"/>
        </w:rPr>
        <w:t>e uruchomienie centrali umożliwia</w:t>
      </w:r>
      <w:r w:rsidRPr="005B58D0">
        <w:rPr>
          <w:rFonts w:cstheme="minorHAnsi"/>
        </w:rPr>
        <w:t xml:space="preserve"> uruchomi</w:t>
      </w:r>
      <w:r w:rsidR="00B6743A" w:rsidRPr="005B58D0">
        <w:rPr>
          <w:rFonts w:cstheme="minorHAnsi"/>
        </w:rPr>
        <w:t>enie</w:t>
      </w:r>
      <w:r w:rsidRPr="005B58D0">
        <w:rPr>
          <w:rFonts w:cstheme="minorHAnsi"/>
        </w:rPr>
        <w:t xml:space="preserve"> systemu alarmowania. System uruchomi</w:t>
      </w:r>
      <w:r w:rsidR="00B6743A" w:rsidRPr="005B58D0">
        <w:rPr>
          <w:rFonts w:cstheme="minorHAnsi"/>
        </w:rPr>
        <w:t>a</w:t>
      </w:r>
      <w:r w:rsidRPr="005B58D0">
        <w:rPr>
          <w:rFonts w:cstheme="minorHAnsi"/>
        </w:rPr>
        <w:t xml:space="preserve"> syreny zainstalowane we wskazanych wcześniej 3 lokalizacjach. </w:t>
      </w:r>
    </w:p>
    <w:p w14:paraId="52EC4576" w14:textId="3061C7B2" w:rsidR="00AA1801" w:rsidRPr="005B58D0" w:rsidRDefault="00741B82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>R</w:t>
      </w:r>
      <w:r w:rsidR="00AA1801" w:rsidRPr="005B58D0">
        <w:rPr>
          <w:rFonts w:cstheme="minorHAnsi"/>
        </w:rPr>
        <w:t xml:space="preserve">olę pomieszczenia </w:t>
      </w:r>
      <w:proofErr w:type="spellStart"/>
      <w:r w:rsidRPr="005B58D0">
        <w:rPr>
          <w:rFonts w:cstheme="minorHAnsi"/>
        </w:rPr>
        <w:t>socjalno</w:t>
      </w:r>
      <w:proofErr w:type="spellEnd"/>
      <w:r w:rsidR="00AA1801" w:rsidRPr="005B58D0">
        <w:rPr>
          <w:rFonts w:cstheme="minorHAnsi"/>
        </w:rPr>
        <w:t xml:space="preserve"> - biurowego </w:t>
      </w:r>
      <w:r w:rsidRPr="005B58D0">
        <w:rPr>
          <w:rFonts w:cstheme="minorHAnsi"/>
        </w:rPr>
        <w:t xml:space="preserve">spełnia kontener, </w:t>
      </w:r>
      <w:r w:rsidR="00AA1801" w:rsidRPr="005B58D0">
        <w:rPr>
          <w:rFonts w:cstheme="minorHAnsi"/>
        </w:rPr>
        <w:t xml:space="preserve">w którym zainstalowano urządzenia do obsługi kamer monitoringu wizyjnego oraz urządzenia związane ze stacją pogodową. </w:t>
      </w:r>
    </w:p>
    <w:p w14:paraId="7E86D7F8" w14:textId="2ECB2614" w:rsidR="00AA1801" w:rsidRPr="005B58D0" w:rsidRDefault="00AA1801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>Z uwagi na fakt, iż rozdzielnica ZKP-R zasila urządzenia elektroniczne (system alarmowania na wypadek awarii zapory, urządzenia elektroniczne zainstalowane w kontenerze) zaleca się zainstalować ochronnik przepięć typu B+C w rozdzielnicy ZKP-R.</w:t>
      </w:r>
    </w:p>
    <w:p w14:paraId="6D7457D9" w14:textId="797E80D6" w:rsidR="00AA1801" w:rsidRPr="005B58D0" w:rsidRDefault="00741B82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>Po zakończeniu prac n</w:t>
      </w:r>
      <w:r w:rsidR="00AA1801" w:rsidRPr="005B58D0">
        <w:rPr>
          <w:rFonts w:cstheme="minorHAnsi"/>
        </w:rPr>
        <w:t xml:space="preserve">ależy bezwzględnie przeszkolić osoby odpowiedzialne za użytkowanie systemu w zakresie obsługi, bieżącej </w:t>
      </w:r>
      <w:proofErr w:type="gramStart"/>
      <w:r w:rsidR="00AA1801" w:rsidRPr="005B58D0">
        <w:rPr>
          <w:rFonts w:cstheme="minorHAnsi"/>
        </w:rPr>
        <w:t>konserwacji  jak</w:t>
      </w:r>
      <w:proofErr w:type="gramEnd"/>
      <w:r w:rsidR="00AA1801" w:rsidRPr="005B58D0">
        <w:rPr>
          <w:rFonts w:cstheme="minorHAnsi"/>
        </w:rPr>
        <w:t xml:space="preserve"> i opracować szczegółową instrukcję obsługi systemu wraz z dokładną inwentaryzacją wszelkich urządzeń wchodzących w skład systemu.</w:t>
      </w:r>
    </w:p>
    <w:p w14:paraId="30B116DF" w14:textId="77777777" w:rsidR="00B6743A" w:rsidRPr="005B58D0" w:rsidRDefault="00AA1801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    </w:t>
      </w:r>
    </w:p>
    <w:p w14:paraId="235B0536" w14:textId="25470394" w:rsidR="00AA1801" w:rsidRPr="005B58D0" w:rsidRDefault="00B6743A" w:rsidP="005B58D0">
      <w:pPr>
        <w:spacing w:after="0" w:line="240" w:lineRule="auto"/>
        <w:jc w:val="both"/>
        <w:rPr>
          <w:rFonts w:cstheme="minorHAnsi"/>
          <w:b/>
          <w:bCs/>
        </w:rPr>
      </w:pPr>
      <w:r w:rsidRPr="005B58D0">
        <w:rPr>
          <w:rFonts w:cstheme="minorHAnsi"/>
          <w:b/>
          <w:bCs/>
        </w:rPr>
        <w:t xml:space="preserve">Wytyczne ogólne i </w:t>
      </w:r>
      <w:r w:rsidR="00AA1801" w:rsidRPr="005B58D0">
        <w:rPr>
          <w:rFonts w:cstheme="minorHAnsi"/>
          <w:b/>
          <w:bCs/>
        </w:rPr>
        <w:t>czynności do wykonania w ramach poprawy działania systemu alarmowania ludności na wypadek awarii zapory:</w:t>
      </w:r>
    </w:p>
    <w:p w14:paraId="3C4923F4" w14:textId="0BFF8F69" w:rsidR="00AA1801" w:rsidRPr="005B58D0" w:rsidRDefault="00AA1801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>Przeprowadzenie szczegółowej kontroli poprawności wykonanej instalacji z założeniami projektowymi,</w:t>
      </w:r>
    </w:p>
    <w:p w14:paraId="5CF52513" w14:textId="27F37FAA" w:rsidR="00AA1801" w:rsidRPr="005B58D0" w:rsidRDefault="00AA1801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>Przeprowadzenie szczegółowej inwentaryzacji zainstalowanych urządzeń,</w:t>
      </w:r>
      <w:r w:rsidR="00EF4DCA" w:rsidRPr="005B58D0">
        <w:rPr>
          <w:rFonts w:cstheme="minorHAnsi"/>
        </w:rPr>
        <w:t xml:space="preserve"> kontrola sprawności urządzeń,</w:t>
      </w:r>
    </w:p>
    <w:p w14:paraId="345A4265" w14:textId="37DF8396" w:rsidR="00EF4DCA" w:rsidRPr="005B58D0" w:rsidRDefault="00AA1801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>Uzupełnienie w systemie alarmowym elementów w sposób zapewniający jego działanie zgodnie z projektem</w:t>
      </w:r>
      <w:r w:rsidR="00EB07A3" w:rsidRPr="005B58D0">
        <w:rPr>
          <w:rFonts w:cstheme="minorHAnsi"/>
        </w:rPr>
        <w:t xml:space="preserve"> i </w:t>
      </w:r>
      <w:r w:rsidR="00D704D3" w:rsidRPr="005B58D0">
        <w:rPr>
          <w:rFonts w:cstheme="minorHAnsi"/>
        </w:rPr>
        <w:t>rozwiązaniami</w:t>
      </w:r>
      <w:r w:rsidR="00EB07A3" w:rsidRPr="005B58D0">
        <w:rPr>
          <w:rFonts w:cstheme="minorHAnsi"/>
        </w:rPr>
        <w:t xml:space="preserve"> uzgodnionymi z Zamawiającym </w:t>
      </w:r>
    </w:p>
    <w:p w14:paraId="0D58D05F" w14:textId="08408D35" w:rsidR="008114B3" w:rsidRPr="005B58D0" w:rsidRDefault="008114B3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lastRenderedPageBreak/>
        <w:t xml:space="preserve">Przeniesienie centrali </w:t>
      </w:r>
      <w:proofErr w:type="spellStart"/>
      <w:r w:rsidRPr="005B58D0">
        <w:rPr>
          <w:rFonts w:cstheme="minorHAnsi"/>
        </w:rPr>
        <w:t>DiGITEX</w:t>
      </w:r>
      <w:proofErr w:type="spellEnd"/>
      <w:r w:rsidRPr="005B58D0">
        <w:rPr>
          <w:rFonts w:cstheme="minorHAnsi"/>
        </w:rPr>
        <w:t xml:space="preserve"> DSB-421 z budynku remizy OSP do budynku kontenerowego na zbiorniku wraz z masztem antenowym </w:t>
      </w:r>
    </w:p>
    <w:p w14:paraId="2F75CEF8" w14:textId="0F7422AE" w:rsidR="008114B3" w:rsidRPr="005B58D0" w:rsidRDefault="008114B3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Dostawa i montaż niezbędnych </w:t>
      </w:r>
      <w:proofErr w:type="gramStart"/>
      <w:r w:rsidRPr="005B58D0">
        <w:rPr>
          <w:rFonts w:cstheme="minorHAnsi"/>
        </w:rPr>
        <w:t>podzespołów  w</w:t>
      </w:r>
      <w:proofErr w:type="gramEnd"/>
      <w:r w:rsidRPr="005B58D0">
        <w:rPr>
          <w:rFonts w:cstheme="minorHAnsi"/>
        </w:rPr>
        <w:t xml:space="preserve"> tym dostawa i montaż systemu antenowego na bazie anteny SPO-148 MHz wraz z kablem RG-213TM złączami </w:t>
      </w:r>
      <w:r w:rsidR="00576B53" w:rsidRPr="005B58D0">
        <w:rPr>
          <w:rFonts w:cstheme="minorHAnsi"/>
        </w:rPr>
        <w:br/>
      </w:r>
      <w:r w:rsidRPr="005B58D0">
        <w:rPr>
          <w:rFonts w:cstheme="minorHAnsi"/>
        </w:rPr>
        <w:t>i odgromnikiem antenowym .</w:t>
      </w:r>
    </w:p>
    <w:p w14:paraId="760CF1D7" w14:textId="77777777" w:rsidR="00EF4DCA" w:rsidRPr="005B58D0" w:rsidRDefault="00AA1801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>Opracowanie szczegółowej instrukcji obsługi systemu,</w:t>
      </w:r>
    </w:p>
    <w:p w14:paraId="5E585886" w14:textId="75632D59" w:rsidR="00EF4DCA" w:rsidRPr="005B58D0" w:rsidRDefault="00AA1801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Przeprowadzenie szczegółowego szkolenia z zakresu obsługi systemu, jego kontroli </w:t>
      </w:r>
      <w:r w:rsidR="00576B53" w:rsidRPr="005B58D0">
        <w:rPr>
          <w:rFonts w:cstheme="minorHAnsi"/>
        </w:rPr>
        <w:br/>
      </w:r>
      <w:r w:rsidRPr="005B58D0">
        <w:rPr>
          <w:rFonts w:cstheme="minorHAnsi"/>
        </w:rPr>
        <w:t>i konserwacji,</w:t>
      </w:r>
    </w:p>
    <w:p w14:paraId="1C091B13" w14:textId="5CD8B3FD" w:rsidR="008114B3" w:rsidRPr="005B58D0" w:rsidRDefault="00AA1801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Wskazanie </w:t>
      </w:r>
      <w:proofErr w:type="gramStart"/>
      <w:r w:rsidRPr="005B58D0">
        <w:rPr>
          <w:rFonts w:cstheme="minorHAnsi"/>
        </w:rPr>
        <w:t>jednostki,</w:t>
      </w:r>
      <w:proofErr w:type="gramEnd"/>
      <w:r w:rsidRPr="005B58D0">
        <w:rPr>
          <w:rFonts w:cstheme="minorHAnsi"/>
        </w:rPr>
        <w:t xml:space="preserve"> bądź osoby odpowiedzialnej za utrzymanie łączności pomiędzy stacjami</w:t>
      </w:r>
      <w:r w:rsidR="008114B3" w:rsidRPr="005B58D0">
        <w:rPr>
          <w:rFonts w:cstheme="minorHAnsi"/>
        </w:rPr>
        <w:t xml:space="preserve"> </w:t>
      </w:r>
    </w:p>
    <w:p w14:paraId="22585341" w14:textId="7CC13B33" w:rsidR="008114B3" w:rsidRPr="005B58D0" w:rsidRDefault="008114B3" w:rsidP="005B5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>Opracowanie szczegółowej dokumentacji powykonawczej systemu alarmowania ludności na wypadek awarii zapory,</w:t>
      </w:r>
    </w:p>
    <w:p w14:paraId="000F900E" w14:textId="317EA38E" w:rsidR="00B75454" w:rsidRPr="005B58D0" w:rsidRDefault="00B75454" w:rsidP="005B58D0">
      <w:pPr>
        <w:pStyle w:val="Akapitzlist"/>
        <w:spacing w:after="0" w:line="240" w:lineRule="auto"/>
        <w:jc w:val="both"/>
        <w:rPr>
          <w:rFonts w:cstheme="minorHAnsi"/>
        </w:rPr>
      </w:pPr>
    </w:p>
    <w:p w14:paraId="62FC360B" w14:textId="514E650A" w:rsidR="00EF4DCA" w:rsidRPr="005B58D0" w:rsidRDefault="00EF4DCA" w:rsidP="005B58D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 w:rsidRPr="005B58D0">
        <w:rPr>
          <w:rFonts w:cstheme="minorHAnsi"/>
          <w:b/>
          <w:bCs/>
          <w:u w:val="single"/>
        </w:rPr>
        <w:t xml:space="preserve">Projekt wykonawczy </w:t>
      </w:r>
      <w:r w:rsidR="006C511B" w:rsidRPr="005B58D0">
        <w:rPr>
          <w:rFonts w:cstheme="minorHAnsi"/>
          <w:b/>
          <w:bCs/>
          <w:u w:val="single"/>
        </w:rPr>
        <w:t>dźwiękowego systemu ostrzegania na wypadek awarii zapory stanowi</w:t>
      </w:r>
      <w:r w:rsidR="00353B0A" w:rsidRPr="005B58D0">
        <w:rPr>
          <w:rFonts w:cstheme="minorHAnsi"/>
          <w:b/>
          <w:bCs/>
          <w:u w:val="single"/>
        </w:rPr>
        <w:t xml:space="preserve"> załącznik </w:t>
      </w:r>
      <w:r w:rsidR="006C511B" w:rsidRPr="005B58D0">
        <w:rPr>
          <w:rFonts w:cstheme="minorHAnsi"/>
          <w:b/>
          <w:bCs/>
          <w:u w:val="single"/>
        </w:rPr>
        <w:t xml:space="preserve">nr 1 do opisu Przedmiotu zamówienia </w:t>
      </w:r>
    </w:p>
    <w:p w14:paraId="01D798E1" w14:textId="7AA5BBD3" w:rsidR="00EF4DCA" w:rsidRPr="005B58D0" w:rsidRDefault="00EF4DCA" w:rsidP="005B58D0">
      <w:pPr>
        <w:pStyle w:val="Akapitzlist"/>
        <w:spacing w:after="0" w:line="240" w:lineRule="auto"/>
        <w:jc w:val="both"/>
        <w:rPr>
          <w:rFonts w:cstheme="minorHAnsi"/>
        </w:rPr>
      </w:pPr>
    </w:p>
    <w:p w14:paraId="43238649" w14:textId="76B3736B" w:rsidR="00EB07A3" w:rsidRPr="005B58D0" w:rsidRDefault="00EB07A3" w:rsidP="005B58D0">
      <w:pPr>
        <w:pStyle w:val="Akapitzlist"/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UWAGA. </w:t>
      </w:r>
    </w:p>
    <w:p w14:paraId="5D5FC030" w14:textId="6CF1101C" w:rsidR="00EB07A3" w:rsidRPr="005B58D0" w:rsidRDefault="00EB07A3" w:rsidP="005B58D0">
      <w:pPr>
        <w:pStyle w:val="Akapitzlist"/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W celu właściwej wyceny oferty i koniecznych do zrealizowania prac wskazane </w:t>
      </w:r>
      <w:proofErr w:type="gramStart"/>
      <w:r w:rsidRPr="005B58D0">
        <w:rPr>
          <w:rFonts w:cstheme="minorHAnsi"/>
        </w:rPr>
        <w:t>jest</w:t>
      </w:r>
      <w:proofErr w:type="gramEnd"/>
      <w:r w:rsidRPr="005B58D0">
        <w:rPr>
          <w:rFonts w:cstheme="minorHAnsi"/>
        </w:rPr>
        <w:t xml:space="preserve"> aby oferent dokonał wizji lokalne</w:t>
      </w:r>
      <w:r w:rsidR="00B64D79" w:rsidRPr="005B58D0">
        <w:rPr>
          <w:rFonts w:cstheme="minorHAnsi"/>
        </w:rPr>
        <w:t>j</w:t>
      </w:r>
      <w:r w:rsidRPr="005B58D0">
        <w:rPr>
          <w:rFonts w:cstheme="minorHAnsi"/>
        </w:rPr>
        <w:t xml:space="preserve"> i rozeznania istniejącej infrastruktury technicznej obiektu. </w:t>
      </w:r>
    </w:p>
    <w:p w14:paraId="5B207C4E" w14:textId="396DCA7A" w:rsidR="00EF4DCA" w:rsidRPr="005B58D0" w:rsidRDefault="00EF4DCA" w:rsidP="005B58D0">
      <w:pPr>
        <w:pStyle w:val="Akapitzlist"/>
        <w:spacing w:after="0" w:line="240" w:lineRule="auto"/>
        <w:jc w:val="both"/>
        <w:rPr>
          <w:rFonts w:cstheme="minorHAnsi"/>
        </w:rPr>
      </w:pPr>
    </w:p>
    <w:p w14:paraId="43FD8E5A" w14:textId="77777777" w:rsidR="00300048" w:rsidRPr="005B58D0" w:rsidRDefault="00300048" w:rsidP="005B58D0">
      <w:pPr>
        <w:pStyle w:val="Akapitzlist"/>
        <w:spacing w:after="0" w:line="240" w:lineRule="auto"/>
        <w:jc w:val="both"/>
        <w:rPr>
          <w:rFonts w:cstheme="minorHAnsi"/>
        </w:rPr>
      </w:pPr>
    </w:p>
    <w:p w14:paraId="70160A0D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2. ZAKRES PRZEDMIOTU ZAMÓWIENIA </w:t>
      </w:r>
    </w:p>
    <w:p w14:paraId="4BBF3FA0" w14:textId="77777777" w:rsidR="00AA1801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tbl>
      <w:tblPr>
        <w:tblStyle w:val="Tabela-Siatka"/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1"/>
        <w:gridCol w:w="6535"/>
        <w:gridCol w:w="961"/>
        <w:gridCol w:w="808"/>
      </w:tblGrid>
      <w:tr w:rsidR="00AA1801" w:rsidRPr="005B58D0" w14:paraId="0E014915" w14:textId="77777777" w:rsidTr="001E3A47">
        <w:trPr>
          <w:trHeight w:val="5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C49B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7EA" w14:textId="4316553B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Demontaż centrali alarmowej CZK/W z budynku OSP Skrzyszów.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E254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4CE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1801" w:rsidRPr="005B58D0" w14:paraId="363D0DE0" w14:textId="77777777" w:rsidTr="001E3A47">
        <w:trPr>
          <w:trHeight w:val="6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60BA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D93F" w14:textId="4AD0939F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Montaż centrali alarmowej CZK/W </w:t>
            </w: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 budynku kontenerowym na zbiorniku wodnym Skrzyszów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2139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71A8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1801" w:rsidRPr="005B58D0" w14:paraId="57AE95ED" w14:textId="77777777" w:rsidTr="001E3A47">
        <w:trPr>
          <w:trHeight w:val="3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2E07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2B6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Wykonanie instalacji zasilającej centralę alarmowa oraz </w:t>
            </w:r>
          </w:p>
          <w:p w14:paraId="3C4CF33D" w14:textId="3EBC16C6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wydzielenie obwodu wraz z zabezpieczeniem 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35F0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1CAB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1801" w:rsidRPr="005B58D0" w14:paraId="002E7C38" w14:textId="77777777" w:rsidTr="001E3A47">
        <w:trPr>
          <w:trHeight w:val="6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7BB7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E04" w14:textId="50C285DE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Dostawa i montaż masztu antenowego wraz z uchwytami na budynku kontenerowym przy Zbiorniku Skrzyszów 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BD92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53C6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1801" w:rsidRPr="005B58D0" w14:paraId="26FDA64C" w14:textId="77777777" w:rsidTr="001E3A47">
        <w:trPr>
          <w:trHeight w:val="1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270B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E6D" w14:textId="51966A9E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Dostawa i montaż systemu antenowego na bazie anteny SPO-148 MHz wraz z kablem RG-213TM złączami i odgromnikiem antenowym 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A69F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088C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1801" w:rsidRPr="005B58D0" w14:paraId="406E9BD2" w14:textId="77777777" w:rsidTr="001E3A47">
        <w:trPr>
          <w:trHeight w:val="1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775E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2F1C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Dostawa i montaż zasilacza UPS 230V do potrzymania </w:t>
            </w:r>
          </w:p>
          <w:p w14:paraId="06719640" w14:textId="1285087E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zasilania centrali komputerowej sterującej syrenami 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C979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17F4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1801" w:rsidRPr="005B58D0" w14:paraId="447121BD" w14:textId="77777777" w:rsidTr="001E3A47">
        <w:trPr>
          <w:trHeight w:val="7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9942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E3D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Dostawa i montaż akumulatorów żelowych 12 V 50-55Ah</w:t>
            </w:r>
          </w:p>
          <w:p w14:paraId="0141FE58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do zasilania awaryjnego syren elektronicznych DSE-900S</w:t>
            </w:r>
          </w:p>
          <w:p w14:paraId="01B915A9" w14:textId="14A37C21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w punktach alarmowych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0F0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B80A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A1801" w:rsidRPr="005B58D0" w14:paraId="76BA59E2" w14:textId="77777777" w:rsidTr="001E3A47">
        <w:trPr>
          <w:trHeight w:val="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BCA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DCD6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Dostawa i montaż Rutera TP-LINK TL-MR6400 LTE /G4 </w:t>
            </w:r>
          </w:p>
          <w:p w14:paraId="5F54B624" w14:textId="5EDDB3DC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na kartę 1x SIM 3x LAN, 1WAN ( karta dostarczona przez zamawiającego 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7B6A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068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1801" w:rsidRPr="005B58D0" w14:paraId="501493D2" w14:textId="77777777" w:rsidTr="001E3A47">
        <w:trPr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6B7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ED0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Wykonanie pomiarów czujników poziomu lustra wody </w:t>
            </w:r>
          </w:p>
          <w:p w14:paraId="2A31F3F3" w14:textId="7A49EFC3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oraz sprawdzenie działania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8D96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AB4E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A1801" w:rsidRPr="005B58D0" w14:paraId="0198F15E" w14:textId="77777777" w:rsidTr="001E3A47">
        <w:trPr>
          <w:trHeight w:val="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B9E1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67B0" w14:textId="017FFAD0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Przegląd i konserwacja ( oczyszczenie z korozji malowanie ) szaf sterowniczych na 2 słupach nagłaśniających oraz 1 </w:t>
            </w: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 zlokalizowanego w budynku jednostki OSP Skrzyszów.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C345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37A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A1801" w:rsidRPr="005B58D0" w14:paraId="6D0F0AB2" w14:textId="77777777" w:rsidTr="001E3A47">
        <w:trPr>
          <w:trHeight w:val="5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41F1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AD7D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Kontrola i przegląd systemu nagłośnienia wykonanie </w:t>
            </w:r>
          </w:p>
          <w:p w14:paraId="645D40F9" w14:textId="25C5B17D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pomiarów przetworników głośnikowych w punktach alarmowych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7EC0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73F9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A1801" w:rsidRPr="005B58D0" w14:paraId="3DF9B57D" w14:textId="77777777" w:rsidTr="001E3A47">
        <w:trPr>
          <w:trHeight w:val="5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3670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568F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Kontrola i przegląd systemów antenowych wykonanie </w:t>
            </w:r>
          </w:p>
          <w:p w14:paraId="73B066C4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pomiarów anten VHF i kabli antenowych w punktach </w:t>
            </w:r>
          </w:p>
          <w:p w14:paraId="6C0A7BBD" w14:textId="2C36DD88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alarmowych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F499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83FF" w14:textId="77777777" w:rsidR="00AA1801" w:rsidRPr="005B58D0" w:rsidRDefault="00AA1801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E3A47" w:rsidRPr="005B58D0" w14:paraId="57D782CC" w14:textId="77777777" w:rsidTr="001E3A47">
        <w:trPr>
          <w:trHeight w:val="530"/>
        </w:trPr>
        <w:tc>
          <w:tcPr>
            <w:tcW w:w="771" w:type="dxa"/>
            <w:hideMark/>
          </w:tcPr>
          <w:p w14:paraId="04793948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6535" w:type="dxa"/>
            <w:hideMark/>
          </w:tcPr>
          <w:p w14:paraId="39972692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 xml:space="preserve">Przegląd systemu i oprogramowania centrali sterującej </w:t>
            </w:r>
          </w:p>
        </w:tc>
        <w:tc>
          <w:tcPr>
            <w:tcW w:w="961" w:type="dxa"/>
            <w:hideMark/>
          </w:tcPr>
          <w:p w14:paraId="76AF84FF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hideMark/>
          </w:tcPr>
          <w:p w14:paraId="468E3015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E3A47" w:rsidRPr="005B58D0" w14:paraId="7C385792" w14:textId="77777777" w:rsidTr="001E3A47">
        <w:trPr>
          <w:trHeight w:val="530"/>
        </w:trPr>
        <w:tc>
          <w:tcPr>
            <w:tcW w:w="771" w:type="dxa"/>
            <w:hideMark/>
          </w:tcPr>
          <w:p w14:paraId="01C1BEE7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535" w:type="dxa"/>
          </w:tcPr>
          <w:p w14:paraId="00C561E3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Kontrola i przegląd modemów radiowych VHF mocy w.cz.</w:t>
            </w:r>
          </w:p>
          <w:p w14:paraId="1E28BBDE" w14:textId="4A2AC2AE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sterujących syrenami w punktach alarmowych .</w:t>
            </w:r>
          </w:p>
        </w:tc>
        <w:tc>
          <w:tcPr>
            <w:tcW w:w="961" w:type="dxa"/>
            <w:hideMark/>
          </w:tcPr>
          <w:p w14:paraId="1BBBF3C1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hideMark/>
          </w:tcPr>
          <w:p w14:paraId="1482E282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E3A47" w:rsidRPr="005B58D0" w14:paraId="3A03ACBB" w14:textId="77777777" w:rsidTr="001E3A47">
        <w:trPr>
          <w:trHeight w:val="530"/>
        </w:trPr>
        <w:tc>
          <w:tcPr>
            <w:tcW w:w="771" w:type="dxa"/>
            <w:hideMark/>
          </w:tcPr>
          <w:p w14:paraId="18848965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6535" w:type="dxa"/>
          </w:tcPr>
          <w:p w14:paraId="2F97A19D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Uruchomienie i aktywacja terminala GSM typu DTG-53</w:t>
            </w:r>
          </w:p>
          <w:p w14:paraId="671FC72B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do przesyłania wiadomości do osób funkcyjnych.</w:t>
            </w:r>
          </w:p>
          <w:p w14:paraId="3970CCE1" w14:textId="2A264F35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(aktualizacja listy numerów telefonów- karta do terminala zostanie dostarczona przez Zamawiającego)</w:t>
            </w:r>
          </w:p>
        </w:tc>
        <w:tc>
          <w:tcPr>
            <w:tcW w:w="961" w:type="dxa"/>
            <w:hideMark/>
          </w:tcPr>
          <w:p w14:paraId="3770A38A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hideMark/>
          </w:tcPr>
          <w:p w14:paraId="773EA9C4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E3A47" w:rsidRPr="005B58D0" w14:paraId="2A96C880" w14:textId="77777777" w:rsidTr="001E3A47">
        <w:trPr>
          <w:trHeight w:val="530"/>
        </w:trPr>
        <w:tc>
          <w:tcPr>
            <w:tcW w:w="771" w:type="dxa"/>
            <w:hideMark/>
          </w:tcPr>
          <w:p w14:paraId="3A064465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6535" w:type="dxa"/>
          </w:tcPr>
          <w:p w14:paraId="077CBB74" w14:textId="0F299AF8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wykonanie testu pracy układu alarmowego włączenie syreny na 5 sek.</w:t>
            </w:r>
          </w:p>
        </w:tc>
        <w:tc>
          <w:tcPr>
            <w:tcW w:w="961" w:type="dxa"/>
            <w:hideMark/>
          </w:tcPr>
          <w:p w14:paraId="572FF734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" w:type="dxa"/>
            <w:hideMark/>
          </w:tcPr>
          <w:p w14:paraId="662B6A38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E3A47" w:rsidRPr="005B58D0" w14:paraId="32EA7805" w14:textId="77777777" w:rsidTr="001765F4">
        <w:trPr>
          <w:trHeight w:val="5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9D2" w14:textId="180BDF54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5260813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B96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Szkolenie z obsługi systemu dla pracowników zbiornika (5 osób).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B293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F9F" w14:textId="77777777" w:rsidR="001E3A47" w:rsidRPr="005B58D0" w:rsidRDefault="001E3A47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76E6C" w:rsidRPr="005B58D0" w14:paraId="74DE04C3" w14:textId="77777777" w:rsidTr="001E3A47">
        <w:trPr>
          <w:trHeight w:val="5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451" w14:textId="3D833789" w:rsidR="00C76E6C" w:rsidRPr="005B58D0" w:rsidRDefault="00C76E6C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E3A47" w:rsidRPr="005B58D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31B" w14:textId="398ABA0B" w:rsidR="00C76E6C" w:rsidRPr="005B58D0" w:rsidRDefault="00C76E6C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Opracowanie szczegółowej dokumentacji powykonawczej systemu alarmowania ludności na wypadek awarii zapory,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8F0A" w14:textId="552CCFD7" w:rsidR="00C76E6C" w:rsidRPr="005B58D0" w:rsidRDefault="00C76E6C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2C5" w14:textId="332E58F4" w:rsidR="00C76E6C" w:rsidRPr="005B58D0" w:rsidRDefault="00C76E6C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76E6C" w:rsidRPr="005B58D0" w14:paraId="5F22CECB" w14:textId="77777777" w:rsidTr="001E3A47">
        <w:trPr>
          <w:trHeight w:val="5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D3C" w14:textId="1FC738C9" w:rsidR="00C76E6C" w:rsidRPr="005B58D0" w:rsidRDefault="00C76E6C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E3A47" w:rsidRPr="005B58D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5F3D" w14:textId="324F4BBD" w:rsidR="00C76E6C" w:rsidRPr="005B58D0" w:rsidRDefault="00C76E6C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Opracowanie szczegółowej instrukcji obsługi systemu,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E85" w14:textId="0AF74911" w:rsidR="00C76E6C" w:rsidRPr="005B58D0" w:rsidRDefault="00C76E6C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3BB8" w14:textId="4BBACD1E" w:rsidR="00C76E6C" w:rsidRPr="005B58D0" w:rsidRDefault="00C76E6C" w:rsidP="005B5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bookmarkEnd w:id="1"/>
    <w:p w14:paraId="5FBF3FE2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    </w:t>
      </w:r>
    </w:p>
    <w:p w14:paraId="47029BD7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3. PRZEKAZANIE TERENU </w:t>
      </w:r>
    </w:p>
    <w:p w14:paraId="4A215FAC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p w14:paraId="7D6017C8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proofErr w:type="gramStart"/>
      <w:r w:rsidRPr="005B58D0">
        <w:rPr>
          <w:rFonts w:cstheme="minorHAnsi"/>
        </w:rPr>
        <w:t>Zamawiający  w</w:t>
      </w:r>
      <w:proofErr w:type="gramEnd"/>
      <w:r w:rsidRPr="005B58D0">
        <w:rPr>
          <w:rFonts w:cstheme="minorHAnsi"/>
        </w:rPr>
        <w:t xml:space="preserve">  terminie  określonym  w  umowie  przekaże  Wykonawcy  teren  na  podstawie </w:t>
      </w:r>
    </w:p>
    <w:p w14:paraId="6A7D4CBD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protokołu przekazania terenu. </w:t>
      </w:r>
    </w:p>
    <w:p w14:paraId="63F5DCE1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p w14:paraId="6A2784FE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4. OCHRONA ŚRODOWISKA W CZASIE WYKONANIA USŁUGI </w:t>
      </w:r>
    </w:p>
    <w:p w14:paraId="11335D41" w14:textId="78CF9BC0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proofErr w:type="gramStart"/>
      <w:r w:rsidRPr="005B58D0">
        <w:rPr>
          <w:rFonts w:cstheme="minorHAnsi"/>
        </w:rPr>
        <w:t>Charakter  przewidzianych</w:t>
      </w:r>
      <w:proofErr w:type="gramEnd"/>
      <w:r w:rsidRPr="005B58D0">
        <w:rPr>
          <w:rFonts w:cstheme="minorHAnsi"/>
        </w:rPr>
        <w:t xml:space="preserve">  prac  nie  stwarza  zagrożeń  dla  środowiska  przyrodniczego  podczas  ich wykonywania.  </w:t>
      </w:r>
    </w:p>
    <w:p w14:paraId="7A8D5390" w14:textId="77777777" w:rsidR="00B75454" w:rsidRPr="005B58D0" w:rsidRDefault="00B75454" w:rsidP="005B58D0">
      <w:pPr>
        <w:spacing w:after="0" w:line="240" w:lineRule="auto"/>
        <w:jc w:val="both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p w14:paraId="1ACBAA0F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5. BEZPIECZEŃSTWO I HIGIENA PRACY </w:t>
      </w:r>
    </w:p>
    <w:p w14:paraId="1247C6E9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proofErr w:type="gramStart"/>
      <w:r w:rsidRPr="005B58D0">
        <w:rPr>
          <w:rFonts w:cstheme="minorHAnsi"/>
        </w:rPr>
        <w:t>Podczas  realizacji</w:t>
      </w:r>
      <w:proofErr w:type="gramEnd"/>
      <w:r w:rsidRPr="005B58D0">
        <w:rPr>
          <w:rFonts w:cstheme="minorHAnsi"/>
        </w:rPr>
        <w:t xml:space="preserve">  robót  Wykonawca  będzie  przestrzegał  przepisów  dotyczących </w:t>
      </w:r>
    </w:p>
    <w:p w14:paraId="66A69ABB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proofErr w:type="gramStart"/>
      <w:r w:rsidRPr="005B58D0">
        <w:rPr>
          <w:rFonts w:cstheme="minorHAnsi"/>
        </w:rPr>
        <w:t>bezpieczeństwa  i</w:t>
      </w:r>
      <w:proofErr w:type="gramEnd"/>
      <w:r w:rsidRPr="005B58D0">
        <w:rPr>
          <w:rFonts w:cstheme="minorHAnsi"/>
        </w:rPr>
        <w:t xml:space="preserve">  higieny  pracy  zgodnie    z  Rozporządzeniem  Ministra  Infrastruktury  z  dnia  </w:t>
      </w:r>
    </w:p>
    <w:p w14:paraId="208AD9B8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proofErr w:type="gramStart"/>
      <w:r w:rsidRPr="005B58D0">
        <w:rPr>
          <w:rFonts w:cstheme="minorHAnsi"/>
        </w:rPr>
        <w:t>23  czerwca</w:t>
      </w:r>
      <w:proofErr w:type="gramEnd"/>
      <w:r w:rsidRPr="005B58D0">
        <w:rPr>
          <w:rFonts w:cstheme="minorHAnsi"/>
        </w:rPr>
        <w:t xml:space="preserve">  2003r.  </w:t>
      </w:r>
      <w:proofErr w:type="gramStart"/>
      <w:r w:rsidRPr="005B58D0">
        <w:rPr>
          <w:rFonts w:cstheme="minorHAnsi"/>
        </w:rPr>
        <w:t>w  sprawie</w:t>
      </w:r>
      <w:proofErr w:type="gramEnd"/>
      <w:r w:rsidRPr="005B58D0">
        <w:rPr>
          <w:rFonts w:cstheme="minorHAnsi"/>
        </w:rPr>
        <w:t xml:space="preserve">  informacji  dotyczącej  bezpieczeństwa  i  ochrony  zdrowia  </w:t>
      </w:r>
    </w:p>
    <w:p w14:paraId="09CF1CE6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oraz planu bezpieczeństwa i ochrony zdrowia (Dz. U. nr 120 z </w:t>
      </w:r>
      <w:proofErr w:type="gramStart"/>
      <w:r w:rsidRPr="005B58D0">
        <w:rPr>
          <w:rFonts w:cstheme="minorHAnsi"/>
        </w:rPr>
        <w:t>2003r.</w:t>
      </w:r>
      <w:proofErr w:type="gramEnd"/>
      <w:r w:rsidRPr="005B58D0">
        <w:rPr>
          <w:rFonts w:cstheme="minorHAnsi"/>
        </w:rPr>
        <w:t xml:space="preserve">, poz. 1126 z póz. zm.). </w:t>
      </w:r>
    </w:p>
    <w:p w14:paraId="699447BE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p w14:paraId="789139F5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Zamawiający nie ponosi odpowiedzialności za zasady bezpieczeństwa i higieny pracy stosowane </w:t>
      </w:r>
    </w:p>
    <w:p w14:paraId="76696875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przez Wykonawcę.  </w:t>
      </w:r>
    </w:p>
    <w:p w14:paraId="44D94578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p w14:paraId="5E4AD4E6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6. WYMAGANE DOKUMENTY </w:t>
      </w:r>
    </w:p>
    <w:p w14:paraId="77D66041" w14:textId="4FDD7692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Dziennik prac remontowych. </w:t>
      </w:r>
    </w:p>
    <w:p w14:paraId="7E1A9E28" w14:textId="2719686E" w:rsidR="00C76E6C" w:rsidRPr="005B58D0" w:rsidRDefault="00C76E6C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Dokumentacja powykonawcza, </w:t>
      </w:r>
    </w:p>
    <w:p w14:paraId="14C8047A" w14:textId="6E0053EE" w:rsidR="00C76E6C" w:rsidRPr="005B58D0" w:rsidRDefault="00C76E6C" w:rsidP="005B58D0">
      <w:pPr>
        <w:spacing w:after="0" w:line="240" w:lineRule="auto"/>
        <w:rPr>
          <w:rFonts w:cstheme="minorHAnsi"/>
        </w:rPr>
      </w:pPr>
      <w:proofErr w:type="gramStart"/>
      <w:r w:rsidRPr="005B58D0">
        <w:rPr>
          <w:rFonts w:cstheme="minorHAnsi"/>
        </w:rPr>
        <w:t>karty  gwarancyjne</w:t>
      </w:r>
      <w:proofErr w:type="gramEnd"/>
      <w:r w:rsidRPr="005B58D0">
        <w:rPr>
          <w:rFonts w:cstheme="minorHAnsi"/>
        </w:rPr>
        <w:t xml:space="preserve"> dostarczonego sprzętu </w:t>
      </w:r>
    </w:p>
    <w:p w14:paraId="4F662465" w14:textId="1DA0BA3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 7. KONTROLA I JAKOŚĆ ROBÓT </w:t>
      </w:r>
    </w:p>
    <w:p w14:paraId="1C8F1BEC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proofErr w:type="gramStart"/>
      <w:r w:rsidRPr="005B58D0">
        <w:rPr>
          <w:rFonts w:cstheme="minorHAnsi"/>
        </w:rPr>
        <w:t>Wykonane  prace</w:t>
      </w:r>
      <w:proofErr w:type="gramEnd"/>
      <w:r w:rsidRPr="005B58D0">
        <w:rPr>
          <w:rFonts w:cstheme="minorHAnsi"/>
        </w:rPr>
        <w:t xml:space="preserve">  poddane  zostaną  systematycznej  kontroli  jakości  ich  wykonywania  przez </w:t>
      </w:r>
    </w:p>
    <w:p w14:paraId="392EEF6C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wyznaczonego pracownika Zbiornika Wodnego.  </w:t>
      </w:r>
    </w:p>
    <w:p w14:paraId="58A3CF09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 </w:t>
      </w:r>
    </w:p>
    <w:p w14:paraId="1F4A6D14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r w:rsidRPr="005B58D0">
        <w:rPr>
          <w:rFonts w:cstheme="minorHAnsi"/>
        </w:rPr>
        <w:t xml:space="preserve">8. ODBIÓR WYKONANEJ USŁUGI </w:t>
      </w:r>
    </w:p>
    <w:p w14:paraId="054765D2" w14:textId="77777777" w:rsidR="00B75454" w:rsidRPr="005B58D0" w:rsidRDefault="00B75454" w:rsidP="005B58D0">
      <w:pPr>
        <w:spacing w:after="0" w:line="240" w:lineRule="auto"/>
        <w:rPr>
          <w:rFonts w:cstheme="minorHAnsi"/>
        </w:rPr>
      </w:pPr>
      <w:proofErr w:type="gramStart"/>
      <w:r w:rsidRPr="005B58D0">
        <w:rPr>
          <w:rFonts w:cstheme="minorHAnsi"/>
        </w:rPr>
        <w:t>Odbiór  końcowy</w:t>
      </w:r>
      <w:proofErr w:type="gramEnd"/>
      <w:r w:rsidRPr="005B58D0">
        <w:rPr>
          <w:rFonts w:cstheme="minorHAnsi"/>
        </w:rPr>
        <w:t xml:space="preserve">  nastąpi  na  zasadach  określonych  w  umowie,  po  potwierdzeniu  przez </w:t>
      </w:r>
    </w:p>
    <w:p w14:paraId="02C1C498" w14:textId="1F19DCB1" w:rsidR="00F36290" w:rsidRDefault="00B75454" w:rsidP="005B58D0">
      <w:pPr>
        <w:spacing w:after="0" w:line="240" w:lineRule="auto"/>
      </w:pPr>
      <w:r w:rsidRPr="005B58D0">
        <w:rPr>
          <w:rFonts w:cstheme="minorHAnsi"/>
        </w:rPr>
        <w:t xml:space="preserve">Zamawiającego zgodności </w:t>
      </w:r>
      <w:r>
        <w:t>wykonania wyszczególnionych w pkt. 2 prac.</w:t>
      </w:r>
    </w:p>
    <w:sectPr w:rsidR="00F36290" w:rsidSect="008F4A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6278"/>
    <w:multiLevelType w:val="hybridMultilevel"/>
    <w:tmpl w:val="BF46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92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C6"/>
    <w:rsid w:val="001E3A47"/>
    <w:rsid w:val="002025DA"/>
    <w:rsid w:val="00300048"/>
    <w:rsid w:val="00353B0A"/>
    <w:rsid w:val="00355A24"/>
    <w:rsid w:val="00576B53"/>
    <w:rsid w:val="005B58D0"/>
    <w:rsid w:val="006C511B"/>
    <w:rsid w:val="00741B82"/>
    <w:rsid w:val="008114B3"/>
    <w:rsid w:val="008F4AAA"/>
    <w:rsid w:val="009E30C6"/>
    <w:rsid w:val="00A60221"/>
    <w:rsid w:val="00AA1801"/>
    <w:rsid w:val="00B64D79"/>
    <w:rsid w:val="00B6743A"/>
    <w:rsid w:val="00B70DE3"/>
    <w:rsid w:val="00B75454"/>
    <w:rsid w:val="00C76E6C"/>
    <w:rsid w:val="00CF5718"/>
    <w:rsid w:val="00D704D3"/>
    <w:rsid w:val="00E1175F"/>
    <w:rsid w:val="00EB07A3"/>
    <w:rsid w:val="00EF4DCA"/>
    <w:rsid w:val="00F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9345"/>
  <w15:chartTrackingRefBased/>
  <w15:docId w15:val="{5A261042-0FE6-4F1A-BCDF-ED61DCF7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80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 (RZGW Kraków)</dc:creator>
  <cp:keywords/>
  <dc:description/>
  <cp:lastModifiedBy>Anna Radzik (RZGW Kraków)</cp:lastModifiedBy>
  <cp:revision>2</cp:revision>
  <cp:lastPrinted>2022-11-16T14:33:00Z</cp:lastPrinted>
  <dcterms:created xsi:type="dcterms:W3CDTF">2023-05-10T11:03:00Z</dcterms:created>
  <dcterms:modified xsi:type="dcterms:W3CDTF">2023-05-10T11:03:00Z</dcterms:modified>
</cp:coreProperties>
</file>