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CECA" w14:textId="2D147A52" w:rsidR="0062018B" w:rsidRDefault="0062018B" w:rsidP="0062018B">
      <w:pPr>
        <w:jc w:val="right"/>
        <w:rPr>
          <w:rFonts w:cstheme="minorHAnsi"/>
          <w:sz w:val="24"/>
          <w:szCs w:val="24"/>
        </w:rPr>
      </w:pPr>
      <w:r w:rsidRPr="0062018B">
        <w:rPr>
          <w:rFonts w:cstheme="minorHAnsi"/>
          <w:sz w:val="24"/>
          <w:szCs w:val="24"/>
        </w:rPr>
        <w:t>Załącznik nr 6 do Zapytania ofertowego</w:t>
      </w:r>
    </w:p>
    <w:p w14:paraId="7F43C94F" w14:textId="77777777" w:rsidR="0062018B" w:rsidRPr="0062018B" w:rsidRDefault="0062018B" w:rsidP="0062018B">
      <w:pPr>
        <w:jc w:val="right"/>
        <w:rPr>
          <w:rFonts w:cstheme="minorHAnsi"/>
          <w:sz w:val="24"/>
          <w:szCs w:val="24"/>
        </w:rPr>
      </w:pPr>
    </w:p>
    <w:p w14:paraId="50C70A7A" w14:textId="5AEC23B5" w:rsidR="0062018B" w:rsidRDefault="004158CF" w:rsidP="0062018B">
      <w:pPr>
        <w:jc w:val="center"/>
        <w:rPr>
          <w:b/>
          <w:bCs/>
          <w:sz w:val="40"/>
          <w:szCs w:val="40"/>
        </w:rPr>
      </w:pPr>
      <w:r w:rsidRPr="00B41A41">
        <w:rPr>
          <w:b/>
          <w:bCs/>
          <w:sz w:val="40"/>
          <w:szCs w:val="40"/>
        </w:rPr>
        <w:t>OPIS PRZEDMIOTU ZAMÓWNIENIA</w:t>
      </w:r>
    </w:p>
    <w:p w14:paraId="5379BD74" w14:textId="77777777" w:rsidR="00A47F02" w:rsidRPr="00B41A41" w:rsidRDefault="00A47F02" w:rsidP="00C927EE">
      <w:pPr>
        <w:jc w:val="center"/>
        <w:rPr>
          <w:b/>
          <w:bCs/>
          <w:sz w:val="40"/>
          <w:szCs w:val="40"/>
        </w:rPr>
      </w:pPr>
    </w:p>
    <w:p w14:paraId="743D5C72" w14:textId="41991896" w:rsidR="00797C9F" w:rsidRDefault="004158CF" w:rsidP="00A47F02">
      <w:pPr>
        <w:spacing w:after="0" w:line="360" w:lineRule="auto"/>
        <w:jc w:val="both"/>
      </w:pPr>
      <w:r w:rsidRPr="0074733A">
        <w:t>Przedmiotem zamówienia</w:t>
      </w:r>
      <w:r w:rsidR="00797C9F">
        <w:t xml:space="preserve"> jest wykonanie usług projektowych tj.</w:t>
      </w:r>
      <w:r w:rsidRPr="0074733A">
        <w:t>: „Wykonanie uproszczonych dokumentacji projektowych na remont zapór przeciwrumowiskowych na terenie NW Nowy Sącz”</w:t>
      </w:r>
      <w:r w:rsidR="00471B72">
        <w:t xml:space="preserve">. </w:t>
      </w:r>
    </w:p>
    <w:p w14:paraId="082B63D5" w14:textId="77777777" w:rsidR="00797C9F" w:rsidRDefault="00797C9F" w:rsidP="00A47F02">
      <w:pPr>
        <w:spacing w:after="0" w:line="360" w:lineRule="auto"/>
        <w:jc w:val="both"/>
      </w:pPr>
    </w:p>
    <w:p w14:paraId="53BBD55F" w14:textId="37470FE8" w:rsidR="00797C9F" w:rsidRPr="0005633D" w:rsidRDefault="00797C9F" w:rsidP="000C230F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 w:rsidRPr="0005633D">
        <w:rPr>
          <w:b/>
          <w:bCs/>
        </w:rPr>
        <w:t>Założenia/opis stanu istniejącego</w:t>
      </w:r>
    </w:p>
    <w:p w14:paraId="6A0DCD00" w14:textId="0689C2D9" w:rsidR="004158CF" w:rsidRPr="0074733A" w:rsidRDefault="00471B72" w:rsidP="00A47F02">
      <w:pPr>
        <w:spacing w:after="0" w:line="360" w:lineRule="auto"/>
        <w:jc w:val="both"/>
      </w:pPr>
      <w:r>
        <w:t xml:space="preserve">Ze względu na </w:t>
      </w:r>
      <w:r w:rsidR="00F4798E">
        <w:t xml:space="preserve">wiek obiektów, intensywną eksploatacje, </w:t>
      </w:r>
      <w:r w:rsidR="006A25A6">
        <w:t xml:space="preserve">działanie </w:t>
      </w:r>
      <w:r w:rsidR="00F4798E">
        <w:t>warunk</w:t>
      </w:r>
      <w:r w:rsidR="006A25A6">
        <w:t xml:space="preserve">ów </w:t>
      </w:r>
      <w:r w:rsidR="00F4798E">
        <w:t>atmosferyczn</w:t>
      </w:r>
      <w:r w:rsidR="006A25A6">
        <w:t>ych</w:t>
      </w:r>
      <w:r w:rsidR="00F4798E">
        <w:t xml:space="preserve"> oraz brak w ostatnich </w:t>
      </w:r>
      <w:r w:rsidR="006A25A6">
        <w:t>latach dostatecznej</w:t>
      </w:r>
      <w:r w:rsidR="0062018B">
        <w:t xml:space="preserve"> </w:t>
      </w:r>
      <w:r>
        <w:t>konserwac</w:t>
      </w:r>
      <w:r w:rsidR="006A25A6">
        <w:t>ji</w:t>
      </w:r>
      <w:r>
        <w:t xml:space="preserve"> niżej wymienione zapory znajdują się w złym stanie technicznym, konieczny jest ich remont, aby przywrócić ich funkcje</w:t>
      </w:r>
      <w:r w:rsidR="006A25A6">
        <w:t xml:space="preserve"> i uniknąć dalszego niszczenia.</w:t>
      </w:r>
      <w:r w:rsidR="0062018B">
        <w:t xml:space="preserve"> </w:t>
      </w:r>
    </w:p>
    <w:p w14:paraId="451F1003" w14:textId="0D285E09" w:rsidR="004158CF" w:rsidRPr="0005633D" w:rsidRDefault="00797C9F" w:rsidP="00797C9F">
      <w:pPr>
        <w:pStyle w:val="Akapitzlist"/>
        <w:numPr>
          <w:ilvl w:val="0"/>
          <w:numId w:val="7"/>
        </w:numPr>
        <w:spacing w:after="0" w:line="360" w:lineRule="auto"/>
        <w:rPr>
          <w:b/>
          <w:bCs/>
        </w:rPr>
      </w:pPr>
      <w:r w:rsidRPr="0005633D">
        <w:rPr>
          <w:b/>
          <w:bCs/>
        </w:rPr>
        <w:t>Zakres zamówienia</w:t>
      </w:r>
    </w:p>
    <w:p w14:paraId="60AC2854" w14:textId="69C64DF1" w:rsidR="00797C9F" w:rsidRPr="0074733A" w:rsidRDefault="00797C9F" w:rsidP="00797C9F">
      <w:pPr>
        <w:spacing w:after="0" w:line="360" w:lineRule="auto"/>
      </w:pPr>
      <w:r>
        <w:t>Zamówienie zostało podzielone na 4 oddzielne części, tj:</w:t>
      </w:r>
    </w:p>
    <w:p w14:paraId="5645710C" w14:textId="430533C0" w:rsidR="004158CF" w:rsidRDefault="004158CF" w:rsidP="00A47F02">
      <w:pPr>
        <w:spacing w:after="0" w:line="360" w:lineRule="auto"/>
      </w:pPr>
      <w:r w:rsidRPr="0074733A">
        <w:t xml:space="preserve">Część 1: Dokumentacja projektowa: Remont zapór przeciwrumowiskowych na potoku Leszcz w </w:t>
      </w:r>
      <w:proofErr w:type="gramStart"/>
      <w:r w:rsidRPr="0074733A">
        <w:t>km</w:t>
      </w:r>
      <w:r w:rsidR="0062018B">
        <w:t xml:space="preserve"> </w:t>
      </w:r>
      <w:r w:rsidRPr="0074733A">
        <w:t xml:space="preserve"> 1</w:t>
      </w:r>
      <w:proofErr w:type="gramEnd"/>
      <w:r w:rsidRPr="0074733A">
        <w:t>+200, 1+350 w m. Maszkowice, gm. Łącko</w:t>
      </w:r>
    </w:p>
    <w:p w14:paraId="06210682" w14:textId="0A3F9E36" w:rsidR="00C927EE" w:rsidRDefault="00C927EE" w:rsidP="00A47F02">
      <w:pPr>
        <w:spacing w:after="0" w:line="360" w:lineRule="auto"/>
      </w:pPr>
      <w:r>
        <w:t xml:space="preserve">Część 2: </w:t>
      </w:r>
      <w:r w:rsidRPr="00C927EE">
        <w:t>Dokumentacja projektowa: Remont żłobu i zapory przeciwrumowiskowej na potoku Śliwowiec w km 1+200 - 1+450 w m. Maszkowice</w:t>
      </w:r>
    </w:p>
    <w:p w14:paraId="02C1CD64" w14:textId="1CBE892D" w:rsidR="00C927EE" w:rsidRDefault="00C927EE" w:rsidP="00A47F02">
      <w:pPr>
        <w:spacing w:after="0" w:line="360" w:lineRule="auto"/>
      </w:pPr>
      <w:r>
        <w:t xml:space="preserve">Część 3: </w:t>
      </w:r>
      <w:r w:rsidRPr="00C927EE">
        <w:t>Dokumentacja projektowa: Remont zapory na potoku Łąkta w km 1+600 m. Podegrodzie.</w:t>
      </w:r>
    </w:p>
    <w:p w14:paraId="54A144E9" w14:textId="0561EFCB" w:rsidR="00C927EE" w:rsidRPr="0074733A" w:rsidRDefault="00C927EE" w:rsidP="00A47F02">
      <w:pPr>
        <w:spacing w:after="0" w:line="360" w:lineRule="auto"/>
      </w:pPr>
      <w:r>
        <w:t xml:space="preserve">Część 4: </w:t>
      </w:r>
      <w:r w:rsidRPr="00C927EE">
        <w:t>Dokumentacja projektowa: Remont zapory przeciwrumowiskowej na potoku Jaworzynka w km 2+300 m. Gołkowice Górne</w:t>
      </w:r>
    </w:p>
    <w:p w14:paraId="489D80C2" w14:textId="77777777" w:rsidR="00797C9F" w:rsidRDefault="00797C9F" w:rsidP="00A47F02">
      <w:pPr>
        <w:spacing w:after="0" w:line="360" w:lineRule="auto"/>
      </w:pPr>
    </w:p>
    <w:p w14:paraId="4450A58D" w14:textId="7169DA5D" w:rsidR="004158CF" w:rsidRDefault="006A25A6" w:rsidP="00A47F02">
      <w:pPr>
        <w:spacing w:after="0" w:line="360" w:lineRule="auto"/>
      </w:pPr>
      <w:r>
        <w:t>Każda z</w:t>
      </w:r>
      <w:r w:rsidR="003F2DE2">
        <w:t xml:space="preserve"> w/w części zamówienia obejmuje wykonanie </w:t>
      </w:r>
      <w:r w:rsidR="007B66DC">
        <w:t xml:space="preserve">uproszczonych </w:t>
      </w:r>
      <w:r>
        <w:t>dokumentacji</w:t>
      </w:r>
      <w:r w:rsidR="007B66DC">
        <w:t xml:space="preserve"> projektowych, które będą służyć do zgłoszenia robót remontowych właściwemu organowi budowlanemu oraz do opisu przedmiotu zamówienia w przetargu na wykonanie robót remontowych. Uproszczona dokumentacja projektowa winna zawierać:</w:t>
      </w:r>
    </w:p>
    <w:p w14:paraId="02875BF3" w14:textId="31E8581D" w:rsidR="009D1084" w:rsidRPr="00062DC5" w:rsidRDefault="009D1084" w:rsidP="00062DC5">
      <w:pPr>
        <w:spacing w:after="0" w:line="360" w:lineRule="auto"/>
      </w:pPr>
      <w:r w:rsidRPr="00062DC5">
        <w:t>1. Część opisową i obliczeniową</w:t>
      </w:r>
    </w:p>
    <w:p w14:paraId="1518F6D6" w14:textId="77777777" w:rsidR="009D1084" w:rsidRPr="00062DC5" w:rsidRDefault="009D1084" w:rsidP="000C230F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62DC5">
        <w:rPr>
          <w:rFonts w:cstheme="minorHAnsi"/>
        </w:rPr>
        <w:t>- dane ogólne (podstawa, przedmiot, cel, zakres, wykorzystane materiały),</w:t>
      </w:r>
    </w:p>
    <w:p w14:paraId="1576DAC5" w14:textId="77DA1CB2" w:rsidR="009D1084" w:rsidRPr="00062DC5" w:rsidRDefault="009D1084" w:rsidP="00062DC5">
      <w:pPr>
        <w:spacing w:after="0" w:line="360" w:lineRule="auto"/>
      </w:pPr>
      <w:r w:rsidRPr="00062DC5">
        <w:t>- wyniki pomiarów terenowych z inwentaryzacją istniejących obiektów</w:t>
      </w:r>
      <w:r w:rsidR="00062DC5" w:rsidRPr="00062DC5">
        <w:t xml:space="preserve"> (ocena stanu technicznego tych budowli, badanie betonów)</w:t>
      </w:r>
    </w:p>
    <w:p w14:paraId="630187DC" w14:textId="77777777" w:rsidR="009D1084" w:rsidRPr="00062DC5" w:rsidRDefault="009D1084" w:rsidP="000C230F">
      <w:pPr>
        <w:spacing w:after="0" w:line="360" w:lineRule="auto"/>
        <w:jc w:val="both"/>
        <w:rPr>
          <w:rFonts w:cstheme="minorHAnsi"/>
        </w:rPr>
      </w:pPr>
      <w:r w:rsidRPr="00062DC5">
        <w:rPr>
          <w:rFonts w:cstheme="minorHAnsi"/>
        </w:rPr>
        <w:t>- wykaz właścicieli gruntów przyległych z wyszczególnieniem numeracji i powierzchni działek wraz z uproszczonymi wypisami z rejestru gruntów,</w:t>
      </w:r>
    </w:p>
    <w:p w14:paraId="6E155513" w14:textId="77777777" w:rsidR="009D1084" w:rsidRPr="00062DC5" w:rsidRDefault="009D1084" w:rsidP="00062DC5">
      <w:pPr>
        <w:spacing w:after="0" w:line="360" w:lineRule="auto"/>
      </w:pPr>
      <w:r w:rsidRPr="00062DC5">
        <w:t>- propozycje rozwiązań remontowych lub działań utrzymaniowych, wynikające z przeprowadzonej inwentaryzacji i wyników pomiarów terenowych,</w:t>
      </w:r>
    </w:p>
    <w:p w14:paraId="5851077A" w14:textId="77777777" w:rsidR="009D1084" w:rsidRPr="000C230F" w:rsidRDefault="009D1084" w:rsidP="00062DC5">
      <w:pPr>
        <w:spacing w:after="0" w:line="360" w:lineRule="auto"/>
      </w:pPr>
      <w:r w:rsidRPr="000C230F">
        <w:t>- obliczenia hydrologiczno-hydrauliczne</w:t>
      </w:r>
    </w:p>
    <w:p w14:paraId="398919E4" w14:textId="02E95F42" w:rsidR="009D1084" w:rsidRDefault="009D1084" w:rsidP="009F21CA">
      <w:pPr>
        <w:spacing w:after="0" w:line="360" w:lineRule="auto"/>
      </w:pPr>
      <w:r>
        <w:lastRenderedPageBreak/>
        <w:t>2. Część rysunkową</w:t>
      </w:r>
    </w:p>
    <w:p w14:paraId="4DF80DA4" w14:textId="515D13B4" w:rsidR="009D1084" w:rsidRDefault="009D1084" w:rsidP="009F21CA">
      <w:pPr>
        <w:spacing w:after="0" w:line="360" w:lineRule="auto"/>
      </w:pPr>
      <w:r>
        <w:t>- mapę poglądową</w:t>
      </w:r>
    </w:p>
    <w:p w14:paraId="7AC9C1DE" w14:textId="0ADD8C4A" w:rsidR="009D1084" w:rsidRDefault="009D1084" w:rsidP="009F21CA">
      <w:pPr>
        <w:spacing w:after="0" w:line="360" w:lineRule="auto"/>
      </w:pPr>
      <w:r>
        <w:t>-</w:t>
      </w:r>
      <w:r w:rsidR="009F21CA">
        <w:t xml:space="preserve"> </w:t>
      </w:r>
      <w:r>
        <w:t>mapę ewidencyjną</w:t>
      </w:r>
      <w:r w:rsidR="00287018">
        <w:t xml:space="preserve"> z naniesionym planem zagospodarowania terenu</w:t>
      </w:r>
    </w:p>
    <w:p w14:paraId="584015B9" w14:textId="509A4B11" w:rsidR="004158CF" w:rsidRPr="0074733A" w:rsidRDefault="009D1084" w:rsidP="009F21CA">
      <w:pPr>
        <w:spacing w:after="0" w:line="360" w:lineRule="auto"/>
      </w:pPr>
      <w:r>
        <w:t>-</w:t>
      </w:r>
      <w:r w:rsidR="009F21CA">
        <w:t xml:space="preserve"> </w:t>
      </w:r>
      <w:r>
        <w:t xml:space="preserve">mapę </w:t>
      </w:r>
      <w:r w:rsidR="005A58A4">
        <w:t>zasadniczą</w:t>
      </w:r>
      <w:r>
        <w:t xml:space="preserve"> z </w:t>
      </w:r>
      <w:r w:rsidR="00287018">
        <w:t>naniesionym planem zagospodarowania terenu</w:t>
      </w:r>
    </w:p>
    <w:p w14:paraId="1BD99D34" w14:textId="232E3285" w:rsidR="004158CF" w:rsidRDefault="004158CF" w:rsidP="009F21CA">
      <w:pPr>
        <w:spacing w:after="0" w:line="360" w:lineRule="auto"/>
      </w:pPr>
      <w:r w:rsidRPr="0074733A">
        <w:t xml:space="preserve">- </w:t>
      </w:r>
      <w:r w:rsidR="006A25A6">
        <w:t>z</w:t>
      </w:r>
      <w:r w:rsidRPr="0074733A">
        <w:t>asadnicze profile poprzeczne i podłużne</w:t>
      </w:r>
      <w:r w:rsidR="006A25A6">
        <w:t xml:space="preserve"> obiektów</w:t>
      </w:r>
    </w:p>
    <w:p w14:paraId="3E54ECE9" w14:textId="65022AF3" w:rsidR="009B230E" w:rsidRPr="0074733A" w:rsidRDefault="009B230E" w:rsidP="009F21CA">
      <w:pPr>
        <w:spacing w:after="0" w:line="360" w:lineRule="auto"/>
      </w:pPr>
      <w:r>
        <w:t>- rysunki konstrukcyjne i typowe</w:t>
      </w:r>
    </w:p>
    <w:p w14:paraId="1AE3A35B" w14:textId="5F5D2383" w:rsidR="004158CF" w:rsidRPr="0074733A" w:rsidRDefault="009B230E" w:rsidP="00A47F02">
      <w:pPr>
        <w:spacing w:after="0" w:line="360" w:lineRule="auto"/>
      </w:pPr>
      <w:r>
        <w:t>3.P</w:t>
      </w:r>
      <w:r w:rsidR="004158CF" w:rsidRPr="0074733A">
        <w:t>rzedmiar robót</w:t>
      </w:r>
    </w:p>
    <w:p w14:paraId="391BDBF6" w14:textId="3662939D" w:rsidR="004158CF" w:rsidRPr="0074733A" w:rsidRDefault="009B230E" w:rsidP="00A47F02">
      <w:pPr>
        <w:spacing w:after="0" w:line="360" w:lineRule="auto"/>
      </w:pPr>
      <w:r>
        <w:t>4. K</w:t>
      </w:r>
      <w:r w:rsidR="004158CF" w:rsidRPr="0074733A">
        <w:t>osztorys inwestorski</w:t>
      </w:r>
    </w:p>
    <w:p w14:paraId="45A7B1B2" w14:textId="7B139E2F" w:rsidR="004158CF" w:rsidRPr="0074733A" w:rsidRDefault="009B230E" w:rsidP="00A47F02">
      <w:pPr>
        <w:spacing w:after="0" w:line="360" w:lineRule="auto"/>
      </w:pPr>
      <w:r>
        <w:t>5. S</w:t>
      </w:r>
      <w:r w:rsidR="004158CF" w:rsidRPr="0074733A">
        <w:t>pecyfikacje techniczną wykonania i odbioru robót</w:t>
      </w:r>
    </w:p>
    <w:p w14:paraId="61A11CB7" w14:textId="153BBB6F" w:rsidR="004158CF" w:rsidRPr="0074733A" w:rsidRDefault="009B230E" w:rsidP="00A47F02">
      <w:pPr>
        <w:spacing w:after="0" w:line="360" w:lineRule="auto"/>
      </w:pPr>
      <w:r>
        <w:t>6. D</w:t>
      </w:r>
      <w:r w:rsidR="004158CF" w:rsidRPr="0074733A">
        <w:t xml:space="preserve">okumentacje fotograficzną </w:t>
      </w:r>
    </w:p>
    <w:p w14:paraId="29C53F6A" w14:textId="69E6A37D" w:rsidR="00E01B21" w:rsidRPr="0074733A" w:rsidRDefault="009B230E" w:rsidP="00A47F02">
      <w:pPr>
        <w:spacing w:after="0" w:line="360" w:lineRule="auto"/>
      </w:pPr>
      <w:r>
        <w:t>7.I</w:t>
      </w:r>
      <w:r w:rsidR="00E01B21">
        <w:t>nwentaryzacj</w:t>
      </w:r>
      <w:r>
        <w:t>a</w:t>
      </w:r>
      <w:r w:rsidR="00E01B21">
        <w:t xml:space="preserve"> </w:t>
      </w:r>
      <w:r>
        <w:t xml:space="preserve">dendrologiczna </w:t>
      </w:r>
      <w:r w:rsidR="00E01B21">
        <w:t>wraz z decyzja organu samorządowego na usuniecie drzew - jeżeli zajdzie taka potrzeba</w:t>
      </w:r>
    </w:p>
    <w:p w14:paraId="0DF0B211" w14:textId="06551B05" w:rsidR="004158CF" w:rsidRDefault="009B230E" w:rsidP="00A47F02">
      <w:pPr>
        <w:spacing w:after="0" w:line="360" w:lineRule="auto"/>
      </w:pPr>
      <w:r>
        <w:t xml:space="preserve">8. </w:t>
      </w:r>
      <w:r w:rsidR="00287018">
        <w:t>U</w:t>
      </w:r>
      <w:r w:rsidR="004F23A9" w:rsidRPr="0074733A">
        <w:t>zyskanie</w:t>
      </w:r>
      <w:r w:rsidR="0062018B">
        <w:t xml:space="preserve"> </w:t>
      </w:r>
      <w:r w:rsidR="008A56AA" w:rsidRPr="008A56AA">
        <w:t>w</w:t>
      </w:r>
      <w:r w:rsidR="0062018B">
        <w:t xml:space="preserve"> </w:t>
      </w:r>
      <w:r w:rsidR="008A56AA" w:rsidRPr="008A56AA">
        <w:t>imieniu</w:t>
      </w:r>
      <w:r w:rsidR="0062018B">
        <w:t xml:space="preserve"> </w:t>
      </w:r>
      <w:r w:rsidR="008A56AA" w:rsidRPr="008A56AA">
        <w:t>Zamawiającego</w:t>
      </w:r>
      <w:r w:rsidR="0062018B">
        <w:t xml:space="preserve"> </w:t>
      </w:r>
      <w:r w:rsidR="00E01B21">
        <w:t>innych</w:t>
      </w:r>
      <w:r w:rsidR="0062018B">
        <w:t xml:space="preserve"> </w:t>
      </w:r>
      <w:r w:rsidR="008A56AA" w:rsidRPr="008A56AA">
        <w:t>wymaganych</w:t>
      </w:r>
      <w:r w:rsidR="0062018B">
        <w:t xml:space="preserve"> </w:t>
      </w:r>
      <w:r w:rsidR="008A56AA" w:rsidRPr="008A56AA">
        <w:t>prawem</w:t>
      </w:r>
      <w:r w:rsidR="0062018B">
        <w:t xml:space="preserve"> </w:t>
      </w:r>
      <w:r w:rsidR="008A56AA" w:rsidRPr="008A56AA">
        <w:t>decyzji</w:t>
      </w:r>
      <w:r w:rsidR="0062018B">
        <w:t xml:space="preserve"> </w:t>
      </w:r>
      <w:r w:rsidR="008A56AA" w:rsidRPr="008A56AA">
        <w:t xml:space="preserve">administracyjnych koniecznych do </w:t>
      </w:r>
      <w:r w:rsidR="008A56AA">
        <w:t>wykonania remontu zapór przeciwrumowiskowych</w:t>
      </w:r>
    </w:p>
    <w:p w14:paraId="336CDBEF" w14:textId="54A5B59B" w:rsidR="009D1084" w:rsidRDefault="009B230E" w:rsidP="00A47F02">
      <w:pPr>
        <w:spacing w:after="0" w:line="360" w:lineRule="auto"/>
      </w:pPr>
      <w:r>
        <w:t>9. U</w:t>
      </w:r>
      <w:r w:rsidR="009D1084">
        <w:t>stalenie przebiegu dróg technologicznych i organizacji placu budowy</w:t>
      </w:r>
    </w:p>
    <w:p w14:paraId="597F45F0" w14:textId="523AF2BE" w:rsidR="00E01B21" w:rsidRDefault="009B230E" w:rsidP="00A47F02">
      <w:pPr>
        <w:spacing w:after="0" w:line="360" w:lineRule="auto"/>
      </w:pPr>
      <w:r>
        <w:t xml:space="preserve">10. Informacja </w:t>
      </w:r>
      <w:r w:rsidR="00062DC5">
        <w:t>dotycząca</w:t>
      </w:r>
      <w:r>
        <w:t xml:space="preserve"> bezpieczeństwa i ochrony zdrowia</w:t>
      </w:r>
    </w:p>
    <w:p w14:paraId="3A7F50A5" w14:textId="77777777" w:rsidR="003D6171" w:rsidRPr="0074733A" w:rsidRDefault="003D6171" w:rsidP="00A47F02">
      <w:pPr>
        <w:spacing w:after="0" w:line="360" w:lineRule="auto"/>
      </w:pPr>
    </w:p>
    <w:p w14:paraId="04A91F95" w14:textId="6BEAB29A" w:rsidR="00A47F02" w:rsidRDefault="00362AEA" w:rsidP="0005633D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3D6171">
        <w:rPr>
          <w:b/>
          <w:bCs/>
          <w:sz w:val="24"/>
          <w:szCs w:val="24"/>
        </w:rPr>
        <w:t>Szczegółow</w:t>
      </w:r>
      <w:r w:rsidR="00471B72" w:rsidRPr="003D6171">
        <w:rPr>
          <w:b/>
          <w:bCs/>
          <w:sz w:val="24"/>
          <w:szCs w:val="24"/>
        </w:rPr>
        <w:t>y zakres prac</w:t>
      </w:r>
      <w:r w:rsidRPr="003D6171">
        <w:rPr>
          <w:b/>
          <w:bCs/>
          <w:sz w:val="24"/>
          <w:szCs w:val="24"/>
        </w:rPr>
        <w:t xml:space="preserve"> dotycząc</w:t>
      </w:r>
      <w:r w:rsidR="00471B72" w:rsidRPr="003D6171">
        <w:rPr>
          <w:b/>
          <w:bCs/>
          <w:sz w:val="24"/>
          <w:szCs w:val="24"/>
        </w:rPr>
        <w:t>y</w:t>
      </w:r>
      <w:r w:rsidRPr="003D6171">
        <w:rPr>
          <w:b/>
          <w:bCs/>
          <w:sz w:val="24"/>
          <w:szCs w:val="24"/>
        </w:rPr>
        <w:t xml:space="preserve"> wszystkich części:</w:t>
      </w:r>
    </w:p>
    <w:p w14:paraId="25D2B23C" w14:textId="77777777" w:rsidR="003D6171" w:rsidRPr="003D6171" w:rsidRDefault="003D6171" w:rsidP="003D6171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7574A584" w14:textId="031BAE0B" w:rsidR="00290A0D" w:rsidRDefault="00F26EEE" w:rsidP="00290A0D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Część opisowa i obliczeniowa</w:t>
      </w:r>
    </w:p>
    <w:p w14:paraId="08949880" w14:textId="0C9BD33F" w:rsidR="00F26EEE" w:rsidRDefault="00F26EEE" w:rsidP="00290A0D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 </w:t>
      </w:r>
      <w:r w:rsidR="00290A0D">
        <w:t>D</w:t>
      </w:r>
      <w:r w:rsidR="00290A0D" w:rsidRPr="00290A0D">
        <w:t>ane ogólne (podstawa, przedmiot, cel, zakres, wykorzystane materiały) - opracowane w 4 egz. oraz 1 egz. w formie elektronicznej</w:t>
      </w:r>
    </w:p>
    <w:p w14:paraId="639B1FB5" w14:textId="1E572F7F" w:rsidR="00290A0D" w:rsidRDefault="00290A0D" w:rsidP="009242EA">
      <w:pPr>
        <w:pStyle w:val="Akapitzlist"/>
        <w:numPr>
          <w:ilvl w:val="0"/>
          <w:numId w:val="10"/>
        </w:numPr>
        <w:spacing w:after="0" w:line="360" w:lineRule="auto"/>
      </w:pPr>
      <w:r w:rsidRPr="00290A0D">
        <w:t>Pomiary terenowe, inwentaryzacja - opracowane w 4 egz. oraz 1 egz. w formie elektronicznej</w:t>
      </w:r>
    </w:p>
    <w:p w14:paraId="3396C5F8" w14:textId="21F12311" w:rsidR="00F26EEE" w:rsidRDefault="00F26EEE" w:rsidP="009242EA">
      <w:pPr>
        <w:pStyle w:val="Akapitzlist"/>
        <w:spacing w:after="0" w:line="360" w:lineRule="auto"/>
        <w:jc w:val="both"/>
      </w:pPr>
      <w:r>
        <w:t>Zamówienie obejmuje wykonanie szczegółowej inwentaryzacji istniejących zapór, budowli towarzyszących oraz terenu w sąsiedztwie w oparciu o wizję terenową oraz inne materiały.</w:t>
      </w:r>
    </w:p>
    <w:p w14:paraId="3A35796F" w14:textId="5E4D05C2" w:rsidR="00F26EEE" w:rsidRDefault="00F26EEE" w:rsidP="00F26EEE">
      <w:pPr>
        <w:pStyle w:val="Akapitzlist"/>
        <w:spacing w:after="0" w:line="360" w:lineRule="auto"/>
        <w:jc w:val="both"/>
      </w:pPr>
      <w:r>
        <w:t xml:space="preserve">Inwentaryzacja winna obejmować lokalizację, długość i </w:t>
      </w:r>
      <w:proofErr w:type="spellStart"/>
      <w:r>
        <w:t>hektometraż</w:t>
      </w:r>
      <w:proofErr w:type="spellEnd"/>
      <w:r>
        <w:t>, podstawowe parametry budowli oraz stan techniczny na dzień wykonania inwentaryzacji.</w:t>
      </w:r>
      <w:r w:rsidR="002814A8">
        <w:t xml:space="preserve"> Po dokonaniu inwentaryzacji Wykonawca zobowiązany jest do zorganizowania </w:t>
      </w:r>
      <w:r w:rsidR="00640473">
        <w:t>spotkania konsultacyjnego z Zamawiającym.</w:t>
      </w:r>
      <w:r w:rsidR="0062018B">
        <w:t xml:space="preserve"> </w:t>
      </w:r>
    </w:p>
    <w:p w14:paraId="4B3A21A7" w14:textId="77777777" w:rsidR="00F26EEE" w:rsidRDefault="00F26EEE" w:rsidP="00F26EEE">
      <w:pPr>
        <w:pStyle w:val="Akapitzlist"/>
        <w:spacing w:after="0" w:line="360" w:lineRule="auto"/>
        <w:jc w:val="both"/>
      </w:pPr>
      <w:r>
        <w:t>Wykonawca przekaże:</w:t>
      </w:r>
    </w:p>
    <w:p w14:paraId="279DBD2D" w14:textId="7115A0FF" w:rsidR="00A471A7" w:rsidRDefault="00F26EEE" w:rsidP="00A471A7">
      <w:pPr>
        <w:spacing w:after="0" w:line="360" w:lineRule="auto"/>
        <w:ind w:left="993" w:hanging="284"/>
        <w:jc w:val="both"/>
      </w:pPr>
      <w:r>
        <w:t>•</w:t>
      </w:r>
      <w:r>
        <w:tab/>
        <w:t>szczegółową inwentaryzację w formie raportu z komentarzem i uwagami</w:t>
      </w:r>
    </w:p>
    <w:p w14:paraId="65CE406F" w14:textId="35254854" w:rsidR="002814A8" w:rsidRDefault="002814A8" w:rsidP="002814A8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</w:pPr>
      <w:r>
        <w:t>Protokół okresowej (pięcioletniej) kontroli stanu technicznego obiektu budowlanego (zgodnie z art.</w:t>
      </w:r>
      <w:r w:rsidRPr="002814A8">
        <w:t xml:space="preserve"> 62 ust. 1 pkt 1 ustawy „Prawo budowlane”)</w:t>
      </w:r>
    </w:p>
    <w:p w14:paraId="0FD3A9B9" w14:textId="67E9ECAA" w:rsidR="00F26EEE" w:rsidRDefault="00F26EEE" w:rsidP="00A471A7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 w:rsidRPr="0074733A">
        <w:t xml:space="preserve">Wypisy z rejestru gruntów - w 4 egz. oraz </w:t>
      </w:r>
      <w:r>
        <w:t>1</w:t>
      </w:r>
      <w:r w:rsidRPr="0074733A">
        <w:t xml:space="preserve"> egz. w formie elektronicznej</w:t>
      </w:r>
    </w:p>
    <w:p w14:paraId="2F5EC419" w14:textId="613B02D8" w:rsidR="00290A0D" w:rsidRDefault="00290A0D" w:rsidP="00A471A7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P</w:t>
      </w:r>
      <w:r w:rsidRPr="00290A0D">
        <w:t>ropozycje rozwiązań remontowych lub działań utrzymaniowych, wynikające z przeprowadzonej inwentaryzacji i wyników pomiarów terenowych, - opracowane w 4 egz. oraz 1 egz. w wersji elektronicznej</w:t>
      </w:r>
    </w:p>
    <w:p w14:paraId="27EF092F" w14:textId="543241D9" w:rsidR="00290A0D" w:rsidRDefault="00290A0D" w:rsidP="00290A0D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 xml:space="preserve">Obliczenia </w:t>
      </w:r>
      <w:proofErr w:type="spellStart"/>
      <w:r>
        <w:t>hydrologiczno</w:t>
      </w:r>
      <w:proofErr w:type="spellEnd"/>
      <w:r>
        <w:t xml:space="preserve"> — hydrauliczne - opracowane w 4 egz. oraz 1 egz. w formie elektronicznej</w:t>
      </w:r>
      <w:r w:rsidR="0062018B">
        <w:t xml:space="preserve"> </w:t>
      </w:r>
    </w:p>
    <w:p w14:paraId="18400E1E" w14:textId="77777777" w:rsidR="00290A0D" w:rsidRDefault="00290A0D" w:rsidP="00290A0D">
      <w:pPr>
        <w:pStyle w:val="Akapitzlist"/>
        <w:spacing w:after="0" w:line="360" w:lineRule="auto"/>
        <w:jc w:val="both"/>
      </w:pPr>
      <w:r>
        <w:t>Zamówienie obejmuje wykonanie obliczeń hydrologiczno-hydraulicznych zapory</w:t>
      </w:r>
    </w:p>
    <w:p w14:paraId="6C6A57A8" w14:textId="1D271E2D" w:rsidR="00290A0D" w:rsidRDefault="00290A0D" w:rsidP="00290A0D">
      <w:pPr>
        <w:pStyle w:val="Akapitzlist"/>
        <w:spacing w:after="0" w:line="360" w:lineRule="auto"/>
        <w:jc w:val="both"/>
      </w:pPr>
      <w:r>
        <w:t>Wykonawca przekaże: raport z wykonania obliczeń hydrauliczno-hydraulicznych</w:t>
      </w:r>
    </w:p>
    <w:p w14:paraId="00BD689D" w14:textId="37E0003E" w:rsidR="00120B64" w:rsidRDefault="00120B64" w:rsidP="00120B64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Część rysunkowa</w:t>
      </w:r>
    </w:p>
    <w:p w14:paraId="1F710CF5" w14:textId="6BA0204D" w:rsidR="00120B64" w:rsidRDefault="00120B64" w:rsidP="00120B6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Mapa poglądowa</w:t>
      </w:r>
      <w:r w:rsidR="005A58A4">
        <w:t xml:space="preserve"> </w:t>
      </w:r>
      <w:r>
        <w:t>- opracowane w 4 egz. oraz 1 egz. w formie elektronicznej</w:t>
      </w:r>
      <w:r w:rsidR="0062018B">
        <w:t xml:space="preserve"> </w:t>
      </w:r>
    </w:p>
    <w:p w14:paraId="20C60F1F" w14:textId="2BC520DC" w:rsidR="005A58A4" w:rsidRDefault="005A58A4" w:rsidP="00120B6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Mapa ewidencyjna - opracowane w 4 egz. oraz 1 egz. w formie elektronicznej</w:t>
      </w:r>
      <w:r w:rsidR="0062018B">
        <w:t xml:space="preserve"> </w:t>
      </w:r>
    </w:p>
    <w:p w14:paraId="27761022" w14:textId="093ED0F0" w:rsidR="00120B64" w:rsidRDefault="00120B64" w:rsidP="00120B6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Mapa zasadnicza- opracowane w 4 egz. oraz 1 egz. w formie elektronicznej</w:t>
      </w:r>
      <w:r w:rsidR="0062018B">
        <w:t xml:space="preserve"> </w:t>
      </w:r>
    </w:p>
    <w:p w14:paraId="5DC8806B" w14:textId="75DFC5E7" w:rsidR="00120B64" w:rsidRDefault="00120B64" w:rsidP="00120B64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120B64">
        <w:t>Zasadnicze profile poprzeczne i podłużne — opracowane w 4 egz. oraz 1 egz. w formie elektronicznej</w:t>
      </w:r>
    </w:p>
    <w:p w14:paraId="66DFC6BC" w14:textId="254E1C6B" w:rsidR="00120B64" w:rsidRDefault="00120B64" w:rsidP="00120B6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R</w:t>
      </w:r>
      <w:r w:rsidRPr="00120B64">
        <w:t>ysunki konstrukcyjne i typowe</w:t>
      </w:r>
    </w:p>
    <w:p w14:paraId="443C07A7" w14:textId="7FA0E911" w:rsidR="00362AEA" w:rsidRPr="0074733A" w:rsidRDefault="00362AEA" w:rsidP="00120B64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74733A">
        <w:t xml:space="preserve">Przedmiar robót — w 4 egz. oraz 1 egz. w wersji elektronicznej </w:t>
      </w:r>
    </w:p>
    <w:p w14:paraId="1882A408" w14:textId="77777777" w:rsidR="0074733A" w:rsidRPr="0074733A" w:rsidRDefault="0074733A" w:rsidP="00A47F02">
      <w:pPr>
        <w:spacing w:after="0" w:line="360" w:lineRule="auto"/>
        <w:jc w:val="both"/>
      </w:pPr>
      <w:r w:rsidRPr="0074733A">
        <w:t xml:space="preserve">Przedmiar robót musi posiadać zestawienie przewidywanych do wykonania robót </w:t>
      </w:r>
    </w:p>
    <w:p w14:paraId="7A55728B" w14:textId="17C5A7BA" w:rsidR="0074733A" w:rsidRPr="0074733A" w:rsidRDefault="0074733A" w:rsidP="00A47F02">
      <w:pPr>
        <w:spacing w:after="0" w:line="360" w:lineRule="auto"/>
        <w:jc w:val="both"/>
      </w:pPr>
      <w:r w:rsidRPr="0074733A">
        <w:t>w kolejności technologicznej ich wykonania wraz z ich szczegółowym opisem, miejscem wykonania lub wskazaniem podstaw ustalających szczegółowy opis, z wyliczeniem i zestawieniem ilości jednostek miar robót podstawowych oraz wskazaniem podstaw do ustalania cen jednostkowych robót lub jednostkowych nakładów rzeczowych.</w:t>
      </w:r>
    </w:p>
    <w:p w14:paraId="0A7C73B3" w14:textId="73A9E14D" w:rsidR="008A56AA" w:rsidRDefault="00362AEA" w:rsidP="00120B64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74733A">
        <w:t xml:space="preserve">Kosztorys inwestorski - w 2 egz. oraz 1 egz. w formie elektronicznej </w:t>
      </w:r>
    </w:p>
    <w:p w14:paraId="7DE13048" w14:textId="051FB262" w:rsidR="00362AEA" w:rsidRPr="0074733A" w:rsidRDefault="0074733A" w:rsidP="00A47F02">
      <w:pPr>
        <w:spacing w:after="0" w:line="360" w:lineRule="auto"/>
        <w:jc w:val="both"/>
      </w:pPr>
      <w:r w:rsidRPr="0074733A">
        <w:rPr>
          <w:rFonts w:cs="Arial"/>
        </w:rPr>
        <w:t>Kosztorys inwestorski musi być wykonany zgodnie z</w:t>
      </w:r>
      <w:r w:rsidRPr="0074733A">
        <w:t xml:space="preserve"> </w:t>
      </w:r>
      <w:r w:rsidRPr="0074733A">
        <w:rPr>
          <w:rFonts w:cs="Arial"/>
        </w:rPr>
        <w:t xml:space="preserve">Rozporządzeniem Ministra Rozwoju i Technologii z dnia 20 grudnia </w:t>
      </w:r>
      <w:proofErr w:type="gramStart"/>
      <w:r w:rsidRPr="0074733A">
        <w:rPr>
          <w:rFonts w:cs="Arial"/>
        </w:rPr>
        <w:t>2021r.</w:t>
      </w:r>
      <w:proofErr w:type="gramEnd"/>
      <w:r w:rsidR="0062018B">
        <w:rPr>
          <w:rFonts w:cs="Arial"/>
        </w:rPr>
        <w:t xml:space="preserve"> </w:t>
      </w:r>
      <w:r w:rsidRPr="0074733A">
        <w:rPr>
          <w:rFonts w:cs="Arial"/>
        </w:rPr>
        <w:t>w sprawie określenia metod i podstaw sporządzania kosztorysu inwestorskiego, obliczania planowanych kosztów prac projektowych oraz planowanych kosztów robót budowlanych określonych w programie funkcjonalno-użytkowym (Dz.U. 2021 poz. 2458).</w:t>
      </w:r>
    </w:p>
    <w:p w14:paraId="43064719" w14:textId="6E887D71" w:rsidR="00362AEA" w:rsidRDefault="00362AEA" w:rsidP="00120B64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74733A">
        <w:t>Specyfikacja techniczn</w:t>
      </w:r>
      <w:r w:rsidR="0074733A">
        <w:t>a</w:t>
      </w:r>
      <w:r w:rsidRPr="0074733A">
        <w:t xml:space="preserve"> wykonania i odbioru robót — opracowana w 4 egzemplarzach w wersji papierowej oraz 1 egz. w formie elektronicznej </w:t>
      </w:r>
    </w:p>
    <w:p w14:paraId="572DC98E" w14:textId="0A0213D6" w:rsidR="0074733A" w:rsidRPr="0074733A" w:rsidRDefault="0074733A" w:rsidP="00A47F02">
      <w:pPr>
        <w:spacing w:after="0" w:line="360" w:lineRule="auto"/>
        <w:jc w:val="both"/>
      </w:pPr>
      <w:r w:rsidRPr="0074733A">
        <w:t>Zamówienie obejmuj</w:t>
      </w:r>
      <w:r>
        <w:t>e</w:t>
      </w:r>
      <w:r w:rsidRPr="0074733A">
        <w:t xml:space="preserve"> opracowanie specyfikacji technicznych wykonania i odbioru robót budowlanych, które są niezbędne do opisu przedmiotu zamówienia na wykonanie robót budowlanych w zamówieniach publicznych. Opracowani</w:t>
      </w:r>
      <w:r>
        <w:t>e</w:t>
      </w:r>
      <w:r w:rsidRPr="0074733A">
        <w:t xml:space="preserve"> musi zawierać zbiory wymagań, które są niezbędne do określenia standardu i jakości wykonania robót, w zakresie sposobu wykonania robót budowlanych, właściwości wyrobów budowlanych oraz oceny prawidłowości wykonania poszczególnych robót.</w:t>
      </w:r>
      <w:r>
        <w:t xml:space="preserve"> </w:t>
      </w:r>
      <w:r w:rsidRPr="0074733A">
        <w:t>Zakres specyfikacji musi być zgodny z</w:t>
      </w:r>
      <w:r>
        <w:t xml:space="preserve"> </w:t>
      </w:r>
      <w:r w:rsidR="008A56AA" w:rsidRPr="008A56AA">
        <w:t>Rozporządzeni</w:t>
      </w:r>
      <w:r w:rsidR="008A56AA">
        <w:t>em</w:t>
      </w:r>
      <w:r w:rsidR="008A56AA" w:rsidRPr="008A56AA">
        <w:t xml:space="preserve"> Ministra Rozwoju i Technologii z dnia 20 grudnia 2021</w:t>
      </w:r>
      <w:r w:rsidR="0062018B">
        <w:t xml:space="preserve"> </w:t>
      </w:r>
      <w:r w:rsidR="008A56AA" w:rsidRPr="008A56AA">
        <w:t xml:space="preserve">r. w sprawie szczegółowego zakresu i formy dokumentacji projektowej, specyfikacji technicznych wykonania i odbioru robót budowlanych oraz programu </w:t>
      </w:r>
      <w:proofErr w:type="spellStart"/>
      <w:r w:rsidR="008A56AA" w:rsidRPr="008A56AA">
        <w:t>funkcjonalno</w:t>
      </w:r>
      <w:proofErr w:type="spellEnd"/>
      <w:r w:rsidR="008A56AA" w:rsidRPr="008A56AA">
        <w:t xml:space="preserve"> — użytkowego (</w:t>
      </w:r>
      <w:proofErr w:type="spellStart"/>
      <w:r w:rsidR="008A56AA" w:rsidRPr="008A56AA">
        <w:t>t.j</w:t>
      </w:r>
      <w:proofErr w:type="spellEnd"/>
      <w:r w:rsidR="008A56AA" w:rsidRPr="008A56AA">
        <w:t>. Dz.U. z 2021 r poz.2454).</w:t>
      </w:r>
    </w:p>
    <w:p w14:paraId="62E2572E" w14:textId="01E65BC7" w:rsidR="00362AEA" w:rsidRDefault="00362AEA" w:rsidP="00A471A7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74733A">
        <w:t>Dokumentacja fotograficzna - w 4 egz. oraz 1 egz. w formie elektronicznej</w:t>
      </w:r>
    </w:p>
    <w:p w14:paraId="307FE6FF" w14:textId="2E3A54A5" w:rsidR="00A471A7" w:rsidRDefault="00A471A7" w:rsidP="00A471A7">
      <w:pPr>
        <w:spacing w:after="0" w:line="360" w:lineRule="auto"/>
        <w:jc w:val="both"/>
      </w:pPr>
      <w:r>
        <w:t>Zamówienie obejmuję również wykonanie dokumentacji fotograficznej inwentaryzowanych budowli i najbliższego otoczenia.</w:t>
      </w:r>
    </w:p>
    <w:p w14:paraId="2B204D2F" w14:textId="1B9CA101" w:rsidR="00A471A7" w:rsidRDefault="00A471A7" w:rsidP="00A471A7">
      <w:pPr>
        <w:spacing w:after="0" w:line="360" w:lineRule="auto"/>
        <w:jc w:val="both"/>
      </w:pPr>
      <w:r>
        <w:t>Wykonawca przekaże:</w:t>
      </w:r>
    </w:p>
    <w:p w14:paraId="113DDBD2" w14:textId="77777777" w:rsidR="00A471A7" w:rsidRDefault="00A471A7" w:rsidP="00A471A7">
      <w:pPr>
        <w:spacing w:after="0" w:line="360" w:lineRule="auto"/>
        <w:jc w:val="both"/>
      </w:pPr>
      <w:r>
        <w:t>•</w:t>
      </w:r>
      <w:r>
        <w:tab/>
        <w:t>dokumentację fotograficzną</w:t>
      </w:r>
    </w:p>
    <w:p w14:paraId="5FFDB482" w14:textId="03A79F89" w:rsidR="00471B72" w:rsidRPr="0074733A" w:rsidRDefault="00A471A7" w:rsidP="00A471A7">
      <w:pPr>
        <w:spacing w:after="0" w:line="360" w:lineRule="auto"/>
        <w:jc w:val="both"/>
      </w:pPr>
      <w:r>
        <w:lastRenderedPageBreak/>
        <w:t>Dokumentację fotograficzną należy opracować w 4 egz. w wersji papierowej oraz w 1 egz. w wersji elektronicznej.</w:t>
      </w:r>
    </w:p>
    <w:p w14:paraId="475AC9A2" w14:textId="35FF5CCB" w:rsidR="00E01B21" w:rsidRDefault="00A471A7" w:rsidP="00A47F02">
      <w:pPr>
        <w:spacing w:after="0" w:line="360" w:lineRule="auto"/>
        <w:jc w:val="both"/>
      </w:pPr>
      <w:r>
        <w:t xml:space="preserve">7. </w:t>
      </w:r>
      <w:r w:rsidR="00E01B21">
        <w:t xml:space="preserve">Inwentaryzacja dendrologiczna – w 2 egz. </w:t>
      </w:r>
      <w:r w:rsidR="00C122D4">
        <w:t>o</w:t>
      </w:r>
      <w:r w:rsidR="00E01B21">
        <w:t xml:space="preserve">raz 1 egz. w formie elektronicznej </w:t>
      </w:r>
    </w:p>
    <w:p w14:paraId="4387CB32" w14:textId="3840D459" w:rsidR="009F21CA" w:rsidRDefault="009F21CA" w:rsidP="009F21CA">
      <w:pPr>
        <w:spacing w:after="0" w:line="360" w:lineRule="auto"/>
        <w:jc w:val="both"/>
      </w:pPr>
      <w:r>
        <w:t>Zamówienia obejmuje wykonanie operatu dendrologicznego i uzyskanie pozwolenie na usunięcie drzew i krzewów z terenu objętego przedmiotem zamówienia a niezbędnego do realizacji projektowanych działań zgodnie z ustawą z dnia 16 kwietnia 2004 r. o ochronie przyrody (</w:t>
      </w:r>
      <w:proofErr w:type="spellStart"/>
      <w:r>
        <w:t>t.j</w:t>
      </w:r>
      <w:proofErr w:type="spellEnd"/>
      <w:r>
        <w:t>. Dz. U. z 2020 r. poz. 55).</w:t>
      </w:r>
    </w:p>
    <w:p w14:paraId="4B8B18E0" w14:textId="77777777" w:rsidR="009F21CA" w:rsidRDefault="009F21CA" w:rsidP="009F21CA">
      <w:pPr>
        <w:spacing w:after="0" w:line="360" w:lineRule="auto"/>
        <w:jc w:val="both"/>
      </w:pPr>
      <w:r>
        <w:t>Wykonawca przekaże:</w:t>
      </w:r>
    </w:p>
    <w:p w14:paraId="32462FCE" w14:textId="77777777" w:rsidR="009F21CA" w:rsidRDefault="009F21CA" w:rsidP="009F21CA">
      <w:pPr>
        <w:spacing w:after="0" w:line="360" w:lineRule="auto"/>
        <w:jc w:val="both"/>
      </w:pPr>
      <w:r>
        <w:t>•</w:t>
      </w:r>
      <w:r>
        <w:tab/>
        <w:t>operat dendrologiczny,</w:t>
      </w:r>
    </w:p>
    <w:p w14:paraId="49A4B0ED" w14:textId="77777777" w:rsidR="009F21CA" w:rsidRDefault="009F21CA" w:rsidP="009F21CA">
      <w:pPr>
        <w:spacing w:after="0" w:line="360" w:lineRule="auto"/>
        <w:jc w:val="both"/>
      </w:pPr>
      <w:r>
        <w:t>•</w:t>
      </w:r>
      <w:r>
        <w:tab/>
        <w:t>pozwolenie na wycinkę drzew i krzewów.</w:t>
      </w:r>
    </w:p>
    <w:p w14:paraId="6E131FFB" w14:textId="1B423A70" w:rsidR="009F21CA" w:rsidRDefault="009F21CA" w:rsidP="00A47F02">
      <w:pPr>
        <w:spacing w:after="0" w:line="360" w:lineRule="auto"/>
        <w:jc w:val="both"/>
      </w:pPr>
      <w:r>
        <w:t>8. U</w:t>
      </w:r>
      <w:r w:rsidRPr="009F21CA">
        <w:t>zyskanie w imieniu</w:t>
      </w:r>
      <w:r w:rsidR="0062018B">
        <w:t xml:space="preserve"> </w:t>
      </w:r>
      <w:r w:rsidRPr="009F21CA">
        <w:t>Zamawiającego</w:t>
      </w:r>
      <w:r w:rsidR="0062018B">
        <w:t xml:space="preserve"> </w:t>
      </w:r>
      <w:r w:rsidRPr="009F21CA">
        <w:t>innych</w:t>
      </w:r>
      <w:r w:rsidR="0062018B">
        <w:t xml:space="preserve"> </w:t>
      </w:r>
      <w:r w:rsidRPr="009F21CA">
        <w:t>wymaganych</w:t>
      </w:r>
      <w:r w:rsidR="0062018B">
        <w:t xml:space="preserve"> </w:t>
      </w:r>
      <w:r w:rsidRPr="009F21CA">
        <w:t>prawem</w:t>
      </w:r>
      <w:r w:rsidR="0062018B">
        <w:t xml:space="preserve"> </w:t>
      </w:r>
      <w:r w:rsidRPr="009F21CA">
        <w:t>decyzji</w:t>
      </w:r>
      <w:r w:rsidR="0062018B">
        <w:t xml:space="preserve"> </w:t>
      </w:r>
      <w:r w:rsidRPr="009F21CA">
        <w:t>administracyjnych koniecznych do wykonania remontu zapór przeciwrumowiskowych</w:t>
      </w:r>
    </w:p>
    <w:p w14:paraId="6A30AABF" w14:textId="517DD622" w:rsidR="0005633D" w:rsidRDefault="009F21CA" w:rsidP="0005633D">
      <w:pPr>
        <w:spacing w:after="0" w:line="360" w:lineRule="auto"/>
        <w:jc w:val="both"/>
      </w:pPr>
      <w:r>
        <w:t>9. Ustalenie przebiegu dróg technologicznych i organizacji placu budowy</w:t>
      </w:r>
      <w:r w:rsidR="0005633D">
        <w:t xml:space="preserve"> - </w:t>
      </w:r>
      <w:r w:rsidR="0005633D" w:rsidRPr="0005633D">
        <w:t>opracowane w 4 egz. oraz 1 egz. w formie elektronicznej</w:t>
      </w:r>
    </w:p>
    <w:p w14:paraId="638CB9C8" w14:textId="683433B5" w:rsidR="0005633D" w:rsidRPr="0005633D" w:rsidRDefault="0005633D" w:rsidP="0005633D">
      <w:pPr>
        <w:spacing w:after="0" w:line="360" w:lineRule="auto"/>
        <w:jc w:val="both"/>
      </w:pPr>
      <w:r w:rsidRPr="0005633D">
        <w:t>Projekt organizacji placu budowy oraz przebiegu dróg technologicznych powinien zawierać:</w:t>
      </w:r>
    </w:p>
    <w:p w14:paraId="49A12E1B" w14:textId="5D924C37" w:rsidR="0005633D" w:rsidRPr="0005633D" w:rsidRDefault="0005633D" w:rsidP="0005633D">
      <w:pPr>
        <w:pStyle w:val="NormalnyWeb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5633D">
        <w:rPr>
          <w:rFonts w:asciiTheme="minorHAnsi" w:hAnsiTheme="minorHAnsi"/>
          <w:sz w:val="22"/>
          <w:szCs w:val="22"/>
        </w:rPr>
        <w:t xml:space="preserve">Informacje Ogólne. </w:t>
      </w:r>
    </w:p>
    <w:p w14:paraId="13DDF490" w14:textId="18B6AE82" w:rsidR="0005633D" w:rsidRPr="0005633D" w:rsidRDefault="0005633D" w:rsidP="0005633D">
      <w:pPr>
        <w:pStyle w:val="NormalnyWeb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5633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633D">
        <w:rPr>
          <w:rFonts w:asciiTheme="minorHAnsi" w:hAnsiTheme="minorHAnsi"/>
          <w:sz w:val="22"/>
          <w:szCs w:val="22"/>
        </w:rPr>
        <w:t xml:space="preserve">Zagospodarowanie Placu Budowy i terenu zaplecza </w:t>
      </w:r>
    </w:p>
    <w:p w14:paraId="44FC05B7" w14:textId="70CFBD20" w:rsidR="0005633D" w:rsidRPr="0005633D" w:rsidRDefault="0005633D" w:rsidP="0005633D">
      <w:pPr>
        <w:pStyle w:val="NormalnyWeb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5633D">
        <w:rPr>
          <w:rFonts w:asciiTheme="minorHAnsi" w:hAnsiTheme="minorHAnsi"/>
          <w:sz w:val="22"/>
          <w:szCs w:val="22"/>
        </w:rPr>
        <w:t xml:space="preserve">Układ komunikacyjny i transport materiałów wraz ze szczegółowym zestawieniem zapotrzebowania maszyn i sprzętu, środków transportowych, siły roboczej oraz materiałów </w:t>
      </w:r>
    </w:p>
    <w:p w14:paraId="35B0A875" w14:textId="16794D19" w:rsidR="0005633D" w:rsidRDefault="0005633D" w:rsidP="0005633D">
      <w:pPr>
        <w:pStyle w:val="NormalnyWeb"/>
        <w:tabs>
          <w:tab w:val="left" w:pos="8080"/>
        </w:tabs>
        <w:spacing w:before="0" w:beforeAutospacing="0" w:after="0" w:afterAutospacing="0" w:line="360" w:lineRule="auto"/>
        <w:jc w:val="both"/>
      </w:pPr>
      <w:r w:rsidRPr="000563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05633D">
        <w:rPr>
          <w:rFonts w:asciiTheme="minorHAnsi" w:hAnsiTheme="minorHAnsi"/>
          <w:sz w:val="22"/>
          <w:szCs w:val="22"/>
        </w:rPr>
        <w:t>Pozostałe wskazania organizacyjne realizacji robót</w:t>
      </w:r>
    </w:p>
    <w:p w14:paraId="0749121B" w14:textId="48D79EC4" w:rsidR="009F21CA" w:rsidRDefault="009F21CA" w:rsidP="00A47F02">
      <w:pPr>
        <w:spacing w:after="0" w:line="360" w:lineRule="auto"/>
        <w:jc w:val="both"/>
      </w:pPr>
      <w:r>
        <w:t>10. Informacja dotycząca bezpieczeństwa i ochrony zdrowia</w:t>
      </w:r>
      <w:r w:rsidR="0005633D">
        <w:t xml:space="preserve"> - </w:t>
      </w:r>
      <w:r w:rsidR="0005633D" w:rsidRPr="0005633D">
        <w:t>opracowane w 4 egz. oraz 1 egz. w formie elektronicznej</w:t>
      </w:r>
    </w:p>
    <w:p w14:paraId="0F10FBB8" w14:textId="17D40454" w:rsidR="00E01B21" w:rsidRPr="00043BD6" w:rsidRDefault="00E01B21" w:rsidP="00A47F02">
      <w:pPr>
        <w:spacing w:after="0" w:line="360" w:lineRule="auto"/>
        <w:jc w:val="both"/>
        <w:rPr>
          <w:b/>
          <w:bCs/>
          <w:color w:val="FF0000"/>
        </w:rPr>
      </w:pPr>
      <w:r>
        <w:t xml:space="preserve">- </w:t>
      </w:r>
      <w:r w:rsidRPr="00EB6DFF">
        <w:rPr>
          <w:b/>
          <w:bCs/>
        </w:rPr>
        <w:t xml:space="preserve">Kopia zgłoszenia zadania remontowego do właściwego organu budowlanego </w:t>
      </w:r>
      <w:r w:rsidRPr="00043BD6">
        <w:rPr>
          <w:b/>
          <w:bCs/>
          <w:color w:val="FF0000"/>
        </w:rPr>
        <w:t xml:space="preserve">oraz potwierdzenie o braku sprzeciwu do zgłaszanego zakresu </w:t>
      </w:r>
      <w:r w:rsidR="004A0800" w:rsidRPr="00043BD6">
        <w:rPr>
          <w:b/>
          <w:bCs/>
          <w:color w:val="FF0000"/>
        </w:rPr>
        <w:t>robót.</w:t>
      </w:r>
    </w:p>
    <w:p w14:paraId="0BABEBC3" w14:textId="77777777" w:rsidR="00362AEA" w:rsidRPr="0074733A" w:rsidRDefault="00362AEA" w:rsidP="00A47F02">
      <w:pPr>
        <w:spacing w:after="0" w:line="360" w:lineRule="auto"/>
        <w:jc w:val="both"/>
        <w:rPr>
          <w:rFonts w:cstheme="minorHAnsi"/>
        </w:rPr>
      </w:pPr>
      <w:r w:rsidRPr="0074733A">
        <w:rPr>
          <w:rFonts w:cstheme="minorHAnsi"/>
        </w:rPr>
        <w:t>Rozwiązania projektowe w fazie roboczej, przyjęte w dokumentacji projektowej, należy bezwzględnie przedkładać do uzgodnienia Zamawiającemu. Uzgodnienia muszą posiadać formę pisemną. Zamawiający dokona uzgodnień w okresie nie dłuższym niż 2 tygodnie od daty otrzymania dokumentacji w wersji roboczej. Protokół uzgodnień rozwiązań projektowych z Zamawiającym jest warunkiem koniecznym odbioru prac projektowych.</w:t>
      </w:r>
    </w:p>
    <w:p w14:paraId="4DE4D966" w14:textId="5F7505E7" w:rsidR="0062018B" w:rsidRDefault="00362AEA" w:rsidP="00A47F02">
      <w:pPr>
        <w:spacing w:after="0" w:line="360" w:lineRule="auto"/>
        <w:jc w:val="both"/>
        <w:rPr>
          <w:rFonts w:cstheme="minorHAnsi"/>
        </w:rPr>
      </w:pPr>
      <w:r w:rsidRPr="0074733A">
        <w:rPr>
          <w:rFonts w:cstheme="minorHAnsi"/>
        </w:rPr>
        <w:t>W przypadku, gdy do wykonania przedmiotu umowy i uzyskania decyzji administracyjnych należy wykonać czynności lub opracowania nie wymienione wyżej, Wykonawca winien koszt wykonania tych prac skalkulować w wynagrodzeniu za przedmiot umowy.</w:t>
      </w:r>
    </w:p>
    <w:p w14:paraId="1DF99A3B" w14:textId="77777777" w:rsidR="0062018B" w:rsidRDefault="0062018B" w:rsidP="00A47F02">
      <w:pPr>
        <w:spacing w:after="0" w:line="360" w:lineRule="auto"/>
        <w:jc w:val="both"/>
        <w:rPr>
          <w:rFonts w:cstheme="minorHAnsi"/>
        </w:rPr>
      </w:pPr>
    </w:p>
    <w:p w14:paraId="03BB9F15" w14:textId="544EDF0C" w:rsidR="00B41A41" w:rsidRPr="0062018B" w:rsidRDefault="00F13C2C" w:rsidP="006201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D6171">
        <w:rPr>
          <w:rFonts w:cstheme="minorHAnsi"/>
          <w:b/>
          <w:bCs/>
          <w:sz w:val="24"/>
          <w:szCs w:val="24"/>
        </w:rPr>
        <w:t>Wymagania dotyczące dokumentacji</w:t>
      </w:r>
    </w:p>
    <w:p w14:paraId="171EB029" w14:textId="77777777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ind w:left="426" w:hanging="284"/>
        <w:jc w:val="both"/>
        <w:rPr>
          <w:rFonts w:cs="Arial"/>
          <w:sz w:val="24"/>
          <w:szCs w:val="24"/>
        </w:rPr>
      </w:pPr>
      <w:r w:rsidRPr="00F13C2C">
        <w:rPr>
          <w:rFonts w:cs="Arial"/>
          <w:sz w:val="24"/>
          <w:szCs w:val="24"/>
        </w:rPr>
        <w:t>Opracowanie należy wykonać zgodnie z zasadami współczesnej wiedzy technicznej, obowiązującymi przepisami prawa oraz obowiązującymi normami. Wykonawcę obowiązywać będą ustawy i przepisy wykonawcze aktualne na dzień przekazania Inwestorowi opracowania.</w:t>
      </w:r>
    </w:p>
    <w:p w14:paraId="0F58CA8C" w14:textId="77777777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cs="Arial"/>
          <w:sz w:val="24"/>
          <w:szCs w:val="24"/>
        </w:rPr>
        <w:lastRenderedPageBreak/>
        <w:t>Rozwiązania projektowe należy opracować mając na uwadze aktualny stan faktyczny występujący w terenie.</w:t>
      </w:r>
    </w:p>
    <w:p w14:paraId="4653014B" w14:textId="77777777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cs="Arial"/>
          <w:sz w:val="24"/>
          <w:szCs w:val="24"/>
        </w:rPr>
        <w:t xml:space="preserve">Opracowanie winno być opatrzona klauzulą o kompletności i przydatności </w:t>
      </w:r>
      <w:r w:rsidRPr="00F13C2C">
        <w:rPr>
          <w:rFonts w:cs="Arial"/>
          <w:sz w:val="24"/>
          <w:szCs w:val="24"/>
        </w:rPr>
        <w:br/>
        <w:t xml:space="preserve">z punktu widzenia </w:t>
      </w:r>
      <w:proofErr w:type="gramStart"/>
      <w:r w:rsidRPr="00F13C2C">
        <w:rPr>
          <w:rFonts w:cs="Arial"/>
          <w:sz w:val="24"/>
          <w:szCs w:val="24"/>
        </w:rPr>
        <w:t>celu</w:t>
      </w:r>
      <w:proofErr w:type="gramEnd"/>
      <w:r w:rsidRPr="00F13C2C">
        <w:rPr>
          <w:rFonts w:cs="Arial"/>
          <w:sz w:val="24"/>
          <w:szCs w:val="24"/>
        </w:rPr>
        <w:t xml:space="preserve"> któremu ma służyć,</w:t>
      </w:r>
    </w:p>
    <w:p w14:paraId="79657355" w14:textId="77777777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cs="Arial"/>
          <w:sz w:val="24"/>
          <w:szCs w:val="24"/>
        </w:rPr>
        <w:t>Opracowanie musi być trwale i czytelnie oznaczone oraz trwale oprawione.</w:t>
      </w:r>
    </w:p>
    <w:p w14:paraId="440682F5" w14:textId="62005575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cs="Arial"/>
        </w:rPr>
        <w:t>W opracowaniu należy załączyć wypisy z ewidencji gruntów i budynków lub jeżeli będzie konieczność wykonania czynności prawnych wypisy z geodezyjnego rejestru gruntów działek na których są planowane działania remontowe,</w:t>
      </w:r>
    </w:p>
    <w:p w14:paraId="48DACD3E" w14:textId="77777777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eastAsia="Arial" w:cstheme="majorHAnsi"/>
        </w:rPr>
        <w:t>Wykonawca opracowania zobowiązany będzie do reprezentowania Zamawiającego wobec wszystkich organów administracji publicznej, instytucji państwowych oraz osób fizycznych i prawnych w związku z wykonywaniem obowiązków związanych z opracowaniem. Po podpisaniu umowy na przedmiotowe zamówienie, Wykonawca otrzyma stosowne pełnomocnictwo.</w:t>
      </w:r>
    </w:p>
    <w:p w14:paraId="0D008E01" w14:textId="77777777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eastAsia="Arial" w:cstheme="majorHAnsi"/>
        </w:rPr>
        <w:t>Wykonawca zobowiązany jest do uzupełnienia, korekty i wyjaśnień dotyczących opracowania zgłoszonych przez Zamawiającego oraz wniosków składanych przed organami administracji publicznej.</w:t>
      </w:r>
    </w:p>
    <w:p w14:paraId="695484F7" w14:textId="05CCBBCC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cstheme="majorHAnsi"/>
        </w:rPr>
        <w:t>Wykonawca realizując opracowanie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powinien kierować się zasadą minimalizacji kosztów późniejszych prac.</w:t>
      </w:r>
    </w:p>
    <w:p w14:paraId="6A7DF84E" w14:textId="31F8D188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cstheme="majorHAnsi"/>
        </w:rPr>
        <w:t>Wykonawca zobowiązany jest do uzyskania wszelkich niezbędnych informacji, które mogą być konieczne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do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prawidłowej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wyceny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usługi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i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podpisania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umowy,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gdyż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wyklucza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się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możliwość roszczeń wykonawcy związanych z błędnym skalkulowaniem ceny lub pominięciem elementów niezbędnych do prawidłowego wykonania umowy.</w:t>
      </w:r>
      <w:r w:rsidR="0062018B">
        <w:rPr>
          <w:rFonts w:cstheme="majorHAnsi"/>
        </w:rPr>
        <w:t xml:space="preserve"> </w:t>
      </w:r>
    </w:p>
    <w:p w14:paraId="5FD3FD07" w14:textId="3820FF77" w:rsidR="00F13C2C" w:rsidRPr="00F13C2C" w:rsidRDefault="00F13C2C" w:rsidP="00A47F02">
      <w:pPr>
        <w:pStyle w:val="Akapitzlist"/>
        <w:numPr>
          <w:ilvl w:val="0"/>
          <w:numId w:val="6"/>
        </w:numPr>
        <w:tabs>
          <w:tab w:val="left" w:pos="11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F13C2C">
        <w:rPr>
          <w:rFonts w:cstheme="majorHAnsi"/>
        </w:rPr>
        <w:t>Wszelkie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niezbędne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do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wykonania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przedmiotu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zamówienia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>materiały</w:t>
      </w:r>
      <w:r w:rsidR="0062018B">
        <w:rPr>
          <w:rFonts w:cstheme="majorHAnsi"/>
        </w:rPr>
        <w:t xml:space="preserve"> </w:t>
      </w:r>
      <w:proofErr w:type="gramStart"/>
      <w:r w:rsidRPr="00F13C2C">
        <w:rPr>
          <w:rFonts w:cstheme="majorHAnsi"/>
        </w:rPr>
        <w:t>Wykonawca</w:t>
      </w:r>
      <w:r w:rsidR="0062018B">
        <w:rPr>
          <w:rFonts w:cstheme="majorHAnsi"/>
        </w:rPr>
        <w:t xml:space="preserve"> </w:t>
      </w:r>
      <w:r w:rsidRPr="00F13C2C">
        <w:rPr>
          <w:rFonts w:cstheme="majorHAnsi"/>
        </w:rPr>
        <w:t xml:space="preserve"> uzyska</w:t>
      </w:r>
      <w:proofErr w:type="gramEnd"/>
      <w:r w:rsidRPr="00F13C2C">
        <w:rPr>
          <w:rFonts w:cstheme="majorHAnsi"/>
        </w:rPr>
        <w:t xml:space="preserve"> własnym kosztem i staraniem.</w:t>
      </w:r>
      <w:r w:rsidR="0062018B">
        <w:rPr>
          <w:rFonts w:cstheme="majorHAnsi"/>
        </w:rPr>
        <w:t xml:space="preserve"> </w:t>
      </w:r>
    </w:p>
    <w:p w14:paraId="09F4C83F" w14:textId="32FE4619" w:rsidR="008A56AA" w:rsidRDefault="008A56AA" w:rsidP="00A47F02">
      <w:pPr>
        <w:pStyle w:val="Akapitzlist"/>
        <w:numPr>
          <w:ilvl w:val="0"/>
          <w:numId w:val="4"/>
        </w:numPr>
        <w:spacing w:after="0" w:line="360" w:lineRule="auto"/>
        <w:ind w:hanging="294"/>
        <w:jc w:val="both"/>
        <w:rPr>
          <w:rFonts w:cstheme="minorHAnsi"/>
        </w:rPr>
      </w:pPr>
      <w:r w:rsidRPr="00F13C2C">
        <w:rPr>
          <w:rFonts w:cstheme="minorHAnsi"/>
        </w:rPr>
        <w:t>Dokumentacja projektowa musi być przekazane w formie elektronicznej w postaci plików zapisanych w ogólnodostępnych formatach na przenośnym nośniku danych USB (pendrive) w ilości określonej przy poszczególnych elementach dokumentacji.</w:t>
      </w:r>
    </w:p>
    <w:p w14:paraId="2658CDE2" w14:textId="1298A8AF" w:rsidR="00F13C2C" w:rsidRPr="00F13C2C" w:rsidRDefault="00F13C2C" w:rsidP="00A47F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F13C2C">
        <w:rPr>
          <w:rFonts w:cstheme="minorHAnsi"/>
        </w:rPr>
        <w:t>Dokumentacja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przekazana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w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wersji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elektronicznej,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powinna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być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tożsama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z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wersją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 xml:space="preserve">drukowaną dla której uzyskano wymagane decyzje. </w:t>
      </w:r>
    </w:p>
    <w:p w14:paraId="47E29053" w14:textId="6AF02831" w:rsidR="00F13C2C" w:rsidRDefault="00F13C2C" w:rsidP="00A47F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F13C2C">
        <w:rPr>
          <w:rFonts w:cstheme="minorHAnsi"/>
        </w:rPr>
        <w:t xml:space="preserve">Wersja elektroniczna winna być sporządzona w formatach umożliwiających odczytanie plików w programach: </w:t>
      </w:r>
    </w:p>
    <w:p w14:paraId="1D94AC29" w14:textId="77777777" w:rsidR="00F13C2C" w:rsidRPr="00F13C2C" w:rsidRDefault="00F13C2C" w:rsidP="00A47F02">
      <w:pPr>
        <w:pStyle w:val="Akapitzlist"/>
        <w:spacing w:after="0" w:line="360" w:lineRule="auto"/>
        <w:ind w:left="454"/>
        <w:jc w:val="both"/>
        <w:rPr>
          <w:rFonts w:cstheme="minorHAnsi"/>
        </w:rPr>
      </w:pPr>
      <w:r w:rsidRPr="00F13C2C">
        <w:rPr>
          <w:rFonts w:cstheme="minorHAnsi"/>
        </w:rPr>
        <w:t>Adobe Reader – całość dokumentacji (rozszerzenie .pdf) + rysunki w formacie .</w:t>
      </w:r>
      <w:proofErr w:type="spellStart"/>
      <w:r w:rsidRPr="00F13C2C">
        <w:rPr>
          <w:rFonts w:cstheme="minorHAnsi"/>
        </w:rPr>
        <w:t>dwg</w:t>
      </w:r>
      <w:proofErr w:type="spellEnd"/>
      <w:r w:rsidRPr="00F13C2C">
        <w:rPr>
          <w:rFonts w:cstheme="minorHAnsi"/>
        </w:rPr>
        <w:t xml:space="preserve">, pdf. </w:t>
      </w:r>
    </w:p>
    <w:p w14:paraId="6B9D69B9" w14:textId="77777777" w:rsidR="00F13C2C" w:rsidRPr="00F13C2C" w:rsidRDefault="00F13C2C" w:rsidP="00A47F02">
      <w:pPr>
        <w:pStyle w:val="Akapitzlist"/>
        <w:spacing w:after="0" w:line="360" w:lineRule="auto"/>
        <w:ind w:left="454"/>
        <w:jc w:val="both"/>
        <w:rPr>
          <w:rFonts w:cstheme="minorHAnsi"/>
        </w:rPr>
      </w:pPr>
      <w:r w:rsidRPr="00F13C2C">
        <w:rPr>
          <w:rFonts w:cstheme="minorHAnsi"/>
        </w:rPr>
        <w:t xml:space="preserve">MS WORD – kompletne opisy techniczne, instrukcje oraz </w:t>
      </w:r>
      <w:proofErr w:type="spellStart"/>
      <w:r w:rsidRPr="00F13C2C">
        <w:rPr>
          <w:rFonts w:cstheme="minorHAnsi"/>
        </w:rPr>
        <w:t>STWiORB</w:t>
      </w:r>
      <w:proofErr w:type="spellEnd"/>
      <w:r w:rsidRPr="00F13C2C">
        <w:rPr>
          <w:rFonts w:cstheme="minorHAnsi"/>
        </w:rPr>
        <w:t xml:space="preserve"> (rozszerzenie .doc.) </w:t>
      </w:r>
    </w:p>
    <w:p w14:paraId="1A42D30B" w14:textId="37BEEFB2" w:rsidR="00F13C2C" w:rsidRPr="00F13C2C" w:rsidRDefault="00F13C2C" w:rsidP="00A47F02">
      <w:pPr>
        <w:pStyle w:val="Akapitzlist"/>
        <w:spacing w:after="0" w:line="360" w:lineRule="auto"/>
        <w:ind w:left="454"/>
        <w:jc w:val="both"/>
        <w:rPr>
          <w:rFonts w:cstheme="minorHAnsi"/>
        </w:rPr>
      </w:pPr>
      <w:r w:rsidRPr="00F13C2C">
        <w:rPr>
          <w:rFonts w:cstheme="minorHAnsi"/>
        </w:rPr>
        <w:t xml:space="preserve">NORMA PRO – kosztorys inwestorski, przedmiary (rozszerzenie. </w:t>
      </w:r>
      <w:proofErr w:type="spellStart"/>
      <w:r w:rsidRPr="00F13C2C">
        <w:rPr>
          <w:rFonts w:cstheme="minorHAnsi"/>
        </w:rPr>
        <w:t>kst</w:t>
      </w:r>
      <w:proofErr w:type="spellEnd"/>
      <w:r w:rsidRPr="00F13C2C">
        <w:rPr>
          <w:rFonts w:cstheme="minorHAnsi"/>
        </w:rPr>
        <w:t xml:space="preserve">, </w:t>
      </w:r>
      <w:proofErr w:type="spellStart"/>
      <w:r w:rsidRPr="00F13C2C">
        <w:rPr>
          <w:rFonts w:cstheme="minorHAnsi"/>
        </w:rPr>
        <w:t>ath</w:t>
      </w:r>
      <w:proofErr w:type="spellEnd"/>
      <w:r w:rsidRPr="00F13C2C">
        <w:rPr>
          <w:rFonts w:cstheme="minorHAnsi"/>
        </w:rPr>
        <w:t xml:space="preserve">). </w:t>
      </w:r>
    </w:p>
    <w:p w14:paraId="5E1C19FF" w14:textId="2D3111DA" w:rsidR="008A56AA" w:rsidRDefault="00F13C2C" w:rsidP="00A47F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F13C2C">
        <w:rPr>
          <w:rFonts w:cstheme="minorHAnsi"/>
        </w:rPr>
        <w:lastRenderedPageBreak/>
        <w:t>Wszystkie egzemplarze dokumentacji projektowej powinny zawierać rysunki wydrukowane w kolorze (nie mogą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stanowić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czarno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białych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kserokopii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oryginalnych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rysunków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z zaznaczonymi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na</w:t>
      </w:r>
      <w:r w:rsidR="0062018B">
        <w:rPr>
          <w:rFonts w:cstheme="minorHAnsi"/>
        </w:rPr>
        <w:t xml:space="preserve"> </w:t>
      </w:r>
      <w:r w:rsidRPr="00F13C2C">
        <w:rPr>
          <w:rFonts w:cstheme="minorHAnsi"/>
        </w:rPr>
        <w:t>kolorowo projektowanymi elementami).</w:t>
      </w:r>
      <w:r w:rsidR="0062018B">
        <w:rPr>
          <w:rFonts w:cstheme="minorHAnsi"/>
        </w:rPr>
        <w:t xml:space="preserve"> </w:t>
      </w:r>
    </w:p>
    <w:p w14:paraId="7E00A0C7" w14:textId="77777777" w:rsidR="00C927EE" w:rsidRPr="003D6171" w:rsidRDefault="00C927EE" w:rsidP="003D6171">
      <w:pPr>
        <w:spacing w:after="0" w:line="360" w:lineRule="auto"/>
        <w:jc w:val="both"/>
        <w:rPr>
          <w:rFonts w:cstheme="minorHAnsi"/>
        </w:rPr>
      </w:pPr>
    </w:p>
    <w:p w14:paraId="75C201BD" w14:textId="2EA03886" w:rsidR="00362AEA" w:rsidRPr="003D6171" w:rsidRDefault="00362AEA" w:rsidP="003D61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D6171">
        <w:rPr>
          <w:rFonts w:cstheme="minorHAnsi"/>
          <w:b/>
          <w:color w:val="000000"/>
          <w:sz w:val="24"/>
          <w:szCs w:val="24"/>
        </w:rPr>
        <w:t xml:space="preserve">Opracowana dokumentacja projektowa winna uwzględniać przepisy : </w:t>
      </w:r>
    </w:p>
    <w:p w14:paraId="53A52D0B" w14:textId="77777777" w:rsidR="00A47F02" w:rsidRPr="00A47F02" w:rsidRDefault="00A47F02" w:rsidP="00A47F02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2EC9B93B" w14:textId="7189FF6B" w:rsidR="00362AEA" w:rsidRPr="0074733A" w:rsidRDefault="00362AEA" w:rsidP="00A47F02">
      <w:pPr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color w:val="000000"/>
          <w:spacing w:val="10"/>
        </w:rPr>
      </w:pPr>
      <w:r w:rsidRPr="0074733A">
        <w:rPr>
          <w:rFonts w:cstheme="minorHAnsi"/>
          <w:color w:val="000000"/>
          <w:spacing w:val="10"/>
        </w:rPr>
        <w:t>Ustawy Prawo budowlane - tekst jednolity Dz.U.20</w:t>
      </w:r>
      <w:r w:rsidR="00FB02C1" w:rsidRPr="0074733A">
        <w:rPr>
          <w:rFonts w:cstheme="minorHAnsi"/>
          <w:color w:val="000000"/>
          <w:spacing w:val="10"/>
        </w:rPr>
        <w:t>21</w:t>
      </w:r>
      <w:r w:rsidRPr="0074733A">
        <w:rPr>
          <w:rFonts w:cstheme="minorHAnsi"/>
          <w:color w:val="000000"/>
          <w:spacing w:val="10"/>
        </w:rPr>
        <w:t>.poz.</w:t>
      </w:r>
      <w:r w:rsidR="00FB02C1" w:rsidRPr="0074733A">
        <w:rPr>
          <w:rFonts w:cstheme="minorHAnsi"/>
          <w:color w:val="000000"/>
          <w:spacing w:val="10"/>
        </w:rPr>
        <w:t>2351</w:t>
      </w:r>
    </w:p>
    <w:p w14:paraId="0BD3D2CB" w14:textId="7F282BEE" w:rsidR="00362AEA" w:rsidRPr="0074733A" w:rsidRDefault="00362AEA" w:rsidP="00A47F0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cstheme="minorHAnsi"/>
          <w:color w:val="000000"/>
          <w:spacing w:val="7"/>
        </w:rPr>
      </w:pPr>
      <w:r w:rsidRPr="0074733A">
        <w:rPr>
          <w:rFonts w:cstheme="minorHAnsi"/>
          <w:color w:val="000000"/>
          <w:spacing w:val="7"/>
        </w:rPr>
        <w:t xml:space="preserve">Ustawy z dnia 3 października </w:t>
      </w:r>
      <w:proofErr w:type="gramStart"/>
      <w:r w:rsidRPr="0074733A">
        <w:rPr>
          <w:rFonts w:cstheme="minorHAnsi"/>
          <w:color w:val="000000"/>
          <w:spacing w:val="7"/>
        </w:rPr>
        <w:t>2008r.</w:t>
      </w:r>
      <w:proofErr w:type="gramEnd"/>
      <w:r w:rsidRPr="0074733A">
        <w:rPr>
          <w:rFonts w:cstheme="minorHAnsi"/>
          <w:color w:val="000000"/>
          <w:spacing w:val="7"/>
        </w:rPr>
        <w:t xml:space="preserve"> o udostępnianiu informacji o środowisku i jego ochronie, </w:t>
      </w:r>
      <w:r w:rsidRPr="0074733A">
        <w:rPr>
          <w:rFonts w:cstheme="minorHAnsi"/>
          <w:color w:val="000000"/>
          <w:spacing w:val="3"/>
        </w:rPr>
        <w:t xml:space="preserve">udziale społeczeństwa w ochronie środowiska oraz o ocenach oddziaływania na środowisko (Dz.U. </w:t>
      </w:r>
      <w:r w:rsidR="00FB02C1" w:rsidRPr="0074733A">
        <w:rPr>
          <w:rFonts w:cstheme="minorHAnsi"/>
          <w:color w:val="000000"/>
          <w:spacing w:val="3"/>
        </w:rPr>
        <w:t xml:space="preserve">2022 </w:t>
      </w:r>
      <w:r w:rsidRPr="0074733A">
        <w:rPr>
          <w:rFonts w:cstheme="minorHAnsi"/>
          <w:color w:val="000000"/>
          <w:spacing w:val="7"/>
        </w:rPr>
        <w:t>poz</w:t>
      </w:r>
      <w:r w:rsidR="00FB02C1" w:rsidRPr="0074733A">
        <w:rPr>
          <w:rFonts w:cstheme="minorHAnsi"/>
          <w:color w:val="000000"/>
          <w:spacing w:val="7"/>
        </w:rPr>
        <w:t>.</w:t>
      </w:r>
      <w:r w:rsidRPr="0074733A">
        <w:rPr>
          <w:rFonts w:cstheme="minorHAnsi"/>
          <w:color w:val="000000"/>
          <w:spacing w:val="7"/>
        </w:rPr>
        <w:t xml:space="preserve"> </w:t>
      </w:r>
      <w:r w:rsidR="00FB02C1" w:rsidRPr="0074733A">
        <w:rPr>
          <w:rFonts w:cstheme="minorHAnsi"/>
          <w:color w:val="000000"/>
          <w:spacing w:val="7"/>
        </w:rPr>
        <w:t>1029</w:t>
      </w:r>
      <w:r w:rsidRPr="0074733A">
        <w:rPr>
          <w:rFonts w:cstheme="minorHAnsi"/>
          <w:color w:val="000000"/>
          <w:spacing w:val="7"/>
        </w:rPr>
        <w:t xml:space="preserve">) art 62a ust </w:t>
      </w:r>
      <w:r w:rsidRPr="0074733A">
        <w:rPr>
          <w:rFonts w:cstheme="minorHAnsi"/>
          <w:b/>
          <w:color w:val="000000"/>
          <w:spacing w:val="7"/>
        </w:rPr>
        <w:t>1</w:t>
      </w:r>
    </w:p>
    <w:p w14:paraId="584A7EBA" w14:textId="597C0B35" w:rsidR="00362AEA" w:rsidRPr="0074733A" w:rsidRDefault="00362AEA" w:rsidP="00A47F0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cstheme="minorHAnsi"/>
          <w:color w:val="000000"/>
          <w:spacing w:val="3"/>
        </w:rPr>
      </w:pPr>
      <w:r w:rsidRPr="0074733A">
        <w:rPr>
          <w:rFonts w:cstheme="minorHAnsi"/>
          <w:color w:val="000000"/>
          <w:spacing w:val="3"/>
        </w:rPr>
        <w:t xml:space="preserve">Rozporządzenia Ministra </w:t>
      </w:r>
      <w:r w:rsidR="00FB02C1" w:rsidRPr="0074733A">
        <w:rPr>
          <w:rFonts w:cstheme="minorHAnsi"/>
          <w:color w:val="000000"/>
          <w:spacing w:val="3"/>
        </w:rPr>
        <w:t>Ś</w:t>
      </w:r>
      <w:r w:rsidRPr="0074733A">
        <w:rPr>
          <w:rFonts w:cstheme="minorHAnsi"/>
          <w:color w:val="000000"/>
          <w:spacing w:val="3"/>
        </w:rPr>
        <w:t xml:space="preserve">rodowiska z dnia 20 kwietnia 2007r, w sprawie warunków technicznych, </w:t>
      </w:r>
      <w:r w:rsidRPr="0074733A">
        <w:rPr>
          <w:rFonts w:cstheme="minorHAnsi"/>
          <w:color w:val="000000"/>
          <w:spacing w:val="14"/>
        </w:rPr>
        <w:t xml:space="preserve">jakim powinny odpowiadać budowle hydrotechniczne i ich usytuowanie Dz.U.2007.86.579) </w:t>
      </w:r>
      <w:r w:rsidRPr="0074733A">
        <w:rPr>
          <w:rFonts w:cstheme="minorHAnsi"/>
          <w:color w:val="000000"/>
          <w:spacing w:val="4"/>
        </w:rPr>
        <w:t>z późniejszymi zmianami.</w:t>
      </w:r>
    </w:p>
    <w:p w14:paraId="3CEC7C43" w14:textId="7787FDA2" w:rsidR="00362AEA" w:rsidRPr="0074733A" w:rsidRDefault="00FB02C1" w:rsidP="00A47F0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cstheme="minorHAnsi"/>
          <w:color w:val="000000"/>
          <w:spacing w:val="12"/>
        </w:rPr>
      </w:pPr>
      <w:r w:rsidRPr="0074733A">
        <w:rPr>
          <w:rFonts w:cstheme="minorHAnsi"/>
          <w:color w:val="000000"/>
          <w:spacing w:val="12"/>
        </w:rPr>
        <w:t>Rozporządzenia</w:t>
      </w:r>
      <w:r w:rsidR="00362AEA" w:rsidRPr="0074733A">
        <w:rPr>
          <w:rFonts w:cstheme="minorHAnsi"/>
          <w:color w:val="000000"/>
          <w:spacing w:val="12"/>
        </w:rPr>
        <w:t xml:space="preserve"> Ministra </w:t>
      </w:r>
      <w:r w:rsidRPr="0074733A">
        <w:rPr>
          <w:rFonts w:cstheme="minorHAnsi"/>
          <w:color w:val="000000"/>
          <w:spacing w:val="12"/>
        </w:rPr>
        <w:t xml:space="preserve">Rozwoju i Technologii z dnia 20 grudnia </w:t>
      </w:r>
      <w:proofErr w:type="gramStart"/>
      <w:r w:rsidRPr="0074733A">
        <w:rPr>
          <w:rFonts w:cstheme="minorHAnsi"/>
          <w:color w:val="000000"/>
          <w:spacing w:val="12"/>
        </w:rPr>
        <w:t>2021r.</w:t>
      </w:r>
      <w:proofErr w:type="gramEnd"/>
      <w:r w:rsidRPr="0074733A">
        <w:rPr>
          <w:rFonts w:cstheme="minorHAnsi"/>
          <w:color w:val="000000"/>
          <w:spacing w:val="12"/>
        </w:rPr>
        <w:t xml:space="preserve"> </w:t>
      </w:r>
      <w:r w:rsidR="00362AEA" w:rsidRPr="0074733A">
        <w:rPr>
          <w:rFonts w:cstheme="minorHAnsi"/>
          <w:color w:val="000000"/>
          <w:spacing w:val="12"/>
        </w:rPr>
        <w:t xml:space="preserve">w sprawie szczegółowego zakresu i formy dokumentacji projektowej, specyfikacji technicznych wykonania i odbioru robót </w:t>
      </w:r>
      <w:r w:rsidR="00362AEA" w:rsidRPr="0074733A">
        <w:rPr>
          <w:rFonts w:cstheme="minorHAnsi"/>
          <w:color w:val="000000"/>
          <w:spacing w:val="3"/>
        </w:rPr>
        <w:t xml:space="preserve">budowlanych oraz programu </w:t>
      </w:r>
      <w:proofErr w:type="spellStart"/>
      <w:r w:rsidR="008A37BE" w:rsidRPr="0074733A">
        <w:rPr>
          <w:rFonts w:cstheme="minorHAnsi"/>
          <w:color w:val="000000"/>
          <w:spacing w:val="3"/>
        </w:rPr>
        <w:t>funkcjonalno</w:t>
      </w:r>
      <w:proofErr w:type="spellEnd"/>
      <w:r w:rsidR="00362AEA" w:rsidRPr="0074733A">
        <w:rPr>
          <w:rFonts w:cstheme="minorHAnsi"/>
          <w:color w:val="000000"/>
          <w:spacing w:val="3"/>
        </w:rPr>
        <w:t xml:space="preserve"> — użytkowego (</w:t>
      </w:r>
      <w:proofErr w:type="spellStart"/>
      <w:r w:rsidR="00362AEA" w:rsidRPr="0074733A">
        <w:rPr>
          <w:rFonts w:cstheme="minorHAnsi"/>
          <w:color w:val="000000"/>
          <w:spacing w:val="3"/>
        </w:rPr>
        <w:t>t.j</w:t>
      </w:r>
      <w:proofErr w:type="spellEnd"/>
      <w:r w:rsidR="00362AEA" w:rsidRPr="0074733A">
        <w:rPr>
          <w:rFonts w:cstheme="minorHAnsi"/>
          <w:color w:val="000000"/>
          <w:spacing w:val="3"/>
        </w:rPr>
        <w:t>. Dz.U. z 20</w:t>
      </w:r>
      <w:r w:rsidRPr="0074733A">
        <w:rPr>
          <w:rFonts w:cstheme="minorHAnsi"/>
          <w:color w:val="000000"/>
          <w:spacing w:val="3"/>
        </w:rPr>
        <w:t>21</w:t>
      </w:r>
      <w:r w:rsidR="00362AEA" w:rsidRPr="0074733A">
        <w:rPr>
          <w:rFonts w:cstheme="minorHAnsi"/>
          <w:color w:val="000000"/>
          <w:spacing w:val="3"/>
        </w:rPr>
        <w:t xml:space="preserve"> r poz.</w:t>
      </w:r>
      <w:r w:rsidRPr="0074733A">
        <w:rPr>
          <w:rFonts w:cstheme="minorHAnsi"/>
          <w:color w:val="000000"/>
          <w:spacing w:val="3"/>
        </w:rPr>
        <w:t>2454</w:t>
      </w:r>
      <w:r w:rsidR="00362AEA" w:rsidRPr="0074733A">
        <w:rPr>
          <w:rFonts w:cstheme="minorHAnsi"/>
          <w:color w:val="000000"/>
          <w:spacing w:val="3"/>
        </w:rPr>
        <w:t>).</w:t>
      </w:r>
    </w:p>
    <w:p w14:paraId="45D8C2CA" w14:textId="1FBF3C93" w:rsidR="004A6134" w:rsidRDefault="00362AEA" w:rsidP="00A47F0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cstheme="minorHAnsi"/>
          <w:color w:val="000000"/>
          <w:spacing w:val="13"/>
        </w:rPr>
      </w:pPr>
      <w:bookmarkStart w:id="0" w:name="_Hlk128476697"/>
      <w:r w:rsidRPr="00362AEA">
        <w:rPr>
          <w:rFonts w:cstheme="minorHAnsi"/>
          <w:color w:val="000000"/>
          <w:spacing w:val="13"/>
        </w:rPr>
        <w:t xml:space="preserve">Rozporządzenie Ministra </w:t>
      </w:r>
      <w:r w:rsidR="008A37BE">
        <w:rPr>
          <w:rFonts w:cstheme="minorHAnsi"/>
          <w:color w:val="000000"/>
          <w:spacing w:val="13"/>
        </w:rPr>
        <w:t xml:space="preserve">Rozwoju i Technologii z dnia 20 grudnia </w:t>
      </w:r>
      <w:proofErr w:type="gramStart"/>
      <w:r w:rsidR="008A37BE">
        <w:rPr>
          <w:rFonts w:cstheme="minorHAnsi"/>
          <w:color w:val="000000"/>
          <w:spacing w:val="13"/>
        </w:rPr>
        <w:t>2021r.</w:t>
      </w:r>
      <w:proofErr w:type="gramEnd"/>
      <w:r w:rsidR="0062018B">
        <w:rPr>
          <w:rFonts w:cstheme="minorHAnsi"/>
          <w:color w:val="000000"/>
          <w:spacing w:val="13"/>
        </w:rPr>
        <w:t xml:space="preserve"> </w:t>
      </w:r>
      <w:r w:rsidRPr="00362AEA">
        <w:rPr>
          <w:rFonts w:cstheme="minorHAnsi"/>
          <w:color w:val="000000"/>
          <w:spacing w:val="13"/>
        </w:rPr>
        <w:t xml:space="preserve">w sprawie określenia metod </w:t>
      </w:r>
      <w:r w:rsidRPr="00362AEA">
        <w:rPr>
          <w:rFonts w:cstheme="minorHAnsi"/>
          <w:color w:val="000000"/>
          <w:spacing w:val="10"/>
        </w:rPr>
        <w:t xml:space="preserve">i podstaw sporządzania kosztorysu inwestorskiego, obliczania planowanych kosztów prac </w:t>
      </w:r>
      <w:r w:rsidRPr="00362AEA">
        <w:rPr>
          <w:rFonts w:cstheme="minorHAnsi"/>
          <w:color w:val="000000"/>
          <w:spacing w:val="14"/>
        </w:rPr>
        <w:t xml:space="preserve">projektowych oraz planowanych kosztów robót budowlanych określonych w programie </w:t>
      </w:r>
      <w:r w:rsidRPr="00362AEA">
        <w:rPr>
          <w:rFonts w:cstheme="minorHAnsi"/>
          <w:color w:val="000000"/>
          <w:spacing w:val="4"/>
        </w:rPr>
        <w:t>funkcjonalno-użytkowym (Dz.U. 20</w:t>
      </w:r>
      <w:r w:rsidR="008A37BE">
        <w:rPr>
          <w:rFonts w:cstheme="minorHAnsi"/>
          <w:color w:val="000000"/>
          <w:spacing w:val="4"/>
        </w:rPr>
        <w:t>21</w:t>
      </w:r>
      <w:r w:rsidRPr="00362AEA">
        <w:rPr>
          <w:rFonts w:cstheme="minorHAnsi"/>
          <w:color w:val="000000"/>
          <w:spacing w:val="4"/>
        </w:rPr>
        <w:t xml:space="preserve"> poz. </w:t>
      </w:r>
      <w:r w:rsidR="008A37BE">
        <w:rPr>
          <w:rFonts w:cstheme="minorHAnsi"/>
          <w:color w:val="000000"/>
          <w:spacing w:val="4"/>
        </w:rPr>
        <w:t>2458</w:t>
      </w:r>
      <w:r w:rsidRPr="00362AEA">
        <w:rPr>
          <w:rFonts w:cstheme="minorHAnsi"/>
          <w:color w:val="000000"/>
          <w:spacing w:val="4"/>
        </w:rPr>
        <w:t>).</w:t>
      </w:r>
    </w:p>
    <w:p w14:paraId="6769EB77" w14:textId="77777777" w:rsidR="004A6134" w:rsidRDefault="008A56AA" w:rsidP="00A47F0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cstheme="minorHAnsi"/>
          <w:color w:val="000000"/>
          <w:spacing w:val="13"/>
        </w:rPr>
      </w:pPr>
      <w:r w:rsidRPr="004A6134">
        <w:rPr>
          <w:rFonts w:cstheme="minorHAnsi"/>
          <w:color w:val="000000"/>
          <w:spacing w:val="13"/>
        </w:rPr>
        <w:t xml:space="preserve">Polskimi Normami, normami zharmonizowanymi, normami europejskimi, </w:t>
      </w:r>
    </w:p>
    <w:p w14:paraId="1780BA72" w14:textId="333A6917" w:rsidR="00C927EE" w:rsidRDefault="008A56AA" w:rsidP="00A47F0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cstheme="minorHAnsi"/>
          <w:color w:val="000000"/>
          <w:spacing w:val="13"/>
        </w:rPr>
      </w:pPr>
      <w:r w:rsidRPr="004A6134">
        <w:rPr>
          <w:rFonts w:cstheme="minorHAnsi"/>
          <w:color w:val="000000"/>
          <w:spacing w:val="13"/>
        </w:rPr>
        <w:t>innymi przepisami i unormowaniami niezbędnymi do opracowania dokumentacji.</w:t>
      </w:r>
    </w:p>
    <w:p w14:paraId="62DE6641" w14:textId="77777777" w:rsidR="00A47F02" w:rsidRDefault="00A47F02" w:rsidP="00A47F02">
      <w:pPr>
        <w:tabs>
          <w:tab w:val="decimal" w:pos="360"/>
        </w:tabs>
        <w:spacing w:after="0" w:line="360" w:lineRule="auto"/>
        <w:ind w:left="360"/>
        <w:jc w:val="both"/>
        <w:rPr>
          <w:rFonts w:cstheme="minorHAnsi"/>
          <w:color w:val="000000"/>
          <w:spacing w:val="13"/>
        </w:rPr>
      </w:pPr>
    </w:p>
    <w:p w14:paraId="01D944C4" w14:textId="0905AFB9" w:rsidR="00C927EE" w:rsidRPr="003D6171" w:rsidRDefault="00C927EE" w:rsidP="003D61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  <w:color w:val="000000"/>
          <w:spacing w:val="13"/>
          <w:sz w:val="24"/>
          <w:szCs w:val="24"/>
        </w:rPr>
      </w:pPr>
      <w:r w:rsidRPr="003D6171">
        <w:rPr>
          <w:rFonts w:cstheme="minorHAnsi"/>
          <w:b/>
          <w:bCs/>
          <w:color w:val="000000"/>
          <w:spacing w:val="13"/>
          <w:sz w:val="24"/>
          <w:szCs w:val="24"/>
        </w:rPr>
        <w:t>Terminy</w:t>
      </w:r>
    </w:p>
    <w:p w14:paraId="3A32F318" w14:textId="77777777" w:rsidR="00A47F02" w:rsidRPr="0062018B" w:rsidRDefault="00A47F02" w:rsidP="00A47F02">
      <w:pPr>
        <w:pStyle w:val="Akapitzlist"/>
        <w:spacing w:after="0" w:line="360" w:lineRule="auto"/>
        <w:jc w:val="both"/>
        <w:rPr>
          <w:rFonts w:cstheme="minorHAnsi"/>
          <w:b/>
          <w:bCs/>
          <w:color w:val="FF0000"/>
          <w:spacing w:val="13"/>
          <w:sz w:val="24"/>
          <w:szCs w:val="24"/>
        </w:rPr>
      </w:pPr>
    </w:p>
    <w:p w14:paraId="0BDB4E84" w14:textId="00BA41D1" w:rsidR="00C927EE" w:rsidRPr="0062018B" w:rsidRDefault="00C927EE" w:rsidP="00A47F02">
      <w:pPr>
        <w:spacing w:after="0" w:line="360" w:lineRule="auto"/>
        <w:jc w:val="both"/>
        <w:rPr>
          <w:rFonts w:cstheme="minorHAnsi"/>
          <w:color w:val="FF0000"/>
          <w:spacing w:val="13"/>
        </w:rPr>
      </w:pPr>
      <w:r w:rsidRPr="0062018B">
        <w:rPr>
          <w:rFonts w:cstheme="minorHAnsi"/>
          <w:color w:val="FF0000"/>
          <w:spacing w:val="13"/>
        </w:rPr>
        <w:t>Wykonawca zobowiązany jest:</w:t>
      </w:r>
      <w:r w:rsidR="0062018B" w:rsidRPr="0062018B">
        <w:rPr>
          <w:rFonts w:cstheme="minorHAnsi"/>
          <w:color w:val="FF0000"/>
          <w:spacing w:val="13"/>
        </w:rPr>
        <w:t xml:space="preserve"> </w:t>
      </w:r>
    </w:p>
    <w:p w14:paraId="30710BF7" w14:textId="427A23C0" w:rsidR="00C927EE" w:rsidRPr="0062018B" w:rsidRDefault="00C927EE" w:rsidP="00A47F02">
      <w:pPr>
        <w:spacing w:after="0" w:line="360" w:lineRule="auto"/>
        <w:jc w:val="both"/>
        <w:rPr>
          <w:rFonts w:cstheme="minorHAnsi"/>
          <w:color w:val="FF0000"/>
          <w:spacing w:val="13"/>
        </w:rPr>
      </w:pPr>
      <w:r w:rsidRPr="0062018B">
        <w:rPr>
          <w:rFonts w:cstheme="minorHAnsi"/>
          <w:color w:val="FF0000"/>
          <w:spacing w:val="13"/>
        </w:rPr>
        <w:t xml:space="preserve">1. Do wykonania dokumentacji projektowej wraz z uzyskaniem niezbędnych decyzji administracyjnych, o której mowa w opisie przedmiotu zamówienia oraz w projekcie umowy w maksymalnym terminie </w:t>
      </w:r>
      <w:r w:rsidRPr="0062018B">
        <w:rPr>
          <w:rFonts w:cstheme="minorHAnsi"/>
          <w:b/>
          <w:bCs/>
          <w:color w:val="FF0000"/>
          <w:spacing w:val="13"/>
        </w:rPr>
        <w:t xml:space="preserve">do </w:t>
      </w:r>
      <w:r w:rsidR="00CB5917">
        <w:rPr>
          <w:rFonts w:cstheme="minorHAnsi"/>
          <w:b/>
          <w:bCs/>
          <w:color w:val="FF0000"/>
          <w:spacing w:val="13"/>
        </w:rPr>
        <w:t>190 dni</w:t>
      </w:r>
      <w:r w:rsidRPr="0062018B">
        <w:rPr>
          <w:rFonts w:cstheme="minorHAnsi"/>
          <w:color w:val="FF0000"/>
          <w:spacing w:val="13"/>
        </w:rPr>
        <w:t xml:space="preserve"> od dnia podpisania umowy, co zostanie potwierdzone podpisaniem przez Strony bez zastrzeżeń protokołu odbioru końcowego usługi. </w:t>
      </w:r>
    </w:p>
    <w:p w14:paraId="20205A1F" w14:textId="72168F47" w:rsidR="00C927EE" w:rsidRPr="0062018B" w:rsidRDefault="00C927EE" w:rsidP="00A47F02">
      <w:pPr>
        <w:spacing w:after="0" w:line="360" w:lineRule="auto"/>
        <w:jc w:val="both"/>
        <w:rPr>
          <w:rFonts w:cstheme="minorHAnsi"/>
          <w:color w:val="FF0000"/>
          <w:spacing w:val="13"/>
        </w:rPr>
      </w:pPr>
      <w:r w:rsidRPr="0062018B">
        <w:rPr>
          <w:rFonts w:cstheme="minorHAnsi"/>
          <w:color w:val="FF0000"/>
          <w:spacing w:val="13"/>
        </w:rPr>
        <w:t xml:space="preserve">2. W terminie </w:t>
      </w:r>
      <w:r w:rsidR="00CB5917" w:rsidRPr="0062018B">
        <w:rPr>
          <w:rFonts w:cstheme="minorHAnsi"/>
          <w:b/>
          <w:bCs/>
          <w:color w:val="FF0000"/>
          <w:spacing w:val="13"/>
        </w:rPr>
        <w:t xml:space="preserve">do </w:t>
      </w:r>
      <w:r w:rsidR="00CB5917">
        <w:rPr>
          <w:rFonts w:cstheme="minorHAnsi"/>
          <w:b/>
          <w:bCs/>
          <w:color w:val="FF0000"/>
          <w:spacing w:val="13"/>
        </w:rPr>
        <w:t>190 dni</w:t>
      </w:r>
      <w:r w:rsidR="00CB5917" w:rsidRPr="0062018B">
        <w:rPr>
          <w:rFonts w:cstheme="minorHAnsi"/>
          <w:color w:val="FF0000"/>
          <w:spacing w:val="13"/>
        </w:rPr>
        <w:t xml:space="preserve"> od dnia podpisania umowy</w:t>
      </w:r>
      <w:r w:rsidR="00CB5917" w:rsidRPr="0062018B">
        <w:rPr>
          <w:rFonts w:cstheme="minorHAnsi"/>
          <w:color w:val="FF0000"/>
          <w:spacing w:val="13"/>
        </w:rPr>
        <w:t xml:space="preserve"> </w:t>
      </w:r>
      <w:r w:rsidRPr="0062018B">
        <w:rPr>
          <w:rFonts w:cstheme="minorHAnsi"/>
          <w:color w:val="FF0000"/>
          <w:spacing w:val="13"/>
        </w:rPr>
        <w:t>złożenie wniosku w sprawie zgłoszenia na wykonanie remontu oraz uzyskanie zawiadomienia o wszczęciu postępowania administracyjnego</w:t>
      </w:r>
      <w:r w:rsidR="00CB5917">
        <w:rPr>
          <w:rFonts w:cstheme="minorHAnsi"/>
          <w:color w:val="FF0000"/>
          <w:spacing w:val="13"/>
        </w:rPr>
        <w:t>.</w:t>
      </w:r>
    </w:p>
    <w:p w14:paraId="34DF46DB" w14:textId="668391D3" w:rsidR="00362AEA" w:rsidRPr="00CB5917" w:rsidRDefault="00C927EE" w:rsidP="00CB5917">
      <w:pPr>
        <w:spacing w:after="0" w:line="360" w:lineRule="auto"/>
        <w:jc w:val="both"/>
        <w:rPr>
          <w:rFonts w:cstheme="minorHAnsi"/>
          <w:color w:val="FF0000"/>
          <w:spacing w:val="13"/>
        </w:rPr>
      </w:pPr>
      <w:r w:rsidRPr="0062018B">
        <w:rPr>
          <w:rFonts w:cstheme="minorHAnsi"/>
          <w:color w:val="FF0000"/>
          <w:spacing w:val="13"/>
        </w:rPr>
        <w:t xml:space="preserve">3. Przekazania ostatecznej decyzji o braku sprzeciwu na wykonanie remontu zapory przeciwrumowiskowej. </w:t>
      </w:r>
      <w:bookmarkEnd w:id="0"/>
    </w:p>
    <w:sectPr w:rsidR="00362AEA" w:rsidRPr="00CB5917" w:rsidSect="0062018B">
      <w:footerReference w:type="default" r:id="rId8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FD1A" w14:textId="77777777" w:rsidR="00227BFD" w:rsidRDefault="00227BFD" w:rsidP="0062018B">
      <w:pPr>
        <w:spacing w:after="0" w:line="240" w:lineRule="auto"/>
      </w:pPr>
      <w:r>
        <w:separator/>
      </w:r>
    </w:p>
  </w:endnote>
  <w:endnote w:type="continuationSeparator" w:id="0">
    <w:p w14:paraId="7AECE525" w14:textId="77777777" w:rsidR="00227BFD" w:rsidRDefault="00227BFD" w:rsidP="006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968168"/>
      <w:docPartObj>
        <w:docPartGallery w:val="Page Numbers (Bottom of Page)"/>
        <w:docPartUnique/>
      </w:docPartObj>
    </w:sdtPr>
    <w:sdtContent>
      <w:p w14:paraId="72145803" w14:textId="5AF900A7" w:rsidR="0062018B" w:rsidRDefault="00620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9AF5E" w14:textId="77777777" w:rsidR="0062018B" w:rsidRDefault="00620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7B4D" w14:textId="77777777" w:rsidR="00227BFD" w:rsidRDefault="00227BFD" w:rsidP="0062018B">
      <w:pPr>
        <w:spacing w:after="0" w:line="240" w:lineRule="auto"/>
      </w:pPr>
      <w:r>
        <w:separator/>
      </w:r>
    </w:p>
  </w:footnote>
  <w:footnote w:type="continuationSeparator" w:id="0">
    <w:p w14:paraId="1651B704" w14:textId="77777777" w:rsidR="00227BFD" w:rsidRDefault="00227BFD" w:rsidP="0062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096"/>
    <w:multiLevelType w:val="hybridMultilevel"/>
    <w:tmpl w:val="8760D22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D9D"/>
    <w:multiLevelType w:val="hybridMultilevel"/>
    <w:tmpl w:val="C4EE93E0"/>
    <w:lvl w:ilvl="0" w:tplc="E54E61F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19B"/>
    <w:multiLevelType w:val="hybridMultilevel"/>
    <w:tmpl w:val="6EC2A15C"/>
    <w:lvl w:ilvl="0" w:tplc="C99AD6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6360"/>
    <w:multiLevelType w:val="hybridMultilevel"/>
    <w:tmpl w:val="CAACDA6C"/>
    <w:lvl w:ilvl="0" w:tplc="4D7275EC">
      <w:start w:val="1"/>
      <w:numFmt w:val="bullet"/>
      <w:lvlText w:val=""/>
      <w:lvlJc w:val="left"/>
      <w:pPr>
        <w:ind w:left="45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484C"/>
    <w:multiLevelType w:val="hybridMultilevel"/>
    <w:tmpl w:val="7B9A39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6C13D8"/>
    <w:multiLevelType w:val="hybridMultilevel"/>
    <w:tmpl w:val="FD66FF1A"/>
    <w:lvl w:ilvl="0" w:tplc="42481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D65B1"/>
    <w:multiLevelType w:val="hybridMultilevel"/>
    <w:tmpl w:val="D00AA9F6"/>
    <w:lvl w:ilvl="0" w:tplc="F0BCDE0C">
      <w:start w:val="1"/>
      <w:numFmt w:val="bullet"/>
      <w:lvlText w:val=""/>
      <w:lvlJc w:val="left"/>
      <w:pPr>
        <w:ind w:left="56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A3A01"/>
    <w:multiLevelType w:val="multilevel"/>
    <w:tmpl w:val="0750FFF0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10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AB22F9"/>
    <w:multiLevelType w:val="hybridMultilevel"/>
    <w:tmpl w:val="CA0A9730"/>
    <w:lvl w:ilvl="0" w:tplc="994EB4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0C88"/>
    <w:multiLevelType w:val="hybridMultilevel"/>
    <w:tmpl w:val="CCBA9044"/>
    <w:lvl w:ilvl="0" w:tplc="66C8A3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A1EF4"/>
    <w:multiLevelType w:val="multilevel"/>
    <w:tmpl w:val="0750FFF0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10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7E5683E"/>
    <w:multiLevelType w:val="hybridMultilevel"/>
    <w:tmpl w:val="CD167978"/>
    <w:lvl w:ilvl="0" w:tplc="994EB4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82968"/>
    <w:multiLevelType w:val="multilevel"/>
    <w:tmpl w:val="7E7830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272677">
    <w:abstractNumId w:val="7"/>
  </w:num>
  <w:num w:numId="2" w16cid:durableId="1135491022">
    <w:abstractNumId w:val="2"/>
  </w:num>
  <w:num w:numId="3" w16cid:durableId="111942983">
    <w:abstractNumId w:val="10"/>
  </w:num>
  <w:num w:numId="4" w16cid:durableId="1685858743">
    <w:abstractNumId w:val="3"/>
  </w:num>
  <w:num w:numId="5" w16cid:durableId="441650431">
    <w:abstractNumId w:val="12"/>
  </w:num>
  <w:num w:numId="6" w16cid:durableId="1970355221">
    <w:abstractNumId w:val="6"/>
  </w:num>
  <w:num w:numId="7" w16cid:durableId="2112123658">
    <w:abstractNumId w:val="0"/>
  </w:num>
  <w:num w:numId="8" w16cid:durableId="1617176458">
    <w:abstractNumId w:val="5"/>
  </w:num>
  <w:num w:numId="9" w16cid:durableId="1651014344">
    <w:abstractNumId w:val="1"/>
  </w:num>
  <w:num w:numId="10" w16cid:durableId="2017732746">
    <w:abstractNumId w:val="11"/>
  </w:num>
  <w:num w:numId="11" w16cid:durableId="322902025">
    <w:abstractNumId w:val="8"/>
  </w:num>
  <w:num w:numId="12" w16cid:durableId="449473684">
    <w:abstractNumId w:val="9"/>
  </w:num>
  <w:num w:numId="13" w16cid:durableId="578101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03"/>
    <w:rsid w:val="00043BD6"/>
    <w:rsid w:val="0005633D"/>
    <w:rsid w:val="00062DC5"/>
    <w:rsid w:val="000C230F"/>
    <w:rsid w:val="00120B64"/>
    <w:rsid w:val="001A08E5"/>
    <w:rsid w:val="00227BFD"/>
    <w:rsid w:val="002814A8"/>
    <w:rsid w:val="00287018"/>
    <w:rsid w:val="00290A0D"/>
    <w:rsid w:val="0031283E"/>
    <w:rsid w:val="00362AEA"/>
    <w:rsid w:val="003D6171"/>
    <w:rsid w:val="003F2DE2"/>
    <w:rsid w:val="004158CF"/>
    <w:rsid w:val="00451F9D"/>
    <w:rsid w:val="00471B72"/>
    <w:rsid w:val="004A0800"/>
    <w:rsid w:val="004A6134"/>
    <w:rsid w:val="004F23A9"/>
    <w:rsid w:val="005A58A4"/>
    <w:rsid w:val="0062018B"/>
    <w:rsid w:val="00640473"/>
    <w:rsid w:val="00680647"/>
    <w:rsid w:val="006A25A6"/>
    <w:rsid w:val="0074733A"/>
    <w:rsid w:val="00777142"/>
    <w:rsid w:val="00797C9F"/>
    <w:rsid w:val="007A616A"/>
    <w:rsid w:val="007B66DC"/>
    <w:rsid w:val="008A37BE"/>
    <w:rsid w:val="008A56AA"/>
    <w:rsid w:val="009242EA"/>
    <w:rsid w:val="009B230E"/>
    <w:rsid w:val="009D1084"/>
    <w:rsid w:val="009E4010"/>
    <w:rsid w:val="009F21CA"/>
    <w:rsid w:val="00A37488"/>
    <w:rsid w:val="00A471A7"/>
    <w:rsid w:val="00A47F02"/>
    <w:rsid w:val="00AC1303"/>
    <w:rsid w:val="00B41A41"/>
    <w:rsid w:val="00C122D4"/>
    <w:rsid w:val="00C61DE6"/>
    <w:rsid w:val="00C927EE"/>
    <w:rsid w:val="00CB5917"/>
    <w:rsid w:val="00E01B21"/>
    <w:rsid w:val="00E642A7"/>
    <w:rsid w:val="00EB6DFF"/>
    <w:rsid w:val="00EC3365"/>
    <w:rsid w:val="00F13C2C"/>
    <w:rsid w:val="00F26EEE"/>
    <w:rsid w:val="00F4798E"/>
    <w:rsid w:val="00F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AA1B"/>
  <w15:chartTrackingRefBased/>
  <w15:docId w15:val="{81E0A942-8E12-49BC-9D99-13EAAC9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8A56AA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34"/>
    <w:rsid w:val="00F13C2C"/>
  </w:style>
  <w:style w:type="paragraph" w:styleId="Poprawka">
    <w:name w:val="Revision"/>
    <w:hidden/>
    <w:uiPriority w:val="99"/>
    <w:semiHidden/>
    <w:rsid w:val="00797C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7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C9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8B"/>
  </w:style>
  <w:style w:type="paragraph" w:styleId="Stopka">
    <w:name w:val="footer"/>
    <w:basedOn w:val="Normalny"/>
    <w:link w:val="StopkaZnak"/>
    <w:uiPriority w:val="99"/>
    <w:unhideWhenUsed/>
    <w:rsid w:val="0062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477D-2AFF-41D7-80F8-D7EA4ADC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Zbozień-Kossowska (RZGW Kraków)</dc:creator>
  <cp:keywords/>
  <dc:description/>
  <cp:lastModifiedBy>Anna Radzik (RZGW Kraków)</cp:lastModifiedBy>
  <cp:revision>7</cp:revision>
  <dcterms:created xsi:type="dcterms:W3CDTF">2023-03-15T10:07:00Z</dcterms:created>
  <dcterms:modified xsi:type="dcterms:W3CDTF">2023-05-15T05:47:00Z</dcterms:modified>
</cp:coreProperties>
</file>