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042D7F9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D9C290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2FA26578" w14:textId="047574E2" w:rsidR="00700CB5" w:rsidRDefault="00A14DA9" w:rsidP="009C7C48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9C7C48">
        <w:rPr>
          <w:rFonts w:asciiTheme="minorHAnsi" w:eastAsia="Arial Unicode MS" w:hAnsiTheme="minorHAnsi" w:cstheme="minorHAnsi"/>
          <w:b/>
        </w:rPr>
        <w:t xml:space="preserve"> </w:t>
      </w:r>
      <w:r w:rsidRPr="002A39E8">
        <w:rPr>
          <w:rFonts w:asciiTheme="minorHAnsi" w:hAnsiTheme="minorHAnsi" w:cstheme="minorHAnsi"/>
          <w:b/>
        </w:rPr>
        <w:t>na zadanie pn.</w:t>
      </w:r>
      <w:r w:rsidR="00C76829">
        <w:rPr>
          <w:rFonts w:asciiTheme="minorHAnsi" w:hAnsiTheme="minorHAnsi" w:cstheme="minorHAnsi"/>
          <w:b/>
        </w:rPr>
        <w:t xml:space="preserve">: </w:t>
      </w:r>
    </w:p>
    <w:p w14:paraId="6E9A56DC" w14:textId="77777777" w:rsidR="007F0B3D" w:rsidRDefault="007F0B3D" w:rsidP="000F4211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7F0B3D">
        <w:rPr>
          <w:rFonts w:asciiTheme="minorHAnsi" w:hAnsiTheme="minorHAnsi" w:cstheme="minorHAnsi"/>
          <w:b/>
          <w:sz w:val="22"/>
          <w:szCs w:val="22"/>
        </w:rPr>
        <w:t xml:space="preserve">Zwiększenie zdolności retencyjnej rzeki Łoknica poprzez naprawę 2 jazów w km 18+816 i 27+269 na terenie </w:t>
      </w:r>
    </w:p>
    <w:p w14:paraId="6C62EC59" w14:textId="20B22DF8" w:rsidR="009C7C48" w:rsidRDefault="007F0B3D" w:rsidP="000F4211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0B3D">
        <w:rPr>
          <w:rFonts w:asciiTheme="minorHAnsi" w:hAnsiTheme="minorHAnsi" w:cstheme="minorHAnsi"/>
          <w:b/>
          <w:sz w:val="22"/>
          <w:szCs w:val="22"/>
        </w:rPr>
        <w:t>Zarządu Zlewni w Białymstoku</w:t>
      </w:r>
      <w:r w:rsidR="009C7C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69C57C" w14:textId="59A643B7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nr referencyjny BI.ROZ.2</w:t>
      </w:r>
      <w:r w:rsidR="00CC5D25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7</w:t>
      </w:r>
      <w:r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1</w:t>
      </w:r>
      <w:r w:rsidR="000F4211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0.</w:t>
      </w:r>
      <w:r w:rsidR="007F0B3D">
        <w:rPr>
          <w:rFonts w:asciiTheme="minorHAnsi" w:eastAsia="Arial Unicode MS" w:hAnsiTheme="minorHAnsi" w:cstheme="minorHAnsi"/>
          <w:b/>
          <w:bCs/>
          <w:sz w:val="22"/>
          <w:szCs w:val="22"/>
        </w:rPr>
        <w:t>32</w:t>
      </w:r>
      <w:r w:rsidR="000F4211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202</w:t>
      </w:r>
      <w:r w:rsidR="00CC5D25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3</w:t>
      </w:r>
      <w:r w:rsidR="00F324F0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9C7C48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KD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6A4D1572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żadnej z powyższych  opcji, </w:t>
      </w:r>
      <w:r w:rsidR="009C7C48" w:rsidRPr="009C7C4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bądź zaznaczy więcej niż jedną opcję</w:t>
      </w:r>
      <w:r w:rsidR="009C7C4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E015971" w14:textId="0711DD6D" w:rsidR="007F0B3D" w:rsidRDefault="007F0B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903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udzielam(-my) </w:t>
      </w:r>
      <w:r w:rsidRPr="007F0B3D">
        <w:rPr>
          <w:rFonts w:asciiTheme="minorHAnsi" w:eastAsia="Times New Roman" w:hAnsiTheme="minorHAnsi" w:cstheme="minorHAnsi"/>
          <w:sz w:val="20"/>
          <w:szCs w:val="20"/>
          <w:lang w:eastAsia="pl-PL"/>
        </w:rPr>
        <w:t>gwarancji jakości na wykonane prace na okres 24 miesięcy na warunkach przedstawionych w §10 projektu umowy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3F78F2A4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4EB4" w14:textId="77777777" w:rsidR="00FC3244" w:rsidRDefault="00FC3244" w:rsidP="001F727C">
      <w:pPr>
        <w:spacing w:after="0" w:line="240" w:lineRule="auto"/>
      </w:pPr>
      <w:r>
        <w:separator/>
      </w:r>
    </w:p>
  </w:endnote>
  <w:endnote w:type="continuationSeparator" w:id="0">
    <w:p w14:paraId="64828711" w14:textId="77777777" w:rsidR="00FC3244" w:rsidRDefault="00FC324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7A94" w14:textId="77777777" w:rsidR="00FC3244" w:rsidRDefault="00FC3244" w:rsidP="001F727C">
      <w:pPr>
        <w:spacing w:after="0" w:line="240" w:lineRule="auto"/>
      </w:pPr>
      <w:r>
        <w:separator/>
      </w:r>
    </w:p>
  </w:footnote>
  <w:footnote w:type="continuationSeparator" w:id="0">
    <w:p w14:paraId="531A22BC" w14:textId="77777777" w:rsidR="00FC3244" w:rsidRDefault="00FC3244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58187">
    <w:abstractNumId w:val="37"/>
  </w:num>
  <w:num w:numId="2" w16cid:durableId="1842045056">
    <w:abstractNumId w:val="27"/>
    <w:lvlOverride w:ilvl="0">
      <w:startOverride w:val="1"/>
    </w:lvlOverride>
  </w:num>
  <w:num w:numId="3" w16cid:durableId="549152640">
    <w:abstractNumId w:val="16"/>
    <w:lvlOverride w:ilvl="0">
      <w:startOverride w:val="1"/>
    </w:lvlOverride>
  </w:num>
  <w:num w:numId="4" w16cid:durableId="1898122018">
    <w:abstractNumId w:val="27"/>
  </w:num>
  <w:num w:numId="5" w16cid:durableId="220361936">
    <w:abstractNumId w:val="16"/>
  </w:num>
  <w:num w:numId="6" w16cid:durableId="1207137605">
    <w:abstractNumId w:val="6"/>
  </w:num>
  <w:num w:numId="7" w16cid:durableId="385494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4244247">
    <w:abstractNumId w:val="3"/>
  </w:num>
  <w:num w:numId="9" w16cid:durableId="1204171454">
    <w:abstractNumId w:val="33"/>
  </w:num>
  <w:num w:numId="10" w16cid:durableId="1507477858">
    <w:abstractNumId w:val="39"/>
  </w:num>
  <w:num w:numId="11" w16cid:durableId="912855237">
    <w:abstractNumId w:val="7"/>
  </w:num>
  <w:num w:numId="12" w16cid:durableId="818159200">
    <w:abstractNumId w:val="24"/>
  </w:num>
  <w:num w:numId="13" w16cid:durableId="678119426">
    <w:abstractNumId w:val="12"/>
  </w:num>
  <w:num w:numId="14" w16cid:durableId="371999271">
    <w:abstractNumId w:val="34"/>
  </w:num>
  <w:num w:numId="15" w16cid:durableId="209727587">
    <w:abstractNumId w:val="22"/>
  </w:num>
  <w:num w:numId="16" w16cid:durableId="1500972168">
    <w:abstractNumId w:val="4"/>
  </w:num>
  <w:num w:numId="17" w16cid:durableId="1821192045">
    <w:abstractNumId w:val="29"/>
  </w:num>
  <w:num w:numId="18" w16cid:durableId="238293561">
    <w:abstractNumId w:val="1"/>
  </w:num>
  <w:num w:numId="19" w16cid:durableId="1690523751">
    <w:abstractNumId w:val="20"/>
  </w:num>
  <w:num w:numId="20" w16cid:durableId="1327323933">
    <w:abstractNumId w:val="11"/>
  </w:num>
  <w:num w:numId="21" w16cid:durableId="795443053">
    <w:abstractNumId w:val="13"/>
  </w:num>
  <w:num w:numId="22" w16cid:durableId="89008102">
    <w:abstractNumId w:val="28"/>
  </w:num>
  <w:num w:numId="23" w16cid:durableId="893739489">
    <w:abstractNumId w:val="21"/>
  </w:num>
  <w:num w:numId="24" w16cid:durableId="909655289">
    <w:abstractNumId w:val="36"/>
  </w:num>
  <w:num w:numId="25" w16cid:durableId="655303558">
    <w:abstractNumId w:val="25"/>
  </w:num>
  <w:num w:numId="26" w16cid:durableId="701588012">
    <w:abstractNumId w:val="38"/>
  </w:num>
  <w:num w:numId="27" w16cid:durableId="1022512691">
    <w:abstractNumId w:val="41"/>
  </w:num>
  <w:num w:numId="28" w16cid:durableId="710612310">
    <w:abstractNumId w:val="9"/>
  </w:num>
  <w:num w:numId="29" w16cid:durableId="1737892376">
    <w:abstractNumId w:val="15"/>
  </w:num>
  <w:num w:numId="30" w16cid:durableId="2056854840">
    <w:abstractNumId w:val="17"/>
  </w:num>
  <w:num w:numId="31" w16cid:durableId="675614895">
    <w:abstractNumId w:val="31"/>
  </w:num>
  <w:num w:numId="32" w16cid:durableId="1526089725">
    <w:abstractNumId w:val="0"/>
  </w:num>
  <w:num w:numId="33" w16cid:durableId="1789422981">
    <w:abstractNumId w:val="2"/>
  </w:num>
  <w:num w:numId="34" w16cid:durableId="1529490197">
    <w:abstractNumId w:val="8"/>
  </w:num>
  <w:num w:numId="35" w16cid:durableId="545681273">
    <w:abstractNumId w:val="35"/>
  </w:num>
  <w:num w:numId="36" w16cid:durableId="2008165780">
    <w:abstractNumId w:val="32"/>
  </w:num>
  <w:num w:numId="37" w16cid:durableId="1231501005">
    <w:abstractNumId w:val="23"/>
  </w:num>
  <w:num w:numId="38" w16cid:durableId="2050833307">
    <w:abstractNumId w:val="30"/>
  </w:num>
  <w:num w:numId="39" w16cid:durableId="1754550911">
    <w:abstractNumId w:val="40"/>
  </w:num>
  <w:num w:numId="40" w16cid:durableId="1478768520">
    <w:abstractNumId w:val="5"/>
  </w:num>
  <w:num w:numId="41" w16cid:durableId="1616057870">
    <w:abstractNumId w:val="14"/>
  </w:num>
  <w:num w:numId="42" w16cid:durableId="1313947441">
    <w:abstractNumId w:val="18"/>
  </w:num>
  <w:num w:numId="43" w16cid:durableId="692078962">
    <w:abstractNumId w:val="26"/>
  </w:num>
  <w:num w:numId="44" w16cid:durableId="761335896">
    <w:abstractNumId w:val="10"/>
  </w:num>
  <w:num w:numId="45" w16cid:durableId="1749421852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96C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9BB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4BB2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0B3D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5C4C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C7C48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5D25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3244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2</cp:revision>
  <cp:lastPrinted>2021-04-22T09:36:00Z</cp:lastPrinted>
  <dcterms:created xsi:type="dcterms:W3CDTF">2023-05-16T11:52:00Z</dcterms:created>
  <dcterms:modified xsi:type="dcterms:W3CDTF">2023-05-16T11:52:00Z</dcterms:modified>
</cp:coreProperties>
</file>