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57AA" w14:textId="77777777" w:rsidR="00DE2FD3" w:rsidRDefault="00DE2FD3">
      <w:pPr>
        <w:widowControl w:val="0"/>
        <w:rPr>
          <w:b/>
          <w:sz w:val="22"/>
          <w:lang w:eastAsia="pl-PL"/>
        </w:rPr>
      </w:pPr>
    </w:p>
    <w:p w14:paraId="505813C3" w14:textId="77777777" w:rsidR="00DE2FD3" w:rsidRDefault="00705FBA">
      <w:pPr>
        <w:widowControl w:val="0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Zamawiający:</w:t>
      </w:r>
    </w:p>
    <w:tbl>
      <w:tblPr>
        <w:tblW w:w="9067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DE2FD3" w14:paraId="4E08112C" w14:textId="77777777" w:rsidTr="00031C6C">
        <w:trPr>
          <w:trHeight w:val="34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FAF52F" w14:textId="77777777" w:rsidR="00DE2FD3" w:rsidRDefault="00705FBA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CE1A4" w14:textId="77777777" w:rsidR="00DE2FD3" w:rsidRPr="00E11B88" w:rsidRDefault="00705FBA">
            <w:pPr>
              <w:pStyle w:val="Bezodstpw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11B88">
              <w:rPr>
                <w:b/>
                <w:bCs/>
                <w:sz w:val="20"/>
                <w:szCs w:val="20"/>
              </w:rPr>
              <w:t>PAŃSTWOWE GOSPODARSTWO WODNE WODY POLSKIE</w:t>
            </w:r>
          </w:p>
          <w:p w14:paraId="40893B0D" w14:textId="77777777" w:rsidR="00DE2FD3" w:rsidRPr="00E11B88" w:rsidRDefault="00705FBA">
            <w:pPr>
              <w:pStyle w:val="Bezodstpw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11B88">
              <w:rPr>
                <w:b/>
                <w:bCs/>
                <w:sz w:val="20"/>
                <w:szCs w:val="20"/>
              </w:rPr>
              <w:t>ul. Żelazna 59A, 00-848 Warszawa</w:t>
            </w:r>
          </w:p>
          <w:p w14:paraId="6BAB3FE8" w14:textId="77777777" w:rsidR="00DE2FD3" w:rsidRPr="00E11B88" w:rsidRDefault="00DE2FD3">
            <w:pPr>
              <w:pStyle w:val="Bezodstpw"/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3BF8D7C" w14:textId="77777777" w:rsidR="00DE2FD3" w:rsidRPr="00E11B88" w:rsidRDefault="00705FBA">
            <w:pPr>
              <w:pStyle w:val="Bezodstpw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11B88">
              <w:rPr>
                <w:b/>
                <w:bCs/>
                <w:sz w:val="20"/>
                <w:szCs w:val="20"/>
              </w:rPr>
              <w:t>REGIONALNY ZARZĄD GOSPODARKI WODNEJ W LUBLINIE</w:t>
            </w:r>
          </w:p>
          <w:p w14:paraId="06A39E99" w14:textId="77777777" w:rsidR="00DE2FD3" w:rsidRDefault="00705FBA">
            <w:pPr>
              <w:pStyle w:val="Bezodstpw"/>
              <w:widowControl w:val="0"/>
              <w:jc w:val="center"/>
            </w:pPr>
            <w:r w:rsidRPr="00E11B88">
              <w:rPr>
                <w:b/>
                <w:bCs/>
                <w:sz w:val="20"/>
                <w:szCs w:val="20"/>
              </w:rPr>
              <w:t>ul. Leszka Czarnego 3, 20-610 Lublin</w:t>
            </w:r>
          </w:p>
        </w:tc>
      </w:tr>
      <w:tr w:rsidR="00DE2FD3" w14:paraId="64746244" w14:textId="77777777" w:rsidTr="00031C6C">
        <w:trPr>
          <w:trHeight w:val="48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87AAAA" w14:textId="77777777" w:rsidR="00DE2FD3" w:rsidRDefault="00705FBA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B01E4" w14:textId="3E6D35A5" w:rsidR="00DE2FD3" w:rsidRPr="00B24B35" w:rsidRDefault="00B24B35" w:rsidP="00B24B35">
            <w:pPr>
              <w:jc w:val="center"/>
              <w:rPr>
                <w:rFonts w:eastAsia="Times New Roman"/>
                <w:b/>
                <w:i/>
                <w:szCs w:val="24"/>
                <w:lang w:eastAsia="pl-PL"/>
              </w:rPr>
            </w:pPr>
            <w:r w:rsidRPr="00B24B35">
              <w:rPr>
                <w:b/>
                <w:bCs/>
                <w:kern w:val="2"/>
                <w:sz w:val="22"/>
              </w:rPr>
              <w:t>Usługi związane z koszeniem i wykaszaniem brzegów rzek, cieków i kanałów na terenie RZGW w Lublinie - Nadzór Wodny w Białej Podlaskiej – 10 części</w:t>
            </w:r>
          </w:p>
        </w:tc>
      </w:tr>
      <w:tr w:rsidR="00DE2FD3" w14:paraId="57143D90" w14:textId="77777777" w:rsidTr="00031C6C">
        <w:trPr>
          <w:trHeight w:val="48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EAADC2" w14:textId="5F40B6E2" w:rsidR="00DE2FD3" w:rsidRDefault="00705FBA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Numer referencyjny nadany sprawie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CA43" w14:textId="2D0E1074" w:rsidR="00DE2FD3" w:rsidRDefault="00705FBA">
            <w:pPr>
              <w:widowControl w:val="0"/>
              <w:spacing w:before="120"/>
              <w:ind w:left="35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LU.ROZ.2</w:t>
            </w:r>
            <w:r w:rsidR="001B0553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10.</w:t>
            </w:r>
            <w:r w:rsidR="00B24B35">
              <w:rPr>
                <w:b/>
                <w:sz w:val="22"/>
              </w:rPr>
              <w:t>27</w:t>
            </w:r>
            <w:r>
              <w:rPr>
                <w:b/>
                <w:sz w:val="22"/>
              </w:rPr>
              <w:t>.202</w:t>
            </w:r>
            <w:r w:rsidR="001B0553">
              <w:rPr>
                <w:b/>
                <w:sz w:val="22"/>
              </w:rPr>
              <w:t>3</w:t>
            </w:r>
          </w:p>
        </w:tc>
      </w:tr>
    </w:tbl>
    <w:p w14:paraId="3E8A9341" w14:textId="77777777" w:rsidR="00DE2FD3" w:rsidRDefault="00DE2FD3">
      <w:pPr>
        <w:widowControl w:val="0"/>
        <w:rPr>
          <w:sz w:val="22"/>
          <w:lang w:eastAsia="pl-PL"/>
        </w:rPr>
      </w:pPr>
    </w:p>
    <w:p w14:paraId="65400B90" w14:textId="77777777" w:rsidR="00DE2FD3" w:rsidRDefault="00705FBA">
      <w:pPr>
        <w:widowControl w:val="0"/>
        <w:rPr>
          <w:b/>
          <w:sz w:val="22"/>
          <w:lang w:eastAsia="ar-SA"/>
        </w:rPr>
      </w:pPr>
      <w:r>
        <w:rPr>
          <w:b/>
          <w:sz w:val="22"/>
          <w:lang w:eastAsia="ar-SA"/>
        </w:rPr>
        <w:t>Wykonawca</w:t>
      </w:r>
    </w:p>
    <w:tbl>
      <w:tblPr>
        <w:tblW w:w="9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14"/>
        <w:gridCol w:w="4346"/>
      </w:tblGrid>
      <w:tr w:rsidR="00DE2FD3" w14:paraId="39FEA75A" w14:textId="77777777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08832E" w14:textId="77777777" w:rsidR="00DE2FD3" w:rsidRDefault="00705FBA">
            <w:pPr>
              <w:pStyle w:val="NumPar1"/>
              <w:widowControl w:val="0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D5CD2" w14:textId="7053EB19" w:rsidR="00DE2FD3" w:rsidRDefault="00DE2FD3">
            <w:pPr>
              <w:pStyle w:val="Text1"/>
              <w:widowControl w:val="0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DE2FD3" w14:paraId="53447CAE" w14:textId="77777777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66F0F9" w14:textId="67509C51" w:rsidR="007C21CA" w:rsidRDefault="00705FBA">
            <w:pPr>
              <w:pStyle w:val="Text1"/>
              <w:widowControl w:val="0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Adres: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77305" w14:textId="5E6F1D15" w:rsidR="00DE2FD3" w:rsidRDefault="00DE2FD3">
            <w:pPr>
              <w:pStyle w:val="Text1"/>
              <w:widowControl w:val="0"/>
              <w:spacing w:after="0"/>
              <w:ind w:left="0"/>
              <w:jc w:val="left"/>
              <w:rPr>
                <w:sz w:val="22"/>
              </w:rPr>
            </w:pPr>
          </w:p>
        </w:tc>
      </w:tr>
    </w:tbl>
    <w:p w14:paraId="056FEE6A" w14:textId="77777777" w:rsidR="00DE2FD3" w:rsidRDefault="00DE2FD3">
      <w:pPr>
        <w:widowControl w:val="0"/>
        <w:rPr>
          <w:sz w:val="22"/>
          <w:lang w:eastAsia="ar-SA"/>
        </w:rPr>
      </w:pPr>
    </w:p>
    <w:p w14:paraId="321A0BC3" w14:textId="77777777" w:rsidR="00DE2FD3" w:rsidRDefault="00DE2FD3">
      <w:pPr>
        <w:widowControl w:val="0"/>
        <w:rPr>
          <w:sz w:val="22"/>
          <w:lang w:eastAsia="ar-SA"/>
        </w:rPr>
      </w:pPr>
    </w:p>
    <w:p w14:paraId="2C41F49C" w14:textId="77777777" w:rsidR="00DE2FD3" w:rsidRDefault="00705FBA">
      <w:pPr>
        <w:widowControl w:val="0"/>
        <w:spacing w:line="240" w:lineRule="auto"/>
        <w:ind w:right="-177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OŚWIADCZENIE</w:t>
      </w:r>
    </w:p>
    <w:p w14:paraId="7951C40F" w14:textId="77777777" w:rsidR="00DE2FD3" w:rsidRDefault="00DE2FD3">
      <w:pPr>
        <w:widowControl w:val="0"/>
        <w:spacing w:line="240" w:lineRule="auto"/>
        <w:ind w:right="-177"/>
        <w:jc w:val="center"/>
        <w:rPr>
          <w:rFonts w:eastAsia="Times New Roman"/>
          <w:b/>
          <w:color w:val="000000"/>
          <w:szCs w:val="24"/>
          <w:lang w:eastAsia="pl-PL"/>
        </w:rPr>
      </w:pPr>
    </w:p>
    <w:p w14:paraId="50DB66EA" w14:textId="77777777" w:rsidR="00DE2FD3" w:rsidRDefault="00705FBA">
      <w:pPr>
        <w:widowControl w:val="0"/>
        <w:spacing w:line="240" w:lineRule="auto"/>
        <w:ind w:right="7"/>
        <w:jc w:val="center"/>
        <w:rPr>
          <w:rFonts w:eastAsia="Times New Roman" w:cs="Verdana"/>
          <w:bCs/>
          <w:iCs/>
          <w:color w:val="000000"/>
          <w:kern w:val="2"/>
          <w:szCs w:val="24"/>
          <w:lang w:eastAsia="pl-PL" w:bidi="hi-IN"/>
        </w:rPr>
      </w:pPr>
      <w:r>
        <w:rPr>
          <w:rFonts w:eastAsia="Times New Roman" w:cs="Verdana"/>
          <w:b/>
          <w:bCs/>
          <w:iCs/>
          <w:color w:val="000000"/>
          <w:kern w:val="2"/>
          <w:szCs w:val="24"/>
          <w:lang w:eastAsia="pl-PL" w:bidi="hi-IN"/>
        </w:rPr>
        <w:t>dotyczące przepisów sankcyjnych związanych z wojną w Ukrainie</w:t>
      </w:r>
    </w:p>
    <w:p w14:paraId="0C07F567" w14:textId="77777777" w:rsidR="00DE2FD3" w:rsidRDefault="00DE2FD3">
      <w:pPr>
        <w:widowControl w:val="0"/>
        <w:spacing w:line="240" w:lineRule="auto"/>
        <w:jc w:val="center"/>
        <w:textAlignment w:val="baseline"/>
        <w:rPr>
          <w:rFonts w:eastAsia="Times New Roman"/>
          <w:b/>
          <w:bCs/>
          <w:color w:val="000000"/>
          <w:kern w:val="2"/>
          <w:szCs w:val="24"/>
          <w:lang w:eastAsia="pl-PL" w:bidi="hi-IN"/>
        </w:rPr>
      </w:pPr>
    </w:p>
    <w:p w14:paraId="410F1D48" w14:textId="77777777" w:rsidR="00DE2FD3" w:rsidRDefault="00705FBA">
      <w:pPr>
        <w:pStyle w:val="Standard"/>
        <w:spacing w:before="120" w:after="120"/>
        <w:ind w:left="822" w:hanging="425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theme="minorHAnsi"/>
        </w:rPr>
        <w:t>Oświadczam(y), że nie podlegam(y) wykluczeniu w postępowania na podstawie:</w:t>
      </w:r>
    </w:p>
    <w:p w14:paraId="7BE33682" w14:textId="77777777" w:rsidR="00DE2FD3" w:rsidRDefault="00705FBA">
      <w:pPr>
        <w:ind w:left="284" w:hanging="284"/>
        <w:rPr>
          <w:szCs w:val="24"/>
        </w:rPr>
      </w:pPr>
      <w:r>
        <w:rPr>
          <w:rFonts w:cstheme="minorHAnsi"/>
          <w:szCs w:val="24"/>
        </w:rPr>
        <w:t>1. Okoliczności wskazanych w art. 7 ust. 1 ustawy z dnia 13 kwietnia 2022 r. o szczególnych rozwiązaniach w zakresie przeciwdziałania wspieraniu agresji na Ukrainę oraz służących ochronie bezpieczeństwa narodowego.</w:t>
      </w:r>
    </w:p>
    <w:p w14:paraId="56AF13E2" w14:textId="77777777" w:rsidR="00DE2FD3" w:rsidRDefault="00705FBA" w:rsidP="00B038E2">
      <w:pPr>
        <w:spacing w:before="80"/>
        <w:ind w:left="284" w:hanging="284"/>
        <w:rPr>
          <w:szCs w:val="24"/>
        </w:rPr>
      </w:pPr>
      <w:r>
        <w:rPr>
          <w:rFonts w:cstheme="minorHAnsi"/>
          <w:szCs w:val="24"/>
        </w:rPr>
        <w:t>2. Okoliczności wskazanych w art. 5k Rozporządzenia Rady (UE) 833/2014 z dnia 31 lipca 2014 r. dotyczącego środków ograniczających w związku z działaniami Rosji destabilizującymi sytuację na Ukrainie, dodanego w art. 1 pkt 23) Rozporządzenia Rady (UE) 2022/576 z dnia 8 kwietnia 2022 r. w sprawie zmiany rozporządzenia (UE) nr 833/2014 dotyczącego środków ograniczających w związku z działaniami Rosji destabilizującymi sytuację na Ukrainie.</w:t>
      </w:r>
    </w:p>
    <w:p w14:paraId="159AAC48" w14:textId="77777777" w:rsidR="00DE2FD3" w:rsidRDefault="00DE2FD3">
      <w:pPr>
        <w:ind w:left="284" w:hanging="284"/>
        <w:rPr>
          <w:rFonts w:cstheme="minorHAnsi"/>
        </w:rPr>
      </w:pPr>
    </w:p>
    <w:p w14:paraId="69CFFE33" w14:textId="77777777" w:rsidR="00DE2FD3" w:rsidRDefault="00705FBA">
      <w:pPr>
        <w:spacing w:before="200" w:after="200" w:line="288" w:lineRule="auto"/>
        <w:rPr>
          <w:szCs w:val="24"/>
        </w:rPr>
      </w:pPr>
      <w:r>
        <w:rPr>
          <w:rFonts w:cs="Calibri"/>
          <w:b/>
          <w:bCs/>
          <w:szCs w:val="24"/>
        </w:rPr>
        <w:t xml:space="preserve">Oświadczam(y), że wszystkie informacje podane w powyższym oświadczeniu są aktualne </w:t>
      </w:r>
      <w:r>
        <w:rPr>
          <w:rFonts w:cs="Calibri"/>
          <w:b/>
          <w:b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B57E5A2" w14:textId="77777777" w:rsidR="00DE2FD3" w:rsidRDefault="00DE2FD3">
      <w:pPr>
        <w:rPr>
          <w:rFonts w:ascii="Calibri" w:hAnsi="Calibri" w:cs="Calibri"/>
          <w:szCs w:val="24"/>
        </w:rPr>
      </w:pPr>
    </w:p>
    <w:p w14:paraId="26116267" w14:textId="77777777" w:rsidR="00DE2FD3" w:rsidRDefault="00DE2FD3">
      <w:pPr>
        <w:rPr>
          <w:rFonts w:eastAsia="Times New Roman" w:cstheme="minorHAnsi"/>
          <w:sz w:val="20"/>
          <w:szCs w:val="20"/>
          <w:lang w:eastAsia="zh-CN"/>
        </w:rPr>
      </w:pPr>
    </w:p>
    <w:p w14:paraId="03F8C849" w14:textId="77777777" w:rsidR="00DE2FD3" w:rsidRDefault="00DE2FD3">
      <w:pPr>
        <w:rPr>
          <w:rFonts w:eastAsia="Times New Roman" w:cstheme="minorHAnsi"/>
          <w:sz w:val="20"/>
          <w:szCs w:val="20"/>
          <w:lang w:eastAsia="zh-CN"/>
        </w:rPr>
      </w:pPr>
    </w:p>
    <w:p w14:paraId="7A285B34" w14:textId="77777777" w:rsidR="00DE2FD3" w:rsidRDefault="00DE2FD3">
      <w:pPr>
        <w:rPr>
          <w:rFonts w:eastAsia="Times New Roman" w:cstheme="minorHAnsi"/>
          <w:sz w:val="20"/>
          <w:szCs w:val="20"/>
          <w:lang w:eastAsia="zh-CN"/>
        </w:rPr>
      </w:pPr>
    </w:p>
    <w:p w14:paraId="793FCD0D" w14:textId="77777777" w:rsidR="00DE2FD3" w:rsidRDefault="00DE2FD3">
      <w:pPr>
        <w:rPr>
          <w:rFonts w:eastAsia="Times New Roman" w:cstheme="minorHAnsi"/>
          <w:sz w:val="20"/>
          <w:szCs w:val="20"/>
          <w:lang w:eastAsia="zh-CN"/>
        </w:rPr>
      </w:pPr>
    </w:p>
    <w:p w14:paraId="1FAA72F8" w14:textId="77777777" w:rsidR="00DE2FD3" w:rsidRDefault="00705FBA">
      <w:pPr>
        <w:tabs>
          <w:tab w:val="left" w:pos="3969"/>
        </w:tabs>
        <w:spacing w:line="240" w:lineRule="auto"/>
        <w:rPr>
          <w:rFonts w:ascii="Calibri" w:hAnsi="Calibri" w:cs="Calibri"/>
          <w:i/>
          <w:iCs/>
          <w:sz w:val="16"/>
          <w:szCs w:val="16"/>
          <w:lang w:eastAsia="zh-CN"/>
        </w:rPr>
      </w:pPr>
      <w:r>
        <w:rPr>
          <w:rFonts w:cstheme="minorHAnsi"/>
          <w:b/>
          <w:bCs/>
          <w:i/>
          <w:iCs/>
          <w:sz w:val="16"/>
          <w:szCs w:val="16"/>
        </w:rPr>
        <w:t xml:space="preserve">UWAGA! </w:t>
      </w:r>
    </w:p>
    <w:p w14:paraId="690968B0" w14:textId="77777777" w:rsidR="00DE2FD3" w:rsidRDefault="00705FBA">
      <w:pPr>
        <w:spacing w:line="240" w:lineRule="auto"/>
        <w:rPr>
          <w:rFonts w:cstheme="minorHAnsi"/>
          <w:b/>
          <w:bCs/>
          <w:i/>
          <w:iCs/>
          <w:sz w:val="16"/>
          <w:szCs w:val="16"/>
        </w:rPr>
      </w:pPr>
      <w:r>
        <w:rPr>
          <w:rFonts w:cstheme="minorHAnsi"/>
          <w:b/>
          <w:bCs/>
          <w:i/>
          <w:iCs/>
          <w:sz w:val="16"/>
          <w:szCs w:val="16"/>
        </w:rPr>
        <w:t xml:space="preserve">1. </w:t>
      </w:r>
      <w:r>
        <w:rPr>
          <w:rFonts w:cs="Calibri"/>
          <w:b/>
          <w:i/>
          <w:iCs/>
          <w:sz w:val="16"/>
          <w:szCs w:val="16"/>
        </w:rPr>
        <w:t>Niniejszy Załącznik winien być sporządzony w postaci elektronicznej i opatrzony kwalifikowanym podpisem elektronicznym osoby upoważnionej.</w:t>
      </w:r>
    </w:p>
    <w:p w14:paraId="2902048D" w14:textId="77777777" w:rsidR="00DE2FD3" w:rsidRDefault="00705FBA">
      <w:pPr>
        <w:pStyle w:val="Standard"/>
        <w:spacing w:before="120" w:after="1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theme="minorHAnsi"/>
          <w:b/>
          <w:bCs/>
          <w:i/>
          <w:iCs/>
          <w:sz w:val="16"/>
          <w:szCs w:val="16"/>
        </w:rPr>
        <w:t>2. W przypadku podmiotów występujących wspólnie (np. konsorcjum, spółka cywilna) oświadczenie powinien złożyć każdy podmiot (uczestnik konsorcjum, wspólnik spółki cywilnej).</w:t>
      </w:r>
    </w:p>
    <w:p w14:paraId="4D72249F" w14:textId="25827AD0" w:rsidR="00DE2FD3" w:rsidRPr="007C21CA" w:rsidRDefault="00705FBA" w:rsidP="007C21CA">
      <w:pPr>
        <w:pStyle w:val="Tekstprzypisudolnego"/>
        <w:spacing w:before="120" w:after="120"/>
        <w:rPr>
          <w:i/>
          <w:iCs/>
          <w:sz w:val="16"/>
          <w:szCs w:val="16"/>
        </w:rPr>
      </w:pPr>
      <w:r>
        <w:rPr>
          <w:rFonts w:cstheme="minorHAnsi"/>
          <w:b/>
          <w:bCs/>
          <w:i/>
          <w:iCs/>
          <w:sz w:val="16"/>
          <w:szCs w:val="16"/>
        </w:rPr>
        <w:t>3. W przypadku polegania na zdolnościach lub sytuacji podmiotów udostępniających zasoby, wykonawca wraz z oświadczeniem składanym przez siebie, składa oświadczenie podmiotu udostępniającego zasoby</w:t>
      </w:r>
      <w:r w:rsidR="007C21CA">
        <w:rPr>
          <w:rFonts w:cstheme="minorHAnsi"/>
          <w:b/>
          <w:bCs/>
          <w:i/>
          <w:iCs/>
          <w:sz w:val="16"/>
          <w:szCs w:val="16"/>
        </w:rPr>
        <w:t>.</w:t>
      </w:r>
    </w:p>
    <w:sectPr w:rsidR="00DE2FD3" w:rsidRPr="007C21CA">
      <w:headerReference w:type="default" r:id="rId8"/>
      <w:footerReference w:type="default" r:id="rId9"/>
      <w:pgSz w:w="11906" w:h="16838"/>
      <w:pgMar w:top="1418" w:right="1134" w:bottom="851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A268" w14:textId="77777777" w:rsidR="00014754" w:rsidRDefault="00014754">
      <w:pPr>
        <w:spacing w:line="240" w:lineRule="auto"/>
      </w:pPr>
      <w:r>
        <w:separator/>
      </w:r>
    </w:p>
  </w:endnote>
  <w:endnote w:type="continuationSeparator" w:id="0">
    <w:p w14:paraId="4EBC71FE" w14:textId="77777777" w:rsidR="00014754" w:rsidRDefault="00014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2C22" w14:textId="77777777" w:rsidR="00DE2FD3" w:rsidRDefault="00DE2FD3">
    <w:pPr>
      <w:pStyle w:val="Stopka"/>
      <w:pBdr>
        <w:top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B6F4" w14:textId="77777777" w:rsidR="00014754" w:rsidRDefault="00014754">
      <w:pPr>
        <w:spacing w:line="240" w:lineRule="auto"/>
      </w:pPr>
      <w:r>
        <w:separator/>
      </w:r>
    </w:p>
  </w:footnote>
  <w:footnote w:type="continuationSeparator" w:id="0">
    <w:p w14:paraId="3606A429" w14:textId="77777777" w:rsidR="00014754" w:rsidRDefault="000147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AF97" w14:textId="05F8A8E5" w:rsidR="00DE2FD3" w:rsidRDefault="001B0553">
    <w:pPr>
      <w:spacing w:before="23" w:after="55"/>
      <w:jc w:val="right"/>
      <w:rPr>
        <w:b/>
        <w:sz w:val="22"/>
      </w:rPr>
    </w:pPr>
    <w:r>
      <w:rPr>
        <w:b/>
        <w:sz w:val="22"/>
      </w:rPr>
      <w:t>LU.ROZ.2710.</w:t>
    </w:r>
    <w:r w:rsidR="00B24B35">
      <w:rPr>
        <w:b/>
        <w:sz w:val="22"/>
      </w:rPr>
      <w:t>27</w:t>
    </w:r>
    <w:r>
      <w:rPr>
        <w:b/>
        <w:sz w:val="22"/>
      </w:rPr>
      <w:t xml:space="preserve">.2023                                                                                          </w:t>
    </w:r>
    <w:r w:rsidR="00705FBA">
      <w:rPr>
        <w:b/>
        <w:sz w:val="22"/>
      </w:rPr>
      <w:t xml:space="preserve">Załącznik nr </w:t>
    </w:r>
    <w:r w:rsidR="00B038E2">
      <w:rPr>
        <w:b/>
        <w:sz w:val="22"/>
      </w:rPr>
      <w:t>3</w:t>
    </w:r>
    <w:r w:rsidR="00705FBA">
      <w:rPr>
        <w:b/>
        <w:sz w:val="22"/>
      </w:rPr>
      <w:t xml:space="preserve"> do SWZ</w:t>
    </w:r>
  </w:p>
  <w:p w14:paraId="76700081" w14:textId="77777777" w:rsidR="00DE2FD3" w:rsidRDefault="00DE2FD3">
    <w:pPr>
      <w:pBdr>
        <w:bottom w:val="single" w:sz="4" w:space="1" w:color="000000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41D04E19" w14:textId="77777777" w:rsidR="00DE2FD3" w:rsidRDefault="00DE2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C0701"/>
    <w:multiLevelType w:val="multilevel"/>
    <w:tmpl w:val="A16E8D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sz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6A73133F"/>
    <w:multiLevelType w:val="multilevel"/>
    <w:tmpl w:val="17B618F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  <w:lang w:val="x-none" w:eastAsia="x-none" w:bidi="x-no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 w16cid:durableId="1545945964">
    <w:abstractNumId w:val="1"/>
  </w:num>
  <w:num w:numId="2" w16cid:durableId="853954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2FD3"/>
    <w:rsid w:val="00014754"/>
    <w:rsid w:val="00031C6C"/>
    <w:rsid w:val="001B0553"/>
    <w:rsid w:val="00277C7B"/>
    <w:rsid w:val="00287899"/>
    <w:rsid w:val="003E0B9E"/>
    <w:rsid w:val="00705FBA"/>
    <w:rsid w:val="007C21CA"/>
    <w:rsid w:val="008D1F97"/>
    <w:rsid w:val="00B038E2"/>
    <w:rsid w:val="00B24B35"/>
    <w:rsid w:val="00B675A3"/>
    <w:rsid w:val="00B771FC"/>
    <w:rsid w:val="00DE2FD3"/>
    <w:rsid w:val="00E1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3E7F"/>
  <w15:docId w15:val="{D2D1AC12-FF8B-4193-8984-7D2B570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E42C5B"/>
    <w:rPr>
      <w:rFonts w:ascii="Times New Roman" w:eastAsia="Times New Roman" w:hAnsi="Times New Roman"/>
      <w:b/>
      <w:bCs/>
      <w:kern w:val="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qFormat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qFormat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qFormat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qFormat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qFormat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qFormat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qFormat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qFormat/>
    <w:rsid w:val="00C35F09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qFormat/>
    <w:rsid w:val="00881513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881513"/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qFormat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qFormat/>
    <w:rsid w:val="00E42C5B"/>
  </w:style>
  <w:style w:type="character" w:customStyle="1" w:styleId="Tekstpodstawowywcity3Znak">
    <w:name w:val="Tekst podstawowy wcięty 3 Znak"/>
    <w:link w:val="Tekstpodstawowywcity3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3Znak">
    <w:name w:val="Tekst podstawowy 3 Znak"/>
    <w:link w:val="Tekstpodstawowy3"/>
    <w:qFormat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42C5B"/>
    <w:rPr>
      <w:vertAlign w:val="superscript"/>
    </w:rPr>
  </w:style>
  <w:style w:type="character" w:customStyle="1" w:styleId="TekstprzypisukocowegoZnak">
    <w:name w:val="Tekst przypisu końcowego Znak"/>
    <w:link w:val="Tekstprzypisukocowego"/>
    <w:qFormat/>
    <w:rsid w:val="00E42C5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42C5B"/>
    <w:rPr>
      <w:vertAlign w:val="superscript"/>
    </w:rPr>
  </w:style>
  <w:style w:type="character" w:customStyle="1" w:styleId="TematkomentarzaZnak">
    <w:name w:val="Temat komentarza Znak"/>
    <w:link w:val="Tematkomentarza"/>
    <w:semiHidden/>
    <w:qFormat/>
    <w:rsid w:val="00E42C5B"/>
    <w:rPr>
      <w:rFonts w:ascii="Times New Roman" w:eastAsia="Times New Roman" w:hAnsi="Times New Roman"/>
      <w:b/>
      <w:bCs/>
    </w:rPr>
  </w:style>
  <w:style w:type="character" w:customStyle="1" w:styleId="czeinternetowe">
    <w:name w:val="Łącze internetowe"/>
    <w:uiPriority w:val="99"/>
    <w:unhideWhenUsed/>
    <w:rsid w:val="005158B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665AB4"/>
    <w:rPr>
      <w:rFonts w:ascii="Times New Roman" w:hAnsi="Times New Roman"/>
      <w:sz w:val="24"/>
      <w:szCs w:val="22"/>
      <w:lang w:eastAsia="en-US"/>
    </w:rPr>
  </w:style>
  <w:style w:type="character" w:customStyle="1" w:styleId="WW8Num1z0">
    <w:name w:val="WW8Num1z0"/>
    <w:qFormat/>
    <w:rPr>
      <w:rFonts w:ascii="Times New Roman" w:hAnsi="Times New Roman" w:cs="Times New Roman"/>
      <w:b/>
      <w:color w:val="00000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E42C5B"/>
    <w:pPr>
      <w:spacing w:line="240" w:lineRule="auto"/>
      <w:ind w:left="360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E42C5B"/>
    <w:pPr>
      <w:spacing w:line="240" w:lineRule="auto"/>
    </w:pPr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E42C5B"/>
    <w:rPr>
      <w:b/>
      <w:bCs/>
    </w:rPr>
  </w:style>
  <w:style w:type="paragraph" w:styleId="Tekstblokowy">
    <w:name w:val="Block Text"/>
    <w:basedOn w:val="Normalny"/>
    <w:qFormat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qFormat/>
    <w:rsid w:val="00E42C5B"/>
    <w:pPr>
      <w:spacing w:line="360" w:lineRule="atLeast"/>
    </w:pPr>
    <w:rPr>
      <w:rFonts w:eastAsia="Times New Roman"/>
      <w:szCs w:val="20"/>
      <w:lang w:eastAsia="pl-PL"/>
    </w:rPr>
  </w:style>
  <w:style w:type="paragraph" w:styleId="Poprawka">
    <w:name w:val="Revision"/>
    <w:uiPriority w:val="99"/>
    <w:semiHidden/>
    <w:qFormat/>
    <w:rsid w:val="00BF4245"/>
    <w:rPr>
      <w:rFonts w:ascii="Times New Roman" w:hAnsi="Times New Roman"/>
      <w:sz w:val="24"/>
      <w:szCs w:val="22"/>
      <w:lang w:eastAsia="en-US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2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2"/>
      </w:numPr>
      <w:spacing w:before="120" w:after="120" w:line="240" w:lineRule="auto"/>
    </w:pPr>
    <w:rPr>
      <w:lang w:eastAsia="en-GB"/>
    </w:rPr>
  </w:style>
  <w:style w:type="paragraph" w:styleId="Bezodstpw">
    <w:name w:val="No Spacing"/>
    <w:qFormat/>
    <w:rPr>
      <w:rFonts w:eastAsia="Times New Roman" w:cs="Calibri"/>
      <w:sz w:val="22"/>
      <w:szCs w:val="22"/>
    </w:rPr>
  </w:style>
  <w:style w:type="paragraph" w:styleId="NormalnyWeb">
    <w:name w:val="Normal (Web)"/>
    <w:basedOn w:val="Normalny"/>
    <w:qFormat/>
    <w:pPr>
      <w:textAlignment w:val="baseline"/>
    </w:pPr>
    <w:rPr>
      <w:rFonts w:ascii="Calibri" w:hAnsi="Calibri" w:cs="Calibri"/>
      <w:sz w:val="22"/>
    </w:rPr>
  </w:style>
  <w:style w:type="paragraph" w:customStyle="1" w:styleId="Standard">
    <w:name w:val="Standard"/>
    <w:qFormat/>
    <w:rsid w:val="00337FCB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numbering" w:customStyle="1" w:styleId="Bezlisty1">
    <w:name w:val="Bez listy1"/>
    <w:semiHidden/>
    <w:qFormat/>
    <w:rsid w:val="00E42C5B"/>
  </w:style>
  <w:style w:type="numbering" w:customStyle="1" w:styleId="Bezlisty2">
    <w:name w:val="Bez listy2"/>
    <w:semiHidden/>
    <w:qFormat/>
    <w:rsid w:val="00CF767B"/>
  </w:style>
  <w:style w:type="numbering" w:customStyle="1" w:styleId="WW8Num1">
    <w:name w:val="WW8Num1"/>
    <w:qFormat/>
  </w:style>
  <w:style w:type="table" w:styleId="Tabela-Siatka">
    <w:name w:val="Table Grid"/>
    <w:basedOn w:val="Standardowy"/>
    <w:rsid w:val="00E4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B1368-340A-439C-8EA8-E6F86A1E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dc:description/>
  <cp:lastModifiedBy>Anna Wolińska (RZGW Lublin)</cp:lastModifiedBy>
  <cp:revision>8</cp:revision>
  <cp:lastPrinted>2020-03-02T12:25:00Z</cp:lastPrinted>
  <dcterms:created xsi:type="dcterms:W3CDTF">2022-05-11T11:51:00Z</dcterms:created>
  <dcterms:modified xsi:type="dcterms:W3CDTF">2023-05-19T15:41:00Z</dcterms:modified>
  <dc:language>pl-PL</dc:language>
</cp:coreProperties>
</file>