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DA07" w14:textId="1199E489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9339F5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22626CFD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BE07BB" w14:textId="77777777" w:rsidR="00420DEE" w:rsidRPr="005C67C8" w:rsidRDefault="00420DEE" w:rsidP="00420DE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33B5E0A" w14:textId="4FDE96FD" w:rsidR="00420DEE" w:rsidRPr="00CF5086" w:rsidRDefault="00420DEE" w:rsidP="00420DE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74572579" w14:textId="567540EB" w:rsidR="002C6FEE" w:rsidRDefault="002C6FEE" w:rsidP="002C6FEE">
      <w:pPr>
        <w:rPr>
          <w:rFonts w:ascii="Arial" w:hAnsi="Arial" w:cs="Arial"/>
          <w:i/>
          <w:sz w:val="20"/>
        </w:rPr>
      </w:pPr>
    </w:p>
    <w:p w14:paraId="6B4851E2" w14:textId="77777777" w:rsidR="00093597" w:rsidRDefault="00093597" w:rsidP="002C6FEE">
      <w:pPr>
        <w:rPr>
          <w:rFonts w:ascii="Arial" w:hAnsi="Arial" w:cs="Arial"/>
          <w:b/>
          <w:sz w:val="20"/>
        </w:rPr>
      </w:pPr>
    </w:p>
    <w:p w14:paraId="608BD7A8" w14:textId="32D03D40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6FDD350D" w14:textId="7318109A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7D41E0FF" w14:textId="77777777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D5CF8F" w14:textId="14491894" w:rsidR="002C6FEE" w:rsidRPr="00093597" w:rsidRDefault="002C6FEE" w:rsidP="00093597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8DA4051" w14:textId="17E241C3" w:rsidR="00420DEE" w:rsidRPr="00093597" w:rsidRDefault="002C6FEE" w:rsidP="0009359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64819F06" w14:textId="02EEC806" w:rsidR="002C6FEE" w:rsidRPr="00093597" w:rsidRDefault="002C6FEE" w:rsidP="0009359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20DEE" w:rsidRPr="00093597">
        <w:rPr>
          <w:rFonts w:ascii="Arial" w:hAnsi="Arial" w:cs="Arial"/>
          <w:b/>
          <w:bCs/>
          <w:sz w:val="22"/>
          <w:szCs w:val="22"/>
        </w:rPr>
        <w:t>„</w:t>
      </w:r>
      <w:r w:rsidR="00802022">
        <w:rPr>
          <w:rFonts w:ascii="Arial" w:hAnsi="Arial" w:cs="Arial"/>
          <w:b/>
          <w:bCs/>
          <w:sz w:val="22"/>
          <w:szCs w:val="22"/>
        </w:rPr>
        <w:t xml:space="preserve">Utrzymanie </w:t>
      </w:r>
      <w:bookmarkStart w:id="1" w:name="_Hlk109981091"/>
      <w:r w:rsidR="00802022">
        <w:rPr>
          <w:rFonts w:ascii="Arial" w:hAnsi="Arial" w:cs="Arial"/>
          <w:b/>
          <w:bCs/>
          <w:sz w:val="22"/>
          <w:szCs w:val="22"/>
        </w:rPr>
        <w:t>szlaku żeglugowego - zakup oznakowania nawigacyjnego</w:t>
      </w:r>
      <w:bookmarkEnd w:id="1"/>
      <w:r w:rsidR="00802022">
        <w:rPr>
          <w:rFonts w:ascii="Arial" w:hAnsi="Arial" w:cs="Arial"/>
          <w:b/>
          <w:bCs/>
          <w:sz w:val="22"/>
          <w:szCs w:val="22"/>
        </w:rPr>
        <w:t xml:space="preserve"> </w:t>
      </w:r>
      <w:r w:rsidR="00802022">
        <w:rPr>
          <w:rFonts w:ascii="Arial" w:hAnsi="Arial" w:cs="Arial"/>
          <w:b/>
          <w:bCs/>
          <w:color w:val="0D0D0D"/>
          <w:sz w:val="22"/>
          <w:szCs w:val="22"/>
        </w:rPr>
        <w:t>na odcinek rzeki Odry w km 370-542</w:t>
      </w:r>
      <w:r w:rsidR="00420DEE"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420DEE" w:rsidRPr="00093597">
        <w:rPr>
          <w:rFonts w:ascii="Arial" w:hAnsi="Arial" w:cs="Arial"/>
          <w:sz w:val="22"/>
          <w:szCs w:val="22"/>
        </w:rPr>
        <w:t xml:space="preserve"> </w:t>
      </w:r>
      <w:r w:rsidRPr="00093597">
        <w:rPr>
          <w:rFonts w:ascii="Arial" w:hAnsi="Arial" w:cs="Arial"/>
          <w:sz w:val="22"/>
          <w:szCs w:val="22"/>
        </w:rPr>
        <w:t>oświadczam, co następuje:</w:t>
      </w:r>
    </w:p>
    <w:p w14:paraId="5BBE8604" w14:textId="77777777" w:rsidR="002C6FEE" w:rsidRPr="00093597" w:rsidRDefault="002C6FEE" w:rsidP="00093597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7282351" w14:textId="77777777" w:rsidR="002C6FEE" w:rsidRPr="00093597" w:rsidRDefault="002C6FEE" w:rsidP="00093597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19DFA86E" w14:textId="77777777" w:rsidR="002C6FEE" w:rsidRPr="00093597" w:rsidRDefault="002C6FEE" w:rsidP="00093597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4B8E9EA" w14:textId="77777777" w:rsidR="002C6FEE" w:rsidRDefault="002C6FEE" w:rsidP="0009359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4F27CBE" w14:textId="77777777" w:rsidR="002C6FEE" w:rsidRPr="0072314D" w:rsidRDefault="002C6FEE" w:rsidP="00093597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A84A7B" w14:textId="2263DA06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420DEE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 w:rsidR="00420DEE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</w:t>
      </w:r>
      <w:r w:rsidR="00093597">
        <w:rPr>
          <w:rFonts w:ascii="Arial" w:hAnsi="Arial" w:cs="Arial"/>
          <w:sz w:val="20"/>
        </w:rPr>
        <w:t xml:space="preserve">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="000935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43E3922" w14:textId="77777777" w:rsidR="002C6FEE" w:rsidRDefault="002C6FEE" w:rsidP="0009359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222AF22" w14:textId="77777777" w:rsidR="002C6FEE" w:rsidRPr="0072314D" w:rsidRDefault="002C6FEE" w:rsidP="00093597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7A586C4" w14:textId="1C511B66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093597">
        <w:rPr>
          <w:rFonts w:ascii="Arial" w:hAnsi="Arial" w:cs="Arial"/>
          <w:sz w:val="21"/>
          <w:szCs w:val="21"/>
        </w:rPr>
        <w:t xml:space="preserve">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42FD7C2" w14:textId="77777777" w:rsidR="002C6FEE" w:rsidRDefault="002C6FEE" w:rsidP="0009359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74FD0C" w14:textId="77777777" w:rsidR="002C6FEE" w:rsidRDefault="002C6FEE" w:rsidP="00093597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1CB1D0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b/>
        </w:rPr>
      </w:pPr>
    </w:p>
    <w:p w14:paraId="68DE6D86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C9C59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sz w:val="20"/>
        </w:rPr>
      </w:pPr>
    </w:p>
    <w:p w14:paraId="3CA6E709" w14:textId="77777777" w:rsidR="002C6FEE" w:rsidRPr="00E44F37" w:rsidRDefault="002C6FEE" w:rsidP="00093597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FA22E7" w14:textId="77777777" w:rsidR="002C6FEE" w:rsidRDefault="002C6FEE" w:rsidP="00093597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19E191" w14:textId="77777777" w:rsidR="002C6FEE" w:rsidRPr="00AA336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EF55DC" w14:textId="77777777" w:rsidR="002C6FEE" w:rsidRPr="00A22DCF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BDBF20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9FF2C" w14:textId="77777777" w:rsidR="002C6FEE" w:rsidRDefault="002C6FEE" w:rsidP="002C6F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9F1EF0" w14:textId="77777777" w:rsidR="002C6FEE" w:rsidRPr="00AA336E" w:rsidRDefault="002C6FEE" w:rsidP="002C6F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A84C9" w14:textId="21E6F7DA" w:rsidR="002C6FEE" w:rsidRPr="00A345E9" w:rsidRDefault="002C6FEE" w:rsidP="00093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17250FA9" w14:textId="72529BA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2A2DC8" w14:textId="7B2B42DF" w:rsidR="00093597" w:rsidRDefault="00093597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5B15075" w14:textId="3E6884A0" w:rsidR="00093597" w:rsidRDefault="0009359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157F0987" w14:textId="77777777" w:rsidR="00D03A98" w:rsidRDefault="00D03A98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85FCD3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C6FEE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632F4DAF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00BA171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7CB76AEF" w:rsidR="009339F5" w:rsidRPr="0093332E" w:rsidRDefault="009339F5" w:rsidP="008403F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802022">
        <w:rPr>
          <w:rFonts w:ascii="Arial" w:hAnsi="Arial" w:cs="Arial"/>
          <w:b/>
          <w:bCs/>
          <w:sz w:val="22"/>
          <w:szCs w:val="22"/>
        </w:rPr>
        <w:t xml:space="preserve">Utrzymanie szlaku żeglugowego - zakup oznakowania nawigacyjnego </w:t>
      </w:r>
      <w:r w:rsidR="00802022">
        <w:rPr>
          <w:rFonts w:ascii="Arial" w:hAnsi="Arial" w:cs="Arial"/>
          <w:b/>
          <w:bCs/>
          <w:color w:val="0D0D0D"/>
          <w:sz w:val="22"/>
          <w:szCs w:val="22"/>
        </w:rPr>
        <w:t>na odcinek rzeki Odry w km 370-542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 wskazanych przez zamawiającego, o których mowa w:</w:t>
      </w:r>
    </w:p>
    <w:p w14:paraId="0F1D9EF5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3 ustawy Pzp,</w:t>
      </w:r>
    </w:p>
    <w:p w14:paraId="7E67DA4B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4 ustawy Pzp,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5 ustawy Pzp, dotyczących zawarcia z innymi wykonawcami porozumienia mającego na celu zakłócenie konkurencji</w:t>
      </w:r>
    </w:p>
    <w:p w14:paraId="1B0F3C34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6 ustawy Pzp,</w:t>
      </w:r>
    </w:p>
    <w:p w14:paraId="32855083" w14:textId="14554DB0" w:rsidR="009339F5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  <w:r w:rsidR="008403F9">
        <w:rPr>
          <w:rFonts w:ascii="Arial" w:hAnsi="Arial" w:cs="Arial"/>
          <w:bCs/>
          <w:sz w:val="22"/>
          <w:szCs w:val="22"/>
        </w:rPr>
        <w:t>,</w:t>
      </w:r>
    </w:p>
    <w:p w14:paraId="2FC3C107" w14:textId="261D3096" w:rsidR="008403F9" w:rsidRPr="008403F9" w:rsidRDefault="008403F9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5062960B" w14:textId="7A553580" w:rsidR="008403F9" w:rsidRPr="008403F9" w:rsidRDefault="008403F9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32474069" w:rsidR="009339F5" w:rsidRPr="008403F9" w:rsidRDefault="009339F5" w:rsidP="008403F9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727EC592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46E728C" w14:textId="77777777" w:rsidR="008403F9" w:rsidRDefault="008403F9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3FDE30" w14:textId="77777777" w:rsidR="008403F9" w:rsidRDefault="008403F9" w:rsidP="008403F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F906497" w14:textId="77777777" w:rsidR="00D03A98" w:rsidRDefault="00D03A98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42F1C9FD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C6FEE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270F205F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>5 ustawy z dnia 11 września 2019</w:t>
      </w:r>
      <w:r w:rsidR="002C6FEE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r. - Prawo zamówień </w:t>
      </w:r>
      <w:r w:rsidRPr="00211BEF">
        <w:rPr>
          <w:rFonts w:ascii="Arial" w:hAnsi="Arial" w:cs="Arial"/>
          <w:sz w:val="22"/>
          <w:szCs w:val="22"/>
        </w:rPr>
        <w:t>publicznych (t.j.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2021</w:t>
      </w:r>
      <w:r w:rsidR="002C6FEE">
        <w:rPr>
          <w:rFonts w:ascii="Arial" w:hAnsi="Arial" w:cs="Arial"/>
          <w:iCs/>
          <w:sz w:val="22"/>
          <w:szCs w:val="22"/>
        </w:rPr>
        <w:t xml:space="preserve"> </w:t>
      </w:r>
      <w:r w:rsidRPr="00211BEF">
        <w:rPr>
          <w:rFonts w:ascii="Arial" w:hAnsi="Arial" w:cs="Arial"/>
          <w:iCs/>
          <w:sz w:val="22"/>
          <w:szCs w:val="22"/>
        </w:rPr>
        <w:t xml:space="preserve">r. poz. 1129 </w:t>
      </w:r>
      <w:r w:rsidRPr="00211BEF">
        <w:rPr>
          <w:rFonts w:ascii="Arial" w:hAnsi="Arial" w:cs="Arial"/>
          <w:sz w:val="22"/>
          <w:szCs w:val="22"/>
        </w:rPr>
        <w:t>z późn. zm.)</w:t>
      </w:r>
    </w:p>
    <w:p w14:paraId="671F5835" w14:textId="0C820D6F" w:rsidR="008D4072" w:rsidRPr="002C6FEE" w:rsidRDefault="008D4072" w:rsidP="008D4072">
      <w:pPr>
        <w:spacing w:line="276" w:lineRule="auto"/>
        <w:jc w:val="both"/>
        <w:rPr>
          <w:rStyle w:val="FontStyle54"/>
          <w:rFonts w:ascii="Arial" w:hAnsi="Arial" w:cs="Arial"/>
          <w:b/>
          <w:bCs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="00802022">
        <w:rPr>
          <w:rFonts w:ascii="Arial" w:hAnsi="Arial" w:cs="Arial"/>
          <w:b/>
          <w:bCs/>
          <w:sz w:val="22"/>
          <w:szCs w:val="22"/>
        </w:rPr>
        <w:t xml:space="preserve">Utrzymanie szlaku żeglugowego - zakup oznakowania nawigacyjnego </w:t>
      </w:r>
      <w:r w:rsidR="00802022">
        <w:rPr>
          <w:rFonts w:ascii="Arial" w:hAnsi="Arial" w:cs="Arial"/>
          <w:b/>
          <w:bCs/>
          <w:color w:val="0D0D0D"/>
          <w:sz w:val="22"/>
          <w:szCs w:val="22"/>
        </w:rPr>
        <w:t>na odcinek rzeki Odry w km 370-542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3748011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5E6A7A" w14:textId="2127C115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D2718A6" w14:textId="77777777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06428CF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2279183" w14:textId="030632FF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FDF2366" w14:textId="4E5DD3D4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168A9D4" w14:textId="77777777" w:rsidR="008403F9" w:rsidRDefault="008403F9" w:rsidP="008403F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14640A6C" w14:textId="77777777" w:rsidR="0083321B" w:rsidRDefault="0083321B" w:rsidP="002C6F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83321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C643" w14:textId="77777777" w:rsidR="00D376FE" w:rsidRDefault="00D376FE">
      <w:r>
        <w:separator/>
      </w:r>
    </w:p>
  </w:endnote>
  <w:endnote w:type="continuationSeparator" w:id="0">
    <w:p w14:paraId="597194BF" w14:textId="77777777" w:rsidR="00D376FE" w:rsidRDefault="00D3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55FF" w14:textId="77777777" w:rsidR="00D376FE" w:rsidRDefault="00D376FE">
      <w:r>
        <w:separator/>
      </w:r>
    </w:p>
  </w:footnote>
  <w:footnote w:type="continuationSeparator" w:id="0">
    <w:p w14:paraId="6333D07D" w14:textId="77777777" w:rsidR="00D376FE" w:rsidRDefault="00D376FE">
      <w:r>
        <w:continuationSeparator/>
      </w:r>
    </w:p>
  </w:footnote>
  <w:footnote w:id="1">
    <w:p w14:paraId="0246C6C7" w14:textId="77777777" w:rsidR="002C6FEE" w:rsidRPr="00B929A1" w:rsidRDefault="002C6FEE" w:rsidP="002C6FEE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4478B6" w14:textId="77777777" w:rsidR="002C6FEE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D7D5B5" w14:textId="77777777" w:rsidR="002C6FEE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C2E476A" w14:textId="77777777" w:rsidR="002C6FEE" w:rsidRPr="00B929A1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766C00" w14:textId="77777777" w:rsidR="002C6FEE" w:rsidRPr="004E3F67" w:rsidRDefault="002C6FEE" w:rsidP="002C6FEE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1A0236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D38CA9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C80E55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A8BAD" w14:textId="77777777" w:rsidR="002C6FEE" w:rsidRPr="00896587" w:rsidRDefault="002C6FEE" w:rsidP="002C6FE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017B1E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802022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802022">
      <w:rPr>
        <w:rFonts w:ascii="Arial" w:hAnsi="Arial" w:cs="Arial"/>
        <w:b/>
        <w:bCs/>
        <w:smallCaps/>
        <w:color w:val="333399"/>
        <w:sz w:val="16"/>
      </w:rPr>
      <w:t>3</w:t>
    </w:r>
    <w:r w:rsidR="00D03A9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802022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968714">
    <w:abstractNumId w:val="0"/>
  </w:num>
  <w:num w:numId="2" w16cid:durableId="963972691">
    <w:abstractNumId w:val="7"/>
  </w:num>
  <w:num w:numId="3" w16cid:durableId="1730037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3719021">
    <w:abstractNumId w:val="29"/>
  </w:num>
  <w:num w:numId="5" w16cid:durableId="1743870576">
    <w:abstractNumId w:val="28"/>
  </w:num>
  <w:num w:numId="6" w16cid:durableId="313336500">
    <w:abstractNumId w:val="22"/>
  </w:num>
  <w:num w:numId="7" w16cid:durableId="1591044725">
    <w:abstractNumId w:val="31"/>
  </w:num>
  <w:num w:numId="8" w16cid:durableId="253392902">
    <w:abstractNumId w:val="26"/>
  </w:num>
  <w:num w:numId="9" w16cid:durableId="1727297226">
    <w:abstractNumId w:val="27"/>
  </w:num>
  <w:num w:numId="10" w16cid:durableId="1665666194">
    <w:abstractNumId w:val="19"/>
  </w:num>
  <w:num w:numId="11" w16cid:durableId="229000571">
    <w:abstractNumId w:val="23"/>
  </w:num>
  <w:num w:numId="12" w16cid:durableId="1781990918">
    <w:abstractNumId w:val="35"/>
  </w:num>
  <w:num w:numId="13" w16cid:durableId="1283345009">
    <w:abstractNumId w:val="32"/>
  </w:num>
  <w:num w:numId="14" w16cid:durableId="1321739386">
    <w:abstractNumId w:val="34"/>
  </w:num>
  <w:num w:numId="15" w16cid:durableId="336659932">
    <w:abstractNumId w:val="24"/>
  </w:num>
  <w:num w:numId="16" w16cid:durableId="1102145364">
    <w:abstractNumId w:val="18"/>
  </w:num>
  <w:num w:numId="17" w16cid:durableId="1709187591">
    <w:abstractNumId w:val="21"/>
  </w:num>
  <w:num w:numId="18" w16cid:durableId="1750421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3805044">
    <w:abstractNumId w:val="20"/>
  </w:num>
  <w:num w:numId="20" w16cid:durableId="1526097240">
    <w:abstractNumId w:val="33"/>
  </w:num>
  <w:num w:numId="21" w16cid:durableId="1951232242">
    <w:abstractNumId w:val="30"/>
  </w:num>
  <w:num w:numId="22" w16cid:durableId="4440091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3597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C6FEE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0DEE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7AD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2022"/>
    <w:rsid w:val="00803119"/>
    <w:rsid w:val="00803ACA"/>
    <w:rsid w:val="008200BF"/>
    <w:rsid w:val="008217BB"/>
    <w:rsid w:val="0083321B"/>
    <w:rsid w:val="00833675"/>
    <w:rsid w:val="008379AB"/>
    <w:rsid w:val="008403F9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20F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3A98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6FE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92C7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34</cp:revision>
  <cp:lastPrinted>2021-12-21T11:37:00Z</cp:lastPrinted>
  <dcterms:created xsi:type="dcterms:W3CDTF">2021-02-09T09:15:00Z</dcterms:created>
  <dcterms:modified xsi:type="dcterms:W3CDTF">2023-05-11T10:54:00Z</dcterms:modified>
</cp:coreProperties>
</file>