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803CBB1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7C08E4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>w art. 125 ust. 1 pzp  (dotyczy Wykonawcy)* / 125 ust. 5 pzp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623AF75A" w14:textId="77777777" w:rsidR="00F07689" w:rsidRDefault="001B54CB" w:rsidP="00F07689">
      <w:pPr>
        <w:rPr>
          <w:rFonts w:asciiTheme="minorHAnsi" w:hAnsiTheme="minorHAnsi" w:cstheme="minorHAnsi"/>
          <w:b/>
          <w:sz w:val="22"/>
        </w:rPr>
      </w:pPr>
      <w:r w:rsidRPr="007C08E4">
        <w:rPr>
          <w:rFonts w:asciiTheme="minorHAnsi" w:hAnsiTheme="minorHAnsi" w:cstheme="minorHAnsi"/>
          <w:sz w:val="22"/>
        </w:rPr>
        <w:t xml:space="preserve">W  odpowiedzi na wezwanie z art. </w:t>
      </w:r>
      <w:r w:rsidR="00EA34CF" w:rsidRPr="007C08E4">
        <w:rPr>
          <w:rFonts w:asciiTheme="minorHAnsi" w:hAnsiTheme="minorHAnsi" w:cstheme="minorHAnsi"/>
          <w:sz w:val="22"/>
        </w:rPr>
        <w:t>274</w:t>
      </w:r>
      <w:r w:rsidRPr="007C08E4">
        <w:rPr>
          <w:rFonts w:asciiTheme="minorHAnsi" w:hAnsiTheme="minorHAnsi" w:cstheme="minorHAnsi"/>
          <w:sz w:val="22"/>
        </w:rPr>
        <w:t xml:space="preserve"> ust. 1 </w:t>
      </w:r>
      <w:r w:rsidR="00EA34CF" w:rsidRPr="007C08E4">
        <w:rPr>
          <w:rFonts w:asciiTheme="minorHAnsi" w:hAnsiTheme="minorHAnsi" w:cstheme="minorHAnsi"/>
          <w:sz w:val="22"/>
        </w:rPr>
        <w:t>P</w:t>
      </w:r>
      <w:r w:rsidRPr="007C08E4">
        <w:rPr>
          <w:rFonts w:asciiTheme="minorHAnsi" w:hAnsiTheme="minorHAnsi" w:cstheme="minorHAnsi"/>
          <w:sz w:val="22"/>
        </w:rPr>
        <w:t xml:space="preserve">zp skierowane do Wykonawcy w związku ze złożeniem oferty w postępowaniu  pn. </w:t>
      </w:r>
      <w:r w:rsidR="00F07689" w:rsidRPr="00C95DED">
        <w:rPr>
          <w:rFonts w:asciiTheme="minorHAnsi" w:hAnsiTheme="minorHAnsi" w:cstheme="minorHAnsi"/>
          <w:b/>
          <w:sz w:val="22"/>
        </w:rPr>
        <w:t>Roboty budowlane na terenie NW Oświęcim etap I, w zakresie Części ……….</w:t>
      </w:r>
    </w:p>
    <w:p w14:paraId="583D86BA" w14:textId="6D6F0B60" w:rsidR="00343130" w:rsidRDefault="00343130" w:rsidP="00F0768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4704CBBF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F07689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F07689">
      <w:rPr>
        <w:rFonts w:ascii="Arial" w:hAnsi="Arial" w:cs="Arial"/>
        <w:b/>
        <w:smallCaps/>
        <w:sz w:val="16"/>
        <w:szCs w:val="16"/>
      </w:rPr>
      <w:t>44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F07689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 w16cid:durableId="15271630">
    <w:abstractNumId w:val="21"/>
  </w:num>
  <w:num w:numId="2" w16cid:durableId="1366757066">
    <w:abstractNumId w:val="15"/>
  </w:num>
  <w:num w:numId="3" w16cid:durableId="1212813750">
    <w:abstractNumId w:val="3"/>
  </w:num>
  <w:num w:numId="4" w16cid:durableId="740711793">
    <w:abstractNumId w:val="23"/>
  </w:num>
  <w:num w:numId="5" w16cid:durableId="518200616">
    <w:abstractNumId w:val="2"/>
  </w:num>
  <w:num w:numId="6" w16cid:durableId="1137257805">
    <w:abstractNumId w:val="19"/>
  </w:num>
  <w:num w:numId="7" w16cid:durableId="1763913039">
    <w:abstractNumId w:val="8"/>
  </w:num>
  <w:num w:numId="8" w16cid:durableId="275451348">
    <w:abstractNumId w:val="5"/>
  </w:num>
  <w:num w:numId="9" w16cid:durableId="837504588">
    <w:abstractNumId w:val="4"/>
  </w:num>
  <w:num w:numId="10" w16cid:durableId="307441831">
    <w:abstractNumId w:val="20"/>
  </w:num>
  <w:num w:numId="11" w16cid:durableId="463550556">
    <w:abstractNumId w:val="17"/>
  </w:num>
  <w:num w:numId="12" w16cid:durableId="1947540190">
    <w:abstractNumId w:val="16"/>
  </w:num>
  <w:num w:numId="13" w16cid:durableId="308478934">
    <w:abstractNumId w:val="12"/>
  </w:num>
  <w:num w:numId="14" w16cid:durableId="1215586047">
    <w:abstractNumId w:val="13"/>
  </w:num>
  <w:num w:numId="15" w16cid:durableId="886573779">
    <w:abstractNumId w:val="0"/>
  </w:num>
  <w:num w:numId="16" w16cid:durableId="1314724782">
    <w:abstractNumId w:val="25"/>
  </w:num>
  <w:num w:numId="17" w16cid:durableId="246697634">
    <w:abstractNumId w:val="11"/>
  </w:num>
  <w:num w:numId="18" w16cid:durableId="1395280494">
    <w:abstractNumId w:val="18"/>
  </w:num>
  <w:num w:numId="19" w16cid:durableId="1923367052">
    <w:abstractNumId w:val="6"/>
  </w:num>
  <w:num w:numId="20" w16cid:durableId="952323629">
    <w:abstractNumId w:val="22"/>
  </w:num>
  <w:num w:numId="21" w16cid:durableId="16904444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79628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0943034">
    <w:abstractNumId w:val="9"/>
  </w:num>
  <w:num w:numId="24" w16cid:durableId="729304202">
    <w:abstractNumId w:val="14"/>
  </w:num>
  <w:num w:numId="25" w16cid:durableId="1678535603">
    <w:abstractNumId w:val="1"/>
  </w:num>
  <w:num w:numId="26" w16cid:durableId="2102679088">
    <w:abstractNumId w:val="10"/>
  </w:num>
  <w:num w:numId="27" w16cid:durableId="1127313481">
    <w:abstractNumId w:val="7"/>
  </w:num>
  <w:num w:numId="28" w16cid:durableId="3583167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E77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3962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1F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08E4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1E0F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3A6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1D0"/>
    <w:rsid w:val="00E675F9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07689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13</cp:revision>
  <cp:lastPrinted>2019-04-08T08:48:00Z</cp:lastPrinted>
  <dcterms:created xsi:type="dcterms:W3CDTF">2022-05-13T08:37:00Z</dcterms:created>
  <dcterms:modified xsi:type="dcterms:W3CDTF">2023-05-19T10:01:00Z</dcterms:modified>
</cp:coreProperties>
</file>