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4B32" w14:textId="77777777" w:rsidR="00CC46C6" w:rsidRDefault="00CC46C6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14:paraId="191789BE" w14:textId="77777777" w:rsidR="00CC46C6" w:rsidRDefault="00CC46C6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E14940">
        <w:rPr>
          <w:rFonts w:ascii="Calibri" w:hAnsi="Calibri" w:cs="Calibri"/>
          <w:b/>
          <w:color w:val="000000"/>
        </w:rPr>
        <w:t>OPIS PRZEDMIOTU ZAMÓWIENIA</w:t>
      </w:r>
    </w:p>
    <w:p w14:paraId="370C09ED" w14:textId="77777777" w:rsidR="00CC46C6" w:rsidRDefault="00CC46C6" w:rsidP="00CC46C6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  <w:r w:rsidRPr="00EC2228">
        <w:rPr>
          <w:rFonts w:ascii="Calibri" w:hAnsi="Calibri"/>
          <w:b/>
          <w:color w:val="000000" w:themeColor="text1"/>
        </w:rPr>
        <w:t>WYMAGANIA TECHNICZNE I PARAMETRY OFEROWANYCH URZĄDZEŃ</w:t>
      </w:r>
    </w:p>
    <w:p w14:paraId="63E5A302" w14:textId="77777777" w:rsidR="00CC46C6" w:rsidRPr="00CC46C6" w:rsidRDefault="00CC46C6" w:rsidP="00CC46C6">
      <w:pPr>
        <w:spacing w:after="0" w:line="240" w:lineRule="auto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840"/>
        <w:gridCol w:w="3442"/>
      </w:tblGrid>
      <w:tr w:rsidR="00CC46C6" w:rsidRPr="00CC46C6" w14:paraId="7DC31533" w14:textId="77777777" w:rsidTr="00CC46C6">
        <w:trPr>
          <w:trHeight w:val="7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2BA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techniczno - użytkowe stawiane urządzeniom wielofunkcyjnym (parametry oferowane muszą być nie niższe i dostosowane do parametrów szczegółowych urządzeń) </w:t>
            </w:r>
          </w:p>
        </w:tc>
      </w:tr>
      <w:tr w:rsidR="00CC46C6" w:rsidRPr="00CC46C6" w14:paraId="5846BC48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AA4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BD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3C0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CC46C6" w:rsidRPr="00CC46C6" w14:paraId="63A61104" w14:textId="77777777" w:rsidTr="00CC46C6">
        <w:trPr>
          <w:trHeight w:val="153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6B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41F" w14:textId="778F15CE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Laserowa, led lub pigmentowa. W żadnym przypadku, w żadnym z trybów druku nie może dochodzić do przenikania materiału </w:t>
            </w:r>
            <w:r w:rsidR="00B5320F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drukującego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na drugą stronę kartki powodującego zaburzenia czytelności wydruku po drugiej stronie i zmiany struktury papieru (tak jak przy intensywnym druku atramentowym na zwykłym papierze)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3F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 xml:space="preserve">  </w:t>
            </w:r>
            <w:r w:rsidR="007C6CE6">
              <w:rPr>
                <w:rFonts w:eastAsia="Times New Roman" w:cs="Tahoma"/>
                <w:b/>
                <w:bCs/>
                <w:i/>
                <w:lang w:eastAsia="pl-PL"/>
              </w:rPr>
              <w:t>…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>(wypełnia wykonawca)</w:t>
            </w:r>
          </w:p>
        </w:tc>
      </w:tr>
      <w:tr w:rsidR="00CC46C6" w:rsidRPr="00CC46C6" w14:paraId="1BA919F9" w14:textId="77777777" w:rsidTr="00CC46C6">
        <w:trPr>
          <w:trHeight w:val="103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FA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8BA" w14:textId="23E836DE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7</w:t>
            </w:r>
            <w:r w:rsidR="00130E6D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cali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dotykowy ekran kolorowy LCD z komunikatami w j. polskim, jednolity dla wszystkich urządzeń ze wspólnym menu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70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D96999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24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A5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250GB z szyfrowaniem sprzętowym AES256 zapewniający pracę bez strat wydajności. Usunięcie dysku zabezpieczone mechanicznie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7D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CD96967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BF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993" w14:textId="288906B0" w:rsidR="00CC46C6" w:rsidRPr="00D10C07" w:rsidRDefault="00D10C07" w:rsidP="00CC46C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1,5</w:t>
            </w:r>
            <w:r w:rsidR="00CC46C6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GB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AE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A062BFD" w14:textId="77777777" w:rsidTr="00CC46C6">
        <w:trPr>
          <w:trHeight w:val="45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F7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7C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1,2 GHZ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E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EEE2696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A2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BD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lang w:val="en-US"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val="en-US" w:eastAsia="pl-PL"/>
              </w:rPr>
              <w:t>…</w:t>
            </w:r>
          </w:p>
        </w:tc>
      </w:tr>
      <w:tr w:rsidR="00CC46C6" w:rsidRPr="00CC46C6" w14:paraId="4FFB1E99" w14:textId="77777777" w:rsidTr="00CC46C6">
        <w:trPr>
          <w:trHeight w:val="46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5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79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Windows Vista/7/8/10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CD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</w:p>
        </w:tc>
      </w:tr>
      <w:tr w:rsidR="00CC46C6" w:rsidRPr="00CC46C6" w14:paraId="1D85DB94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08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2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DA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C124E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82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E7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1200x1200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BF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45BBEC0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09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A3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27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1D40B89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0B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32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95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3D3A425" w14:textId="77777777" w:rsidTr="00CC46C6">
        <w:trPr>
          <w:trHeight w:val="70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A5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FF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18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7BC6E28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757" w14:textId="77777777" w:rsidR="00CC46C6" w:rsidRPr="00C354BC" w:rsidRDefault="00CC46C6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B69" w14:textId="4812CC8C" w:rsidR="00CC46C6" w:rsidRPr="00C354BC" w:rsidRDefault="004071DB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TAK</w:t>
            </w:r>
            <w:r w:rsidR="00CC46C6" w:rsidRPr="004071DB">
              <w:rPr>
                <w:rFonts w:eastAsia="Times New Roman" w:cs="Tahoma"/>
                <w:sz w:val="20"/>
                <w:lang w:eastAsia="pl-PL"/>
              </w:rPr>
              <w:t xml:space="preserve">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DE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770DA26" w14:textId="77777777" w:rsidTr="00CC46C6">
        <w:trPr>
          <w:trHeight w:val="15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05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80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A4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848E08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84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Formaty wyjściowe dokumentów PDF/JPEG/TIFF/XPS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7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19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A8323DB" w14:textId="77777777" w:rsidTr="00CC46C6">
        <w:trPr>
          <w:trHeight w:val="8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13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>współpraca z systemami zdalnego zarządzania flotą urządzeń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66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15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BB3FA" w14:textId="77777777" w:rsidTr="00CC46C6">
        <w:trPr>
          <w:trHeight w:val="69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CE4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Oryginalna podstawa producenta urządzenia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29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5A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6F274B01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5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5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IP/Mac/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IPSec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szyfrowana komunikacja TLS 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9D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47D2068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24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31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6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58CC48F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D0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Zabezpieczenie przed nieautoryzowaną zmianą oprogramowania </w:t>
            </w:r>
            <w:proofErr w:type="spellStart"/>
            <w:r w:rsidRPr="00CC46C6">
              <w:rPr>
                <w:rFonts w:eastAsia="Times New Roman" w:cs="Tahoma"/>
                <w:sz w:val="20"/>
                <w:lang w:eastAsia="pl-PL"/>
              </w:rPr>
              <w:t>Firmware</w:t>
            </w:r>
            <w:proofErr w:type="spellEnd"/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FB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FF8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4C21924B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A4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90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0D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3F8241B2" w14:textId="77777777" w:rsidTr="00130E6D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31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Moduł faksu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BA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faks z kompresją JBIG, MMR, MR, MH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AE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6808E2C2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439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77EB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877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F0220A" w:rsidRPr="00CC46C6" w14:paraId="6A17730B" w14:textId="77777777" w:rsidTr="00F0220A">
        <w:trPr>
          <w:trHeight w:val="3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2A2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Dodatkowe zabezpieczenia 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D42D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Wymagane jest możliwość stosowania znaku wodnego  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C72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1F2801D2" w14:textId="77777777" w:rsidTr="00F0220A">
        <w:trPr>
          <w:trHeight w:val="3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0EA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Dodatkowe zabezpieczenia 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A46A" w14:textId="77777777" w:rsidR="00F0220A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Wymagane jest, żeby urządzenie posiadało wbudowany program antywirusowy w kontroler urządzenia , należy podać jakie oprogramowanie oferuje dostawca </w:t>
            </w:r>
          </w:p>
          <w:p w14:paraId="6C471AD8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457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5CDAA4A3" w14:textId="77777777" w:rsidR="00CC46C6" w:rsidRPr="00CC46C6" w:rsidRDefault="00CC46C6"/>
    <w:p w14:paraId="4AEAE8C4" w14:textId="77777777" w:rsidR="00CC46C6" w:rsidRPr="00CC46C6" w:rsidRDefault="00CC46C6">
      <w:r w:rsidRPr="00CC46C6">
        <w:br w:type="page"/>
      </w:r>
    </w:p>
    <w:p w14:paraId="30F08218" w14:textId="77777777" w:rsidR="00CC46C6" w:rsidRPr="00CC46C6" w:rsidRDefault="00CC46C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CC46C6" w:rsidRPr="00CC46C6" w14:paraId="57FDC7FB" w14:textId="77777777" w:rsidTr="00CC46C6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2DC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4096"/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kolorowych formatu A3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 w:rsidR="00130E6D">
              <w:rPr>
                <w:rFonts w:eastAsia="Times New Roman" w:cs="Tahoma"/>
                <w:b/>
                <w:bCs/>
                <w:lang w:eastAsia="pl-PL"/>
              </w:rPr>
              <w:t xml:space="preserve"> – Grupa I </w:t>
            </w:r>
          </w:p>
        </w:tc>
      </w:tr>
      <w:tr w:rsidR="00CC46C6" w:rsidRPr="00CC46C6" w14:paraId="6602147B" w14:textId="77777777" w:rsidTr="00CC46C6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BBA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CD8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8E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CC46C6" w:rsidRPr="00CC46C6" w14:paraId="5A1F674E" w14:textId="77777777" w:rsidTr="00CC46C6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9D3A" w14:textId="77777777" w:rsidR="00CC46C6" w:rsidRPr="007C6CE6" w:rsidRDefault="007C6CE6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="00CC46C6" w:rsidRPr="007C6CE6">
              <w:rPr>
                <w:rFonts w:eastAsia="Times New Roman" w:cs="Tahoma"/>
                <w:b/>
                <w:bCs/>
                <w:i/>
                <w:lang w:eastAsia="pl-PL"/>
              </w:rPr>
              <w:t> 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 xml:space="preserve">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C58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0DC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CC46C6" w:rsidRPr="00CC46C6" w14:paraId="7B1F0A28" w14:textId="77777777" w:rsidTr="00CC46C6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747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D66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B25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CC46C6" w:rsidRPr="00CC46C6" w14:paraId="06EDF732" w14:textId="77777777" w:rsidTr="00CC46C6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59A2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96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60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….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CC46C6" w:rsidRPr="00CC46C6" w14:paraId="7827F2A7" w14:textId="77777777" w:rsidTr="00CC46C6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DD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AD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min. 150 obrazów A4 na minutę, skaner jednoprzebiegowy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74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720DDFA" w14:textId="77777777" w:rsidTr="00CC46C6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4E9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96E" w14:textId="1B441C27" w:rsidR="00CC46C6" w:rsidRPr="00D10C07" w:rsidRDefault="00D10C07" w:rsidP="00CC46C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dowolna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A58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B824AE5" w14:textId="77777777" w:rsidTr="00CC46C6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08B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8F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A1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EC73F49" w14:textId="77777777" w:rsidTr="00CC46C6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02B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8F1" w14:textId="520B5C40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1</w:t>
            </w:r>
            <w:r w:rsidR="00E950B6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 str. A4, podajnik ręczny 100 arkuszy, ADF jednoprzebiegowy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9A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1"/>
      <w:tr w:rsidR="00F0220A" w:rsidRPr="00CC46C6" w14:paraId="7C6F1E54" w14:textId="77777777" w:rsidTr="00F0220A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D5C0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018" w14:textId="4BEA54F5" w:rsidR="00F0220A" w:rsidRPr="00D10C07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60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–</w:t>
            </w:r>
            <w:r w:rsid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300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A9E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4DEB820A" w14:textId="77777777" w:rsidR="00CC46C6" w:rsidRDefault="00CC46C6"/>
    <w:p w14:paraId="5EE8877B" w14:textId="77777777" w:rsidR="00F0220A" w:rsidRDefault="00F0220A"/>
    <w:p w14:paraId="19A26F53" w14:textId="77777777" w:rsidR="00F0220A" w:rsidRDefault="00F0220A"/>
    <w:p w14:paraId="07957D60" w14:textId="77777777" w:rsidR="00F0220A" w:rsidRDefault="00F0220A"/>
    <w:p w14:paraId="0CF78486" w14:textId="2F58835A" w:rsidR="00F0220A" w:rsidRDefault="00BB5C21" w:rsidP="00BB5C21">
      <w:pPr>
        <w:tabs>
          <w:tab w:val="left" w:pos="3150"/>
        </w:tabs>
      </w:pPr>
      <w:r>
        <w:tab/>
      </w:r>
    </w:p>
    <w:p w14:paraId="0EA3C872" w14:textId="77777777" w:rsidR="00F0220A" w:rsidRDefault="00F0220A"/>
    <w:p w14:paraId="3C4D86FF" w14:textId="77777777" w:rsidR="00F0220A" w:rsidRDefault="00F0220A"/>
    <w:p w14:paraId="0540A65A" w14:textId="77777777" w:rsidR="00F0220A" w:rsidRDefault="00F0220A"/>
    <w:p w14:paraId="1C3A89A3" w14:textId="77777777" w:rsidR="00F0220A" w:rsidRDefault="00F0220A"/>
    <w:p w14:paraId="0CBEFBDF" w14:textId="77777777" w:rsidR="00F0220A" w:rsidRDefault="00F0220A"/>
    <w:p w14:paraId="15D162B2" w14:textId="77777777" w:rsidR="00F0220A" w:rsidRDefault="00F0220A"/>
    <w:p w14:paraId="1CC4017C" w14:textId="77777777" w:rsidR="00F0220A" w:rsidRDefault="00F0220A"/>
    <w:p w14:paraId="2679BC14" w14:textId="77777777" w:rsidR="00F0220A" w:rsidRDefault="00F0220A"/>
    <w:p w14:paraId="2731106D" w14:textId="77777777" w:rsidR="00F0220A" w:rsidRDefault="00F0220A"/>
    <w:p w14:paraId="204FF22D" w14:textId="77777777" w:rsidR="00F0220A" w:rsidRDefault="00F0220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130E6D" w:rsidRPr="00CC46C6" w14:paraId="4A1A952A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440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2" w:name="_Hlk43885413"/>
            <w:r w:rsidRPr="00CC46C6">
              <w:rPr>
                <w:rFonts w:eastAsia="Times New Roman" w:cs="Tahoma"/>
                <w:b/>
                <w:bCs/>
                <w:lang w:eastAsia="pl-PL"/>
              </w:rPr>
              <w:lastRenderedPageBreak/>
              <w:t xml:space="preserve">Parametry techniczne fabrycznie nowych urządzeń wielofunkcyjnych kolorowych formatu A3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  </w:t>
            </w:r>
          </w:p>
        </w:tc>
      </w:tr>
      <w:tr w:rsidR="00130E6D" w:rsidRPr="00CC46C6" w14:paraId="2F0ADE96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44E5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0D3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D68" w14:textId="77777777" w:rsidR="00130E6D" w:rsidRPr="00CC46C6" w:rsidRDefault="00130E6D" w:rsidP="00130E6D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130E6D" w:rsidRPr="00CC46C6" w14:paraId="3DB65B80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F5FC" w14:textId="77777777" w:rsidR="00130E6D" w:rsidRPr="007C6CE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A80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1DCF4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130E6D" w:rsidRPr="00CC46C6" w14:paraId="2FF4C3D7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5B2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20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196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130E6D" w:rsidRPr="00CC46C6" w14:paraId="6CC2143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DB9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49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25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C58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130E6D" w:rsidRPr="00CC46C6" w14:paraId="54E85D9F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260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C0F" w14:textId="2F0B7CF9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min.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578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7C7664E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C6E5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1D9" w14:textId="5FF8AF7A" w:rsidR="00130E6D" w:rsidRPr="00D10C07" w:rsidRDefault="00D10C07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dowolna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DD1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9E74EBF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CA4D7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22A" w14:textId="444B3021" w:rsidR="00130E6D" w:rsidRPr="00D10C07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poniżej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12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8B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66E7B41A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D3C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DDB" w14:textId="3A6F9A89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1</w:t>
            </w:r>
            <w:r w:rsidR="00E950B6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 str. A4,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EBE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50CB6E4B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CFE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67" w14:textId="1CC6B214" w:rsidR="00F0220A" w:rsidRPr="00D10C07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60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–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200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7E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2"/>
    </w:tbl>
    <w:p w14:paraId="27532151" w14:textId="77777777" w:rsidR="00130E6D" w:rsidRDefault="00130E6D" w:rsidP="00130E6D">
      <w:pPr>
        <w:pStyle w:val="Nagwek"/>
        <w:tabs>
          <w:tab w:val="clear" w:pos="4536"/>
          <w:tab w:val="clear" w:pos="9072"/>
        </w:tabs>
        <w:spacing w:after="200" w:line="276" w:lineRule="auto"/>
      </w:pPr>
    </w:p>
    <w:p w14:paraId="3B31F3BF" w14:textId="77777777" w:rsidR="00130E6D" w:rsidRPr="00CC46C6" w:rsidRDefault="00130E6D"/>
    <w:p w14:paraId="0660BFA1" w14:textId="77777777" w:rsidR="00F0220A" w:rsidRDefault="00F0220A"/>
    <w:p w14:paraId="48A443C7" w14:textId="77777777" w:rsidR="00F0220A" w:rsidRDefault="00F0220A"/>
    <w:p w14:paraId="60C8FD49" w14:textId="77777777" w:rsidR="00F0220A" w:rsidRDefault="00F0220A"/>
    <w:p w14:paraId="19A9CB1D" w14:textId="77777777" w:rsidR="00F0220A" w:rsidRDefault="00F0220A"/>
    <w:p w14:paraId="21E1D919" w14:textId="77777777" w:rsidR="00F0220A" w:rsidRDefault="00F0220A"/>
    <w:p w14:paraId="70526B72" w14:textId="77777777" w:rsidR="00F0220A" w:rsidRDefault="00F0220A"/>
    <w:p w14:paraId="24F0ECAD" w14:textId="77777777" w:rsidR="00F0220A" w:rsidRDefault="00F0220A"/>
    <w:p w14:paraId="49B470DA" w14:textId="77777777" w:rsidR="00F0220A" w:rsidRDefault="00F0220A"/>
    <w:p w14:paraId="2A5A4A64" w14:textId="77777777" w:rsidR="00F0220A" w:rsidRDefault="00F0220A"/>
    <w:p w14:paraId="64E4A715" w14:textId="76655CCD" w:rsidR="00F0220A" w:rsidRDefault="00F0220A"/>
    <w:p w14:paraId="29A6097A" w14:textId="1C746161" w:rsidR="000F0D07" w:rsidRDefault="000F0D07"/>
    <w:p w14:paraId="37C877FE" w14:textId="77777777" w:rsidR="000F0D07" w:rsidRDefault="000F0D07"/>
    <w:p w14:paraId="32EAB8C8" w14:textId="77777777" w:rsidR="00F0220A" w:rsidRDefault="00F0220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F0220A" w:rsidRPr="00CC46C6" w14:paraId="5DFFFE35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690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3" w:name="_Hlk43885362"/>
            <w:r w:rsidRPr="00CC46C6">
              <w:rPr>
                <w:rFonts w:eastAsia="Times New Roman" w:cs="Tahoma"/>
                <w:b/>
                <w:bCs/>
                <w:lang w:eastAsia="pl-PL"/>
              </w:rPr>
              <w:lastRenderedPageBreak/>
              <w:t>Parametry techniczne fabrycznie nowych urządzeń wielofunkcyjnych kolorowych formatu A</w:t>
            </w:r>
            <w:r w:rsidR="00B05DEC">
              <w:rPr>
                <w:rFonts w:eastAsia="Times New Roman" w:cs="Tahoma"/>
                <w:b/>
                <w:bCs/>
                <w:lang w:eastAsia="pl-PL"/>
              </w:rPr>
              <w:t>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III  </w:t>
            </w:r>
          </w:p>
        </w:tc>
      </w:tr>
      <w:tr w:rsidR="00F0220A" w:rsidRPr="00CC46C6" w14:paraId="54128B77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26AC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225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13B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F0220A" w:rsidRPr="00CC46C6" w14:paraId="3D42864E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358F" w14:textId="77777777" w:rsidR="00F0220A" w:rsidRPr="007C6CE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D47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6014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F0220A" w:rsidRPr="00CC46C6" w14:paraId="272CE690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A2A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034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87A7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F0220A" w:rsidRPr="00CC46C6" w14:paraId="5A8A66FA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5F470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32A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B05DEC">
              <w:rPr>
                <w:rFonts w:eastAsia="Times New Roman" w:cs="Tahoma"/>
                <w:color w:val="000000"/>
                <w:sz w:val="20"/>
                <w:lang w:eastAsia="pl-PL"/>
              </w:rPr>
              <w:t>3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7C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F0220A" w:rsidRPr="00CC46C6" w14:paraId="108D40B9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D70AF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BED" w14:textId="6A29D28D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min.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skaner jednoprzebiegowy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AF55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353EAC34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8C1D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2C8" w14:textId="3982BE19" w:rsidR="00F0220A" w:rsidRPr="00D10C07" w:rsidRDefault="00D10C07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dowolna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A7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66E90353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107A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2ED" w14:textId="1A047BE4" w:rsidR="00F0220A" w:rsidRPr="00D10C07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poniżej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21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D5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31FE4882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16FC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878" w14:textId="37136D9D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550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str. A4, podajnik ręczny 100 arkuszy, A</w:t>
            </w:r>
            <w:r w:rsidR="008457B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                                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DF jednoprzebiegowy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6C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469C8A41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DE80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BBB" w14:textId="32BDF4B0" w:rsidR="00F0220A" w:rsidRPr="00D10C07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7450FD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60–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200</w:t>
            </w:r>
            <w:r w:rsidR="007450FD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5B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3"/>
    </w:tbl>
    <w:p w14:paraId="7E70AFDC" w14:textId="77777777" w:rsidR="00CC46C6" w:rsidRDefault="00CC46C6">
      <w:r w:rsidRPr="00CC46C6">
        <w:br w:type="page"/>
      </w:r>
    </w:p>
    <w:p w14:paraId="4417795E" w14:textId="77777777" w:rsidR="00B05DEC" w:rsidRDefault="00B05D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B05DEC" w:rsidRPr="00CC46C6" w14:paraId="03BD20A8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B19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</w:t>
            </w:r>
            <w:r>
              <w:rPr>
                <w:rFonts w:eastAsia="Times New Roman" w:cs="Tahoma"/>
                <w:b/>
                <w:bCs/>
                <w:lang w:eastAsia="pl-PL"/>
              </w:rPr>
              <w:t>mono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formatu A</w:t>
            </w:r>
            <w:r>
              <w:rPr>
                <w:rFonts w:eastAsia="Times New Roman" w:cs="Tahoma"/>
                <w:b/>
                <w:bCs/>
                <w:lang w:eastAsia="pl-PL"/>
              </w:rPr>
              <w:t>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IV </w:t>
            </w:r>
          </w:p>
        </w:tc>
      </w:tr>
      <w:tr w:rsidR="00B05DEC" w:rsidRPr="00CC46C6" w14:paraId="59603F93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86F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C8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F8A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B05DEC" w:rsidRPr="00CC46C6" w14:paraId="1B88ED76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090" w14:textId="77777777" w:rsidR="00B05DEC" w:rsidRPr="007C6CE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F4F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C239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B05DEC" w:rsidRPr="00CC46C6" w14:paraId="0B23BD81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8CB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509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AF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B05DEC" w:rsidRPr="00CC46C6" w14:paraId="046B337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A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C8B" w14:textId="4EAC966E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0F0D07">
              <w:rPr>
                <w:rFonts w:eastAsia="Times New Roman" w:cs="Tahoma"/>
                <w:color w:val="000000"/>
                <w:sz w:val="20"/>
                <w:lang w:eastAsia="pl-PL"/>
              </w:rPr>
              <w:t>45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B05DEC" w:rsidRPr="00CC46C6" w14:paraId="09F68AFD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2BE71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6D7" w14:textId="7DDE31C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min.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C0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F5F8AEF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D4F7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564" w14:textId="51984C4A" w:rsidR="00B05DEC" w:rsidRPr="00D10C07" w:rsidRDefault="00D10C07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dowolna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91F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7447F761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1ADC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CB6" w14:textId="3F9A03DF" w:rsidR="00B05DEC" w:rsidRPr="00D10C07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poniżej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21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565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B2A8AED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A2F77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902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str. A4,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515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358C8462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1472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DE4" w14:textId="5901D300" w:rsidR="00B05DEC" w:rsidRPr="00D10C07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1209C8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60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–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200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3E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6ABF80A9" w14:textId="77777777" w:rsidR="00B05DEC" w:rsidRDefault="00B05DEC"/>
    <w:p w14:paraId="4FB7C429" w14:textId="77777777" w:rsidR="00B05DEC" w:rsidRPr="00CC46C6" w:rsidRDefault="00B05DEC"/>
    <w:p w14:paraId="57ED40E5" w14:textId="77777777" w:rsidR="00CC46C6" w:rsidRDefault="00CC46C6"/>
    <w:p w14:paraId="43DF6F87" w14:textId="77777777" w:rsidR="00B05DEC" w:rsidRDefault="00B05DEC"/>
    <w:p w14:paraId="6DC65BD1" w14:textId="77777777" w:rsidR="00B05DEC" w:rsidRDefault="00B05DEC"/>
    <w:p w14:paraId="6DBD4F98" w14:textId="77777777" w:rsidR="00B05DEC" w:rsidRDefault="00B05DEC"/>
    <w:p w14:paraId="12A35F00" w14:textId="77777777" w:rsidR="00B05DEC" w:rsidRDefault="00B05DEC"/>
    <w:p w14:paraId="20804251" w14:textId="77777777" w:rsidR="00B05DEC" w:rsidRDefault="00B05DEC"/>
    <w:p w14:paraId="737CE38E" w14:textId="77777777" w:rsidR="00B05DEC" w:rsidRDefault="00B05DEC"/>
    <w:sectPr w:rsidR="00B05DEC" w:rsidSect="00E75620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1FF2D" w14:textId="77777777" w:rsidR="00057276" w:rsidRDefault="00057276" w:rsidP="00CC46C6">
      <w:pPr>
        <w:spacing w:after="0" w:line="240" w:lineRule="auto"/>
      </w:pPr>
      <w:r>
        <w:separator/>
      </w:r>
    </w:p>
  </w:endnote>
  <w:endnote w:type="continuationSeparator" w:id="0">
    <w:p w14:paraId="062729F5" w14:textId="77777777" w:rsidR="00057276" w:rsidRDefault="00057276" w:rsidP="00C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90C2" w14:textId="77777777" w:rsidR="00057276" w:rsidRDefault="00057276" w:rsidP="00CC46C6">
      <w:pPr>
        <w:spacing w:after="0" w:line="240" w:lineRule="auto"/>
      </w:pPr>
      <w:r>
        <w:separator/>
      </w:r>
    </w:p>
  </w:footnote>
  <w:footnote w:type="continuationSeparator" w:id="0">
    <w:p w14:paraId="3E1B185A" w14:textId="77777777" w:rsidR="00057276" w:rsidRDefault="00057276" w:rsidP="00CC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13E7" w14:textId="41932E4E" w:rsidR="00BB5C21" w:rsidRPr="00BB5C21" w:rsidRDefault="00CC46C6" w:rsidP="00BB5C21">
    <w:pPr>
      <w:pStyle w:val="Nagwek"/>
      <w:pBdr>
        <w:bottom w:val="single" w:sz="4" w:space="1" w:color="auto"/>
      </w:pBdr>
      <w:tabs>
        <w:tab w:val="right" w:pos="10206"/>
      </w:tabs>
      <w:rPr>
        <w:rFonts w:cstheme="minorHAnsi"/>
        <w:b/>
        <w:bCs/>
        <w:sz w:val="12"/>
        <w:szCs w:val="14"/>
      </w:rPr>
    </w:pPr>
    <w:r w:rsidRPr="00687F6B">
      <w:rPr>
        <w:rFonts w:cstheme="minorHAnsi"/>
        <w:b/>
        <w:sz w:val="12"/>
        <w:szCs w:val="14"/>
      </w:rPr>
      <w:t>Numer postępowania</w:t>
    </w:r>
    <w:r w:rsidR="00BB5C21" w:rsidRPr="00BB5C21">
      <w:rPr>
        <w:rFonts w:cstheme="minorHAnsi"/>
        <w:b/>
      </w:rPr>
      <w:t xml:space="preserve"> </w:t>
    </w:r>
    <w:r w:rsidR="00BB5C21" w:rsidRPr="00BB5C21">
      <w:rPr>
        <w:rFonts w:cstheme="minorHAnsi"/>
        <w:b/>
        <w:sz w:val="12"/>
        <w:szCs w:val="14"/>
      </w:rPr>
      <w:t>Nr WR.ROZ.2810.15</w:t>
    </w:r>
    <w:r w:rsidR="00C83322">
      <w:rPr>
        <w:rFonts w:cstheme="minorHAnsi"/>
        <w:b/>
        <w:sz w:val="12"/>
        <w:szCs w:val="14"/>
      </w:rPr>
      <w:t>5</w:t>
    </w:r>
    <w:r w:rsidR="00BB5C21" w:rsidRPr="00BB5C21">
      <w:rPr>
        <w:rFonts w:cstheme="minorHAnsi"/>
        <w:b/>
        <w:sz w:val="12"/>
        <w:szCs w:val="14"/>
      </w:rPr>
      <w:t>.2020</w:t>
    </w:r>
  </w:p>
  <w:p w14:paraId="6BB4D2A2" w14:textId="0B75197C" w:rsidR="00CC46C6" w:rsidRDefault="00BB5C21" w:rsidP="00CC46C6">
    <w:pPr>
      <w:pStyle w:val="Nagwek"/>
      <w:pBdr>
        <w:bottom w:val="single" w:sz="4" w:space="1" w:color="auto"/>
      </w:pBdr>
      <w:tabs>
        <w:tab w:val="clear" w:pos="9072"/>
        <w:tab w:val="right" w:pos="10206"/>
      </w:tabs>
    </w:pPr>
    <w:r>
      <w:rPr>
        <w:rFonts w:cstheme="minorHAnsi"/>
        <w:b/>
        <w:sz w:val="12"/>
        <w:szCs w:val="14"/>
      </w:rPr>
      <w:t xml:space="preserve"> </w:t>
    </w:r>
    <w:r w:rsidR="00CC46C6">
      <w:rPr>
        <w:rFonts w:cstheme="minorHAnsi"/>
        <w:b/>
        <w:sz w:val="12"/>
        <w:szCs w:val="14"/>
      </w:rPr>
      <w:tab/>
    </w:r>
    <w:r w:rsidR="00CC46C6">
      <w:rPr>
        <w:rFonts w:cstheme="minorHAnsi"/>
        <w:b/>
        <w:sz w:val="12"/>
        <w:szCs w:val="14"/>
      </w:rPr>
      <w:tab/>
      <w:t xml:space="preserve">ZAŁĄCZNIK NR </w:t>
    </w:r>
    <w:r>
      <w:rPr>
        <w:rFonts w:cstheme="minorHAnsi"/>
        <w:b/>
        <w:sz w:val="12"/>
        <w:szCs w:val="14"/>
      </w:rPr>
      <w:t>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C6"/>
    <w:rsid w:val="00057276"/>
    <w:rsid w:val="000E1E2A"/>
    <w:rsid w:val="000F0D07"/>
    <w:rsid w:val="001209C8"/>
    <w:rsid w:val="00130E6D"/>
    <w:rsid w:val="001662CA"/>
    <w:rsid w:val="0019018B"/>
    <w:rsid w:val="00294B6B"/>
    <w:rsid w:val="004071DB"/>
    <w:rsid w:val="00540C64"/>
    <w:rsid w:val="00571090"/>
    <w:rsid w:val="006C7192"/>
    <w:rsid w:val="007450FD"/>
    <w:rsid w:val="007C6CE6"/>
    <w:rsid w:val="007F69A1"/>
    <w:rsid w:val="008126E1"/>
    <w:rsid w:val="008457BA"/>
    <w:rsid w:val="00AB7679"/>
    <w:rsid w:val="00AE408F"/>
    <w:rsid w:val="00B05DEC"/>
    <w:rsid w:val="00B5320F"/>
    <w:rsid w:val="00BB5C21"/>
    <w:rsid w:val="00C354BC"/>
    <w:rsid w:val="00C83322"/>
    <w:rsid w:val="00CA68BC"/>
    <w:rsid w:val="00CC46C6"/>
    <w:rsid w:val="00D10C07"/>
    <w:rsid w:val="00D2775D"/>
    <w:rsid w:val="00DE1B56"/>
    <w:rsid w:val="00E1246B"/>
    <w:rsid w:val="00E736BF"/>
    <w:rsid w:val="00E75620"/>
    <w:rsid w:val="00E950B6"/>
    <w:rsid w:val="00F014D6"/>
    <w:rsid w:val="00F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D6FD44C8EC449A143144B1C7378D" ma:contentTypeVersion="11" ma:contentTypeDescription="Create a new document." ma:contentTypeScope="" ma:versionID="a078f1b9b050231798e7c9a6381a30df">
  <xsd:schema xmlns:xsd="http://www.w3.org/2001/XMLSchema" xmlns:xs="http://www.w3.org/2001/XMLSchema" xmlns:p="http://schemas.microsoft.com/office/2006/metadata/properties" xmlns:ns3="4b777209-7671-4e95-a165-27be2d23ff9a" xmlns:ns4="1bc1e299-837e-408a-92cc-9646461ef428" targetNamespace="http://schemas.microsoft.com/office/2006/metadata/properties" ma:root="true" ma:fieldsID="57af17b9d644553b754ba9f1c6ff498b" ns3:_="" ns4:_="">
    <xsd:import namespace="4b777209-7671-4e95-a165-27be2d23ff9a"/>
    <xsd:import namespace="1bc1e299-837e-408a-92cc-9646461ef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7209-7671-4e95-a165-27be2d23f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e299-837e-408a-92cc-9646461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15F21-FE00-4B82-B4B4-298CEE59A3B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c1e299-837e-408a-92cc-9646461ef428"/>
    <ds:schemaRef ds:uri="4b777209-7671-4e95-a165-27be2d23ff9a"/>
  </ds:schemaRefs>
</ds:datastoreItem>
</file>

<file path=customXml/itemProps2.xml><?xml version="1.0" encoding="utf-8"?>
<ds:datastoreItem xmlns:ds="http://schemas.openxmlformats.org/officeDocument/2006/customXml" ds:itemID="{ACB43008-DB7D-4365-A7E9-0E9469F18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2735-9F90-4079-9857-F34EFB15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7209-7671-4e95-a165-27be2d23ff9a"/>
    <ds:schemaRef ds:uri="1bc1e299-837e-408a-92cc-9646461e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Marzenna Filiks</cp:lastModifiedBy>
  <cp:revision>2</cp:revision>
  <dcterms:created xsi:type="dcterms:W3CDTF">2021-01-11T12:53:00Z</dcterms:created>
  <dcterms:modified xsi:type="dcterms:W3CDTF">2021-01-11T12:53:00Z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0x0101007F68D6FD44C8EC449A143144B1C7378D</vt:lpwstr>
  </property>
</Properties>
</file>