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C39F" w14:textId="77777777" w:rsidR="002540B0" w:rsidRPr="0010035F" w:rsidRDefault="002540B0" w:rsidP="002540B0">
      <w:pPr>
        <w:pStyle w:val="AECOMS17Normal"/>
        <w:ind w:firstLine="0"/>
      </w:pPr>
    </w:p>
    <w:p w14:paraId="263C68A8" w14:textId="77777777" w:rsidR="002540B0" w:rsidRPr="00122268" w:rsidRDefault="002540B0" w:rsidP="002540B0">
      <w:pPr>
        <w:ind w:right="-108"/>
        <w:jc w:val="center"/>
        <w:rPr>
          <w:rFonts w:ascii="Arial" w:hAnsi="Arial" w:cs="Arial"/>
          <w:sz w:val="18"/>
          <w:szCs w:val="18"/>
        </w:rPr>
      </w:pPr>
      <w:r w:rsidRPr="00122268">
        <w:rPr>
          <w:rFonts w:ascii="Arial" w:hAnsi="Arial" w:cs="Arial"/>
          <w:sz w:val="18"/>
          <w:szCs w:val="18"/>
        </w:rPr>
        <w:t>Projekt Ochrony Przeciwpowodziowej w dorzeczu Odry i Wisły</w:t>
      </w:r>
    </w:p>
    <w:p w14:paraId="7687A9DA" w14:textId="027081C5" w:rsidR="002540B0" w:rsidRPr="00122268" w:rsidRDefault="002540B0" w:rsidP="002540B0">
      <w:pPr>
        <w:ind w:right="-108"/>
        <w:jc w:val="center"/>
        <w:rPr>
          <w:rFonts w:ascii="Arial" w:hAnsi="Arial" w:cs="Arial"/>
          <w:i/>
          <w:sz w:val="18"/>
          <w:szCs w:val="18"/>
        </w:rPr>
      </w:pPr>
      <w:r w:rsidRPr="00122268">
        <w:rPr>
          <w:rFonts w:ascii="Arial" w:hAnsi="Arial" w:cs="Arial"/>
          <w:i/>
          <w:sz w:val="18"/>
          <w:szCs w:val="18"/>
        </w:rPr>
        <w:t>Kontrakt 5.2. Nadzór projektowo-konstrukcyjny. Zarządzanie Projektem, pomoc techniczna oraz wsparcie jednostek wdrażania projektu w zakresie wdrażania Projektu Ochrony Przeciwpowodziowej w Dorzeczu Odry i</w:t>
      </w:r>
      <w:r w:rsidR="00040E15" w:rsidRPr="00122268">
        <w:rPr>
          <w:rFonts w:ascii="Arial" w:hAnsi="Arial" w:cs="Arial"/>
          <w:i/>
          <w:sz w:val="18"/>
          <w:szCs w:val="18"/>
        </w:rPr>
        <w:t> </w:t>
      </w:r>
      <w:r w:rsidRPr="00122268">
        <w:rPr>
          <w:rFonts w:ascii="Arial" w:hAnsi="Arial" w:cs="Arial"/>
          <w:i/>
          <w:sz w:val="18"/>
          <w:szCs w:val="18"/>
        </w:rPr>
        <w:t>Wisły</w:t>
      </w:r>
    </w:p>
    <w:tbl>
      <w:tblPr>
        <w:tblW w:w="95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552"/>
        <w:gridCol w:w="2394"/>
        <w:gridCol w:w="554"/>
        <w:gridCol w:w="2287"/>
      </w:tblGrid>
      <w:tr w:rsidR="002540B0" w:rsidRPr="00122268" w14:paraId="42FB9FB9" w14:textId="77777777" w:rsidTr="002540B0">
        <w:trPr>
          <w:trHeight w:hRule="exact" w:val="1571"/>
        </w:trPr>
        <w:tc>
          <w:tcPr>
            <w:tcW w:w="1730" w:type="dxa"/>
            <w:shd w:val="clear" w:color="auto" w:fill="DBE5F1"/>
            <w:vAlign w:val="center"/>
          </w:tcPr>
          <w:p w14:paraId="4D8C1292"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KLIENT</w:t>
            </w:r>
          </w:p>
        </w:tc>
        <w:tc>
          <w:tcPr>
            <w:tcW w:w="4946" w:type="dxa"/>
            <w:gridSpan w:val="2"/>
            <w:shd w:val="clear" w:color="auto" w:fill="auto"/>
            <w:vAlign w:val="center"/>
          </w:tcPr>
          <w:p w14:paraId="11B146FB" w14:textId="77777777" w:rsidR="002540B0" w:rsidRPr="00122268" w:rsidRDefault="002540B0" w:rsidP="00655FE7">
            <w:pPr>
              <w:spacing w:before="240"/>
              <w:ind w:firstLine="0"/>
              <w:jc w:val="center"/>
              <w:rPr>
                <w:rFonts w:cs="Tahoma"/>
                <w:bCs/>
                <w:iCs/>
                <w:szCs w:val="22"/>
              </w:rPr>
            </w:pPr>
            <w:r w:rsidRPr="00122268">
              <w:rPr>
                <w:rFonts w:cs="Tahoma"/>
                <w:bCs/>
                <w:iCs/>
                <w:szCs w:val="22"/>
              </w:rPr>
              <w:t>PAŃSTWOWE GOSPODARSTWO WODNE WODY POLSKIE</w:t>
            </w:r>
          </w:p>
          <w:p w14:paraId="58FCB9CA" w14:textId="1EC49337" w:rsidR="002540B0" w:rsidRPr="00122268" w:rsidRDefault="002540B0" w:rsidP="00655FE7">
            <w:pPr>
              <w:spacing w:before="240"/>
              <w:ind w:firstLine="0"/>
              <w:jc w:val="center"/>
              <w:rPr>
                <w:rFonts w:cs="Tahoma"/>
                <w:bCs/>
                <w:iCs/>
                <w:szCs w:val="22"/>
              </w:rPr>
            </w:pPr>
            <w:r w:rsidRPr="00122268">
              <w:rPr>
                <w:rFonts w:cs="Tahoma"/>
                <w:bCs/>
                <w:iCs/>
                <w:szCs w:val="22"/>
              </w:rPr>
              <w:t xml:space="preserve">ul. </w:t>
            </w:r>
            <w:r w:rsidR="00AB6245" w:rsidRPr="00122268">
              <w:rPr>
                <w:rFonts w:cs="Tahoma"/>
                <w:bCs/>
                <w:iCs/>
                <w:szCs w:val="22"/>
              </w:rPr>
              <w:t>Żelazna 59A</w:t>
            </w:r>
            <w:r w:rsidRPr="00122268">
              <w:rPr>
                <w:rFonts w:cs="Tahoma"/>
                <w:bCs/>
                <w:iCs/>
                <w:szCs w:val="22"/>
              </w:rPr>
              <w:t>, 00-</w:t>
            </w:r>
            <w:r w:rsidR="00AB6245" w:rsidRPr="00122268">
              <w:rPr>
                <w:rFonts w:cs="Tahoma"/>
                <w:bCs/>
                <w:iCs/>
                <w:szCs w:val="22"/>
              </w:rPr>
              <w:t>848</w:t>
            </w:r>
            <w:r w:rsidRPr="00122268">
              <w:rPr>
                <w:rFonts w:cs="Tahoma"/>
                <w:bCs/>
                <w:iCs/>
                <w:szCs w:val="22"/>
              </w:rPr>
              <w:t xml:space="preserve"> Warszawa</w:t>
            </w:r>
          </w:p>
          <w:p w14:paraId="72705378" w14:textId="77777777" w:rsidR="002540B0" w:rsidRPr="00122268" w:rsidRDefault="002540B0" w:rsidP="0052550A">
            <w:pPr>
              <w:spacing w:after="240"/>
              <w:rPr>
                <w:rFonts w:eastAsia="Calibri" w:cs="Tahoma"/>
                <w:bCs/>
                <w:i/>
                <w:szCs w:val="22"/>
              </w:rPr>
            </w:pPr>
          </w:p>
        </w:tc>
        <w:tc>
          <w:tcPr>
            <w:tcW w:w="2841" w:type="dxa"/>
            <w:gridSpan w:val="2"/>
            <w:shd w:val="clear" w:color="auto" w:fill="auto"/>
            <w:vAlign w:val="center"/>
          </w:tcPr>
          <w:p w14:paraId="5A3F21AC" w14:textId="77777777" w:rsidR="002540B0" w:rsidRPr="00122268" w:rsidRDefault="002540B0" w:rsidP="0052550A">
            <w:pPr>
              <w:ind w:right="-108"/>
              <w:jc w:val="center"/>
              <w:rPr>
                <w:rFonts w:eastAsia="Calibri" w:cs="Tahoma"/>
                <w:szCs w:val="22"/>
              </w:rPr>
            </w:pPr>
            <w:r w:rsidRPr="00122268">
              <w:rPr>
                <w:rFonts w:eastAsia="Calibri" w:cs="Tahoma"/>
                <w:noProof/>
                <w:szCs w:val="22"/>
                <w:lang w:eastAsia="pl-PL"/>
              </w:rPr>
              <w:drawing>
                <wp:anchor distT="0" distB="0" distL="114300" distR="114300" simplePos="0" relativeHeight="251660288" behindDoc="0" locked="0" layoutInCell="1" allowOverlap="1" wp14:anchorId="4A523FAC" wp14:editId="0F851D91">
                  <wp:simplePos x="0" y="0"/>
                  <wp:positionH relativeFrom="column">
                    <wp:posOffset>0</wp:posOffset>
                  </wp:positionH>
                  <wp:positionV relativeFrom="paragraph">
                    <wp:posOffset>130175</wp:posOffset>
                  </wp:positionV>
                  <wp:extent cx="1732895" cy="734060"/>
                  <wp:effectExtent l="0" t="0" r="0" b="0"/>
                  <wp:wrapSquare wrapText="bothSides"/>
                  <wp:docPr id="1" name="Obraz 1" descr="C:\Users\KRZYSZTOF.BROS\Desktop\analizy na 5 lutego\logo-pgw-wp-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TOF.BROS\Desktop\analizy na 5 lutego\logo-pgw-wp-min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895" cy="734060"/>
                          </a:xfrm>
                          <a:prstGeom prst="rect">
                            <a:avLst/>
                          </a:prstGeom>
                          <a:noFill/>
                          <a:ln>
                            <a:noFill/>
                          </a:ln>
                        </pic:spPr>
                      </pic:pic>
                    </a:graphicData>
                  </a:graphic>
                </wp:anchor>
              </w:drawing>
            </w:r>
          </w:p>
        </w:tc>
      </w:tr>
      <w:tr w:rsidR="002540B0" w:rsidRPr="00122268" w14:paraId="3607EBDA" w14:textId="77777777" w:rsidTr="002540B0">
        <w:trPr>
          <w:trHeight w:hRule="exact" w:val="838"/>
        </w:trPr>
        <w:tc>
          <w:tcPr>
            <w:tcW w:w="1730" w:type="dxa"/>
            <w:shd w:val="clear" w:color="auto" w:fill="DBE5F1"/>
            <w:vAlign w:val="center"/>
          </w:tcPr>
          <w:p w14:paraId="4A2B46AF"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KONSULTANT WSPARCIA TECHNICZNEGO</w:t>
            </w:r>
          </w:p>
        </w:tc>
        <w:tc>
          <w:tcPr>
            <w:tcW w:w="4946" w:type="dxa"/>
            <w:gridSpan w:val="2"/>
            <w:shd w:val="clear" w:color="auto" w:fill="auto"/>
            <w:vAlign w:val="center"/>
          </w:tcPr>
          <w:p w14:paraId="7943968A" w14:textId="77777777" w:rsidR="002540B0" w:rsidRPr="00122268" w:rsidRDefault="002540B0" w:rsidP="0052550A">
            <w:pPr>
              <w:ind w:right="-108"/>
              <w:jc w:val="center"/>
              <w:rPr>
                <w:rFonts w:eastAsia="Calibri" w:cs="Tahoma"/>
                <w:bCs/>
                <w:iCs/>
                <w:szCs w:val="22"/>
              </w:rPr>
            </w:pPr>
            <w:r w:rsidRPr="00122268">
              <w:rPr>
                <w:rFonts w:eastAsia="Calibri" w:cs="Tahoma"/>
                <w:bCs/>
                <w:iCs/>
                <w:szCs w:val="22"/>
              </w:rPr>
              <w:t>AECOM Polska Sp. z o.o.</w:t>
            </w:r>
          </w:p>
          <w:p w14:paraId="30F32CB6" w14:textId="77777777" w:rsidR="002540B0" w:rsidRPr="00122268" w:rsidRDefault="002540B0" w:rsidP="0052550A">
            <w:pPr>
              <w:ind w:right="-108"/>
              <w:jc w:val="center"/>
              <w:rPr>
                <w:rFonts w:eastAsia="Calibri" w:cs="Tahoma"/>
                <w:bCs/>
                <w:i/>
                <w:szCs w:val="22"/>
              </w:rPr>
            </w:pPr>
            <w:r w:rsidRPr="00122268">
              <w:rPr>
                <w:rFonts w:eastAsia="Calibri" w:cs="Tahoma"/>
                <w:bCs/>
                <w:iCs/>
                <w:szCs w:val="22"/>
              </w:rPr>
              <w:t>Al. Pokoju 1, 31-548 Kraków</w:t>
            </w:r>
          </w:p>
        </w:tc>
        <w:tc>
          <w:tcPr>
            <w:tcW w:w="2841" w:type="dxa"/>
            <w:gridSpan w:val="2"/>
            <w:shd w:val="clear" w:color="auto" w:fill="auto"/>
            <w:vAlign w:val="center"/>
          </w:tcPr>
          <w:p w14:paraId="7C071044" w14:textId="765067E3" w:rsidR="002540B0" w:rsidRPr="00122268" w:rsidRDefault="002540B0" w:rsidP="0052550A">
            <w:pPr>
              <w:pStyle w:val="Bezodstpw"/>
              <w:spacing w:line="276" w:lineRule="auto"/>
              <w:ind w:left="-108"/>
              <w:jc w:val="center"/>
              <w:rPr>
                <w:rFonts w:ascii="Tahoma" w:eastAsia="Calibri" w:hAnsi="Tahoma" w:cs="Tahoma"/>
              </w:rPr>
            </w:pPr>
            <w:r w:rsidRPr="00122268">
              <w:rPr>
                <w:rFonts w:ascii="Tahoma" w:hAnsi="Tahoma" w:cs="Tahoma"/>
                <w:noProof/>
                <w:lang w:eastAsia="pl-PL"/>
              </w:rPr>
              <w:drawing>
                <wp:anchor distT="0" distB="0" distL="114300" distR="114300" simplePos="0" relativeHeight="251659264" behindDoc="0" locked="0" layoutInCell="1" allowOverlap="1" wp14:anchorId="48F4CD71" wp14:editId="727A566B">
                  <wp:simplePos x="0" y="0"/>
                  <wp:positionH relativeFrom="margin">
                    <wp:posOffset>293370</wp:posOffset>
                  </wp:positionH>
                  <wp:positionV relativeFrom="margin">
                    <wp:posOffset>98425</wp:posOffset>
                  </wp:positionV>
                  <wp:extent cx="1084580" cy="325120"/>
                  <wp:effectExtent l="0" t="0" r="1270" b="0"/>
                  <wp:wrapSquare wrapText="bothSides"/>
                  <wp:docPr id="7" name="Obraz 7" descr="aecomCo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omCorp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4580" cy="325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40B0" w:rsidRPr="00122268" w14:paraId="020B4AF1" w14:textId="77777777" w:rsidTr="002540B0">
        <w:trPr>
          <w:trHeight w:hRule="exact" w:val="995"/>
        </w:trPr>
        <w:tc>
          <w:tcPr>
            <w:tcW w:w="9517" w:type="dxa"/>
            <w:gridSpan w:val="5"/>
            <w:shd w:val="clear" w:color="auto" w:fill="DBE5F1"/>
            <w:vAlign w:val="center"/>
          </w:tcPr>
          <w:p w14:paraId="68EFDA71" w14:textId="77777777" w:rsidR="002540B0" w:rsidRPr="00122268" w:rsidRDefault="002540B0" w:rsidP="007D1693">
            <w:pPr>
              <w:pStyle w:val="Bezodstpw"/>
              <w:spacing w:before="120" w:line="276" w:lineRule="auto"/>
              <w:jc w:val="center"/>
              <w:rPr>
                <w:rFonts w:ascii="Tahoma" w:eastAsia="Calibri" w:hAnsi="Tahoma" w:cs="Tahoma"/>
                <w:b/>
                <w:iCs/>
              </w:rPr>
            </w:pPr>
            <w:r w:rsidRPr="00122268">
              <w:rPr>
                <w:rFonts w:ascii="Tahoma" w:eastAsia="Calibri" w:hAnsi="Tahoma" w:cs="Tahoma"/>
                <w:b/>
                <w:iCs/>
              </w:rPr>
              <w:t>PROJEKT OCHRONY PRZECIWPOWODZIOWEJ</w:t>
            </w:r>
          </w:p>
          <w:p w14:paraId="549C0F7F" w14:textId="77777777" w:rsidR="002540B0" w:rsidRPr="00122268" w:rsidRDefault="002540B0" w:rsidP="007D1693">
            <w:pPr>
              <w:pStyle w:val="Bezodstpw"/>
              <w:spacing w:after="240" w:line="276" w:lineRule="auto"/>
              <w:jc w:val="center"/>
              <w:rPr>
                <w:rFonts w:ascii="Tahoma" w:eastAsia="Calibri" w:hAnsi="Tahoma" w:cs="Tahoma"/>
                <w:b/>
                <w:i/>
                <w:sz w:val="16"/>
                <w:szCs w:val="16"/>
              </w:rPr>
            </w:pPr>
            <w:r w:rsidRPr="00122268">
              <w:rPr>
                <w:rFonts w:ascii="Tahoma" w:eastAsia="Calibri" w:hAnsi="Tahoma" w:cs="Tahoma"/>
                <w:b/>
                <w:iCs/>
              </w:rPr>
              <w:t>W DORZECZU ODRY I WISŁY</w:t>
            </w:r>
          </w:p>
        </w:tc>
      </w:tr>
      <w:tr w:rsidR="002540B0" w:rsidRPr="00122268" w14:paraId="7246A5A3" w14:textId="77777777" w:rsidTr="002540B0">
        <w:trPr>
          <w:trHeight w:hRule="exact" w:val="799"/>
        </w:trPr>
        <w:tc>
          <w:tcPr>
            <w:tcW w:w="1730" w:type="dxa"/>
            <w:shd w:val="clear" w:color="auto" w:fill="DBE5F1"/>
            <w:vAlign w:val="center"/>
          </w:tcPr>
          <w:p w14:paraId="06469DD3" w14:textId="77777777" w:rsidR="002540B0" w:rsidRPr="00122268" w:rsidRDefault="002540B0" w:rsidP="007D1693">
            <w:pPr>
              <w:pStyle w:val="Bezodstpw"/>
              <w:spacing w:line="276" w:lineRule="auto"/>
              <w:ind w:firstLine="0"/>
              <w:jc w:val="center"/>
              <w:rPr>
                <w:rFonts w:ascii="Tahoma" w:eastAsia="Calibri" w:hAnsi="Tahoma" w:cs="Tahoma"/>
                <w:sz w:val="16"/>
                <w:szCs w:val="16"/>
              </w:rPr>
            </w:pPr>
            <w:r w:rsidRPr="00122268">
              <w:rPr>
                <w:rFonts w:ascii="Tahoma" w:eastAsia="Calibri" w:hAnsi="Tahoma" w:cs="Tahoma"/>
                <w:i/>
                <w:sz w:val="16"/>
                <w:szCs w:val="16"/>
              </w:rPr>
              <w:t>KONTRAKT/ ZADANIE</w:t>
            </w:r>
          </w:p>
        </w:tc>
        <w:tc>
          <w:tcPr>
            <w:tcW w:w="7787" w:type="dxa"/>
            <w:gridSpan w:val="4"/>
            <w:shd w:val="clear" w:color="auto" w:fill="auto"/>
            <w:vAlign w:val="center"/>
          </w:tcPr>
          <w:p w14:paraId="42E5504E" w14:textId="5083A6EA" w:rsidR="002540B0" w:rsidRPr="00122268" w:rsidRDefault="002540B0" w:rsidP="007D1693">
            <w:pPr>
              <w:pStyle w:val="Bezodstpw"/>
              <w:spacing w:line="276" w:lineRule="auto"/>
              <w:ind w:firstLine="0"/>
              <w:jc w:val="center"/>
              <w:rPr>
                <w:rFonts w:ascii="Tahoma" w:hAnsi="Tahoma" w:cs="Tahoma"/>
                <w:b/>
                <w:bCs/>
                <w:iCs/>
              </w:rPr>
            </w:pPr>
            <w:r w:rsidRPr="00122268">
              <w:rPr>
                <w:rFonts w:ascii="Tahoma" w:hAnsi="Tahoma" w:cs="Tahoma"/>
                <w:b/>
                <w:bCs/>
                <w:iCs/>
              </w:rPr>
              <w:t>3A.6 BUDOWA STANOWISKA DLA POMP MOBILNYCH DLA ODWODNIENIA</w:t>
            </w:r>
            <w:r w:rsidR="007D1693" w:rsidRPr="00122268">
              <w:rPr>
                <w:rFonts w:ascii="Tahoma" w:hAnsi="Tahoma" w:cs="Tahoma"/>
                <w:b/>
                <w:bCs/>
                <w:iCs/>
              </w:rPr>
              <w:t xml:space="preserve"> </w:t>
            </w:r>
            <w:r w:rsidRPr="00122268">
              <w:rPr>
                <w:rFonts w:ascii="Tahoma" w:hAnsi="Tahoma" w:cs="Tahoma"/>
                <w:b/>
                <w:bCs/>
                <w:iCs/>
              </w:rPr>
              <w:t>KOMPLEKSU LESISKO</w:t>
            </w:r>
          </w:p>
        </w:tc>
      </w:tr>
      <w:tr w:rsidR="002540B0" w:rsidRPr="00122268" w14:paraId="61B7355F" w14:textId="77777777" w:rsidTr="002540B0">
        <w:trPr>
          <w:trHeight w:hRule="exact" w:val="631"/>
        </w:trPr>
        <w:tc>
          <w:tcPr>
            <w:tcW w:w="1730" w:type="dxa"/>
            <w:shd w:val="clear" w:color="auto" w:fill="DBE5F1"/>
            <w:vAlign w:val="center"/>
          </w:tcPr>
          <w:p w14:paraId="1B4D4E3C" w14:textId="77777777" w:rsidR="002540B0" w:rsidRPr="00122268" w:rsidRDefault="002540B0" w:rsidP="007D1693">
            <w:pPr>
              <w:pStyle w:val="Bezodstpw"/>
              <w:spacing w:line="276" w:lineRule="auto"/>
              <w:ind w:firstLine="0"/>
              <w:jc w:val="center"/>
              <w:rPr>
                <w:rFonts w:ascii="Tahoma" w:eastAsia="Calibri" w:hAnsi="Tahoma" w:cs="Tahoma"/>
                <w:sz w:val="16"/>
                <w:szCs w:val="16"/>
              </w:rPr>
            </w:pPr>
            <w:r w:rsidRPr="00122268">
              <w:rPr>
                <w:rFonts w:ascii="Tahoma" w:eastAsia="Calibri" w:hAnsi="Tahoma" w:cs="Tahoma"/>
                <w:i/>
                <w:sz w:val="16"/>
                <w:szCs w:val="16"/>
              </w:rPr>
              <w:t>PRZEDMIOT OPRACOWANIA</w:t>
            </w:r>
          </w:p>
        </w:tc>
        <w:tc>
          <w:tcPr>
            <w:tcW w:w="7787" w:type="dxa"/>
            <w:gridSpan w:val="4"/>
            <w:shd w:val="clear" w:color="auto" w:fill="auto"/>
            <w:vAlign w:val="center"/>
          </w:tcPr>
          <w:p w14:paraId="7FBF1C8C" w14:textId="77777777" w:rsidR="002540B0" w:rsidRPr="00122268" w:rsidRDefault="002540B0" w:rsidP="00655FE7">
            <w:pPr>
              <w:pStyle w:val="Bezodstpw"/>
              <w:spacing w:line="276" w:lineRule="auto"/>
              <w:ind w:firstLine="0"/>
              <w:jc w:val="center"/>
              <w:rPr>
                <w:rFonts w:ascii="Tahoma" w:eastAsia="Calibri" w:hAnsi="Tahoma" w:cs="Tahoma"/>
                <w:b/>
                <w:iCs/>
              </w:rPr>
            </w:pPr>
            <w:r w:rsidRPr="00122268">
              <w:rPr>
                <w:rFonts w:ascii="Tahoma" w:eastAsia="Calibri" w:hAnsi="Tahoma" w:cs="Tahoma"/>
                <w:b/>
                <w:iCs/>
              </w:rPr>
              <w:t>SPECYFIKACJE TECHNICZNE</w:t>
            </w:r>
          </w:p>
        </w:tc>
      </w:tr>
      <w:tr w:rsidR="002540B0" w:rsidRPr="00122268" w14:paraId="19F2296D" w14:textId="77777777" w:rsidTr="00655FE7">
        <w:trPr>
          <w:trHeight w:hRule="exact" w:val="771"/>
        </w:trPr>
        <w:tc>
          <w:tcPr>
            <w:tcW w:w="1730" w:type="dxa"/>
            <w:shd w:val="clear" w:color="auto" w:fill="DBE5F1"/>
            <w:vAlign w:val="center"/>
          </w:tcPr>
          <w:p w14:paraId="4C8769EF" w14:textId="77777777" w:rsidR="002540B0" w:rsidRPr="00122268" w:rsidRDefault="002540B0" w:rsidP="007D1693">
            <w:pPr>
              <w:pStyle w:val="Bezodstpw"/>
              <w:spacing w:line="276" w:lineRule="auto"/>
              <w:ind w:firstLine="0"/>
              <w:jc w:val="center"/>
              <w:rPr>
                <w:rFonts w:ascii="Tahoma" w:eastAsia="Calibri" w:hAnsi="Tahoma" w:cs="Tahoma"/>
                <w:sz w:val="16"/>
                <w:szCs w:val="16"/>
              </w:rPr>
            </w:pPr>
            <w:r w:rsidRPr="00122268">
              <w:rPr>
                <w:rFonts w:ascii="Tahoma" w:eastAsia="Calibri" w:hAnsi="Tahoma" w:cs="Tahoma"/>
                <w:i/>
                <w:sz w:val="16"/>
                <w:szCs w:val="16"/>
              </w:rPr>
              <w:t>SKŁADNIKI OPRACOWANIA</w:t>
            </w:r>
          </w:p>
        </w:tc>
        <w:tc>
          <w:tcPr>
            <w:tcW w:w="7787" w:type="dxa"/>
            <w:gridSpan w:val="4"/>
            <w:shd w:val="clear" w:color="auto" w:fill="auto"/>
            <w:vAlign w:val="center"/>
          </w:tcPr>
          <w:p w14:paraId="01F7C94C" w14:textId="65F5809B" w:rsidR="002540B0" w:rsidRPr="00122268" w:rsidRDefault="00EB1BA3" w:rsidP="00655FE7">
            <w:pPr>
              <w:pStyle w:val="Bezodstpw"/>
              <w:spacing w:line="276" w:lineRule="auto"/>
              <w:ind w:firstLine="0"/>
              <w:jc w:val="center"/>
              <w:rPr>
                <w:rFonts w:ascii="Tahoma" w:eastAsia="Calibri" w:hAnsi="Tahoma" w:cs="Tahoma"/>
                <w:b/>
                <w:iCs/>
              </w:rPr>
            </w:pPr>
            <w:r w:rsidRPr="00122268">
              <w:rPr>
                <w:rFonts w:ascii="Tahoma" w:eastAsia="Calibri" w:hAnsi="Tahoma" w:cs="Tahoma"/>
                <w:b/>
                <w:iCs/>
              </w:rPr>
              <w:t>SZCZEGÓŁOWA SPECYFIKACJA TECHNICZNA</w:t>
            </w:r>
            <w:r w:rsidR="002540B0" w:rsidRPr="00122268">
              <w:rPr>
                <w:rFonts w:ascii="Tahoma" w:eastAsia="Calibri" w:hAnsi="Tahoma" w:cs="Tahoma"/>
                <w:b/>
                <w:iCs/>
              </w:rPr>
              <w:t xml:space="preserve"> (S</w:t>
            </w:r>
            <w:r w:rsidRPr="00122268">
              <w:rPr>
                <w:rFonts w:ascii="Tahoma" w:eastAsia="Calibri" w:hAnsi="Tahoma" w:cs="Tahoma"/>
                <w:b/>
                <w:iCs/>
              </w:rPr>
              <w:t>ST</w:t>
            </w:r>
            <w:r w:rsidR="002540B0" w:rsidRPr="00122268">
              <w:rPr>
                <w:rFonts w:ascii="Tahoma" w:eastAsia="Calibri" w:hAnsi="Tahoma" w:cs="Tahoma"/>
                <w:b/>
                <w:iCs/>
              </w:rPr>
              <w:t>)</w:t>
            </w:r>
          </w:p>
        </w:tc>
      </w:tr>
      <w:tr w:rsidR="002540B0" w:rsidRPr="00122268" w14:paraId="30569285" w14:textId="77777777" w:rsidTr="00655FE7">
        <w:trPr>
          <w:trHeight w:hRule="exact" w:val="995"/>
        </w:trPr>
        <w:tc>
          <w:tcPr>
            <w:tcW w:w="1730" w:type="dxa"/>
            <w:shd w:val="clear" w:color="auto" w:fill="DBE5F1"/>
            <w:vAlign w:val="center"/>
          </w:tcPr>
          <w:p w14:paraId="7A2BF2A5"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LOKALIZACJA</w:t>
            </w:r>
          </w:p>
        </w:tc>
        <w:tc>
          <w:tcPr>
            <w:tcW w:w="7787" w:type="dxa"/>
            <w:gridSpan w:val="4"/>
            <w:shd w:val="clear" w:color="auto" w:fill="auto"/>
            <w:vAlign w:val="center"/>
          </w:tcPr>
          <w:p w14:paraId="03088FB1" w14:textId="77777777" w:rsidR="002540B0" w:rsidRPr="00122268" w:rsidRDefault="002540B0" w:rsidP="00655FE7">
            <w:pPr>
              <w:pStyle w:val="Bezodstpw"/>
              <w:spacing w:line="276" w:lineRule="auto"/>
              <w:ind w:firstLine="0"/>
              <w:jc w:val="center"/>
              <w:rPr>
                <w:rFonts w:ascii="Tahoma" w:eastAsiaTheme="majorEastAsia" w:hAnsi="Tahoma" w:cs="Tahoma"/>
                <w:i/>
                <w:color w:val="000000"/>
                <w:shd w:val="clear" w:color="auto" w:fill="FFFFFF"/>
              </w:rPr>
            </w:pPr>
            <w:r w:rsidRPr="00122268">
              <w:rPr>
                <w:rFonts w:ascii="Tahoma" w:eastAsiaTheme="majorEastAsia" w:hAnsi="Tahoma" w:cs="Tahoma"/>
                <w:i/>
                <w:color w:val="000000"/>
                <w:shd w:val="clear" w:color="auto" w:fill="FFFFFF"/>
              </w:rPr>
              <w:t>Powiat: Miasto Kraków; gmina: Miasto Kraków;</w:t>
            </w:r>
          </w:p>
          <w:p w14:paraId="7A7D3491" w14:textId="77777777" w:rsidR="002540B0" w:rsidRPr="00122268" w:rsidRDefault="002540B0" w:rsidP="00655FE7">
            <w:pPr>
              <w:pStyle w:val="Bezodstpw"/>
              <w:spacing w:line="276" w:lineRule="auto"/>
              <w:ind w:firstLine="0"/>
              <w:jc w:val="center"/>
              <w:rPr>
                <w:rFonts w:ascii="Tahoma" w:eastAsia="Calibri" w:hAnsi="Tahoma" w:cs="Tahoma"/>
                <w:iCs/>
              </w:rPr>
            </w:pPr>
            <w:r w:rsidRPr="00122268">
              <w:rPr>
                <w:rFonts w:ascii="Tahoma" w:eastAsiaTheme="majorEastAsia" w:hAnsi="Tahoma" w:cs="Tahoma"/>
                <w:i/>
                <w:color w:val="000000"/>
                <w:shd w:val="clear" w:color="auto" w:fill="FFFFFF"/>
              </w:rPr>
              <w:t>jednostka ewidencyjna – obręby: 56 Nowa Huta, obręb 58 Nowa Huta</w:t>
            </w:r>
            <w:r w:rsidRPr="00122268">
              <w:rPr>
                <w:rFonts w:ascii="Tahoma" w:eastAsiaTheme="majorEastAsia" w:hAnsi="Tahoma" w:cs="Tahoma"/>
                <w:iCs/>
                <w:color w:val="000000"/>
                <w:shd w:val="clear" w:color="auto" w:fill="FFFFFF"/>
              </w:rPr>
              <w:t>.</w:t>
            </w:r>
          </w:p>
        </w:tc>
      </w:tr>
      <w:tr w:rsidR="002540B0" w:rsidRPr="00122268" w14:paraId="27C2458C" w14:textId="77777777" w:rsidTr="00655FE7">
        <w:trPr>
          <w:trHeight w:hRule="exact" w:val="457"/>
        </w:trPr>
        <w:tc>
          <w:tcPr>
            <w:tcW w:w="1730" w:type="dxa"/>
            <w:shd w:val="clear" w:color="auto" w:fill="DBE5F1"/>
            <w:vAlign w:val="center"/>
          </w:tcPr>
          <w:p w14:paraId="043FBBD5" w14:textId="77777777" w:rsidR="002540B0" w:rsidRPr="00122268" w:rsidRDefault="002540B0" w:rsidP="007D1693">
            <w:pPr>
              <w:pStyle w:val="Bezodstpw"/>
              <w:spacing w:line="276" w:lineRule="auto"/>
              <w:ind w:firstLine="0"/>
              <w:jc w:val="center"/>
              <w:rPr>
                <w:rFonts w:ascii="Tahoma" w:eastAsia="Calibri" w:hAnsi="Tahoma" w:cs="Tahoma"/>
                <w:sz w:val="16"/>
                <w:szCs w:val="16"/>
              </w:rPr>
            </w:pPr>
            <w:r w:rsidRPr="00122268">
              <w:rPr>
                <w:rFonts w:ascii="Tahoma" w:eastAsia="Calibri" w:hAnsi="Tahoma" w:cs="Tahoma"/>
                <w:i/>
                <w:sz w:val="16"/>
                <w:szCs w:val="16"/>
              </w:rPr>
              <w:t>STADIUM</w:t>
            </w:r>
          </w:p>
        </w:tc>
        <w:tc>
          <w:tcPr>
            <w:tcW w:w="2552" w:type="dxa"/>
            <w:shd w:val="clear" w:color="auto" w:fill="auto"/>
            <w:vAlign w:val="center"/>
          </w:tcPr>
          <w:p w14:paraId="1C1580BF" w14:textId="77777777" w:rsidR="002540B0" w:rsidRPr="00122268" w:rsidRDefault="002540B0" w:rsidP="0052550A">
            <w:pPr>
              <w:pStyle w:val="Bezodstpw"/>
              <w:spacing w:line="276" w:lineRule="auto"/>
              <w:jc w:val="center"/>
              <w:rPr>
                <w:rFonts w:ascii="Tahoma" w:eastAsia="Calibri" w:hAnsi="Tahoma" w:cs="Tahoma"/>
                <w:i/>
              </w:rPr>
            </w:pPr>
          </w:p>
        </w:tc>
        <w:tc>
          <w:tcPr>
            <w:tcW w:w="2948" w:type="dxa"/>
            <w:gridSpan w:val="2"/>
            <w:shd w:val="clear" w:color="auto" w:fill="auto"/>
            <w:vAlign w:val="center"/>
          </w:tcPr>
          <w:p w14:paraId="7FF8D2DC" w14:textId="77777777" w:rsidR="002540B0" w:rsidRPr="00122268" w:rsidRDefault="002540B0" w:rsidP="0052550A">
            <w:pPr>
              <w:pStyle w:val="Bezodstpw"/>
              <w:spacing w:line="276" w:lineRule="auto"/>
              <w:jc w:val="center"/>
              <w:rPr>
                <w:rFonts w:ascii="Tahoma" w:eastAsia="Calibri" w:hAnsi="Tahoma" w:cs="Tahoma"/>
                <w:i/>
              </w:rPr>
            </w:pPr>
          </w:p>
        </w:tc>
        <w:tc>
          <w:tcPr>
            <w:tcW w:w="2287" w:type="dxa"/>
            <w:shd w:val="clear" w:color="auto" w:fill="auto"/>
            <w:vAlign w:val="center"/>
          </w:tcPr>
          <w:p w14:paraId="07BE39F6" w14:textId="77777777" w:rsidR="002540B0" w:rsidRPr="00122268" w:rsidRDefault="002540B0" w:rsidP="0052550A">
            <w:pPr>
              <w:pStyle w:val="Bezodstpw"/>
              <w:spacing w:line="276" w:lineRule="auto"/>
              <w:jc w:val="center"/>
              <w:rPr>
                <w:rFonts w:ascii="Tahoma" w:eastAsia="Calibri" w:hAnsi="Tahoma" w:cs="Tahoma"/>
                <w:b/>
                <w:i/>
              </w:rPr>
            </w:pPr>
          </w:p>
        </w:tc>
      </w:tr>
      <w:tr w:rsidR="002540B0" w:rsidRPr="00122268" w14:paraId="637059B8" w14:textId="77777777" w:rsidTr="00655FE7">
        <w:trPr>
          <w:trHeight w:hRule="exact" w:val="457"/>
        </w:trPr>
        <w:tc>
          <w:tcPr>
            <w:tcW w:w="1730" w:type="dxa"/>
            <w:shd w:val="clear" w:color="auto" w:fill="DBE5F1"/>
            <w:vAlign w:val="center"/>
          </w:tcPr>
          <w:p w14:paraId="62F2C1A8"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REWIZJA</w:t>
            </w:r>
          </w:p>
        </w:tc>
        <w:tc>
          <w:tcPr>
            <w:tcW w:w="2552" w:type="dxa"/>
            <w:shd w:val="clear" w:color="auto" w:fill="auto"/>
            <w:vAlign w:val="center"/>
          </w:tcPr>
          <w:p w14:paraId="15FC33E8" w14:textId="77777777" w:rsidR="002540B0" w:rsidRPr="00122268" w:rsidRDefault="002540B0" w:rsidP="0052550A">
            <w:pPr>
              <w:pStyle w:val="Bezodstpw"/>
              <w:spacing w:line="276" w:lineRule="auto"/>
              <w:jc w:val="center"/>
              <w:rPr>
                <w:rFonts w:ascii="Tahoma" w:eastAsia="Calibri" w:hAnsi="Tahoma" w:cs="Tahoma"/>
                <w:b/>
                <w:i/>
              </w:rPr>
            </w:pPr>
          </w:p>
        </w:tc>
        <w:tc>
          <w:tcPr>
            <w:tcW w:w="2948" w:type="dxa"/>
            <w:gridSpan w:val="2"/>
            <w:shd w:val="clear" w:color="auto" w:fill="auto"/>
            <w:vAlign w:val="center"/>
          </w:tcPr>
          <w:p w14:paraId="07601803" w14:textId="77777777" w:rsidR="002540B0" w:rsidRPr="00122268" w:rsidRDefault="002540B0" w:rsidP="00655FE7">
            <w:pPr>
              <w:pStyle w:val="Bezodstpw"/>
              <w:spacing w:line="276" w:lineRule="auto"/>
              <w:rPr>
                <w:rFonts w:ascii="Tahoma" w:eastAsia="Calibri" w:hAnsi="Tahoma" w:cs="Tahoma"/>
                <w:i/>
                <w:sz w:val="20"/>
                <w:szCs w:val="20"/>
              </w:rPr>
            </w:pPr>
            <w:r w:rsidRPr="00122268">
              <w:rPr>
                <w:rFonts w:ascii="Tahoma" w:eastAsia="Calibri" w:hAnsi="Tahoma" w:cs="Tahoma"/>
                <w:i/>
                <w:sz w:val="20"/>
                <w:szCs w:val="20"/>
              </w:rPr>
              <w:t>NR UMOWY</w:t>
            </w:r>
          </w:p>
        </w:tc>
        <w:tc>
          <w:tcPr>
            <w:tcW w:w="2287" w:type="dxa"/>
            <w:shd w:val="clear" w:color="auto" w:fill="auto"/>
            <w:vAlign w:val="center"/>
          </w:tcPr>
          <w:p w14:paraId="0C85DE92" w14:textId="77777777" w:rsidR="002540B0" w:rsidRPr="00122268" w:rsidRDefault="002540B0" w:rsidP="00655FE7">
            <w:pPr>
              <w:pStyle w:val="Bezodstpw"/>
              <w:spacing w:line="276" w:lineRule="auto"/>
              <w:ind w:firstLine="0"/>
              <w:jc w:val="center"/>
              <w:rPr>
                <w:rFonts w:ascii="Tahoma" w:eastAsia="Calibri" w:hAnsi="Tahoma" w:cs="Tahoma"/>
                <w:b/>
                <w:i/>
                <w:sz w:val="14"/>
                <w:szCs w:val="14"/>
              </w:rPr>
            </w:pPr>
            <w:r w:rsidRPr="00122268">
              <w:rPr>
                <w:rFonts w:ascii="Tahoma" w:eastAsia="Calibri" w:hAnsi="Tahoma" w:cs="Tahoma"/>
                <w:b/>
                <w:i/>
                <w:sz w:val="14"/>
                <w:szCs w:val="14"/>
              </w:rPr>
              <w:t>OVFMP-5.2</w:t>
            </w:r>
          </w:p>
          <w:p w14:paraId="06B8325A" w14:textId="77777777" w:rsidR="002540B0" w:rsidRPr="00122268" w:rsidRDefault="002540B0" w:rsidP="00655FE7">
            <w:pPr>
              <w:pStyle w:val="Bezodstpw"/>
              <w:spacing w:line="276" w:lineRule="auto"/>
              <w:ind w:firstLine="0"/>
              <w:jc w:val="center"/>
              <w:rPr>
                <w:rFonts w:ascii="Tahoma" w:eastAsia="Calibri" w:hAnsi="Tahoma" w:cs="Tahoma"/>
                <w:b/>
                <w:i/>
                <w:sz w:val="14"/>
                <w:szCs w:val="14"/>
              </w:rPr>
            </w:pPr>
            <w:r w:rsidRPr="00122268">
              <w:rPr>
                <w:rFonts w:ascii="Tahoma" w:eastAsia="Calibri" w:hAnsi="Tahoma" w:cs="Tahoma"/>
                <w:b/>
                <w:i/>
                <w:sz w:val="14"/>
                <w:szCs w:val="14"/>
              </w:rPr>
              <w:t>z dnia 20.07.2017 r.</w:t>
            </w:r>
          </w:p>
        </w:tc>
      </w:tr>
      <w:tr w:rsidR="002540B0" w:rsidRPr="00122268" w14:paraId="321A2E4D" w14:textId="77777777" w:rsidTr="00655FE7">
        <w:trPr>
          <w:trHeight w:hRule="exact" w:val="457"/>
        </w:trPr>
        <w:tc>
          <w:tcPr>
            <w:tcW w:w="1730" w:type="dxa"/>
            <w:shd w:val="clear" w:color="auto" w:fill="DBE5F1"/>
            <w:vAlign w:val="center"/>
          </w:tcPr>
          <w:p w14:paraId="682EDC6E"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DATA OPRACOWANIA</w:t>
            </w:r>
          </w:p>
        </w:tc>
        <w:tc>
          <w:tcPr>
            <w:tcW w:w="2552" w:type="dxa"/>
            <w:shd w:val="clear" w:color="auto" w:fill="auto"/>
            <w:vAlign w:val="center"/>
          </w:tcPr>
          <w:p w14:paraId="68CB5A13" w14:textId="0A9B35DA" w:rsidR="002540B0" w:rsidRPr="00122268" w:rsidRDefault="00AB6245" w:rsidP="00655FE7">
            <w:pPr>
              <w:pStyle w:val="Bezodstpw"/>
              <w:spacing w:line="276" w:lineRule="auto"/>
              <w:ind w:firstLine="0"/>
              <w:jc w:val="center"/>
              <w:rPr>
                <w:rFonts w:ascii="Tahoma" w:eastAsia="Calibri" w:hAnsi="Tahoma" w:cs="Tahoma"/>
                <w:b/>
                <w:i/>
                <w:sz w:val="20"/>
                <w:szCs w:val="20"/>
              </w:rPr>
            </w:pPr>
            <w:r w:rsidRPr="00122268">
              <w:rPr>
                <w:rFonts w:ascii="Tahoma" w:eastAsia="Calibri" w:hAnsi="Tahoma" w:cs="Tahoma"/>
                <w:b/>
                <w:i/>
                <w:sz w:val="20"/>
                <w:szCs w:val="20"/>
              </w:rPr>
              <w:t>1</w:t>
            </w:r>
            <w:r w:rsidR="006B6D52">
              <w:rPr>
                <w:rFonts w:ascii="Tahoma" w:eastAsia="Calibri" w:hAnsi="Tahoma" w:cs="Tahoma"/>
                <w:b/>
                <w:i/>
                <w:sz w:val="20"/>
                <w:szCs w:val="20"/>
              </w:rPr>
              <w:t>1</w:t>
            </w:r>
            <w:r w:rsidR="002540B0" w:rsidRPr="00122268">
              <w:rPr>
                <w:rFonts w:ascii="Tahoma" w:eastAsia="Calibri" w:hAnsi="Tahoma" w:cs="Tahoma"/>
                <w:b/>
                <w:i/>
                <w:sz w:val="20"/>
                <w:szCs w:val="20"/>
              </w:rPr>
              <w:t>.2020 r.</w:t>
            </w:r>
          </w:p>
        </w:tc>
        <w:tc>
          <w:tcPr>
            <w:tcW w:w="2948" w:type="dxa"/>
            <w:gridSpan w:val="2"/>
            <w:shd w:val="clear" w:color="auto" w:fill="auto"/>
            <w:vAlign w:val="center"/>
          </w:tcPr>
          <w:p w14:paraId="5C4B7D3E" w14:textId="77777777" w:rsidR="002540B0" w:rsidRPr="00122268" w:rsidRDefault="002540B0" w:rsidP="00655FE7">
            <w:pPr>
              <w:pStyle w:val="Bezodstpw"/>
              <w:spacing w:line="276" w:lineRule="auto"/>
              <w:rPr>
                <w:rFonts w:ascii="Tahoma" w:eastAsia="Calibri" w:hAnsi="Tahoma" w:cs="Tahoma"/>
                <w:i/>
                <w:sz w:val="20"/>
                <w:szCs w:val="20"/>
              </w:rPr>
            </w:pPr>
            <w:r w:rsidRPr="00122268">
              <w:rPr>
                <w:rFonts w:ascii="Tahoma" w:eastAsia="Calibri" w:hAnsi="Tahoma" w:cs="Tahoma"/>
                <w:i/>
                <w:sz w:val="20"/>
                <w:szCs w:val="20"/>
              </w:rPr>
              <w:t>NR EGZ.</w:t>
            </w:r>
          </w:p>
        </w:tc>
        <w:tc>
          <w:tcPr>
            <w:tcW w:w="2287" w:type="dxa"/>
            <w:shd w:val="clear" w:color="auto" w:fill="auto"/>
            <w:vAlign w:val="center"/>
          </w:tcPr>
          <w:p w14:paraId="57109468" w14:textId="77777777" w:rsidR="002540B0" w:rsidRPr="00122268" w:rsidRDefault="002540B0" w:rsidP="00655FE7">
            <w:pPr>
              <w:pStyle w:val="Bezodstpw"/>
              <w:spacing w:line="276" w:lineRule="auto"/>
              <w:ind w:firstLine="0"/>
              <w:jc w:val="center"/>
              <w:rPr>
                <w:rFonts w:ascii="Tahoma" w:eastAsia="Calibri" w:hAnsi="Tahoma" w:cs="Tahoma"/>
                <w:b/>
                <w:i/>
                <w:sz w:val="20"/>
                <w:szCs w:val="20"/>
              </w:rPr>
            </w:pPr>
            <w:r w:rsidRPr="00122268">
              <w:rPr>
                <w:rFonts w:ascii="Tahoma" w:eastAsia="Calibri" w:hAnsi="Tahoma" w:cs="Tahoma"/>
                <w:b/>
                <w:i/>
                <w:sz w:val="20"/>
                <w:szCs w:val="20"/>
              </w:rPr>
              <w:t>1</w:t>
            </w:r>
          </w:p>
        </w:tc>
      </w:tr>
      <w:tr w:rsidR="002540B0" w:rsidRPr="00122268" w14:paraId="5E3BF4D8" w14:textId="77777777" w:rsidTr="00655FE7">
        <w:trPr>
          <w:trHeight w:val="485"/>
        </w:trPr>
        <w:tc>
          <w:tcPr>
            <w:tcW w:w="1730" w:type="dxa"/>
            <w:shd w:val="clear" w:color="auto" w:fill="DBE5F1"/>
            <w:vAlign w:val="center"/>
          </w:tcPr>
          <w:p w14:paraId="316F159E"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AUTORZY</w:t>
            </w:r>
          </w:p>
        </w:tc>
        <w:tc>
          <w:tcPr>
            <w:tcW w:w="2552" w:type="dxa"/>
            <w:shd w:val="clear" w:color="auto" w:fill="DBE5F1"/>
            <w:vAlign w:val="center"/>
          </w:tcPr>
          <w:p w14:paraId="0D9D197B" w14:textId="77777777" w:rsidR="002540B0" w:rsidRPr="00122268" w:rsidRDefault="002540B0" w:rsidP="00655FE7">
            <w:pPr>
              <w:pStyle w:val="Bezodstpw"/>
              <w:spacing w:line="276" w:lineRule="auto"/>
              <w:ind w:firstLine="0"/>
              <w:rPr>
                <w:rFonts w:ascii="Tahoma" w:eastAsia="Calibri" w:hAnsi="Tahoma" w:cs="Tahoma"/>
                <w:b/>
                <w:i/>
                <w:sz w:val="20"/>
                <w:szCs w:val="20"/>
              </w:rPr>
            </w:pPr>
            <w:r w:rsidRPr="00122268">
              <w:rPr>
                <w:rFonts w:ascii="Tahoma" w:eastAsia="Calibri" w:hAnsi="Tahoma" w:cs="Tahoma"/>
                <w:i/>
                <w:sz w:val="20"/>
                <w:szCs w:val="20"/>
              </w:rPr>
              <w:t>IMIĘ I NAZWISKO</w:t>
            </w:r>
          </w:p>
        </w:tc>
        <w:tc>
          <w:tcPr>
            <w:tcW w:w="2948" w:type="dxa"/>
            <w:gridSpan w:val="2"/>
            <w:shd w:val="clear" w:color="auto" w:fill="DBE5F1"/>
            <w:vAlign w:val="center"/>
          </w:tcPr>
          <w:p w14:paraId="5EE7374F" w14:textId="77777777" w:rsidR="002540B0" w:rsidRPr="00122268" w:rsidRDefault="002540B0" w:rsidP="00655FE7">
            <w:pPr>
              <w:pStyle w:val="Bezodstpw"/>
              <w:spacing w:line="276" w:lineRule="auto"/>
              <w:ind w:firstLine="0"/>
              <w:jc w:val="center"/>
              <w:rPr>
                <w:rFonts w:ascii="Tahoma" w:eastAsia="Calibri" w:hAnsi="Tahoma" w:cs="Tahoma"/>
                <w:i/>
                <w:sz w:val="20"/>
                <w:szCs w:val="20"/>
              </w:rPr>
            </w:pPr>
            <w:r w:rsidRPr="00122268">
              <w:rPr>
                <w:rFonts w:ascii="Tahoma" w:eastAsia="Calibri" w:hAnsi="Tahoma" w:cs="Tahoma"/>
                <w:i/>
                <w:sz w:val="20"/>
                <w:szCs w:val="20"/>
              </w:rPr>
              <w:t>UPRAWNIENIA</w:t>
            </w:r>
          </w:p>
        </w:tc>
        <w:tc>
          <w:tcPr>
            <w:tcW w:w="2287" w:type="dxa"/>
            <w:shd w:val="clear" w:color="auto" w:fill="DBE5F1"/>
            <w:vAlign w:val="center"/>
          </w:tcPr>
          <w:p w14:paraId="6741B14E" w14:textId="77777777" w:rsidR="002540B0" w:rsidRPr="00122268" w:rsidRDefault="002540B0" w:rsidP="00655FE7">
            <w:pPr>
              <w:pStyle w:val="Bezodstpw"/>
              <w:spacing w:line="276" w:lineRule="auto"/>
              <w:ind w:firstLine="0"/>
              <w:jc w:val="center"/>
              <w:rPr>
                <w:rFonts w:ascii="Tahoma" w:eastAsia="Calibri" w:hAnsi="Tahoma" w:cs="Tahoma"/>
                <w:b/>
                <w:i/>
                <w:sz w:val="20"/>
                <w:szCs w:val="20"/>
              </w:rPr>
            </w:pPr>
            <w:r w:rsidRPr="00122268">
              <w:rPr>
                <w:rFonts w:ascii="Tahoma" w:eastAsia="Calibri" w:hAnsi="Tahoma" w:cs="Tahoma"/>
                <w:i/>
                <w:sz w:val="20"/>
                <w:szCs w:val="20"/>
              </w:rPr>
              <w:t>PODPIS</w:t>
            </w:r>
          </w:p>
        </w:tc>
      </w:tr>
      <w:tr w:rsidR="002540B0" w:rsidRPr="00122268" w14:paraId="388CC03B" w14:textId="77777777" w:rsidTr="00655FE7">
        <w:trPr>
          <w:trHeight w:hRule="exact" w:val="703"/>
        </w:trPr>
        <w:tc>
          <w:tcPr>
            <w:tcW w:w="1730" w:type="dxa"/>
            <w:shd w:val="clear" w:color="auto" w:fill="DBE5F1"/>
            <w:vAlign w:val="center"/>
          </w:tcPr>
          <w:p w14:paraId="3D2CF7CF"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PROJEKTANT</w:t>
            </w:r>
          </w:p>
        </w:tc>
        <w:tc>
          <w:tcPr>
            <w:tcW w:w="2552" w:type="dxa"/>
            <w:shd w:val="clear" w:color="auto" w:fill="auto"/>
            <w:vAlign w:val="center"/>
          </w:tcPr>
          <w:p w14:paraId="012B84EA" w14:textId="77777777" w:rsidR="002540B0" w:rsidRPr="00122268" w:rsidRDefault="002540B0" w:rsidP="00655FE7">
            <w:pPr>
              <w:pStyle w:val="Bezodstpw"/>
              <w:spacing w:line="276" w:lineRule="auto"/>
              <w:ind w:firstLine="0"/>
              <w:rPr>
                <w:rFonts w:ascii="Tahoma" w:eastAsia="Calibri" w:hAnsi="Tahoma" w:cs="Tahoma"/>
                <w:bCs/>
                <w:i/>
                <w:sz w:val="20"/>
                <w:szCs w:val="20"/>
              </w:rPr>
            </w:pPr>
            <w:r w:rsidRPr="00122268">
              <w:rPr>
                <w:rFonts w:ascii="Tahoma" w:eastAsia="Calibri" w:hAnsi="Tahoma" w:cs="Tahoma"/>
                <w:bCs/>
                <w:i/>
                <w:sz w:val="20"/>
                <w:szCs w:val="20"/>
              </w:rPr>
              <w:t xml:space="preserve">inż. Jolanta </w:t>
            </w:r>
            <w:proofErr w:type="spellStart"/>
            <w:r w:rsidRPr="00122268">
              <w:rPr>
                <w:rFonts w:ascii="Tahoma" w:eastAsia="Calibri" w:hAnsi="Tahoma" w:cs="Tahoma"/>
                <w:bCs/>
                <w:i/>
                <w:sz w:val="20"/>
                <w:szCs w:val="20"/>
              </w:rPr>
              <w:t>Rówińska</w:t>
            </w:r>
            <w:proofErr w:type="spellEnd"/>
          </w:p>
        </w:tc>
        <w:tc>
          <w:tcPr>
            <w:tcW w:w="2948" w:type="dxa"/>
            <w:gridSpan w:val="2"/>
            <w:shd w:val="clear" w:color="auto" w:fill="auto"/>
            <w:vAlign w:val="center"/>
          </w:tcPr>
          <w:p w14:paraId="7D96A7C5" w14:textId="77777777" w:rsidR="002540B0" w:rsidRPr="00122268" w:rsidRDefault="002540B0" w:rsidP="0052550A">
            <w:pPr>
              <w:pStyle w:val="Bezodstpw"/>
              <w:spacing w:line="276" w:lineRule="auto"/>
              <w:jc w:val="center"/>
              <w:rPr>
                <w:rFonts w:ascii="Tahoma" w:eastAsia="Calibri" w:hAnsi="Tahoma" w:cs="Tahoma"/>
                <w:iCs/>
                <w:sz w:val="20"/>
                <w:szCs w:val="20"/>
              </w:rPr>
            </w:pPr>
          </w:p>
        </w:tc>
        <w:tc>
          <w:tcPr>
            <w:tcW w:w="2287" w:type="dxa"/>
            <w:shd w:val="clear" w:color="auto" w:fill="auto"/>
            <w:vAlign w:val="center"/>
          </w:tcPr>
          <w:p w14:paraId="17AF3B90" w14:textId="77777777" w:rsidR="002540B0" w:rsidRPr="00122268" w:rsidRDefault="002540B0" w:rsidP="0052550A">
            <w:pPr>
              <w:pStyle w:val="Bezodstpw"/>
              <w:spacing w:line="276" w:lineRule="auto"/>
              <w:jc w:val="center"/>
              <w:rPr>
                <w:rFonts w:ascii="Tahoma" w:eastAsia="Calibri" w:hAnsi="Tahoma" w:cs="Tahoma"/>
                <w:b/>
                <w:iCs/>
                <w:sz w:val="20"/>
                <w:szCs w:val="20"/>
              </w:rPr>
            </w:pPr>
          </w:p>
        </w:tc>
      </w:tr>
      <w:tr w:rsidR="002540B0" w:rsidRPr="00122268" w14:paraId="377E743A" w14:textId="77777777" w:rsidTr="00655FE7">
        <w:trPr>
          <w:trHeight w:hRule="exact" w:val="703"/>
        </w:trPr>
        <w:tc>
          <w:tcPr>
            <w:tcW w:w="1730" w:type="dxa"/>
            <w:shd w:val="clear" w:color="auto" w:fill="DBE5F1"/>
            <w:vAlign w:val="center"/>
          </w:tcPr>
          <w:p w14:paraId="0AB764C3"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PROJEKTANT</w:t>
            </w:r>
          </w:p>
        </w:tc>
        <w:tc>
          <w:tcPr>
            <w:tcW w:w="2552" w:type="dxa"/>
            <w:shd w:val="clear" w:color="auto" w:fill="auto"/>
            <w:vAlign w:val="center"/>
          </w:tcPr>
          <w:p w14:paraId="38A151B3" w14:textId="77777777" w:rsidR="002540B0" w:rsidRPr="00122268" w:rsidRDefault="002540B0" w:rsidP="00655FE7">
            <w:pPr>
              <w:pStyle w:val="Bezodstpw"/>
              <w:spacing w:line="276" w:lineRule="auto"/>
              <w:ind w:firstLine="0"/>
              <w:rPr>
                <w:rFonts w:ascii="Tahoma" w:eastAsia="Calibri" w:hAnsi="Tahoma" w:cs="Tahoma"/>
                <w:bCs/>
                <w:i/>
                <w:sz w:val="20"/>
                <w:szCs w:val="20"/>
              </w:rPr>
            </w:pPr>
            <w:r w:rsidRPr="00122268">
              <w:rPr>
                <w:rFonts w:ascii="Tahoma" w:eastAsia="Calibri" w:hAnsi="Tahoma" w:cs="Tahoma"/>
                <w:bCs/>
                <w:i/>
                <w:sz w:val="20"/>
                <w:szCs w:val="20"/>
              </w:rPr>
              <w:t>mgr inż. Karolina Magoń</w:t>
            </w:r>
          </w:p>
        </w:tc>
        <w:tc>
          <w:tcPr>
            <w:tcW w:w="2948" w:type="dxa"/>
            <w:gridSpan w:val="2"/>
            <w:shd w:val="clear" w:color="auto" w:fill="auto"/>
            <w:vAlign w:val="center"/>
          </w:tcPr>
          <w:p w14:paraId="1FC81719" w14:textId="77777777" w:rsidR="002540B0" w:rsidRPr="00122268" w:rsidRDefault="002540B0" w:rsidP="0052550A">
            <w:pPr>
              <w:pStyle w:val="Bezodstpw"/>
              <w:spacing w:line="276" w:lineRule="auto"/>
              <w:jc w:val="center"/>
              <w:rPr>
                <w:rFonts w:ascii="Tahoma" w:eastAsia="Calibri" w:hAnsi="Tahoma" w:cs="Tahoma"/>
                <w:iCs/>
                <w:sz w:val="20"/>
                <w:szCs w:val="20"/>
              </w:rPr>
            </w:pPr>
          </w:p>
        </w:tc>
        <w:tc>
          <w:tcPr>
            <w:tcW w:w="2287" w:type="dxa"/>
            <w:shd w:val="clear" w:color="auto" w:fill="auto"/>
            <w:vAlign w:val="center"/>
          </w:tcPr>
          <w:p w14:paraId="5A2AD01B" w14:textId="77777777" w:rsidR="002540B0" w:rsidRPr="00122268" w:rsidRDefault="002540B0" w:rsidP="0052550A">
            <w:pPr>
              <w:pStyle w:val="Bezodstpw"/>
              <w:spacing w:line="276" w:lineRule="auto"/>
              <w:jc w:val="center"/>
              <w:rPr>
                <w:rFonts w:ascii="Tahoma" w:eastAsia="Calibri" w:hAnsi="Tahoma" w:cs="Tahoma"/>
                <w:b/>
                <w:iCs/>
                <w:sz w:val="20"/>
                <w:szCs w:val="20"/>
              </w:rPr>
            </w:pPr>
          </w:p>
        </w:tc>
      </w:tr>
      <w:tr w:rsidR="002540B0" w:rsidRPr="00122268" w14:paraId="5911D076" w14:textId="77777777" w:rsidTr="00655FE7">
        <w:trPr>
          <w:trHeight w:hRule="exact" w:val="703"/>
        </w:trPr>
        <w:tc>
          <w:tcPr>
            <w:tcW w:w="1730" w:type="dxa"/>
            <w:shd w:val="clear" w:color="auto" w:fill="DBE5F1"/>
            <w:vAlign w:val="center"/>
          </w:tcPr>
          <w:p w14:paraId="093D9570"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PROJEKTANT</w:t>
            </w:r>
          </w:p>
        </w:tc>
        <w:tc>
          <w:tcPr>
            <w:tcW w:w="2552" w:type="dxa"/>
            <w:shd w:val="clear" w:color="auto" w:fill="auto"/>
            <w:vAlign w:val="center"/>
          </w:tcPr>
          <w:p w14:paraId="1A9A9E4A" w14:textId="77777777" w:rsidR="002540B0" w:rsidRPr="00122268" w:rsidRDefault="002540B0" w:rsidP="00655FE7">
            <w:pPr>
              <w:pStyle w:val="Bezodstpw"/>
              <w:spacing w:line="276" w:lineRule="auto"/>
              <w:ind w:firstLine="0"/>
              <w:rPr>
                <w:rFonts w:ascii="Tahoma" w:eastAsia="Calibri" w:hAnsi="Tahoma" w:cs="Tahoma"/>
                <w:bCs/>
                <w:i/>
                <w:sz w:val="20"/>
                <w:szCs w:val="20"/>
              </w:rPr>
            </w:pPr>
            <w:r w:rsidRPr="00122268">
              <w:rPr>
                <w:rFonts w:ascii="Tahoma" w:eastAsia="Calibri" w:hAnsi="Tahoma" w:cs="Tahoma"/>
                <w:bCs/>
                <w:i/>
                <w:sz w:val="20"/>
                <w:szCs w:val="20"/>
              </w:rPr>
              <w:t>mgr inż. Maciej Rudnicki</w:t>
            </w:r>
          </w:p>
        </w:tc>
        <w:tc>
          <w:tcPr>
            <w:tcW w:w="2948" w:type="dxa"/>
            <w:gridSpan w:val="2"/>
            <w:shd w:val="clear" w:color="auto" w:fill="auto"/>
            <w:vAlign w:val="center"/>
          </w:tcPr>
          <w:p w14:paraId="38B743FE" w14:textId="77777777" w:rsidR="002540B0" w:rsidRPr="00122268" w:rsidRDefault="002540B0" w:rsidP="0052550A">
            <w:pPr>
              <w:pStyle w:val="Bezodstpw"/>
              <w:spacing w:line="276" w:lineRule="auto"/>
              <w:jc w:val="center"/>
              <w:rPr>
                <w:rFonts w:ascii="Tahoma" w:eastAsia="Calibri" w:hAnsi="Tahoma" w:cs="Tahoma"/>
                <w:iCs/>
                <w:sz w:val="20"/>
                <w:szCs w:val="20"/>
              </w:rPr>
            </w:pPr>
          </w:p>
        </w:tc>
        <w:tc>
          <w:tcPr>
            <w:tcW w:w="2287" w:type="dxa"/>
            <w:shd w:val="clear" w:color="auto" w:fill="auto"/>
            <w:vAlign w:val="center"/>
          </w:tcPr>
          <w:p w14:paraId="69B82935" w14:textId="77777777" w:rsidR="002540B0" w:rsidRPr="00122268" w:rsidRDefault="002540B0" w:rsidP="0052550A">
            <w:pPr>
              <w:pStyle w:val="Bezodstpw"/>
              <w:spacing w:line="276" w:lineRule="auto"/>
              <w:jc w:val="center"/>
              <w:rPr>
                <w:rFonts w:ascii="Tahoma" w:eastAsia="Calibri" w:hAnsi="Tahoma" w:cs="Tahoma"/>
                <w:b/>
                <w:iCs/>
                <w:sz w:val="20"/>
                <w:szCs w:val="20"/>
              </w:rPr>
            </w:pPr>
          </w:p>
        </w:tc>
      </w:tr>
      <w:tr w:rsidR="002540B0" w:rsidRPr="00122268" w14:paraId="44EE82CE" w14:textId="77777777" w:rsidTr="00655FE7">
        <w:trPr>
          <w:trHeight w:hRule="exact" w:val="620"/>
        </w:trPr>
        <w:tc>
          <w:tcPr>
            <w:tcW w:w="1730" w:type="dxa"/>
            <w:shd w:val="clear" w:color="auto" w:fill="DBE5F1"/>
            <w:vAlign w:val="center"/>
          </w:tcPr>
          <w:p w14:paraId="1B772286" w14:textId="77777777" w:rsidR="002540B0" w:rsidRPr="00122268" w:rsidRDefault="002540B0" w:rsidP="007D1693">
            <w:pPr>
              <w:pStyle w:val="Bezodstpw"/>
              <w:spacing w:line="276" w:lineRule="auto"/>
              <w:ind w:firstLine="0"/>
              <w:jc w:val="center"/>
              <w:rPr>
                <w:rFonts w:ascii="Tahoma" w:eastAsia="Calibri" w:hAnsi="Tahoma" w:cs="Tahoma"/>
                <w:i/>
                <w:sz w:val="16"/>
                <w:szCs w:val="16"/>
              </w:rPr>
            </w:pPr>
            <w:r w:rsidRPr="00122268">
              <w:rPr>
                <w:rFonts w:ascii="Tahoma" w:eastAsia="Calibri" w:hAnsi="Tahoma" w:cs="Tahoma"/>
                <w:i/>
                <w:sz w:val="16"/>
                <w:szCs w:val="16"/>
              </w:rPr>
              <w:t>SPRAWDZAJĄCY</w:t>
            </w:r>
          </w:p>
        </w:tc>
        <w:tc>
          <w:tcPr>
            <w:tcW w:w="2552" w:type="dxa"/>
            <w:shd w:val="clear" w:color="auto" w:fill="auto"/>
            <w:vAlign w:val="center"/>
          </w:tcPr>
          <w:p w14:paraId="4474387C" w14:textId="50FD7324" w:rsidR="002540B0" w:rsidRPr="00122268" w:rsidRDefault="00512E55" w:rsidP="00655FE7">
            <w:pPr>
              <w:pStyle w:val="Bezodstpw"/>
              <w:spacing w:line="276" w:lineRule="auto"/>
              <w:ind w:firstLine="0"/>
              <w:rPr>
                <w:rFonts w:ascii="Tahoma" w:eastAsia="Calibri" w:hAnsi="Tahoma" w:cs="Tahoma"/>
                <w:bCs/>
                <w:i/>
                <w:sz w:val="20"/>
                <w:szCs w:val="20"/>
              </w:rPr>
            </w:pPr>
            <w:r w:rsidRPr="00122268">
              <w:rPr>
                <w:rFonts w:ascii="Tahoma" w:eastAsia="Calibri" w:hAnsi="Tahoma" w:cs="Tahoma"/>
                <w:bCs/>
                <w:i/>
                <w:sz w:val="20"/>
                <w:szCs w:val="20"/>
              </w:rPr>
              <w:t>mgr inż.</w:t>
            </w:r>
            <w:r w:rsidR="00400C96" w:rsidRPr="00122268">
              <w:rPr>
                <w:rFonts w:ascii="Tahoma" w:eastAsia="Calibri" w:hAnsi="Tahoma" w:cs="Tahoma"/>
                <w:bCs/>
                <w:i/>
                <w:sz w:val="20"/>
                <w:szCs w:val="20"/>
              </w:rPr>
              <w:t xml:space="preserve"> </w:t>
            </w:r>
            <w:r w:rsidR="002540B0" w:rsidRPr="00122268">
              <w:rPr>
                <w:rFonts w:ascii="Tahoma" w:eastAsia="Calibri" w:hAnsi="Tahoma" w:cs="Tahoma"/>
                <w:bCs/>
                <w:i/>
                <w:sz w:val="20"/>
                <w:szCs w:val="20"/>
              </w:rPr>
              <w:t>Erwin Graczykowski</w:t>
            </w:r>
          </w:p>
        </w:tc>
        <w:tc>
          <w:tcPr>
            <w:tcW w:w="2948" w:type="dxa"/>
            <w:gridSpan w:val="2"/>
            <w:shd w:val="clear" w:color="auto" w:fill="auto"/>
            <w:vAlign w:val="center"/>
          </w:tcPr>
          <w:p w14:paraId="39A7C3AA" w14:textId="77777777" w:rsidR="002540B0" w:rsidRPr="00122268" w:rsidRDefault="002540B0" w:rsidP="0052550A">
            <w:pPr>
              <w:pStyle w:val="Bezodstpw"/>
              <w:spacing w:line="276" w:lineRule="auto"/>
              <w:jc w:val="center"/>
              <w:rPr>
                <w:rFonts w:ascii="Tahoma" w:eastAsia="Calibri" w:hAnsi="Tahoma" w:cs="Tahoma"/>
                <w:iCs/>
                <w:sz w:val="20"/>
                <w:szCs w:val="20"/>
              </w:rPr>
            </w:pPr>
          </w:p>
        </w:tc>
        <w:tc>
          <w:tcPr>
            <w:tcW w:w="2287" w:type="dxa"/>
            <w:shd w:val="clear" w:color="auto" w:fill="auto"/>
            <w:vAlign w:val="center"/>
          </w:tcPr>
          <w:p w14:paraId="740A29B2" w14:textId="77777777" w:rsidR="002540B0" w:rsidRPr="00122268" w:rsidRDefault="002540B0" w:rsidP="0052550A">
            <w:pPr>
              <w:pStyle w:val="Bezodstpw"/>
              <w:spacing w:line="276" w:lineRule="auto"/>
              <w:jc w:val="center"/>
              <w:rPr>
                <w:rFonts w:ascii="Tahoma" w:eastAsia="Calibri" w:hAnsi="Tahoma" w:cs="Tahoma"/>
                <w:b/>
                <w:iCs/>
                <w:sz w:val="20"/>
                <w:szCs w:val="20"/>
              </w:rPr>
            </w:pPr>
          </w:p>
        </w:tc>
      </w:tr>
      <w:tr w:rsidR="002540B0" w:rsidRPr="00122268" w14:paraId="78675FF5" w14:textId="77777777" w:rsidTr="0052550A">
        <w:trPr>
          <w:trHeight w:hRule="exact" w:val="342"/>
        </w:trPr>
        <w:tc>
          <w:tcPr>
            <w:tcW w:w="9517" w:type="dxa"/>
            <w:gridSpan w:val="5"/>
            <w:tcBorders>
              <w:bottom w:val="single" w:sz="4" w:space="0" w:color="000000"/>
            </w:tcBorders>
            <w:shd w:val="clear" w:color="auto" w:fill="DBE5F1"/>
            <w:vAlign w:val="center"/>
          </w:tcPr>
          <w:p w14:paraId="0D1CFD78" w14:textId="77777777" w:rsidR="002540B0" w:rsidRPr="00122268" w:rsidRDefault="002540B0" w:rsidP="0052550A">
            <w:pPr>
              <w:jc w:val="center"/>
              <w:rPr>
                <w:rFonts w:eastAsia="Calibri" w:cs="Tahoma"/>
                <w:i/>
                <w:color w:val="333333"/>
                <w:sz w:val="12"/>
                <w:szCs w:val="12"/>
              </w:rPr>
            </w:pPr>
            <w:r w:rsidRPr="00122268">
              <w:rPr>
                <w:rFonts w:eastAsia="Calibri" w:cs="Tahoma"/>
                <w:b/>
                <w:i/>
                <w:color w:val="333333"/>
                <w:sz w:val="12"/>
                <w:szCs w:val="12"/>
              </w:rPr>
              <w:t xml:space="preserve">AECOM Polska Sp. z o.o. </w:t>
            </w:r>
            <w:r w:rsidRPr="00122268">
              <w:rPr>
                <w:rFonts w:eastAsia="Calibri" w:cs="Tahoma"/>
                <w:i/>
                <w:color w:val="333333"/>
                <w:sz w:val="12"/>
                <w:szCs w:val="12"/>
              </w:rPr>
              <w:t>oświadcza, że niniejsza praca projektowa jest wykonana zgodnie z umową, obowiązującymi przepisami</w:t>
            </w:r>
          </w:p>
          <w:p w14:paraId="2C3495E6" w14:textId="77777777" w:rsidR="002540B0" w:rsidRPr="00122268" w:rsidRDefault="002540B0" w:rsidP="0052550A">
            <w:pPr>
              <w:jc w:val="center"/>
              <w:rPr>
                <w:rFonts w:eastAsia="Calibri" w:cs="Tahoma"/>
                <w:i/>
                <w:color w:val="333333"/>
                <w:sz w:val="12"/>
                <w:szCs w:val="12"/>
              </w:rPr>
            </w:pPr>
            <w:r w:rsidRPr="00122268">
              <w:rPr>
                <w:rFonts w:eastAsia="Calibri" w:cs="Tahoma"/>
                <w:i/>
                <w:color w:val="333333"/>
                <w:sz w:val="12"/>
                <w:szCs w:val="12"/>
              </w:rPr>
              <w:t>techniczno-budowlanymi oraz normami i zostaje wydana, jako kompletna z punktu widzenia celu, któremu ma służyć.</w:t>
            </w:r>
          </w:p>
        </w:tc>
      </w:tr>
      <w:tr w:rsidR="002540B0" w:rsidRPr="00122268" w14:paraId="5B7B4DB1" w14:textId="77777777" w:rsidTr="0052550A">
        <w:trPr>
          <w:trHeight w:hRule="exact" w:val="342"/>
        </w:trPr>
        <w:tc>
          <w:tcPr>
            <w:tcW w:w="9517" w:type="dxa"/>
            <w:gridSpan w:val="5"/>
            <w:shd w:val="clear" w:color="auto" w:fill="DBE5F1"/>
            <w:vAlign w:val="center"/>
          </w:tcPr>
          <w:p w14:paraId="30D93E2E" w14:textId="05D63F4E" w:rsidR="002540B0" w:rsidRPr="00122268" w:rsidRDefault="002540B0" w:rsidP="0052550A">
            <w:pPr>
              <w:jc w:val="center"/>
              <w:rPr>
                <w:rFonts w:eastAsia="Calibri" w:cs="Tahoma"/>
                <w:i/>
                <w:color w:val="333333"/>
                <w:sz w:val="12"/>
                <w:szCs w:val="12"/>
              </w:rPr>
            </w:pPr>
            <w:r w:rsidRPr="00122268">
              <w:rPr>
                <w:rFonts w:eastAsia="Calibri" w:cs="Tahoma"/>
                <w:i/>
                <w:color w:val="333333"/>
                <w:sz w:val="12"/>
                <w:szCs w:val="12"/>
              </w:rPr>
              <w:t>Rozwiązania zawarte w niniejszym opracowaniu mogą być stosowane, powielane oraz</w:t>
            </w:r>
          </w:p>
          <w:p w14:paraId="19332E13" w14:textId="77777777" w:rsidR="002540B0" w:rsidRPr="00122268" w:rsidRDefault="002540B0" w:rsidP="0052550A">
            <w:pPr>
              <w:jc w:val="center"/>
              <w:rPr>
                <w:rFonts w:eastAsia="Calibri" w:cs="Tahoma"/>
                <w:i/>
                <w:color w:val="333333"/>
                <w:sz w:val="12"/>
                <w:szCs w:val="12"/>
              </w:rPr>
            </w:pPr>
            <w:r w:rsidRPr="00122268">
              <w:rPr>
                <w:rFonts w:eastAsia="Calibri" w:cs="Tahoma"/>
                <w:i/>
                <w:color w:val="333333"/>
                <w:sz w:val="12"/>
                <w:szCs w:val="12"/>
              </w:rPr>
              <w:t xml:space="preserve">udostępniane osobom trzecim jedynie na podstawie pisemnego zezwolenia </w:t>
            </w:r>
            <w:r w:rsidRPr="00122268">
              <w:rPr>
                <w:rFonts w:eastAsia="Calibri" w:cs="Tahoma"/>
                <w:b/>
                <w:i/>
                <w:color w:val="333333"/>
                <w:sz w:val="12"/>
                <w:szCs w:val="12"/>
              </w:rPr>
              <w:t>z zastrzeżeniem wszelkich skutków prawnych.</w:t>
            </w:r>
          </w:p>
        </w:tc>
      </w:tr>
    </w:tbl>
    <w:p w14:paraId="24606162" w14:textId="77777777" w:rsidR="002540B0" w:rsidRPr="00122268" w:rsidRDefault="002540B0" w:rsidP="002540B0">
      <w:pPr>
        <w:rPr>
          <w:rFonts w:cs="Tahoma"/>
        </w:rPr>
      </w:pPr>
    </w:p>
    <w:p w14:paraId="2084BD87" w14:textId="6D623887" w:rsidR="002540B0" w:rsidRPr="00122268" w:rsidRDefault="002540B0" w:rsidP="002540B0">
      <w:pPr>
        <w:rPr>
          <w:rFonts w:cs="Tahoma"/>
        </w:rPr>
      </w:pPr>
    </w:p>
    <w:p w14:paraId="6C1F9125" w14:textId="77777777" w:rsidR="00655FE7" w:rsidRPr="00122268" w:rsidRDefault="00655FE7" w:rsidP="002540B0">
      <w:pPr>
        <w:rPr>
          <w:rFonts w:cs="Tahoma"/>
        </w:rPr>
      </w:pPr>
    </w:p>
    <w:p w14:paraId="1F679E1D" w14:textId="77777777" w:rsidR="002540B0" w:rsidRPr="00122268" w:rsidRDefault="002540B0" w:rsidP="00400C96">
      <w:pPr>
        <w:ind w:firstLine="0"/>
        <w:rPr>
          <w:rFonts w:cs="Tahoma"/>
        </w:rPr>
      </w:pPr>
      <w:bookmarkStart w:id="0" w:name="_Hlk49441047"/>
      <w:r w:rsidRPr="00122268">
        <w:rPr>
          <w:rFonts w:cs="Tahoma"/>
        </w:rPr>
        <w:lastRenderedPageBreak/>
        <w:t>PROJEKT OCHRONY PRZECIWPOWODZIOWEJ W DORZECZU ODRY I WISŁY</w:t>
      </w:r>
    </w:p>
    <w:p w14:paraId="65298F9B" w14:textId="77777777" w:rsidR="002540B0" w:rsidRPr="00122268" w:rsidRDefault="002540B0" w:rsidP="00400C96">
      <w:pPr>
        <w:ind w:firstLine="0"/>
        <w:rPr>
          <w:rFonts w:cs="Tahoma"/>
        </w:rPr>
      </w:pPr>
      <w:r w:rsidRPr="00122268">
        <w:rPr>
          <w:rFonts w:cs="Tahoma"/>
        </w:rPr>
        <w:t>współfinansowany przez:</w:t>
      </w:r>
    </w:p>
    <w:p w14:paraId="06771BAF" w14:textId="77777777" w:rsidR="002540B0" w:rsidRPr="00122268" w:rsidRDefault="002540B0" w:rsidP="00400C96">
      <w:pPr>
        <w:ind w:firstLine="0"/>
        <w:rPr>
          <w:rFonts w:cs="Tahoma"/>
        </w:rPr>
      </w:pPr>
      <w:r w:rsidRPr="00122268">
        <w:rPr>
          <w:rFonts w:cs="Tahoma"/>
        </w:rPr>
        <w:t>Bank Światowy (BŚ), Umowa pożyczki nr 8524 PL</w:t>
      </w:r>
    </w:p>
    <w:p w14:paraId="226DAB0B" w14:textId="77777777" w:rsidR="002540B0" w:rsidRPr="00122268" w:rsidRDefault="002540B0" w:rsidP="00400C96">
      <w:pPr>
        <w:ind w:firstLine="0"/>
        <w:rPr>
          <w:rFonts w:cs="Tahoma"/>
        </w:rPr>
      </w:pPr>
      <w:r w:rsidRPr="00122268">
        <w:rPr>
          <w:rFonts w:cs="Tahoma"/>
        </w:rPr>
        <w:t xml:space="preserve">Bank Rozwoju Rady Europy (BRRE), Umowa Ramowa pożyczki nr LD 1866 </w:t>
      </w:r>
    </w:p>
    <w:p w14:paraId="6B47F1D3" w14:textId="2590903A" w:rsidR="002540B0" w:rsidRPr="00122268" w:rsidRDefault="002540B0" w:rsidP="00400C96">
      <w:pPr>
        <w:ind w:firstLine="0"/>
        <w:rPr>
          <w:rFonts w:cs="Tahoma"/>
        </w:rPr>
      </w:pPr>
      <w:r w:rsidRPr="00122268">
        <w:rPr>
          <w:rFonts w:cs="Tahoma"/>
        </w:rPr>
        <w:t>Unię Europejską oraz Budżet Państwa</w:t>
      </w:r>
    </w:p>
    <w:p w14:paraId="4215178D" w14:textId="77777777" w:rsidR="002540B0" w:rsidRPr="00122268" w:rsidRDefault="002540B0" w:rsidP="002540B0">
      <w:pPr>
        <w:rPr>
          <w:rFonts w:cs="Tahoma"/>
        </w:rPr>
      </w:pPr>
    </w:p>
    <w:p w14:paraId="3E354547" w14:textId="21CEEA56" w:rsidR="002540B0" w:rsidRPr="00122268" w:rsidRDefault="002540B0" w:rsidP="00400C96">
      <w:pPr>
        <w:ind w:firstLine="0"/>
        <w:rPr>
          <w:rFonts w:cs="Tahoma"/>
          <w:b/>
        </w:rPr>
      </w:pPr>
      <w:r w:rsidRPr="00122268">
        <w:rPr>
          <w:rFonts w:cs="Tahoma"/>
          <w:b/>
        </w:rPr>
        <w:t>Materiały przetargowe: Specyfikacje Techniczne (</w:t>
      </w:r>
      <w:r w:rsidR="000D2E72" w:rsidRPr="00122268">
        <w:rPr>
          <w:rFonts w:cs="Tahoma"/>
          <w:b/>
        </w:rPr>
        <w:t>ST-O</w:t>
      </w:r>
      <w:r w:rsidR="00EB1BA3" w:rsidRPr="00122268">
        <w:rPr>
          <w:rFonts w:cs="Tahoma"/>
          <w:b/>
        </w:rPr>
        <w:t xml:space="preserve"> i </w:t>
      </w:r>
      <w:r w:rsidRPr="00122268">
        <w:rPr>
          <w:rFonts w:cs="Tahoma"/>
          <w:b/>
        </w:rPr>
        <w:t>SST)</w:t>
      </w:r>
    </w:p>
    <w:p w14:paraId="1CAF9275" w14:textId="77777777" w:rsidR="002540B0" w:rsidRPr="00122268" w:rsidRDefault="002540B0" w:rsidP="002540B0">
      <w:pPr>
        <w:rPr>
          <w:rFonts w:cs="Tahoma"/>
          <w:b/>
        </w:rPr>
      </w:pPr>
    </w:p>
    <w:p w14:paraId="169247EE" w14:textId="77777777" w:rsidR="002540B0" w:rsidRPr="00122268" w:rsidRDefault="002540B0" w:rsidP="00400C96">
      <w:pPr>
        <w:ind w:firstLine="0"/>
        <w:jc w:val="both"/>
        <w:rPr>
          <w:rFonts w:cs="Tahoma"/>
          <w:b/>
        </w:rPr>
      </w:pPr>
      <w:r w:rsidRPr="00122268">
        <w:rPr>
          <w:rFonts w:cs="Tahoma"/>
          <w:b/>
        </w:rPr>
        <w:t>Kontrakt 3A.6 „Budowa stanowiska pompowego dla pomp mobilnych dla odwodnienia kompleksu Lesisko”</w:t>
      </w:r>
    </w:p>
    <w:p w14:paraId="5CC38F1B" w14:textId="77777777" w:rsidR="002540B0" w:rsidRPr="00122268" w:rsidRDefault="002540B0" w:rsidP="00400C96">
      <w:pPr>
        <w:ind w:firstLine="0"/>
        <w:rPr>
          <w:rFonts w:cs="Tahoma"/>
        </w:rPr>
      </w:pPr>
    </w:p>
    <w:p w14:paraId="5555D6C6" w14:textId="77777777" w:rsidR="002540B0" w:rsidRPr="00122268" w:rsidRDefault="002540B0" w:rsidP="002540B0">
      <w:pPr>
        <w:rPr>
          <w:rFonts w:cs="Tahoma"/>
        </w:rPr>
      </w:pPr>
    </w:p>
    <w:p w14:paraId="591D4D35" w14:textId="77777777" w:rsidR="002540B0" w:rsidRPr="00122268" w:rsidRDefault="002540B0" w:rsidP="00400C96">
      <w:pPr>
        <w:ind w:firstLine="0"/>
        <w:rPr>
          <w:rFonts w:cs="Tahoma"/>
          <w:b/>
        </w:rPr>
      </w:pPr>
      <w:r w:rsidRPr="00122268">
        <w:rPr>
          <w:rFonts w:cs="Tahoma"/>
          <w:b/>
        </w:rPr>
        <w:t>Jednostka Wdrażania Projektu:</w:t>
      </w:r>
    </w:p>
    <w:p w14:paraId="5427DDF1" w14:textId="77777777" w:rsidR="002540B0" w:rsidRPr="00122268" w:rsidRDefault="002540B0" w:rsidP="00400C96">
      <w:pPr>
        <w:ind w:firstLine="0"/>
        <w:jc w:val="both"/>
        <w:rPr>
          <w:rFonts w:cs="Tahoma"/>
          <w:b/>
        </w:rPr>
      </w:pPr>
      <w:r w:rsidRPr="00122268">
        <w:rPr>
          <w:rFonts w:cs="Tahoma"/>
          <w:b/>
        </w:rPr>
        <w:t xml:space="preserve">Państwowe Gospodarstwo Wodne Wody Polskie Regionalny Zarząd Gospodarki Wodnej w Krakowie. </w:t>
      </w:r>
    </w:p>
    <w:p w14:paraId="187A51C7" w14:textId="77777777" w:rsidR="002540B0" w:rsidRPr="00122268" w:rsidRDefault="002540B0" w:rsidP="002540B0">
      <w:pPr>
        <w:rPr>
          <w:rFonts w:cs="Tahoma"/>
        </w:rPr>
      </w:pPr>
    </w:p>
    <w:p w14:paraId="279FF000" w14:textId="77777777" w:rsidR="002540B0" w:rsidRPr="00122268" w:rsidRDefault="002540B0" w:rsidP="002540B0">
      <w:pPr>
        <w:rPr>
          <w:rFonts w:cs="Tahoma"/>
        </w:rPr>
      </w:pPr>
    </w:p>
    <w:p w14:paraId="3DC6E606" w14:textId="77777777" w:rsidR="002540B0" w:rsidRPr="00122268" w:rsidRDefault="002540B0" w:rsidP="002540B0">
      <w:pPr>
        <w:rPr>
          <w:rFonts w:cs="Tahoma"/>
        </w:rPr>
      </w:pPr>
      <w:r w:rsidRPr="00122268">
        <w:rPr>
          <w:rFonts w:cs="Tahoma"/>
        </w:rPr>
        <w:t>Dokument opracowany przez: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481"/>
      </w:tblGrid>
      <w:tr w:rsidR="002540B0" w:rsidRPr="00122268" w14:paraId="1277A3E1" w14:textId="77777777" w:rsidTr="0052550A">
        <w:tc>
          <w:tcPr>
            <w:tcW w:w="4647" w:type="dxa"/>
          </w:tcPr>
          <w:p w14:paraId="12734C99" w14:textId="074750DB" w:rsidR="002540B0" w:rsidRPr="00122268" w:rsidRDefault="002540B0" w:rsidP="0052550A">
            <w:pPr>
              <w:rPr>
                <w:rFonts w:cs="Tahoma"/>
              </w:rPr>
            </w:pPr>
            <w:r w:rsidRPr="00122268">
              <w:rPr>
                <w:rFonts w:cs="Tahoma"/>
                <w:noProof/>
              </w:rPr>
              <w:drawing>
                <wp:inline distT="0" distB="0" distL="0" distR="0" wp14:anchorId="4B5A0172" wp14:editId="56F661D5">
                  <wp:extent cx="167640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685800"/>
                          </a:xfrm>
                          <a:prstGeom prst="rect">
                            <a:avLst/>
                          </a:prstGeom>
                          <a:noFill/>
                          <a:ln>
                            <a:noFill/>
                          </a:ln>
                        </pic:spPr>
                      </pic:pic>
                    </a:graphicData>
                  </a:graphic>
                </wp:inline>
              </w:drawing>
            </w:r>
          </w:p>
        </w:tc>
        <w:tc>
          <w:tcPr>
            <w:tcW w:w="4641" w:type="dxa"/>
            <w:vAlign w:val="center"/>
          </w:tcPr>
          <w:p w14:paraId="6C4E49F1" w14:textId="77777777" w:rsidR="002540B0" w:rsidRPr="00122268" w:rsidRDefault="002540B0" w:rsidP="0052550A">
            <w:pPr>
              <w:rPr>
                <w:rFonts w:cs="Tahoma"/>
              </w:rPr>
            </w:pPr>
            <w:r w:rsidRPr="00122268">
              <w:rPr>
                <w:rFonts w:cs="Tahoma"/>
              </w:rPr>
              <w:t>AECOM Polska Sp. z o.o.</w:t>
            </w:r>
          </w:p>
        </w:tc>
      </w:tr>
    </w:tbl>
    <w:p w14:paraId="12D6B600" w14:textId="77777777" w:rsidR="002540B0" w:rsidRPr="00122268" w:rsidRDefault="002540B0" w:rsidP="002540B0">
      <w:pPr>
        <w:rPr>
          <w:rFonts w:cs="Tahoma"/>
        </w:rPr>
      </w:pPr>
    </w:p>
    <w:p w14:paraId="5210C782" w14:textId="77777777" w:rsidR="002540B0" w:rsidRPr="00122268" w:rsidRDefault="002540B0" w:rsidP="002540B0">
      <w:pPr>
        <w:rPr>
          <w:rFonts w:cs="Tahoma"/>
        </w:rPr>
      </w:pPr>
    </w:p>
    <w:p w14:paraId="68C2B831" w14:textId="77777777" w:rsidR="002540B0" w:rsidRPr="00122268" w:rsidRDefault="002540B0" w:rsidP="002540B0">
      <w:pPr>
        <w:rPr>
          <w:rFonts w:cs="Tahoma"/>
        </w:rPr>
      </w:pPr>
    </w:p>
    <w:p w14:paraId="11211435" w14:textId="77777777" w:rsidR="002540B0" w:rsidRPr="00122268" w:rsidRDefault="002540B0" w:rsidP="002540B0">
      <w:pPr>
        <w:rPr>
          <w:rFonts w:cs="Tahoma"/>
        </w:rPr>
      </w:pPr>
    </w:p>
    <w:p w14:paraId="3D10F804" w14:textId="77777777" w:rsidR="002540B0" w:rsidRPr="00122268" w:rsidRDefault="002540B0" w:rsidP="002540B0">
      <w:pPr>
        <w:rPr>
          <w:rFonts w:cs="Tahoma"/>
        </w:rPr>
      </w:pPr>
    </w:p>
    <w:p w14:paraId="4F078539" w14:textId="77777777" w:rsidR="002540B0" w:rsidRPr="00122268" w:rsidRDefault="002540B0" w:rsidP="002540B0">
      <w:pPr>
        <w:rPr>
          <w:rFonts w:cs="Tahoma"/>
        </w:rPr>
      </w:pPr>
    </w:p>
    <w:p w14:paraId="6E8EB864" w14:textId="77777777" w:rsidR="002540B0" w:rsidRPr="00122268" w:rsidRDefault="002540B0" w:rsidP="002540B0">
      <w:pPr>
        <w:rPr>
          <w:rFonts w:cs="Tahoma"/>
        </w:rPr>
      </w:pPr>
    </w:p>
    <w:p w14:paraId="7444C89D" w14:textId="29FB2D86" w:rsidR="002540B0" w:rsidRPr="00122268" w:rsidRDefault="002540B0" w:rsidP="002540B0">
      <w:pPr>
        <w:rPr>
          <w:rFonts w:cs="Tahoma"/>
        </w:rPr>
      </w:pPr>
      <w:r w:rsidRPr="00122268">
        <w:rPr>
          <w:rFonts w:cs="Tahoma"/>
        </w:rPr>
        <w:t xml:space="preserve">Kraków – </w:t>
      </w:r>
      <w:r w:rsidR="006B6D52">
        <w:rPr>
          <w:rFonts w:cs="Tahoma"/>
        </w:rPr>
        <w:t>listopad</w:t>
      </w:r>
      <w:r w:rsidR="006B6D52" w:rsidRPr="00122268">
        <w:rPr>
          <w:rFonts w:cs="Tahoma"/>
        </w:rPr>
        <w:t xml:space="preserve"> </w:t>
      </w:r>
      <w:r w:rsidRPr="00122268">
        <w:rPr>
          <w:rFonts w:cs="Tahoma"/>
        </w:rPr>
        <w:t xml:space="preserve">2020 r. </w:t>
      </w:r>
    </w:p>
    <w:bookmarkEnd w:id="0"/>
    <w:p w14:paraId="0DD12BA5" w14:textId="77777777" w:rsidR="002540B0" w:rsidRPr="00122268" w:rsidRDefault="002540B0" w:rsidP="002540B0">
      <w:pPr>
        <w:rPr>
          <w:rFonts w:cs="Tahoma"/>
        </w:rPr>
      </w:pPr>
    </w:p>
    <w:p w14:paraId="2C840F1E" w14:textId="77777777" w:rsidR="002540B0" w:rsidRPr="00122268" w:rsidRDefault="002540B0" w:rsidP="002540B0">
      <w:pPr>
        <w:rPr>
          <w:rFonts w:ascii="AECOM Sans" w:hAnsi="AECOM Sans" w:cs="AECOM Sans"/>
        </w:rPr>
      </w:pPr>
    </w:p>
    <w:p w14:paraId="6144B1E3" w14:textId="77777777" w:rsidR="002540B0" w:rsidRPr="00122268" w:rsidRDefault="002540B0" w:rsidP="002540B0">
      <w:pPr>
        <w:rPr>
          <w:rFonts w:ascii="AECOM Sans" w:hAnsi="AECOM Sans" w:cs="AECOM Sans"/>
        </w:rPr>
      </w:pPr>
    </w:p>
    <w:p w14:paraId="23692FF4" w14:textId="77777777" w:rsidR="002540B0" w:rsidRPr="00122268" w:rsidRDefault="002540B0" w:rsidP="002540B0">
      <w:pPr>
        <w:rPr>
          <w:rFonts w:ascii="AECOM Sans" w:hAnsi="AECOM Sans" w:cs="AECOM Sans"/>
        </w:rPr>
      </w:pPr>
    </w:p>
    <w:p w14:paraId="156158FE" w14:textId="77777777" w:rsidR="002540B0" w:rsidRPr="00122268" w:rsidRDefault="002540B0" w:rsidP="002540B0">
      <w:pPr>
        <w:rPr>
          <w:rFonts w:ascii="AECOM Sans" w:hAnsi="AECOM Sans" w:cs="AECOM Sans"/>
        </w:rPr>
      </w:pPr>
    </w:p>
    <w:p w14:paraId="529FC856" w14:textId="77777777" w:rsidR="002540B0" w:rsidRPr="00122268" w:rsidRDefault="002540B0" w:rsidP="002540B0">
      <w:pPr>
        <w:rPr>
          <w:rFonts w:ascii="AECOM Sans" w:hAnsi="AECOM Sans" w:cs="AECOM Sans"/>
        </w:rPr>
      </w:pPr>
    </w:p>
    <w:p w14:paraId="56D570B2" w14:textId="77777777" w:rsidR="002540B0" w:rsidRPr="00122268" w:rsidRDefault="002540B0" w:rsidP="002540B0">
      <w:pPr>
        <w:rPr>
          <w:rFonts w:ascii="AECOM Sans" w:hAnsi="AECOM Sans" w:cs="AECOM Sans"/>
        </w:rPr>
      </w:pPr>
    </w:p>
    <w:p w14:paraId="55513441" w14:textId="77777777" w:rsidR="002540B0" w:rsidRPr="00122268" w:rsidRDefault="002540B0" w:rsidP="002540B0">
      <w:pPr>
        <w:rPr>
          <w:rFonts w:ascii="Arial" w:hAnsi="Arial" w:cs="Arial"/>
        </w:rPr>
      </w:pPr>
    </w:p>
    <w:p w14:paraId="274E886B" w14:textId="77777777" w:rsidR="002540B0" w:rsidRPr="00122268" w:rsidRDefault="002540B0" w:rsidP="002540B0">
      <w:pPr>
        <w:rPr>
          <w:rFonts w:ascii="Arial" w:hAnsi="Arial" w:cs="Arial"/>
        </w:rPr>
      </w:pPr>
    </w:p>
    <w:p w14:paraId="0AD42C71" w14:textId="77777777" w:rsidR="002540B0" w:rsidRPr="00122268" w:rsidRDefault="002540B0" w:rsidP="002540B0">
      <w:pPr>
        <w:rPr>
          <w:rFonts w:ascii="Arial" w:hAnsi="Arial" w:cs="Arial"/>
        </w:rPr>
      </w:pPr>
    </w:p>
    <w:p w14:paraId="08B9AE0A" w14:textId="77777777" w:rsidR="002540B0" w:rsidRPr="00122268" w:rsidRDefault="002540B0" w:rsidP="002540B0">
      <w:pPr>
        <w:rPr>
          <w:rFonts w:ascii="Arial" w:hAnsi="Arial" w:cs="Arial"/>
        </w:rPr>
      </w:pPr>
    </w:p>
    <w:p w14:paraId="565677F1" w14:textId="77777777" w:rsidR="002540B0" w:rsidRPr="00122268" w:rsidRDefault="002540B0" w:rsidP="002540B0">
      <w:pPr>
        <w:rPr>
          <w:rFonts w:ascii="Arial" w:hAnsi="Arial" w:cs="Arial"/>
        </w:rPr>
      </w:pPr>
    </w:p>
    <w:p w14:paraId="4E444F3D" w14:textId="77777777" w:rsidR="002540B0" w:rsidRPr="00122268" w:rsidRDefault="002540B0" w:rsidP="002540B0">
      <w:pPr>
        <w:rPr>
          <w:rFonts w:ascii="Arial" w:hAnsi="Arial" w:cs="Arial"/>
        </w:rPr>
      </w:pPr>
    </w:p>
    <w:p w14:paraId="2DA0A636" w14:textId="77777777" w:rsidR="002540B0" w:rsidRPr="00122268" w:rsidRDefault="002540B0" w:rsidP="002540B0">
      <w:pPr>
        <w:rPr>
          <w:rFonts w:ascii="Arial" w:hAnsi="Arial" w:cs="Arial"/>
        </w:rPr>
      </w:pPr>
    </w:p>
    <w:p w14:paraId="0715314C" w14:textId="77777777" w:rsidR="002540B0" w:rsidRPr="00122268" w:rsidRDefault="002540B0" w:rsidP="002540B0">
      <w:pPr>
        <w:rPr>
          <w:rFonts w:ascii="Arial" w:hAnsi="Arial" w:cs="Arial"/>
        </w:rPr>
      </w:pPr>
    </w:p>
    <w:p w14:paraId="5310F59E" w14:textId="77777777" w:rsidR="002540B0" w:rsidRPr="00122268" w:rsidRDefault="002540B0" w:rsidP="002540B0">
      <w:pPr>
        <w:rPr>
          <w:rFonts w:ascii="Arial" w:hAnsi="Arial" w:cs="Arial"/>
        </w:rPr>
      </w:pPr>
    </w:p>
    <w:p w14:paraId="4CAB9367" w14:textId="77777777" w:rsidR="002540B0" w:rsidRPr="00122268" w:rsidRDefault="002540B0" w:rsidP="002540B0">
      <w:pPr>
        <w:rPr>
          <w:rFonts w:ascii="Arial" w:hAnsi="Arial" w:cs="Arial"/>
        </w:rPr>
      </w:pPr>
    </w:p>
    <w:p w14:paraId="66BDA651" w14:textId="5D3F482B" w:rsidR="002540B0" w:rsidRPr="00122268" w:rsidRDefault="002540B0" w:rsidP="00655FE7">
      <w:pPr>
        <w:ind w:firstLine="0"/>
        <w:rPr>
          <w:rFonts w:ascii="Arial" w:hAnsi="Arial" w:cs="Arial"/>
        </w:rPr>
      </w:pPr>
    </w:p>
    <w:p w14:paraId="5665396B" w14:textId="5714DFBD" w:rsidR="00D76660" w:rsidRPr="00122268" w:rsidRDefault="00D76660" w:rsidP="003F51C9">
      <w:pPr>
        <w:pStyle w:val="Nagwek5"/>
        <w:numPr>
          <w:ilvl w:val="0"/>
          <w:numId w:val="0"/>
        </w:numPr>
      </w:pPr>
    </w:p>
    <w:p w14:paraId="56D83365" w14:textId="3F388C73" w:rsidR="003F51C9" w:rsidRPr="00122268" w:rsidRDefault="003F51C9" w:rsidP="003F51C9"/>
    <w:p w14:paraId="025E7667" w14:textId="3BCC3EEA" w:rsidR="003B1A0C" w:rsidRPr="00122268" w:rsidRDefault="003B1A0C"/>
    <w:sdt>
      <w:sdtPr>
        <w:rPr>
          <w:rFonts w:ascii="Tahoma" w:eastAsia="Times New Roman" w:hAnsi="Tahoma" w:cs="Times New Roman"/>
          <w:color w:val="auto"/>
          <w:sz w:val="22"/>
          <w:szCs w:val="24"/>
          <w:lang w:eastAsia="en-US"/>
        </w:rPr>
        <w:id w:val="-703100135"/>
        <w:docPartObj>
          <w:docPartGallery w:val="Table of Contents"/>
          <w:docPartUnique/>
        </w:docPartObj>
      </w:sdtPr>
      <w:sdtEndPr>
        <w:rPr>
          <w:b/>
          <w:bCs/>
        </w:rPr>
      </w:sdtEndPr>
      <w:sdtContent>
        <w:p w14:paraId="4A6267A7" w14:textId="736B00D6" w:rsidR="00B54B42" w:rsidRPr="00122268" w:rsidRDefault="00B54B42">
          <w:pPr>
            <w:pStyle w:val="Nagwekspisutreci"/>
          </w:pPr>
          <w:r w:rsidRPr="00122268">
            <w:t>Spis treści</w:t>
          </w:r>
        </w:p>
        <w:p w14:paraId="40ADB8FB" w14:textId="37FB5F27" w:rsidR="0001482D" w:rsidRDefault="007E4E53">
          <w:pPr>
            <w:pStyle w:val="Spistreci1"/>
            <w:rPr>
              <w:rFonts w:asciiTheme="minorHAnsi" w:eastAsiaTheme="minorEastAsia" w:hAnsiTheme="minorHAnsi" w:cstheme="minorBidi"/>
              <w:bCs w:val="0"/>
              <w:smallCaps w:val="0"/>
              <w:noProof/>
              <w:sz w:val="22"/>
              <w:szCs w:val="22"/>
              <w:lang w:eastAsia="pl-PL"/>
            </w:rPr>
          </w:pPr>
          <w:r w:rsidRPr="00122268">
            <w:fldChar w:fldCharType="begin"/>
          </w:r>
          <w:r w:rsidRPr="00122268">
            <w:instrText xml:space="preserve"> TOC \o "1-4" \h \z \u </w:instrText>
          </w:r>
          <w:r w:rsidRPr="00122268">
            <w:fldChar w:fldCharType="separate"/>
          </w:r>
          <w:hyperlink w:anchor="_Toc56080542" w:history="1">
            <w:r w:rsidR="0001482D" w:rsidRPr="00B72706">
              <w:rPr>
                <w:rStyle w:val="Hipercze"/>
                <w:rFonts w:ascii="AECOM Sans" w:hAnsi="AECOM Sans"/>
                <w:noProof/>
              </w:rPr>
              <w:t>I.</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SZCZEGÓŁOWE SPECYFIKACJE TECHNICZNE</w:t>
            </w:r>
            <w:r w:rsidR="0001482D">
              <w:rPr>
                <w:noProof/>
                <w:webHidden/>
              </w:rPr>
              <w:tab/>
            </w:r>
            <w:r w:rsidR="0001482D">
              <w:rPr>
                <w:noProof/>
                <w:webHidden/>
              </w:rPr>
              <w:fldChar w:fldCharType="begin"/>
            </w:r>
            <w:r w:rsidR="0001482D">
              <w:rPr>
                <w:noProof/>
                <w:webHidden/>
              </w:rPr>
              <w:instrText xml:space="preserve"> PAGEREF _Toc56080542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639E3C83" w14:textId="3D3BDD5F"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543" w:history="1">
            <w:r w:rsidR="0001482D" w:rsidRPr="00B72706">
              <w:rPr>
                <w:rStyle w:val="Hipercze"/>
                <w:rFonts w:ascii="AECOM Sans" w:hAnsi="AECOM Sans"/>
                <w:noProof/>
              </w:rPr>
              <w:t>1.</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USUNIĘCIE DRZEW I KRZEWÓW</w:t>
            </w:r>
            <w:r w:rsidR="0001482D">
              <w:rPr>
                <w:noProof/>
                <w:webHidden/>
              </w:rPr>
              <w:tab/>
            </w:r>
            <w:r w:rsidR="0001482D">
              <w:rPr>
                <w:noProof/>
                <w:webHidden/>
              </w:rPr>
              <w:fldChar w:fldCharType="begin"/>
            </w:r>
            <w:r w:rsidR="0001482D">
              <w:rPr>
                <w:noProof/>
                <w:webHidden/>
              </w:rPr>
              <w:instrText xml:space="preserve"> PAGEREF _Toc56080543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48846ACB" w14:textId="22D82F2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44" w:history="1">
            <w:r w:rsidR="0001482D" w:rsidRPr="00B72706">
              <w:rPr>
                <w:rStyle w:val="Hipercze"/>
                <w:rFonts w:ascii="AECOM Sans" w:hAnsi="AECOM Sans"/>
                <w:noProof/>
              </w:rPr>
              <w:t>1.1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_Toc56080544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1B01DB98" w14:textId="7CDFADB6" w:rsidR="0001482D" w:rsidRDefault="00341249">
          <w:pPr>
            <w:pStyle w:val="Spistreci3"/>
            <w:rPr>
              <w:rFonts w:eastAsiaTheme="minorEastAsia" w:cstheme="minorBidi"/>
              <w:noProof/>
              <w:sz w:val="22"/>
              <w:szCs w:val="22"/>
              <w:lang w:eastAsia="pl-PL"/>
            </w:rPr>
          </w:pPr>
          <w:hyperlink w:anchor="_Toc56080545" w:history="1">
            <w:r w:rsidR="0001482D" w:rsidRPr="00B72706">
              <w:rPr>
                <w:rStyle w:val="Hipercze"/>
                <w:rFonts w:ascii="AECOM Sans" w:hAnsi="AECOM Sans"/>
                <w:noProof/>
              </w:rPr>
              <w:t>1.1.1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_Toc56080545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315214A3" w14:textId="2C0781BE" w:rsidR="0001482D" w:rsidRDefault="00341249">
          <w:pPr>
            <w:pStyle w:val="Spistreci3"/>
            <w:rPr>
              <w:rFonts w:eastAsiaTheme="minorEastAsia" w:cstheme="minorBidi"/>
              <w:noProof/>
              <w:sz w:val="22"/>
              <w:szCs w:val="22"/>
              <w:lang w:eastAsia="pl-PL"/>
            </w:rPr>
          </w:pPr>
          <w:hyperlink w:anchor="_Toc56080546" w:history="1">
            <w:r w:rsidR="0001482D" w:rsidRPr="00B72706">
              <w:rPr>
                <w:rStyle w:val="Hipercze"/>
                <w:rFonts w:ascii="AECOM Sans" w:hAnsi="AECOM Sans"/>
                <w:noProof/>
              </w:rPr>
              <w:t>1.1.2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_Toc56080546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34EE7075" w14:textId="4A648008" w:rsidR="0001482D" w:rsidRDefault="00341249">
          <w:pPr>
            <w:pStyle w:val="Spistreci3"/>
            <w:rPr>
              <w:rFonts w:eastAsiaTheme="minorEastAsia" w:cstheme="minorBidi"/>
              <w:noProof/>
              <w:sz w:val="22"/>
              <w:szCs w:val="22"/>
              <w:lang w:eastAsia="pl-PL"/>
            </w:rPr>
          </w:pPr>
          <w:hyperlink w:anchor="_Toc56080547" w:history="1">
            <w:r w:rsidR="0001482D" w:rsidRPr="00B72706">
              <w:rPr>
                <w:rStyle w:val="Hipercze"/>
                <w:rFonts w:ascii="AECOM Sans" w:hAnsi="AECOM Sans" w:cs="AECOM Sans"/>
                <w:noProof/>
              </w:rPr>
              <w:t>1.1.3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_Toc56080547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3A5CF7AB" w14:textId="3E2552F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48" w:history="1">
            <w:r w:rsidR="0001482D" w:rsidRPr="00B72706">
              <w:rPr>
                <w:rStyle w:val="Hipercze"/>
                <w:rFonts w:ascii="AECOM Sans" w:hAnsi="AECOM Sans"/>
                <w:noProof/>
              </w:rPr>
              <w:t>1.2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_Toc56080548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1B9639AF" w14:textId="45B0111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49" w:history="1">
            <w:r w:rsidR="0001482D" w:rsidRPr="00B72706">
              <w:rPr>
                <w:rStyle w:val="Hipercze"/>
                <w:rFonts w:ascii="AECOM Sans" w:hAnsi="AECOM Sans"/>
                <w:noProof/>
              </w:rPr>
              <w:t>1.3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_Toc56080549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6D2FAAE4" w14:textId="290258D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0" w:history="1">
            <w:r w:rsidR="0001482D" w:rsidRPr="00B72706">
              <w:rPr>
                <w:rStyle w:val="Hipercze"/>
                <w:rFonts w:ascii="AECOM Sans" w:hAnsi="AECOM Sans"/>
                <w:noProof/>
              </w:rPr>
              <w:t>1.4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_Toc56080550 \h </w:instrText>
            </w:r>
            <w:r w:rsidR="0001482D">
              <w:rPr>
                <w:noProof/>
                <w:webHidden/>
              </w:rPr>
            </w:r>
            <w:r w:rsidR="0001482D">
              <w:rPr>
                <w:noProof/>
                <w:webHidden/>
              </w:rPr>
              <w:fldChar w:fldCharType="separate"/>
            </w:r>
            <w:r w:rsidR="00756DA0">
              <w:rPr>
                <w:noProof/>
                <w:webHidden/>
              </w:rPr>
              <w:t>14</w:t>
            </w:r>
            <w:r w:rsidR="0001482D">
              <w:rPr>
                <w:noProof/>
                <w:webHidden/>
              </w:rPr>
              <w:fldChar w:fldCharType="end"/>
            </w:r>
          </w:hyperlink>
        </w:p>
        <w:p w14:paraId="58BBCF22" w14:textId="5F5520E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1" w:history="1">
            <w:r w:rsidR="0001482D" w:rsidRPr="00B72706">
              <w:rPr>
                <w:rStyle w:val="Hipercze"/>
                <w:rFonts w:ascii="AECOM Sans" w:hAnsi="AECOM Sans"/>
                <w:noProof/>
              </w:rPr>
              <w:t>1.5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_Toc56080551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3806312E" w14:textId="5246909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2" w:history="1">
            <w:r w:rsidR="0001482D" w:rsidRPr="00B72706">
              <w:rPr>
                <w:rStyle w:val="Hipercze"/>
                <w:rFonts w:ascii="AECOM Sans" w:hAnsi="AECOM Sans"/>
                <w:noProof/>
              </w:rPr>
              <w:t>1.6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_Toc56080552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609985C7" w14:textId="7058837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3" w:history="1">
            <w:r w:rsidR="0001482D" w:rsidRPr="00B72706">
              <w:rPr>
                <w:rStyle w:val="Hipercze"/>
                <w:rFonts w:ascii="AECOM Sans" w:hAnsi="AECOM Sans"/>
                <w:noProof/>
              </w:rPr>
              <w:t>1.7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_Toc56080553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7CAE1BD9" w14:textId="1389EE7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4" w:history="1">
            <w:r w:rsidR="0001482D" w:rsidRPr="00B72706">
              <w:rPr>
                <w:rStyle w:val="Hipercze"/>
                <w:rFonts w:ascii="AECOM Sans" w:hAnsi="AECOM Sans"/>
                <w:noProof/>
              </w:rPr>
              <w:t>1.8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_Toc56080554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3E6F5E00" w14:textId="7210408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5" w:history="1">
            <w:r w:rsidR="0001482D" w:rsidRPr="00B72706">
              <w:rPr>
                <w:rStyle w:val="Hipercze"/>
                <w:rFonts w:ascii="AECOM Sans" w:hAnsi="AECOM Sans"/>
                <w:noProof/>
              </w:rPr>
              <w:t>1.9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_Toc56080555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5175FDBE" w14:textId="5B4C0F95" w:rsidR="0001482D" w:rsidRDefault="00341249">
          <w:pPr>
            <w:pStyle w:val="Spistreci3"/>
            <w:rPr>
              <w:rFonts w:eastAsiaTheme="minorEastAsia" w:cstheme="minorBidi"/>
              <w:noProof/>
              <w:sz w:val="22"/>
              <w:szCs w:val="22"/>
              <w:lang w:eastAsia="pl-PL"/>
            </w:rPr>
          </w:pPr>
          <w:hyperlink w:anchor="_Toc56080556" w:history="1">
            <w:r w:rsidR="0001482D" w:rsidRPr="00B72706">
              <w:rPr>
                <w:rStyle w:val="Hipercze"/>
                <w:rFonts w:ascii="AECOM Sans" w:hAnsi="AECOM Sans"/>
                <w:noProof/>
              </w:rPr>
              <w:t>1.9.1</w:t>
            </w:r>
            <w:r w:rsidR="0001482D">
              <w:rPr>
                <w:rFonts w:eastAsiaTheme="minorEastAsia" w:cstheme="minorBidi"/>
                <w:noProof/>
                <w:sz w:val="22"/>
                <w:szCs w:val="22"/>
                <w:lang w:eastAsia="pl-PL"/>
              </w:rPr>
              <w:tab/>
            </w:r>
            <w:r w:rsidR="0001482D" w:rsidRPr="00B72706">
              <w:rPr>
                <w:rStyle w:val="Hipercze"/>
                <w:rFonts w:ascii="AECOM Sans" w:hAnsi="AECOM Sans"/>
                <w:noProof/>
              </w:rPr>
              <w:t>Ustalenia ogólne</w:t>
            </w:r>
            <w:r w:rsidR="0001482D">
              <w:rPr>
                <w:noProof/>
                <w:webHidden/>
              </w:rPr>
              <w:tab/>
            </w:r>
            <w:r w:rsidR="0001482D">
              <w:rPr>
                <w:noProof/>
                <w:webHidden/>
              </w:rPr>
              <w:fldChar w:fldCharType="begin"/>
            </w:r>
            <w:r w:rsidR="0001482D">
              <w:rPr>
                <w:noProof/>
                <w:webHidden/>
              </w:rPr>
              <w:instrText xml:space="preserve"> PAGEREF _Toc56080556 \h </w:instrText>
            </w:r>
            <w:r w:rsidR="0001482D">
              <w:rPr>
                <w:noProof/>
                <w:webHidden/>
              </w:rPr>
            </w:r>
            <w:r w:rsidR="0001482D">
              <w:rPr>
                <w:noProof/>
                <w:webHidden/>
              </w:rPr>
              <w:fldChar w:fldCharType="separate"/>
            </w:r>
            <w:r w:rsidR="00756DA0">
              <w:rPr>
                <w:noProof/>
                <w:webHidden/>
              </w:rPr>
              <w:t>15</w:t>
            </w:r>
            <w:r w:rsidR="0001482D">
              <w:rPr>
                <w:noProof/>
                <w:webHidden/>
              </w:rPr>
              <w:fldChar w:fldCharType="end"/>
            </w:r>
          </w:hyperlink>
        </w:p>
        <w:p w14:paraId="36943066" w14:textId="29591214" w:rsidR="0001482D" w:rsidRDefault="00341249">
          <w:pPr>
            <w:pStyle w:val="Spistreci3"/>
            <w:rPr>
              <w:rFonts w:eastAsiaTheme="minorEastAsia" w:cstheme="minorBidi"/>
              <w:noProof/>
              <w:sz w:val="22"/>
              <w:szCs w:val="22"/>
              <w:lang w:eastAsia="pl-PL"/>
            </w:rPr>
          </w:pPr>
          <w:hyperlink w:anchor="_Toc56080557" w:history="1">
            <w:r w:rsidR="0001482D" w:rsidRPr="00B72706">
              <w:rPr>
                <w:rStyle w:val="Hipercze"/>
                <w:rFonts w:ascii="AECOM Sans" w:hAnsi="AECOM Sans"/>
                <w:noProof/>
              </w:rPr>
              <w:t>1.9.2</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jednostkowa</w:t>
            </w:r>
            <w:r w:rsidR="0001482D">
              <w:rPr>
                <w:noProof/>
                <w:webHidden/>
              </w:rPr>
              <w:tab/>
            </w:r>
            <w:r w:rsidR="0001482D">
              <w:rPr>
                <w:noProof/>
                <w:webHidden/>
              </w:rPr>
              <w:fldChar w:fldCharType="begin"/>
            </w:r>
            <w:r w:rsidR="0001482D">
              <w:rPr>
                <w:noProof/>
                <w:webHidden/>
              </w:rPr>
              <w:instrText xml:space="preserve"> PAGEREF _Toc56080557 \h </w:instrText>
            </w:r>
            <w:r w:rsidR="0001482D">
              <w:rPr>
                <w:noProof/>
                <w:webHidden/>
              </w:rPr>
            </w:r>
            <w:r w:rsidR="0001482D">
              <w:rPr>
                <w:noProof/>
                <w:webHidden/>
              </w:rPr>
              <w:fldChar w:fldCharType="separate"/>
            </w:r>
            <w:r w:rsidR="00756DA0">
              <w:rPr>
                <w:noProof/>
                <w:webHidden/>
              </w:rPr>
              <w:t>16</w:t>
            </w:r>
            <w:r w:rsidR="0001482D">
              <w:rPr>
                <w:noProof/>
                <w:webHidden/>
              </w:rPr>
              <w:fldChar w:fldCharType="end"/>
            </w:r>
          </w:hyperlink>
        </w:p>
        <w:p w14:paraId="6E1192BE" w14:textId="727C636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58" w:history="1">
            <w:r w:rsidR="0001482D" w:rsidRPr="00B72706">
              <w:rPr>
                <w:rStyle w:val="Hipercze"/>
                <w:rFonts w:ascii="AECOM Sans" w:hAnsi="AECOM Sans"/>
                <w:noProof/>
              </w:rPr>
              <w:t>1.10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_Toc56080558 \h </w:instrText>
            </w:r>
            <w:r w:rsidR="0001482D">
              <w:rPr>
                <w:noProof/>
                <w:webHidden/>
              </w:rPr>
            </w:r>
            <w:r w:rsidR="0001482D">
              <w:rPr>
                <w:noProof/>
                <w:webHidden/>
              </w:rPr>
              <w:fldChar w:fldCharType="separate"/>
            </w:r>
            <w:r w:rsidR="00756DA0">
              <w:rPr>
                <w:noProof/>
                <w:webHidden/>
              </w:rPr>
              <w:t>16</w:t>
            </w:r>
            <w:r w:rsidR="0001482D">
              <w:rPr>
                <w:noProof/>
                <w:webHidden/>
              </w:rPr>
              <w:fldChar w:fldCharType="end"/>
            </w:r>
          </w:hyperlink>
        </w:p>
        <w:p w14:paraId="33376D1F" w14:textId="5A9FBC71"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559" w:history="1">
            <w:r w:rsidR="0001482D" w:rsidRPr="00B72706">
              <w:rPr>
                <w:rStyle w:val="Hipercze"/>
                <w:rFonts w:ascii="AECOM Sans" w:hAnsi="AECOM Sans"/>
                <w:noProof/>
              </w:rPr>
              <w:t>2.</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ROBOTY ROZBIÓRKOWE</w:t>
            </w:r>
            <w:r w:rsidR="0001482D">
              <w:rPr>
                <w:noProof/>
                <w:webHidden/>
              </w:rPr>
              <w:tab/>
            </w:r>
            <w:r w:rsidR="0001482D">
              <w:rPr>
                <w:noProof/>
                <w:webHidden/>
              </w:rPr>
              <w:fldChar w:fldCharType="begin"/>
            </w:r>
            <w:r w:rsidR="0001482D">
              <w:rPr>
                <w:noProof/>
                <w:webHidden/>
              </w:rPr>
              <w:instrText xml:space="preserve"> PAGEREF _Toc56080559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70621FE4" w14:textId="7725D37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0" w:history="1">
            <w:r w:rsidR="0001482D" w:rsidRPr="00B72706">
              <w:rPr>
                <w:rStyle w:val="Hipercze"/>
                <w:rFonts w:ascii="AECOM Sans" w:hAnsi="AECOM Sans"/>
                <w:noProof/>
              </w:rPr>
              <w:t>2.1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_Toc56080560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7F6E61AA" w14:textId="1CA3AFC3" w:rsidR="0001482D" w:rsidRDefault="00341249">
          <w:pPr>
            <w:pStyle w:val="Spistreci3"/>
            <w:rPr>
              <w:rFonts w:eastAsiaTheme="minorEastAsia" w:cstheme="minorBidi"/>
              <w:noProof/>
              <w:sz w:val="22"/>
              <w:szCs w:val="22"/>
              <w:lang w:eastAsia="pl-PL"/>
            </w:rPr>
          </w:pPr>
          <w:hyperlink w:anchor="_Toc56080561" w:history="1">
            <w:r w:rsidR="0001482D" w:rsidRPr="00B72706">
              <w:rPr>
                <w:rStyle w:val="Hipercze"/>
                <w:rFonts w:ascii="AECOM Sans" w:hAnsi="AECOM Sans"/>
                <w:noProof/>
              </w:rPr>
              <w:t>2.1.1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_Toc56080561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48A5B011" w14:textId="6297F485" w:rsidR="0001482D" w:rsidRDefault="00341249">
          <w:pPr>
            <w:pStyle w:val="Spistreci3"/>
            <w:rPr>
              <w:rFonts w:eastAsiaTheme="minorEastAsia" w:cstheme="minorBidi"/>
              <w:noProof/>
              <w:sz w:val="22"/>
              <w:szCs w:val="22"/>
              <w:lang w:eastAsia="pl-PL"/>
            </w:rPr>
          </w:pPr>
          <w:hyperlink w:anchor="_Toc56080562" w:history="1">
            <w:r w:rsidR="0001482D" w:rsidRPr="00B72706">
              <w:rPr>
                <w:rStyle w:val="Hipercze"/>
                <w:rFonts w:ascii="AECOM Sans" w:hAnsi="AECOM Sans"/>
                <w:noProof/>
              </w:rPr>
              <w:t>2.1.2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_Toc56080562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17605904" w14:textId="6E4B17A0" w:rsidR="0001482D" w:rsidRDefault="00341249">
          <w:pPr>
            <w:pStyle w:val="Spistreci3"/>
            <w:rPr>
              <w:rFonts w:eastAsiaTheme="minorEastAsia" w:cstheme="minorBidi"/>
              <w:noProof/>
              <w:sz w:val="22"/>
              <w:szCs w:val="22"/>
              <w:lang w:eastAsia="pl-PL"/>
            </w:rPr>
          </w:pPr>
          <w:hyperlink w:anchor="_Toc56080563" w:history="1">
            <w:r w:rsidR="0001482D" w:rsidRPr="00B72706">
              <w:rPr>
                <w:rStyle w:val="Hipercze"/>
                <w:rFonts w:ascii="AECOM Sans" w:hAnsi="AECOM Sans" w:cs="AECOM Sans"/>
                <w:noProof/>
              </w:rPr>
              <w:t>2.1.3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_Toc56080563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6643A3F3" w14:textId="68B1C82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4" w:history="1">
            <w:r w:rsidR="0001482D" w:rsidRPr="00B72706">
              <w:rPr>
                <w:rStyle w:val="Hipercze"/>
                <w:rFonts w:ascii="AECOM Sans" w:hAnsi="AECOM Sans"/>
                <w:noProof/>
              </w:rPr>
              <w:t>2.2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_Toc56080564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4BF595A4" w14:textId="3F926F8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5" w:history="1">
            <w:r w:rsidR="0001482D" w:rsidRPr="00B72706">
              <w:rPr>
                <w:rStyle w:val="Hipercze"/>
                <w:rFonts w:ascii="AECOM Sans" w:hAnsi="AECOM Sans"/>
                <w:noProof/>
              </w:rPr>
              <w:t>2.3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_Toc56080565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277A91CA" w14:textId="7DA5640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6" w:history="1">
            <w:r w:rsidR="0001482D" w:rsidRPr="00B72706">
              <w:rPr>
                <w:rStyle w:val="Hipercze"/>
                <w:rFonts w:ascii="AECOM Sans" w:hAnsi="AECOM Sans"/>
                <w:noProof/>
              </w:rPr>
              <w:t>2.4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_Toc56080566 \h </w:instrText>
            </w:r>
            <w:r w:rsidR="0001482D">
              <w:rPr>
                <w:noProof/>
                <w:webHidden/>
              </w:rPr>
            </w:r>
            <w:r w:rsidR="0001482D">
              <w:rPr>
                <w:noProof/>
                <w:webHidden/>
              </w:rPr>
              <w:fldChar w:fldCharType="separate"/>
            </w:r>
            <w:r w:rsidR="00756DA0">
              <w:rPr>
                <w:noProof/>
                <w:webHidden/>
              </w:rPr>
              <w:t>17</w:t>
            </w:r>
            <w:r w:rsidR="0001482D">
              <w:rPr>
                <w:noProof/>
                <w:webHidden/>
              </w:rPr>
              <w:fldChar w:fldCharType="end"/>
            </w:r>
          </w:hyperlink>
        </w:p>
        <w:p w14:paraId="2437CABA" w14:textId="59E6886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67" w:history="1">
            <w:r w:rsidR="0001482D" w:rsidRPr="00B72706">
              <w:rPr>
                <w:rStyle w:val="Hipercze"/>
                <w:rFonts w:ascii="AECOM Sans" w:hAnsi="AECOM Sans"/>
                <w:noProof/>
              </w:rPr>
              <w:t>2.5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_Toc56080567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0B68FAF8" w14:textId="192B830F" w:rsidR="0001482D" w:rsidRDefault="00341249">
          <w:pPr>
            <w:pStyle w:val="Spistreci3"/>
            <w:rPr>
              <w:rFonts w:eastAsiaTheme="minorEastAsia" w:cstheme="minorBidi"/>
              <w:noProof/>
              <w:sz w:val="22"/>
              <w:szCs w:val="22"/>
              <w:lang w:eastAsia="pl-PL"/>
            </w:rPr>
          </w:pPr>
          <w:hyperlink w:anchor="_Toc56080568" w:history="1">
            <w:r w:rsidR="0001482D" w:rsidRPr="00B72706">
              <w:rPr>
                <w:rStyle w:val="Hipercze"/>
                <w:rFonts w:ascii="AECOM Sans" w:hAnsi="AECOM Sans"/>
                <w:noProof/>
              </w:rPr>
              <w:t>2.5.1</w:t>
            </w:r>
            <w:r w:rsidR="0001482D">
              <w:rPr>
                <w:rFonts w:eastAsiaTheme="minorEastAsia" w:cstheme="minorBidi"/>
                <w:noProof/>
                <w:sz w:val="22"/>
                <w:szCs w:val="22"/>
                <w:lang w:eastAsia="pl-PL"/>
              </w:rPr>
              <w:tab/>
            </w:r>
            <w:r w:rsidR="0001482D" w:rsidRPr="00B72706">
              <w:rPr>
                <w:rStyle w:val="Hipercze"/>
                <w:rFonts w:ascii="AECOM Sans" w:hAnsi="AECOM Sans"/>
                <w:noProof/>
              </w:rPr>
              <w:t>Roboty przygotowawcze</w:t>
            </w:r>
            <w:r w:rsidR="0001482D">
              <w:rPr>
                <w:noProof/>
                <w:webHidden/>
              </w:rPr>
              <w:tab/>
            </w:r>
            <w:r w:rsidR="0001482D">
              <w:rPr>
                <w:noProof/>
                <w:webHidden/>
              </w:rPr>
              <w:fldChar w:fldCharType="begin"/>
            </w:r>
            <w:r w:rsidR="0001482D">
              <w:rPr>
                <w:noProof/>
                <w:webHidden/>
              </w:rPr>
              <w:instrText xml:space="preserve"> PAGEREF _Toc56080568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5570B4D0" w14:textId="5AC5E003" w:rsidR="0001482D" w:rsidRDefault="00341249">
          <w:pPr>
            <w:pStyle w:val="Spistreci3"/>
            <w:rPr>
              <w:rFonts w:eastAsiaTheme="minorEastAsia" w:cstheme="minorBidi"/>
              <w:noProof/>
              <w:sz w:val="22"/>
              <w:szCs w:val="22"/>
              <w:lang w:eastAsia="pl-PL"/>
            </w:rPr>
          </w:pPr>
          <w:hyperlink w:anchor="_Toc56080569" w:history="1">
            <w:r w:rsidR="0001482D" w:rsidRPr="00B72706">
              <w:rPr>
                <w:rStyle w:val="Hipercze"/>
                <w:rFonts w:ascii="AECOM Sans" w:hAnsi="AECOM Sans"/>
                <w:noProof/>
              </w:rPr>
              <w:t>2.5.2</w:t>
            </w:r>
            <w:r w:rsidR="0001482D">
              <w:rPr>
                <w:rFonts w:eastAsiaTheme="minorEastAsia" w:cstheme="minorBidi"/>
                <w:noProof/>
                <w:sz w:val="22"/>
                <w:szCs w:val="22"/>
                <w:lang w:eastAsia="pl-PL"/>
              </w:rPr>
              <w:tab/>
            </w:r>
            <w:r w:rsidR="0001482D" w:rsidRPr="00B72706">
              <w:rPr>
                <w:rStyle w:val="Hipercze"/>
                <w:rFonts w:ascii="AECOM Sans" w:hAnsi="AECOM Sans"/>
                <w:noProof/>
              </w:rPr>
              <w:t>Rozbiórka konstrukcji stalowych i żelbetowych</w:t>
            </w:r>
            <w:r w:rsidR="0001482D">
              <w:rPr>
                <w:noProof/>
                <w:webHidden/>
              </w:rPr>
              <w:tab/>
            </w:r>
            <w:r w:rsidR="0001482D">
              <w:rPr>
                <w:noProof/>
                <w:webHidden/>
              </w:rPr>
              <w:fldChar w:fldCharType="begin"/>
            </w:r>
            <w:r w:rsidR="0001482D">
              <w:rPr>
                <w:noProof/>
                <w:webHidden/>
              </w:rPr>
              <w:instrText xml:space="preserve"> PAGEREF _Toc56080569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5FD57CA8" w14:textId="166AA817" w:rsidR="0001482D" w:rsidRDefault="00341249">
          <w:pPr>
            <w:pStyle w:val="Spistreci3"/>
            <w:rPr>
              <w:rFonts w:eastAsiaTheme="minorEastAsia" w:cstheme="minorBidi"/>
              <w:noProof/>
              <w:sz w:val="22"/>
              <w:szCs w:val="22"/>
              <w:lang w:eastAsia="pl-PL"/>
            </w:rPr>
          </w:pPr>
          <w:hyperlink w:anchor="_Toc56080570" w:history="1">
            <w:r w:rsidR="0001482D" w:rsidRPr="00B72706">
              <w:rPr>
                <w:rStyle w:val="Hipercze"/>
                <w:rFonts w:ascii="AECOM Sans" w:hAnsi="AECOM Sans"/>
                <w:noProof/>
              </w:rPr>
              <w:t>2.5.3</w:t>
            </w:r>
            <w:r w:rsidR="0001482D">
              <w:rPr>
                <w:rFonts w:eastAsiaTheme="minorEastAsia" w:cstheme="minorBidi"/>
                <w:noProof/>
                <w:sz w:val="22"/>
                <w:szCs w:val="22"/>
                <w:lang w:eastAsia="pl-PL"/>
              </w:rPr>
              <w:tab/>
            </w:r>
            <w:r w:rsidR="0001482D" w:rsidRPr="00B72706">
              <w:rPr>
                <w:rStyle w:val="Hipercze"/>
                <w:rFonts w:ascii="AECOM Sans" w:hAnsi="AECOM Sans"/>
                <w:noProof/>
              </w:rPr>
              <w:t>Rozbiórka elementów drogi o nawierzchni bitumiczno-mineralnej</w:t>
            </w:r>
            <w:r w:rsidR="0001482D">
              <w:rPr>
                <w:noProof/>
                <w:webHidden/>
              </w:rPr>
              <w:tab/>
            </w:r>
            <w:r w:rsidR="0001482D">
              <w:rPr>
                <w:noProof/>
                <w:webHidden/>
              </w:rPr>
              <w:fldChar w:fldCharType="begin"/>
            </w:r>
            <w:r w:rsidR="0001482D">
              <w:rPr>
                <w:noProof/>
                <w:webHidden/>
              </w:rPr>
              <w:instrText xml:space="preserve"> PAGEREF _Toc56080570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1C1C24DB" w14:textId="2D2023AB" w:rsidR="0001482D" w:rsidRDefault="00341249">
          <w:pPr>
            <w:pStyle w:val="Spistreci3"/>
            <w:rPr>
              <w:rFonts w:eastAsiaTheme="minorEastAsia" w:cstheme="minorBidi"/>
              <w:noProof/>
              <w:sz w:val="22"/>
              <w:szCs w:val="22"/>
              <w:lang w:eastAsia="pl-PL"/>
            </w:rPr>
          </w:pPr>
          <w:hyperlink w:anchor="_Toc56080571" w:history="1">
            <w:r w:rsidR="0001482D" w:rsidRPr="00B72706">
              <w:rPr>
                <w:rStyle w:val="Hipercze"/>
                <w:rFonts w:ascii="AECOM Sans" w:hAnsi="AECOM Sans"/>
                <w:noProof/>
              </w:rPr>
              <w:t>2.5.4</w:t>
            </w:r>
            <w:r w:rsidR="0001482D">
              <w:rPr>
                <w:rFonts w:eastAsiaTheme="minorEastAsia" w:cstheme="minorBidi"/>
                <w:noProof/>
                <w:sz w:val="22"/>
                <w:szCs w:val="22"/>
                <w:lang w:eastAsia="pl-PL"/>
              </w:rPr>
              <w:tab/>
            </w:r>
            <w:r w:rsidR="0001482D" w:rsidRPr="00B72706">
              <w:rPr>
                <w:rStyle w:val="Hipercze"/>
                <w:rFonts w:ascii="AECOM Sans" w:hAnsi="AECOM Sans"/>
                <w:noProof/>
              </w:rPr>
              <w:t>Rozbiórka ogrodzenia</w:t>
            </w:r>
            <w:r w:rsidR="0001482D">
              <w:rPr>
                <w:noProof/>
                <w:webHidden/>
              </w:rPr>
              <w:tab/>
            </w:r>
            <w:r w:rsidR="0001482D">
              <w:rPr>
                <w:noProof/>
                <w:webHidden/>
              </w:rPr>
              <w:fldChar w:fldCharType="begin"/>
            </w:r>
            <w:r w:rsidR="0001482D">
              <w:rPr>
                <w:noProof/>
                <w:webHidden/>
              </w:rPr>
              <w:instrText xml:space="preserve"> PAGEREF _Toc56080571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7EBEA7A4" w14:textId="167AAEB4" w:rsidR="0001482D" w:rsidRDefault="00341249">
          <w:pPr>
            <w:pStyle w:val="Spistreci3"/>
            <w:rPr>
              <w:rFonts w:eastAsiaTheme="minorEastAsia" w:cstheme="minorBidi"/>
              <w:noProof/>
              <w:sz w:val="22"/>
              <w:szCs w:val="22"/>
              <w:lang w:eastAsia="pl-PL"/>
            </w:rPr>
          </w:pPr>
          <w:hyperlink w:anchor="_Toc56080572" w:history="1">
            <w:r w:rsidR="0001482D" w:rsidRPr="00B72706">
              <w:rPr>
                <w:rStyle w:val="Hipercze"/>
                <w:rFonts w:ascii="AECOM Sans" w:hAnsi="AECOM Sans"/>
                <w:noProof/>
              </w:rPr>
              <w:t>2.5.5</w:t>
            </w:r>
            <w:r w:rsidR="0001482D">
              <w:rPr>
                <w:rFonts w:eastAsiaTheme="minorEastAsia" w:cstheme="minorBidi"/>
                <w:noProof/>
                <w:sz w:val="22"/>
                <w:szCs w:val="22"/>
                <w:lang w:eastAsia="pl-PL"/>
              </w:rPr>
              <w:tab/>
            </w:r>
            <w:r w:rsidR="0001482D" w:rsidRPr="00B72706">
              <w:rPr>
                <w:rStyle w:val="Hipercze"/>
                <w:rFonts w:ascii="AECOM Sans" w:hAnsi="AECOM Sans"/>
                <w:noProof/>
              </w:rPr>
              <w:t>Likwidacja wodociągu</w:t>
            </w:r>
            <w:r w:rsidR="0001482D">
              <w:rPr>
                <w:noProof/>
                <w:webHidden/>
              </w:rPr>
              <w:tab/>
            </w:r>
            <w:r w:rsidR="0001482D">
              <w:rPr>
                <w:noProof/>
                <w:webHidden/>
              </w:rPr>
              <w:fldChar w:fldCharType="begin"/>
            </w:r>
            <w:r w:rsidR="0001482D">
              <w:rPr>
                <w:noProof/>
                <w:webHidden/>
              </w:rPr>
              <w:instrText xml:space="preserve"> PAGEREF _Toc56080572 \h </w:instrText>
            </w:r>
            <w:r w:rsidR="0001482D">
              <w:rPr>
                <w:noProof/>
                <w:webHidden/>
              </w:rPr>
            </w:r>
            <w:r w:rsidR="0001482D">
              <w:rPr>
                <w:noProof/>
                <w:webHidden/>
              </w:rPr>
              <w:fldChar w:fldCharType="separate"/>
            </w:r>
            <w:r w:rsidR="00756DA0">
              <w:rPr>
                <w:noProof/>
                <w:webHidden/>
              </w:rPr>
              <w:t>18</w:t>
            </w:r>
            <w:r w:rsidR="0001482D">
              <w:rPr>
                <w:noProof/>
                <w:webHidden/>
              </w:rPr>
              <w:fldChar w:fldCharType="end"/>
            </w:r>
          </w:hyperlink>
        </w:p>
        <w:p w14:paraId="733246B8" w14:textId="3D219577" w:rsidR="0001482D" w:rsidRDefault="00341249">
          <w:pPr>
            <w:pStyle w:val="Spistreci3"/>
            <w:rPr>
              <w:rFonts w:eastAsiaTheme="minorEastAsia" w:cstheme="minorBidi"/>
              <w:noProof/>
              <w:sz w:val="22"/>
              <w:szCs w:val="22"/>
              <w:lang w:eastAsia="pl-PL"/>
            </w:rPr>
          </w:pPr>
          <w:hyperlink w:anchor="_Toc56080573" w:history="1">
            <w:r w:rsidR="0001482D" w:rsidRPr="00B72706">
              <w:rPr>
                <w:rStyle w:val="Hipercze"/>
                <w:rFonts w:ascii="AECOM Sans" w:hAnsi="AECOM Sans" w:cs="AECOM Sans"/>
                <w:noProof/>
              </w:rPr>
              <w:t>2.5.6</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Likwidacja napowietrznej</w:t>
            </w:r>
            <w:r w:rsidR="0001482D" w:rsidRPr="00B72706">
              <w:rPr>
                <w:rStyle w:val="Hipercze"/>
                <w:rFonts w:ascii="AECOM Sans" w:hAnsi="AECOM Sans"/>
                <w:noProof/>
              </w:rPr>
              <w:t xml:space="preserve"> linii </w:t>
            </w:r>
            <w:r w:rsidR="0001482D" w:rsidRPr="00B72706">
              <w:rPr>
                <w:rStyle w:val="Hipercze"/>
                <w:rFonts w:ascii="AECOM Sans" w:hAnsi="AECOM Sans" w:cs="AECOM Sans"/>
                <w:noProof/>
              </w:rPr>
              <w:t>teletechnicznej</w:t>
            </w:r>
            <w:r w:rsidR="0001482D">
              <w:rPr>
                <w:noProof/>
                <w:webHidden/>
              </w:rPr>
              <w:tab/>
            </w:r>
            <w:r w:rsidR="0001482D">
              <w:rPr>
                <w:noProof/>
                <w:webHidden/>
              </w:rPr>
              <w:fldChar w:fldCharType="begin"/>
            </w:r>
            <w:r w:rsidR="0001482D">
              <w:rPr>
                <w:noProof/>
                <w:webHidden/>
              </w:rPr>
              <w:instrText xml:space="preserve"> PAGEREF _Toc56080573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6AD002B1" w14:textId="16FF5B6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74" w:history="1">
            <w:r w:rsidR="0001482D" w:rsidRPr="00B72706">
              <w:rPr>
                <w:rStyle w:val="Hipercze"/>
                <w:rFonts w:ascii="AECOM Sans" w:hAnsi="AECOM Sans"/>
                <w:noProof/>
              </w:rPr>
              <w:t>2.6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_Toc56080574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49043843" w14:textId="2D082D4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75" w:history="1">
            <w:r w:rsidR="0001482D" w:rsidRPr="00B72706">
              <w:rPr>
                <w:rStyle w:val="Hipercze"/>
                <w:rFonts w:ascii="AECOM Sans" w:hAnsi="AECOM Sans"/>
                <w:noProof/>
              </w:rPr>
              <w:t>2.7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_Toc56080575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41EF34D6" w14:textId="665896B9" w:rsidR="0001482D" w:rsidRDefault="00341249">
          <w:pPr>
            <w:pStyle w:val="Spistreci3"/>
            <w:rPr>
              <w:rFonts w:eastAsiaTheme="minorEastAsia" w:cstheme="minorBidi"/>
              <w:noProof/>
              <w:sz w:val="22"/>
              <w:szCs w:val="22"/>
              <w:lang w:eastAsia="pl-PL"/>
            </w:rPr>
          </w:pPr>
          <w:hyperlink w:anchor="_Toc56080576" w:history="1">
            <w:r w:rsidR="0001482D" w:rsidRPr="00B72706">
              <w:rPr>
                <w:rStyle w:val="Hipercze"/>
                <w:rFonts w:ascii="AECOM Sans" w:hAnsi="AECOM Sans"/>
                <w:noProof/>
              </w:rPr>
              <w:t>2.7.1</w:t>
            </w:r>
            <w:r w:rsidR="0001482D">
              <w:rPr>
                <w:rFonts w:eastAsiaTheme="minorEastAsia" w:cstheme="minorBidi"/>
                <w:noProof/>
                <w:sz w:val="22"/>
                <w:szCs w:val="22"/>
                <w:lang w:eastAsia="pl-PL"/>
              </w:rPr>
              <w:tab/>
            </w:r>
            <w:r w:rsidR="0001482D" w:rsidRPr="00B72706">
              <w:rPr>
                <w:rStyle w:val="Hipercze"/>
                <w:rFonts w:ascii="AECOM Sans" w:hAnsi="AECOM Sans"/>
                <w:noProof/>
              </w:rPr>
              <w:t>Ogólne zasady obmiaru robót</w:t>
            </w:r>
            <w:r w:rsidR="0001482D">
              <w:rPr>
                <w:noProof/>
                <w:webHidden/>
              </w:rPr>
              <w:tab/>
            </w:r>
            <w:r w:rsidR="0001482D">
              <w:rPr>
                <w:noProof/>
                <w:webHidden/>
              </w:rPr>
              <w:fldChar w:fldCharType="begin"/>
            </w:r>
            <w:r w:rsidR="0001482D">
              <w:rPr>
                <w:noProof/>
                <w:webHidden/>
              </w:rPr>
              <w:instrText xml:space="preserve"> PAGEREF _Toc56080576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10CACF0F" w14:textId="4A08F545" w:rsidR="0001482D" w:rsidRDefault="00341249">
          <w:pPr>
            <w:pStyle w:val="Spistreci3"/>
            <w:rPr>
              <w:rFonts w:eastAsiaTheme="minorEastAsia" w:cstheme="minorBidi"/>
              <w:noProof/>
              <w:sz w:val="22"/>
              <w:szCs w:val="22"/>
              <w:lang w:eastAsia="pl-PL"/>
            </w:rPr>
          </w:pPr>
          <w:hyperlink w:anchor="_Toc56080577" w:history="1">
            <w:r w:rsidR="0001482D" w:rsidRPr="00B72706">
              <w:rPr>
                <w:rStyle w:val="Hipercze"/>
                <w:rFonts w:ascii="AECOM Sans" w:hAnsi="AECOM Sans"/>
                <w:noProof/>
              </w:rPr>
              <w:t>2.7.2</w:t>
            </w:r>
            <w:r w:rsidR="0001482D">
              <w:rPr>
                <w:rFonts w:eastAsiaTheme="minorEastAsia" w:cstheme="minorBidi"/>
                <w:noProof/>
                <w:sz w:val="22"/>
                <w:szCs w:val="22"/>
                <w:lang w:eastAsia="pl-PL"/>
              </w:rPr>
              <w:tab/>
            </w:r>
            <w:r w:rsidR="0001482D" w:rsidRPr="00B72706">
              <w:rPr>
                <w:rStyle w:val="Hipercze"/>
                <w:rFonts w:ascii="AECOM Sans" w:hAnsi="AECOM Sans"/>
                <w:noProof/>
              </w:rPr>
              <w:t>Jednostka obmiarowa</w:t>
            </w:r>
            <w:r w:rsidR="0001482D">
              <w:rPr>
                <w:noProof/>
                <w:webHidden/>
              </w:rPr>
              <w:tab/>
            </w:r>
            <w:r w:rsidR="0001482D">
              <w:rPr>
                <w:noProof/>
                <w:webHidden/>
              </w:rPr>
              <w:fldChar w:fldCharType="begin"/>
            </w:r>
            <w:r w:rsidR="0001482D">
              <w:rPr>
                <w:noProof/>
                <w:webHidden/>
              </w:rPr>
              <w:instrText xml:space="preserve"> PAGEREF _Toc56080577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4F7639B5" w14:textId="47704FB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78" w:history="1">
            <w:r w:rsidR="0001482D" w:rsidRPr="00B72706">
              <w:rPr>
                <w:rStyle w:val="Hipercze"/>
                <w:rFonts w:ascii="AECOM Sans" w:hAnsi="AECOM Sans"/>
                <w:noProof/>
              </w:rPr>
              <w:t>2.1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_Toc56080578 \h </w:instrText>
            </w:r>
            <w:r w:rsidR="0001482D">
              <w:rPr>
                <w:noProof/>
                <w:webHidden/>
              </w:rPr>
            </w:r>
            <w:r w:rsidR="0001482D">
              <w:rPr>
                <w:noProof/>
                <w:webHidden/>
              </w:rPr>
              <w:fldChar w:fldCharType="separate"/>
            </w:r>
            <w:r w:rsidR="00756DA0">
              <w:rPr>
                <w:noProof/>
                <w:webHidden/>
              </w:rPr>
              <w:t>19</w:t>
            </w:r>
            <w:r w:rsidR="0001482D">
              <w:rPr>
                <w:noProof/>
                <w:webHidden/>
              </w:rPr>
              <w:fldChar w:fldCharType="end"/>
            </w:r>
          </w:hyperlink>
        </w:p>
        <w:p w14:paraId="0590A4A2" w14:textId="106FDD7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79" w:history="1">
            <w:r w:rsidR="0001482D" w:rsidRPr="00B72706">
              <w:rPr>
                <w:rStyle w:val="Hipercze"/>
                <w:rFonts w:ascii="AECOM Sans" w:hAnsi="AECOM Sans"/>
                <w:noProof/>
              </w:rPr>
              <w:t>2.8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_Toc56080579 \h </w:instrText>
            </w:r>
            <w:r w:rsidR="0001482D">
              <w:rPr>
                <w:noProof/>
                <w:webHidden/>
              </w:rPr>
            </w:r>
            <w:r w:rsidR="0001482D">
              <w:rPr>
                <w:noProof/>
                <w:webHidden/>
              </w:rPr>
              <w:fldChar w:fldCharType="separate"/>
            </w:r>
            <w:r w:rsidR="00756DA0">
              <w:rPr>
                <w:noProof/>
                <w:webHidden/>
              </w:rPr>
              <w:t>20</w:t>
            </w:r>
            <w:r w:rsidR="0001482D">
              <w:rPr>
                <w:noProof/>
                <w:webHidden/>
              </w:rPr>
              <w:fldChar w:fldCharType="end"/>
            </w:r>
          </w:hyperlink>
        </w:p>
        <w:p w14:paraId="19088018" w14:textId="7B07B299" w:rsidR="0001482D" w:rsidRDefault="00341249">
          <w:pPr>
            <w:pStyle w:val="Spistreci3"/>
            <w:rPr>
              <w:rFonts w:eastAsiaTheme="minorEastAsia" w:cstheme="minorBidi"/>
              <w:noProof/>
              <w:sz w:val="22"/>
              <w:szCs w:val="22"/>
              <w:lang w:eastAsia="pl-PL"/>
            </w:rPr>
          </w:pPr>
          <w:hyperlink w:anchor="_Toc56080580" w:history="1">
            <w:r w:rsidR="0001482D" w:rsidRPr="00B72706">
              <w:rPr>
                <w:rStyle w:val="Hipercze"/>
                <w:rFonts w:ascii="AECOM Sans" w:hAnsi="AECOM Sans"/>
                <w:noProof/>
              </w:rPr>
              <w:t>2.8.1</w:t>
            </w:r>
            <w:r w:rsidR="0001482D">
              <w:rPr>
                <w:rFonts w:eastAsiaTheme="minorEastAsia" w:cstheme="minorBidi"/>
                <w:noProof/>
                <w:sz w:val="22"/>
                <w:szCs w:val="22"/>
                <w:lang w:eastAsia="pl-PL"/>
              </w:rPr>
              <w:tab/>
            </w:r>
            <w:r w:rsidR="0001482D" w:rsidRPr="00B72706">
              <w:rPr>
                <w:rStyle w:val="Hipercze"/>
                <w:rFonts w:ascii="AECOM Sans" w:hAnsi="AECOM Sans"/>
                <w:noProof/>
              </w:rPr>
              <w:t>Ustalenia ogólne</w:t>
            </w:r>
            <w:r w:rsidR="0001482D">
              <w:rPr>
                <w:noProof/>
                <w:webHidden/>
              </w:rPr>
              <w:tab/>
            </w:r>
            <w:r w:rsidR="0001482D">
              <w:rPr>
                <w:noProof/>
                <w:webHidden/>
              </w:rPr>
              <w:fldChar w:fldCharType="begin"/>
            </w:r>
            <w:r w:rsidR="0001482D">
              <w:rPr>
                <w:noProof/>
                <w:webHidden/>
              </w:rPr>
              <w:instrText xml:space="preserve"> PAGEREF _Toc56080580 \h </w:instrText>
            </w:r>
            <w:r w:rsidR="0001482D">
              <w:rPr>
                <w:noProof/>
                <w:webHidden/>
              </w:rPr>
            </w:r>
            <w:r w:rsidR="0001482D">
              <w:rPr>
                <w:noProof/>
                <w:webHidden/>
              </w:rPr>
              <w:fldChar w:fldCharType="separate"/>
            </w:r>
            <w:r w:rsidR="00756DA0">
              <w:rPr>
                <w:noProof/>
                <w:webHidden/>
              </w:rPr>
              <w:t>20</w:t>
            </w:r>
            <w:r w:rsidR="0001482D">
              <w:rPr>
                <w:noProof/>
                <w:webHidden/>
              </w:rPr>
              <w:fldChar w:fldCharType="end"/>
            </w:r>
          </w:hyperlink>
        </w:p>
        <w:p w14:paraId="7626D6C2" w14:textId="081580F4" w:rsidR="0001482D" w:rsidRDefault="00341249">
          <w:pPr>
            <w:pStyle w:val="Spistreci3"/>
            <w:rPr>
              <w:rFonts w:eastAsiaTheme="minorEastAsia" w:cstheme="minorBidi"/>
              <w:noProof/>
              <w:sz w:val="22"/>
              <w:szCs w:val="22"/>
              <w:lang w:eastAsia="pl-PL"/>
            </w:rPr>
          </w:pPr>
          <w:hyperlink w:anchor="_Toc56080581" w:history="1">
            <w:r w:rsidR="0001482D" w:rsidRPr="00B72706">
              <w:rPr>
                <w:rStyle w:val="Hipercze"/>
                <w:rFonts w:ascii="AECOM Sans" w:hAnsi="AECOM Sans"/>
                <w:noProof/>
              </w:rPr>
              <w:t>2.8.2</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jednostkowa</w:t>
            </w:r>
            <w:r w:rsidR="0001482D">
              <w:rPr>
                <w:noProof/>
                <w:webHidden/>
              </w:rPr>
              <w:tab/>
            </w:r>
            <w:r w:rsidR="0001482D">
              <w:rPr>
                <w:noProof/>
                <w:webHidden/>
              </w:rPr>
              <w:fldChar w:fldCharType="begin"/>
            </w:r>
            <w:r w:rsidR="0001482D">
              <w:rPr>
                <w:noProof/>
                <w:webHidden/>
              </w:rPr>
              <w:instrText xml:space="preserve"> PAGEREF _Toc56080581 \h </w:instrText>
            </w:r>
            <w:r w:rsidR="0001482D">
              <w:rPr>
                <w:noProof/>
                <w:webHidden/>
              </w:rPr>
            </w:r>
            <w:r w:rsidR="0001482D">
              <w:rPr>
                <w:noProof/>
                <w:webHidden/>
              </w:rPr>
              <w:fldChar w:fldCharType="separate"/>
            </w:r>
            <w:r w:rsidR="00756DA0">
              <w:rPr>
                <w:noProof/>
                <w:webHidden/>
              </w:rPr>
              <w:t>20</w:t>
            </w:r>
            <w:r w:rsidR="0001482D">
              <w:rPr>
                <w:noProof/>
                <w:webHidden/>
              </w:rPr>
              <w:fldChar w:fldCharType="end"/>
            </w:r>
          </w:hyperlink>
        </w:p>
        <w:p w14:paraId="4B09B99A" w14:textId="04EFD4C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82" w:history="1">
            <w:r w:rsidR="0001482D" w:rsidRPr="00B72706">
              <w:rPr>
                <w:rStyle w:val="Hipercze"/>
                <w:rFonts w:ascii="AECOM Sans" w:hAnsi="AECOM Sans"/>
                <w:noProof/>
              </w:rPr>
              <w:t>2.9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_Toc56080582 \h </w:instrText>
            </w:r>
            <w:r w:rsidR="0001482D">
              <w:rPr>
                <w:noProof/>
                <w:webHidden/>
              </w:rPr>
            </w:r>
            <w:r w:rsidR="0001482D">
              <w:rPr>
                <w:noProof/>
                <w:webHidden/>
              </w:rPr>
              <w:fldChar w:fldCharType="separate"/>
            </w:r>
            <w:r w:rsidR="00756DA0">
              <w:rPr>
                <w:noProof/>
                <w:webHidden/>
              </w:rPr>
              <w:t>20</w:t>
            </w:r>
            <w:r w:rsidR="0001482D">
              <w:rPr>
                <w:noProof/>
                <w:webHidden/>
              </w:rPr>
              <w:fldChar w:fldCharType="end"/>
            </w:r>
          </w:hyperlink>
        </w:p>
        <w:p w14:paraId="4F221CCA" w14:textId="559AEC8C"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583" w:history="1">
            <w:r w:rsidR="0001482D" w:rsidRPr="00B72706">
              <w:rPr>
                <w:rStyle w:val="Hipercze"/>
                <w:rFonts w:ascii="AECOM Sans" w:hAnsi="AECOM Sans"/>
                <w:noProof/>
              </w:rPr>
              <w:t>3.</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USUNIĘCIE WARSTWY ZIEMI URODZAJNEJ</w:t>
            </w:r>
            <w:r w:rsidR="0001482D">
              <w:rPr>
                <w:noProof/>
                <w:webHidden/>
              </w:rPr>
              <w:tab/>
            </w:r>
            <w:r w:rsidR="0001482D">
              <w:rPr>
                <w:noProof/>
                <w:webHidden/>
              </w:rPr>
              <w:fldChar w:fldCharType="begin"/>
            </w:r>
            <w:r w:rsidR="0001482D">
              <w:rPr>
                <w:noProof/>
                <w:webHidden/>
              </w:rPr>
              <w:instrText xml:space="preserve"> PAGEREF _Toc56080583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6AB75509" w14:textId="465CE11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84" w:history="1">
            <w:r w:rsidR="0001482D" w:rsidRPr="00B72706">
              <w:rPr>
                <w:rStyle w:val="Hipercze"/>
                <w:rFonts w:ascii="AECOM Sans" w:hAnsi="AECOM Sans"/>
                <w:noProof/>
              </w:rPr>
              <w:t>3.1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_Toc56080584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16462A71" w14:textId="478F78B9" w:rsidR="0001482D" w:rsidRDefault="00341249">
          <w:pPr>
            <w:pStyle w:val="Spistreci3"/>
            <w:rPr>
              <w:rFonts w:eastAsiaTheme="minorEastAsia" w:cstheme="minorBidi"/>
              <w:noProof/>
              <w:sz w:val="22"/>
              <w:szCs w:val="22"/>
              <w:lang w:eastAsia="pl-PL"/>
            </w:rPr>
          </w:pPr>
          <w:hyperlink w:anchor="_Toc5608058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_Toc56080585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1CD6E14F" w14:textId="6AAB381A" w:rsidR="0001482D" w:rsidRDefault="00341249">
          <w:pPr>
            <w:pStyle w:val="Spistreci3"/>
            <w:rPr>
              <w:rFonts w:eastAsiaTheme="minorEastAsia" w:cstheme="minorBidi"/>
              <w:noProof/>
              <w:sz w:val="22"/>
              <w:szCs w:val="22"/>
              <w:lang w:eastAsia="pl-PL"/>
            </w:rPr>
          </w:pPr>
          <w:hyperlink w:anchor="_Toc5608058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_Toc56080586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7A8E4646" w14:textId="71246E85" w:rsidR="0001482D" w:rsidRDefault="00341249">
          <w:pPr>
            <w:pStyle w:val="Spistreci3"/>
            <w:rPr>
              <w:rFonts w:eastAsiaTheme="minorEastAsia" w:cstheme="minorBidi"/>
              <w:noProof/>
              <w:sz w:val="22"/>
              <w:szCs w:val="22"/>
              <w:lang w:eastAsia="pl-PL"/>
            </w:rPr>
          </w:pPr>
          <w:hyperlink w:anchor="_Toc5608058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_Toc56080587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3F2ADC92" w14:textId="3F1EAAC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88" w:history="1">
            <w:r w:rsidR="0001482D" w:rsidRPr="00B72706">
              <w:rPr>
                <w:rStyle w:val="Hipercze"/>
                <w:rFonts w:ascii="AECOM Sans" w:hAnsi="AECOM Sans"/>
                <w:noProof/>
              </w:rPr>
              <w:t>3.2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_Toc56080588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6A5CB1AA" w14:textId="7F310D6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89" w:history="1">
            <w:r w:rsidR="0001482D" w:rsidRPr="00B72706">
              <w:rPr>
                <w:rStyle w:val="Hipercze"/>
                <w:rFonts w:ascii="AECOM Sans" w:hAnsi="AECOM Sans"/>
                <w:noProof/>
              </w:rPr>
              <w:t>3.3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_Toc56080589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0118C4CB" w14:textId="3429AD7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0" w:history="1">
            <w:r w:rsidR="0001482D" w:rsidRPr="00B72706">
              <w:rPr>
                <w:rStyle w:val="Hipercze"/>
                <w:rFonts w:ascii="AECOM Sans" w:hAnsi="AECOM Sans"/>
                <w:noProof/>
              </w:rPr>
              <w:t>3.4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_Toc56080590 \h </w:instrText>
            </w:r>
            <w:r w:rsidR="0001482D">
              <w:rPr>
                <w:noProof/>
                <w:webHidden/>
              </w:rPr>
            </w:r>
            <w:r w:rsidR="0001482D">
              <w:rPr>
                <w:noProof/>
                <w:webHidden/>
              </w:rPr>
              <w:fldChar w:fldCharType="separate"/>
            </w:r>
            <w:r w:rsidR="00756DA0">
              <w:rPr>
                <w:noProof/>
                <w:webHidden/>
              </w:rPr>
              <w:t>21</w:t>
            </w:r>
            <w:r w:rsidR="0001482D">
              <w:rPr>
                <w:noProof/>
                <w:webHidden/>
              </w:rPr>
              <w:fldChar w:fldCharType="end"/>
            </w:r>
          </w:hyperlink>
        </w:p>
        <w:p w14:paraId="2E4240CA" w14:textId="2A0CEB4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1" w:history="1">
            <w:r w:rsidR="0001482D" w:rsidRPr="00B72706">
              <w:rPr>
                <w:rStyle w:val="Hipercze"/>
                <w:rFonts w:ascii="AECOM Sans" w:hAnsi="AECOM Sans"/>
                <w:noProof/>
              </w:rPr>
              <w:t>3.5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_Toc56080591 \h </w:instrText>
            </w:r>
            <w:r w:rsidR="0001482D">
              <w:rPr>
                <w:noProof/>
                <w:webHidden/>
              </w:rPr>
            </w:r>
            <w:r w:rsidR="0001482D">
              <w:rPr>
                <w:noProof/>
                <w:webHidden/>
              </w:rPr>
              <w:fldChar w:fldCharType="separate"/>
            </w:r>
            <w:r w:rsidR="00756DA0">
              <w:rPr>
                <w:noProof/>
                <w:webHidden/>
              </w:rPr>
              <w:t>22</w:t>
            </w:r>
            <w:r w:rsidR="0001482D">
              <w:rPr>
                <w:noProof/>
                <w:webHidden/>
              </w:rPr>
              <w:fldChar w:fldCharType="end"/>
            </w:r>
          </w:hyperlink>
        </w:p>
        <w:p w14:paraId="3EBC6332" w14:textId="7380D3A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2" w:history="1">
            <w:r w:rsidR="0001482D" w:rsidRPr="00B72706">
              <w:rPr>
                <w:rStyle w:val="Hipercze"/>
                <w:rFonts w:ascii="AECOM Sans" w:hAnsi="AECOM Sans"/>
                <w:noProof/>
              </w:rPr>
              <w:t>3.6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_Toc56080592 \h </w:instrText>
            </w:r>
            <w:r w:rsidR="0001482D">
              <w:rPr>
                <w:noProof/>
                <w:webHidden/>
              </w:rPr>
            </w:r>
            <w:r w:rsidR="0001482D">
              <w:rPr>
                <w:noProof/>
                <w:webHidden/>
              </w:rPr>
              <w:fldChar w:fldCharType="separate"/>
            </w:r>
            <w:r w:rsidR="00756DA0">
              <w:rPr>
                <w:noProof/>
                <w:webHidden/>
              </w:rPr>
              <w:t>22</w:t>
            </w:r>
            <w:r w:rsidR="0001482D">
              <w:rPr>
                <w:noProof/>
                <w:webHidden/>
              </w:rPr>
              <w:fldChar w:fldCharType="end"/>
            </w:r>
          </w:hyperlink>
        </w:p>
        <w:p w14:paraId="5C364406" w14:textId="26215F9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3" w:history="1">
            <w:r w:rsidR="0001482D" w:rsidRPr="00B72706">
              <w:rPr>
                <w:rStyle w:val="Hipercze"/>
                <w:rFonts w:ascii="AECOM Sans" w:hAnsi="AECOM Sans"/>
                <w:noProof/>
              </w:rPr>
              <w:t>3.7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_Toc56080593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28DC8E05" w14:textId="03FC7CDE" w:rsidR="0001482D" w:rsidRDefault="00341249">
          <w:pPr>
            <w:pStyle w:val="Spistreci3"/>
            <w:rPr>
              <w:rFonts w:eastAsiaTheme="minorEastAsia" w:cstheme="minorBidi"/>
              <w:noProof/>
              <w:sz w:val="22"/>
              <w:szCs w:val="22"/>
              <w:lang w:eastAsia="pl-PL"/>
            </w:rPr>
          </w:pPr>
          <w:hyperlink w:anchor="_Toc5608059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3.7.1</w:t>
            </w:r>
            <w:r w:rsidR="0001482D">
              <w:rPr>
                <w:rFonts w:eastAsiaTheme="minorEastAsia" w:cstheme="minorBidi"/>
                <w:noProof/>
                <w:sz w:val="22"/>
                <w:szCs w:val="22"/>
                <w:lang w:eastAsia="pl-PL"/>
              </w:rPr>
              <w:tab/>
            </w:r>
            <w:r w:rsidR="0001482D" w:rsidRPr="00B72706">
              <w:rPr>
                <w:rStyle w:val="Hipercze"/>
                <w:rFonts w:ascii="AECOM Sans" w:hAnsi="AECOM Sans"/>
                <w:noProof/>
              </w:rPr>
              <w:t>Ogólne zasady obmiaru robót</w:t>
            </w:r>
            <w:r w:rsidR="0001482D">
              <w:rPr>
                <w:noProof/>
                <w:webHidden/>
              </w:rPr>
              <w:tab/>
            </w:r>
            <w:r w:rsidR="0001482D">
              <w:rPr>
                <w:noProof/>
                <w:webHidden/>
              </w:rPr>
              <w:fldChar w:fldCharType="begin"/>
            </w:r>
            <w:r w:rsidR="0001482D">
              <w:rPr>
                <w:noProof/>
                <w:webHidden/>
              </w:rPr>
              <w:instrText xml:space="preserve"> PAGEREF _Toc56080594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3041289D" w14:textId="17679E6A" w:rsidR="0001482D" w:rsidRDefault="00341249">
          <w:pPr>
            <w:pStyle w:val="Spistreci3"/>
            <w:rPr>
              <w:rFonts w:eastAsiaTheme="minorEastAsia" w:cstheme="minorBidi"/>
              <w:noProof/>
              <w:sz w:val="22"/>
              <w:szCs w:val="22"/>
              <w:lang w:eastAsia="pl-PL"/>
            </w:rPr>
          </w:pPr>
          <w:hyperlink w:anchor="_Toc5608059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3.7.2</w:t>
            </w:r>
            <w:r w:rsidR="0001482D">
              <w:rPr>
                <w:rFonts w:eastAsiaTheme="minorEastAsia" w:cstheme="minorBidi"/>
                <w:noProof/>
                <w:sz w:val="22"/>
                <w:szCs w:val="22"/>
                <w:lang w:eastAsia="pl-PL"/>
              </w:rPr>
              <w:tab/>
            </w:r>
            <w:r w:rsidR="0001482D" w:rsidRPr="00B72706">
              <w:rPr>
                <w:rStyle w:val="Hipercze"/>
                <w:rFonts w:ascii="AECOM Sans" w:hAnsi="AECOM Sans"/>
                <w:noProof/>
              </w:rPr>
              <w:t>Jednostka obmiarowa</w:t>
            </w:r>
            <w:r w:rsidR="0001482D">
              <w:rPr>
                <w:noProof/>
                <w:webHidden/>
              </w:rPr>
              <w:tab/>
            </w:r>
            <w:r w:rsidR="0001482D">
              <w:rPr>
                <w:noProof/>
                <w:webHidden/>
              </w:rPr>
              <w:fldChar w:fldCharType="begin"/>
            </w:r>
            <w:r w:rsidR="0001482D">
              <w:rPr>
                <w:noProof/>
                <w:webHidden/>
              </w:rPr>
              <w:instrText xml:space="preserve"> PAGEREF _Toc56080595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4EBFDDDC" w14:textId="0966B2F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6" w:history="1">
            <w:r w:rsidR="0001482D" w:rsidRPr="00B72706">
              <w:rPr>
                <w:rStyle w:val="Hipercze"/>
                <w:rFonts w:ascii="AECOM Sans" w:hAnsi="AECOM Sans"/>
                <w:noProof/>
              </w:rPr>
              <w:t>3.8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_Toc56080596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31AF1E0F" w14:textId="14D2624B" w:rsidR="0001482D" w:rsidRDefault="00341249">
          <w:pPr>
            <w:pStyle w:val="Spistreci3"/>
            <w:rPr>
              <w:rFonts w:eastAsiaTheme="minorEastAsia" w:cstheme="minorBidi"/>
              <w:noProof/>
              <w:sz w:val="22"/>
              <w:szCs w:val="22"/>
              <w:lang w:eastAsia="pl-PL"/>
            </w:rPr>
          </w:pPr>
          <w:hyperlink w:anchor="_Toc5608059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3.8.1</w:t>
            </w:r>
            <w:r w:rsidR="0001482D">
              <w:rPr>
                <w:rFonts w:eastAsiaTheme="minorEastAsia" w:cstheme="minorBidi"/>
                <w:noProof/>
                <w:sz w:val="22"/>
                <w:szCs w:val="22"/>
                <w:lang w:eastAsia="pl-PL"/>
              </w:rPr>
              <w:tab/>
            </w:r>
            <w:r w:rsidR="0001482D" w:rsidRPr="00B72706">
              <w:rPr>
                <w:rStyle w:val="Hipercze"/>
                <w:rFonts w:ascii="AECOM Sans" w:hAnsi="AECOM Sans"/>
                <w:noProof/>
              </w:rPr>
              <w:t>Ustalenia ogólne</w:t>
            </w:r>
            <w:r w:rsidR="0001482D">
              <w:rPr>
                <w:noProof/>
                <w:webHidden/>
              </w:rPr>
              <w:tab/>
            </w:r>
            <w:r w:rsidR="0001482D">
              <w:rPr>
                <w:noProof/>
                <w:webHidden/>
              </w:rPr>
              <w:fldChar w:fldCharType="begin"/>
            </w:r>
            <w:r w:rsidR="0001482D">
              <w:rPr>
                <w:noProof/>
                <w:webHidden/>
              </w:rPr>
              <w:instrText xml:space="preserve"> PAGEREF _Toc56080597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2620F6D3" w14:textId="1F553127" w:rsidR="0001482D" w:rsidRDefault="00341249">
          <w:pPr>
            <w:pStyle w:val="Spistreci3"/>
            <w:rPr>
              <w:rFonts w:eastAsiaTheme="minorEastAsia" w:cstheme="minorBidi"/>
              <w:noProof/>
              <w:sz w:val="22"/>
              <w:szCs w:val="22"/>
              <w:lang w:eastAsia="pl-PL"/>
            </w:rPr>
          </w:pPr>
          <w:hyperlink w:anchor="_Toc5608059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3.8.2</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jednostkowa</w:t>
            </w:r>
            <w:r w:rsidR="0001482D">
              <w:rPr>
                <w:noProof/>
                <w:webHidden/>
              </w:rPr>
              <w:tab/>
            </w:r>
            <w:r w:rsidR="0001482D">
              <w:rPr>
                <w:noProof/>
                <w:webHidden/>
              </w:rPr>
              <w:fldChar w:fldCharType="begin"/>
            </w:r>
            <w:r w:rsidR="0001482D">
              <w:rPr>
                <w:noProof/>
                <w:webHidden/>
              </w:rPr>
              <w:instrText xml:space="preserve"> PAGEREF _Toc56080598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59A9BA2B" w14:textId="5881C67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599" w:history="1">
            <w:r w:rsidR="0001482D" w:rsidRPr="00B72706">
              <w:rPr>
                <w:rStyle w:val="Hipercze"/>
                <w:rFonts w:ascii="AECOM Sans" w:hAnsi="AECOM Sans"/>
                <w:noProof/>
              </w:rPr>
              <w:t>3.9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_Toc56080599 \h </w:instrText>
            </w:r>
            <w:r w:rsidR="0001482D">
              <w:rPr>
                <w:noProof/>
                <w:webHidden/>
              </w:rPr>
            </w:r>
            <w:r w:rsidR="0001482D">
              <w:rPr>
                <w:noProof/>
                <w:webHidden/>
              </w:rPr>
              <w:fldChar w:fldCharType="separate"/>
            </w:r>
            <w:r w:rsidR="00756DA0">
              <w:rPr>
                <w:noProof/>
                <w:webHidden/>
              </w:rPr>
              <w:t>23</w:t>
            </w:r>
            <w:r w:rsidR="0001482D">
              <w:rPr>
                <w:noProof/>
                <w:webHidden/>
              </w:rPr>
              <w:fldChar w:fldCharType="end"/>
            </w:r>
          </w:hyperlink>
        </w:p>
        <w:p w14:paraId="5F57E254" w14:textId="2E608823"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600" w:history="1">
            <w:r w:rsidR="0001482D" w:rsidRPr="00B72706">
              <w:rPr>
                <w:rStyle w:val="Hipercze"/>
                <w:rFonts w:ascii="AECOM Sans" w:hAnsi="AECOM Sans"/>
                <w:noProof/>
              </w:rPr>
              <w:t>4.</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WYKOPY I ZASYPY</w:t>
            </w:r>
            <w:r w:rsidR="0001482D">
              <w:rPr>
                <w:noProof/>
                <w:webHidden/>
              </w:rPr>
              <w:tab/>
            </w:r>
            <w:r w:rsidR="0001482D">
              <w:rPr>
                <w:noProof/>
                <w:webHidden/>
              </w:rPr>
              <w:fldChar w:fldCharType="begin"/>
            </w:r>
            <w:r w:rsidR="0001482D">
              <w:rPr>
                <w:noProof/>
                <w:webHidden/>
              </w:rPr>
              <w:instrText xml:space="preserve"> PAGEREF _Toc56080600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4992A122" w14:textId="093D23D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1" w:history="1">
            <w:r w:rsidR="0001482D" w:rsidRPr="00B72706">
              <w:rPr>
                <w:rStyle w:val="Hipercze"/>
                <w:rFonts w:ascii="AECOM Sans" w:hAnsi="AECOM Sans"/>
                <w:noProof/>
              </w:rPr>
              <w:t>4.1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_Toc56080601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193C6F6B" w14:textId="53AC6F6F" w:rsidR="0001482D" w:rsidRDefault="00341249">
          <w:pPr>
            <w:pStyle w:val="Spistreci3"/>
            <w:rPr>
              <w:rFonts w:eastAsiaTheme="minorEastAsia" w:cstheme="minorBidi"/>
              <w:noProof/>
              <w:sz w:val="22"/>
              <w:szCs w:val="22"/>
              <w:lang w:eastAsia="pl-PL"/>
            </w:rPr>
          </w:pPr>
          <w:hyperlink w:anchor="_Toc56080602" w:history="1">
            <w:r w:rsidR="0001482D" w:rsidRPr="00B72706">
              <w:rPr>
                <w:rStyle w:val="Hipercze"/>
                <w:rFonts w:ascii="AECOM Sans" w:hAnsi="AECOM Sans"/>
                <w:noProof/>
              </w:rPr>
              <w:t>4.1.1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_Toc56080602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3E8B1C16" w14:textId="0854CE15" w:rsidR="0001482D" w:rsidRDefault="00341249">
          <w:pPr>
            <w:pStyle w:val="Spistreci3"/>
            <w:rPr>
              <w:rFonts w:eastAsiaTheme="minorEastAsia" w:cstheme="minorBidi"/>
              <w:noProof/>
              <w:sz w:val="22"/>
              <w:szCs w:val="22"/>
              <w:lang w:eastAsia="pl-PL"/>
            </w:rPr>
          </w:pPr>
          <w:hyperlink w:anchor="_Toc56080603" w:history="1">
            <w:r w:rsidR="0001482D" w:rsidRPr="00B72706">
              <w:rPr>
                <w:rStyle w:val="Hipercze"/>
                <w:rFonts w:ascii="AECOM Sans" w:hAnsi="AECOM Sans"/>
                <w:noProof/>
              </w:rPr>
              <w:t>4.1.2</w:t>
            </w:r>
            <w:r w:rsidR="0001482D">
              <w:rPr>
                <w:rFonts w:eastAsiaTheme="minorEastAsia" w:cstheme="minorBidi"/>
                <w:noProof/>
                <w:sz w:val="22"/>
                <w:szCs w:val="22"/>
                <w:lang w:eastAsia="pl-PL"/>
              </w:rPr>
              <w:tab/>
            </w:r>
            <w:r w:rsidR="0001482D" w:rsidRPr="00B72706">
              <w:rPr>
                <w:rStyle w:val="Hipercze"/>
                <w:rFonts w:ascii="AECOM Sans" w:hAnsi="AECOM Sans"/>
                <w:noProof/>
              </w:rPr>
              <w:t>Zakres stosowania SST</w:t>
            </w:r>
            <w:r w:rsidR="0001482D">
              <w:rPr>
                <w:noProof/>
                <w:webHidden/>
              </w:rPr>
              <w:tab/>
            </w:r>
            <w:r w:rsidR="0001482D">
              <w:rPr>
                <w:noProof/>
                <w:webHidden/>
              </w:rPr>
              <w:fldChar w:fldCharType="begin"/>
            </w:r>
            <w:r w:rsidR="0001482D">
              <w:rPr>
                <w:noProof/>
                <w:webHidden/>
              </w:rPr>
              <w:instrText xml:space="preserve"> PAGEREF _Toc56080603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79C14504" w14:textId="5A4F3F1C" w:rsidR="0001482D" w:rsidRDefault="00341249">
          <w:pPr>
            <w:pStyle w:val="Spistreci3"/>
            <w:rPr>
              <w:rFonts w:eastAsiaTheme="minorEastAsia" w:cstheme="minorBidi"/>
              <w:noProof/>
              <w:sz w:val="22"/>
              <w:szCs w:val="22"/>
              <w:lang w:eastAsia="pl-PL"/>
            </w:rPr>
          </w:pPr>
          <w:hyperlink w:anchor="_Toc56080604" w:history="1">
            <w:r w:rsidR="0001482D" w:rsidRPr="00B72706">
              <w:rPr>
                <w:rStyle w:val="Hipercze"/>
                <w:rFonts w:ascii="AECOM Sans" w:hAnsi="AECOM Sans" w:cs="AECOM Sans"/>
                <w:noProof/>
              </w:rPr>
              <w:t>4.1.3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_Toc56080604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0681A02B" w14:textId="74000B6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5" w:history="1">
            <w:r w:rsidR="0001482D" w:rsidRPr="00B72706">
              <w:rPr>
                <w:rStyle w:val="Hipercze"/>
                <w:rFonts w:ascii="AECOM Sans" w:hAnsi="AECOM Sans"/>
                <w:noProof/>
              </w:rPr>
              <w:t>4.2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_Toc56080605 \h </w:instrText>
            </w:r>
            <w:r w:rsidR="0001482D">
              <w:rPr>
                <w:noProof/>
                <w:webHidden/>
              </w:rPr>
            </w:r>
            <w:r w:rsidR="0001482D">
              <w:rPr>
                <w:noProof/>
                <w:webHidden/>
              </w:rPr>
              <w:fldChar w:fldCharType="separate"/>
            </w:r>
            <w:r w:rsidR="00756DA0">
              <w:rPr>
                <w:noProof/>
                <w:webHidden/>
              </w:rPr>
              <w:t>24</w:t>
            </w:r>
            <w:r w:rsidR="0001482D">
              <w:rPr>
                <w:noProof/>
                <w:webHidden/>
              </w:rPr>
              <w:fldChar w:fldCharType="end"/>
            </w:r>
          </w:hyperlink>
        </w:p>
        <w:p w14:paraId="35EA52E2" w14:textId="0C331CB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6" w:history="1">
            <w:r w:rsidR="0001482D" w:rsidRPr="00B72706">
              <w:rPr>
                <w:rStyle w:val="Hipercze"/>
                <w:rFonts w:ascii="AECOM Sans" w:hAnsi="AECOM Sans"/>
                <w:noProof/>
              </w:rPr>
              <w:t>4.3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_Toc56080606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797A89F4" w14:textId="70AE759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7" w:history="1">
            <w:r w:rsidR="0001482D" w:rsidRPr="00B72706">
              <w:rPr>
                <w:rStyle w:val="Hipercze"/>
                <w:rFonts w:ascii="AECOM Sans" w:hAnsi="AECOM Sans"/>
                <w:noProof/>
              </w:rPr>
              <w:t>4.4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_Toc56080607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6D0B5E62" w14:textId="254C1E7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08" w:history="1">
            <w:r w:rsidR="0001482D" w:rsidRPr="00B72706">
              <w:rPr>
                <w:rStyle w:val="Hipercze"/>
                <w:rFonts w:ascii="AECOM Sans" w:hAnsi="AECOM Sans"/>
                <w:noProof/>
              </w:rPr>
              <w:t>4.5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_Toc56080608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6830C278" w14:textId="7C8769DE" w:rsidR="0001482D" w:rsidRDefault="00341249">
          <w:pPr>
            <w:pStyle w:val="Spistreci3"/>
            <w:rPr>
              <w:rFonts w:eastAsiaTheme="minorEastAsia" w:cstheme="minorBidi"/>
              <w:noProof/>
              <w:sz w:val="22"/>
              <w:szCs w:val="22"/>
              <w:lang w:eastAsia="pl-PL"/>
            </w:rPr>
          </w:pPr>
          <w:hyperlink w:anchor="_Toc5608060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4.5.1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Przygotowanie podłoża pod wykop</w:t>
            </w:r>
            <w:r w:rsidR="0001482D">
              <w:rPr>
                <w:noProof/>
                <w:webHidden/>
              </w:rPr>
              <w:tab/>
            </w:r>
            <w:r w:rsidR="0001482D">
              <w:rPr>
                <w:noProof/>
                <w:webHidden/>
              </w:rPr>
              <w:fldChar w:fldCharType="begin"/>
            </w:r>
            <w:r w:rsidR="0001482D">
              <w:rPr>
                <w:noProof/>
                <w:webHidden/>
              </w:rPr>
              <w:instrText xml:space="preserve"> PAGEREF _Toc56080609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31A172F3" w14:textId="4FF9F654" w:rsidR="0001482D" w:rsidRDefault="00341249">
          <w:pPr>
            <w:pStyle w:val="Spistreci3"/>
            <w:rPr>
              <w:rFonts w:eastAsiaTheme="minorEastAsia" w:cstheme="minorBidi"/>
              <w:noProof/>
              <w:sz w:val="22"/>
              <w:szCs w:val="22"/>
              <w:lang w:eastAsia="pl-PL"/>
            </w:rPr>
          </w:pPr>
          <w:hyperlink w:anchor="_Toc5608061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4.5.2</w:t>
            </w:r>
            <w:r w:rsidR="0001482D">
              <w:rPr>
                <w:rFonts w:eastAsiaTheme="minorEastAsia" w:cstheme="minorBidi"/>
                <w:noProof/>
                <w:sz w:val="22"/>
                <w:szCs w:val="22"/>
                <w:lang w:eastAsia="pl-PL"/>
              </w:rPr>
              <w:tab/>
            </w:r>
            <w:r w:rsidR="0001482D" w:rsidRPr="00B72706">
              <w:rPr>
                <w:rStyle w:val="Hipercze"/>
                <w:rFonts w:ascii="AECOM Sans" w:hAnsi="AECOM Sans"/>
                <w:noProof/>
              </w:rPr>
              <w:t>Zasady prowadzenia robót</w:t>
            </w:r>
            <w:r w:rsidR="0001482D">
              <w:rPr>
                <w:noProof/>
                <w:webHidden/>
              </w:rPr>
              <w:tab/>
            </w:r>
            <w:r w:rsidR="0001482D">
              <w:rPr>
                <w:noProof/>
                <w:webHidden/>
              </w:rPr>
              <w:fldChar w:fldCharType="begin"/>
            </w:r>
            <w:r w:rsidR="0001482D">
              <w:rPr>
                <w:noProof/>
                <w:webHidden/>
              </w:rPr>
              <w:instrText xml:space="preserve"> PAGEREF _Toc56080610 \h </w:instrText>
            </w:r>
            <w:r w:rsidR="0001482D">
              <w:rPr>
                <w:noProof/>
                <w:webHidden/>
              </w:rPr>
            </w:r>
            <w:r w:rsidR="0001482D">
              <w:rPr>
                <w:noProof/>
                <w:webHidden/>
              </w:rPr>
              <w:fldChar w:fldCharType="separate"/>
            </w:r>
            <w:r w:rsidR="00756DA0">
              <w:rPr>
                <w:noProof/>
                <w:webHidden/>
              </w:rPr>
              <w:t>25</w:t>
            </w:r>
            <w:r w:rsidR="0001482D">
              <w:rPr>
                <w:noProof/>
                <w:webHidden/>
              </w:rPr>
              <w:fldChar w:fldCharType="end"/>
            </w:r>
          </w:hyperlink>
        </w:p>
        <w:p w14:paraId="19C3A9B3" w14:textId="0E102EBB" w:rsidR="0001482D" w:rsidRDefault="00341249">
          <w:pPr>
            <w:pStyle w:val="Spistreci3"/>
            <w:rPr>
              <w:rFonts w:eastAsiaTheme="minorEastAsia" w:cstheme="minorBidi"/>
              <w:noProof/>
              <w:sz w:val="22"/>
              <w:szCs w:val="22"/>
              <w:lang w:eastAsia="pl-PL"/>
            </w:rPr>
          </w:pPr>
          <w:hyperlink w:anchor="_Toc5608061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4.5.3</w:t>
            </w:r>
            <w:r w:rsidR="0001482D">
              <w:rPr>
                <w:rFonts w:eastAsiaTheme="minorEastAsia" w:cstheme="minorBidi"/>
                <w:noProof/>
                <w:sz w:val="22"/>
                <w:szCs w:val="22"/>
                <w:lang w:eastAsia="pl-PL"/>
              </w:rPr>
              <w:tab/>
            </w:r>
            <w:r w:rsidR="0001482D" w:rsidRPr="00B72706">
              <w:rPr>
                <w:rStyle w:val="Hipercze"/>
                <w:rFonts w:ascii="AECOM Sans" w:hAnsi="AECOM Sans"/>
                <w:noProof/>
              </w:rPr>
              <w:t>Dokładność wykonywania wykopów</w:t>
            </w:r>
            <w:r w:rsidR="0001482D">
              <w:rPr>
                <w:noProof/>
                <w:webHidden/>
              </w:rPr>
              <w:tab/>
            </w:r>
            <w:r w:rsidR="0001482D">
              <w:rPr>
                <w:noProof/>
                <w:webHidden/>
              </w:rPr>
              <w:fldChar w:fldCharType="begin"/>
            </w:r>
            <w:r w:rsidR="0001482D">
              <w:rPr>
                <w:noProof/>
                <w:webHidden/>
              </w:rPr>
              <w:instrText xml:space="preserve"> PAGEREF _Toc56080611 \h </w:instrText>
            </w:r>
            <w:r w:rsidR="0001482D">
              <w:rPr>
                <w:noProof/>
                <w:webHidden/>
              </w:rPr>
            </w:r>
            <w:r w:rsidR="0001482D">
              <w:rPr>
                <w:noProof/>
                <w:webHidden/>
              </w:rPr>
              <w:fldChar w:fldCharType="separate"/>
            </w:r>
            <w:r w:rsidR="00756DA0">
              <w:rPr>
                <w:noProof/>
                <w:webHidden/>
              </w:rPr>
              <w:t>26</w:t>
            </w:r>
            <w:r w:rsidR="0001482D">
              <w:rPr>
                <w:noProof/>
                <w:webHidden/>
              </w:rPr>
              <w:fldChar w:fldCharType="end"/>
            </w:r>
          </w:hyperlink>
        </w:p>
        <w:p w14:paraId="0251EE34" w14:textId="7E34594B" w:rsidR="0001482D" w:rsidRDefault="00341249">
          <w:pPr>
            <w:pStyle w:val="Spistreci3"/>
            <w:rPr>
              <w:rFonts w:eastAsiaTheme="minorEastAsia" w:cstheme="minorBidi"/>
              <w:noProof/>
              <w:sz w:val="22"/>
              <w:szCs w:val="22"/>
              <w:lang w:eastAsia="pl-PL"/>
            </w:rPr>
          </w:pPr>
          <w:hyperlink w:anchor="_Toc5608061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4.5.4</w:t>
            </w:r>
            <w:r w:rsidR="0001482D">
              <w:rPr>
                <w:rFonts w:eastAsiaTheme="minorEastAsia" w:cstheme="minorBidi"/>
                <w:noProof/>
                <w:sz w:val="22"/>
                <w:szCs w:val="22"/>
                <w:lang w:eastAsia="pl-PL"/>
              </w:rPr>
              <w:tab/>
            </w:r>
            <w:r w:rsidR="0001482D" w:rsidRPr="00B72706">
              <w:rPr>
                <w:rStyle w:val="Hipercze"/>
                <w:rFonts w:ascii="AECOM Sans" w:hAnsi="AECOM Sans"/>
                <w:noProof/>
              </w:rPr>
              <w:t>Zagęszczenie podłoża</w:t>
            </w:r>
            <w:r w:rsidR="0001482D">
              <w:rPr>
                <w:noProof/>
                <w:webHidden/>
              </w:rPr>
              <w:tab/>
            </w:r>
            <w:r w:rsidR="0001482D">
              <w:rPr>
                <w:noProof/>
                <w:webHidden/>
              </w:rPr>
              <w:fldChar w:fldCharType="begin"/>
            </w:r>
            <w:r w:rsidR="0001482D">
              <w:rPr>
                <w:noProof/>
                <w:webHidden/>
              </w:rPr>
              <w:instrText xml:space="preserve"> PAGEREF _Toc56080612 \h </w:instrText>
            </w:r>
            <w:r w:rsidR="0001482D">
              <w:rPr>
                <w:noProof/>
                <w:webHidden/>
              </w:rPr>
            </w:r>
            <w:r w:rsidR="0001482D">
              <w:rPr>
                <w:noProof/>
                <w:webHidden/>
              </w:rPr>
              <w:fldChar w:fldCharType="separate"/>
            </w:r>
            <w:r w:rsidR="00756DA0">
              <w:rPr>
                <w:noProof/>
                <w:webHidden/>
              </w:rPr>
              <w:t>26</w:t>
            </w:r>
            <w:r w:rsidR="0001482D">
              <w:rPr>
                <w:noProof/>
                <w:webHidden/>
              </w:rPr>
              <w:fldChar w:fldCharType="end"/>
            </w:r>
          </w:hyperlink>
        </w:p>
        <w:p w14:paraId="1C2C00E2" w14:textId="5E6500E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3" w:history="1">
            <w:r w:rsidR="0001482D" w:rsidRPr="00B72706">
              <w:rPr>
                <w:rStyle w:val="Hipercze"/>
                <w:rFonts w:ascii="AECOM Sans" w:hAnsi="AECOM Sans"/>
                <w:noProof/>
              </w:rPr>
              <w:t>4.6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_Toc56080613 \h </w:instrText>
            </w:r>
            <w:r w:rsidR="0001482D">
              <w:rPr>
                <w:noProof/>
                <w:webHidden/>
              </w:rPr>
            </w:r>
            <w:r w:rsidR="0001482D">
              <w:rPr>
                <w:noProof/>
                <w:webHidden/>
              </w:rPr>
              <w:fldChar w:fldCharType="separate"/>
            </w:r>
            <w:r w:rsidR="00756DA0">
              <w:rPr>
                <w:noProof/>
                <w:webHidden/>
              </w:rPr>
              <w:t>27</w:t>
            </w:r>
            <w:r w:rsidR="0001482D">
              <w:rPr>
                <w:noProof/>
                <w:webHidden/>
              </w:rPr>
              <w:fldChar w:fldCharType="end"/>
            </w:r>
          </w:hyperlink>
        </w:p>
        <w:p w14:paraId="5F2A9639" w14:textId="12F2BD9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4" w:history="1">
            <w:r w:rsidR="0001482D" w:rsidRPr="00B72706">
              <w:rPr>
                <w:rStyle w:val="Hipercze"/>
                <w:rFonts w:ascii="AECOM Sans" w:hAnsi="AECOM Sans"/>
                <w:noProof/>
              </w:rPr>
              <w:t>4.7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_Toc56080614 \h </w:instrText>
            </w:r>
            <w:r w:rsidR="0001482D">
              <w:rPr>
                <w:noProof/>
                <w:webHidden/>
              </w:rPr>
            </w:r>
            <w:r w:rsidR="0001482D">
              <w:rPr>
                <w:noProof/>
                <w:webHidden/>
              </w:rPr>
              <w:fldChar w:fldCharType="separate"/>
            </w:r>
            <w:r w:rsidR="00756DA0">
              <w:rPr>
                <w:noProof/>
                <w:webHidden/>
              </w:rPr>
              <w:t>27</w:t>
            </w:r>
            <w:r w:rsidR="0001482D">
              <w:rPr>
                <w:noProof/>
                <w:webHidden/>
              </w:rPr>
              <w:fldChar w:fldCharType="end"/>
            </w:r>
          </w:hyperlink>
        </w:p>
        <w:p w14:paraId="7FD1FB6B" w14:textId="05AD654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5" w:history="1">
            <w:r w:rsidR="0001482D" w:rsidRPr="00B72706">
              <w:rPr>
                <w:rStyle w:val="Hipercze"/>
                <w:rFonts w:ascii="AECOM Sans" w:hAnsi="AECOM Sans"/>
                <w:noProof/>
              </w:rPr>
              <w:t>4.8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_Toc56080615 \h </w:instrText>
            </w:r>
            <w:r w:rsidR="0001482D">
              <w:rPr>
                <w:noProof/>
                <w:webHidden/>
              </w:rPr>
            </w:r>
            <w:r w:rsidR="0001482D">
              <w:rPr>
                <w:noProof/>
                <w:webHidden/>
              </w:rPr>
              <w:fldChar w:fldCharType="separate"/>
            </w:r>
            <w:r w:rsidR="00756DA0">
              <w:rPr>
                <w:noProof/>
                <w:webHidden/>
              </w:rPr>
              <w:t>27</w:t>
            </w:r>
            <w:r w:rsidR="0001482D">
              <w:rPr>
                <w:noProof/>
                <w:webHidden/>
              </w:rPr>
              <w:fldChar w:fldCharType="end"/>
            </w:r>
          </w:hyperlink>
        </w:p>
        <w:p w14:paraId="35A73B99" w14:textId="265E257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6" w:history="1">
            <w:r w:rsidR="0001482D" w:rsidRPr="00B72706">
              <w:rPr>
                <w:rStyle w:val="Hipercze"/>
                <w:rFonts w:ascii="AECOM Sans" w:hAnsi="AECOM Sans"/>
                <w:noProof/>
              </w:rPr>
              <w:t>4.9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_Toc56080616 \h </w:instrText>
            </w:r>
            <w:r w:rsidR="0001482D">
              <w:rPr>
                <w:noProof/>
                <w:webHidden/>
              </w:rPr>
            </w:r>
            <w:r w:rsidR="0001482D">
              <w:rPr>
                <w:noProof/>
                <w:webHidden/>
              </w:rPr>
              <w:fldChar w:fldCharType="separate"/>
            </w:r>
            <w:r w:rsidR="00756DA0">
              <w:rPr>
                <w:noProof/>
                <w:webHidden/>
              </w:rPr>
              <w:t>27</w:t>
            </w:r>
            <w:r w:rsidR="0001482D">
              <w:rPr>
                <w:noProof/>
                <w:webHidden/>
              </w:rPr>
              <w:fldChar w:fldCharType="end"/>
            </w:r>
          </w:hyperlink>
        </w:p>
        <w:p w14:paraId="6BA61CA5" w14:textId="223F666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7" w:history="1">
            <w:r w:rsidR="0001482D" w:rsidRPr="00B72706">
              <w:rPr>
                <w:rStyle w:val="Hipercze"/>
                <w:rFonts w:ascii="AECOM Sans" w:hAnsi="AECOM Sans"/>
                <w:noProof/>
              </w:rPr>
              <w:t>4.10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_Toc56080617 \h </w:instrText>
            </w:r>
            <w:r w:rsidR="0001482D">
              <w:rPr>
                <w:noProof/>
                <w:webHidden/>
              </w:rPr>
            </w:r>
            <w:r w:rsidR="0001482D">
              <w:rPr>
                <w:noProof/>
                <w:webHidden/>
              </w:rPr>
              <w:fldChar w:fldCharType="separate"/>
            </w:r>
            <w:r w:rsidR="00756DA0">
              <w:rPr>
                <w:noProof/>
                <w:webHidden/>
              </w:rPr>
              <w:t>28</w:t>
            </w:r>
            <w:r w:rsidR="0001482D">
              <w:rPr>
                <w:noProof/>
                <w:webHidden/>
              </w:rPr>
              <w:fldChar w:fldCharType="end"/>
            </w:r>
          </w:hyperlink>
        </w:p>
        <w:p w14:paraId="5EA5CB65" w14:textId="6ECDCC32"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618" w:history="1">
            <w:r w:rsidR="0001482D" w:rsidRPr="00B72706">
              <w:rPr>
                <w:rStyle w:val="Hipercze"/>
                <w:rFonts w:ascii="AECOM Sans" w:hAnsi="AECOM Sans"/>
                <w:noProof/>
              </w:rPr>
              <w:t>5.</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NASYPY</w:t>
            </w:r>
            <w:r w:rsidR="0001482D">
              <w:rPr>
                <w:noProof/>
                <w:webHidden/>
              </w:rPr>
              <w:tab/>
            </w:r>
            <w:r w:rsidR="0001482D">
              <w:rPr>
                <w:noProof/>
                <w:webHidden/>
              </w:rPr>
              <w:fldChar w:fldCharType="begin"/>
            </w:r>
            <w:r w:rsidR="0001482D">
              <w:rPr>
                <w:noProof/>
                <w:webHidden/>
              </w:rPr>
              <w:instrText xml:space="preserve"> PAGEREF _Toc56080618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1978B96F" w14:textId="01BED80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19" w:history="1">
            <w:r w:rsidR="0001482D" w:rsidRPr="00B72706">
              <w:rPr>
                <w:rStyle w:val="Hipercze"/>
                <w:rFonts w:ascii="AECOM Sans" w:hAnsi="AECOM Sans"/>
                <w:noProof/>
              </w:rPr>
              <w:t>5.1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_Toc56080619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476EA5B3" w14:textId="08960360" w:rsidR="0001482D" w:rsidRDefault="00341249">
          <w:pPr>
            <w:pStyle w:val="Spistreci3"/>
            <w:rPr>
              <w:rFonts w:eastAsiaTheme="minorEastAsia" w:cstheme="minorBidi"/>
              <w:noProof/>
              <w:sz w:val="22"/>
              <w:szCs w:val="22"/>
              <w:lang w:eastAsia="pl-PL"/>
            </w:rPr>
          </w:pPr>
          <w:hyperlink w:anchor="_Toc5608062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_Toc56080620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7AD79DB7" w14:textId="29CE816C" w:rsidR="0001482D" w:rsidRDefault="00341249">
          <w:pPr>
            <w:pStyle w:val="Spistreci3"/>
            <w:rPr>
              <w:rFonts w:eastAsiaTheme="minorEastAsia" w:cstheme="minorBidi"/>
              <w:noProof/>
              <w:sz w:val="22"/>
              <w:szCs w:val="22"/>
              <w:lang w:eastAsia="pl-PL"/>
            </w:rPr>
          </w:pPr>
          <w:hyperlink w:anchor="_Toc5608062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_Toc56080621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3CCA5F94" w14:textId="0EF0102A" w:rsidR="0001482D" w:rsidRDefault="00341249">
          <w:pPr>
            <w:pStyle w:val="Spistreci3"/>
            <w:rPr>
              <w:rFonts w:eastAsiaTheme="minorEastAsia" w:cstheme="minorBidi"/>
              <w:noProof/>
              <w:sz w:val="22"/>
              <w:szCs w:val="22"/>
              <w:lang w:eastAsia="pl-PL"/>
            </w:rPr>
          </w:pPr>
          <w:hyperlink w:anchor="_Toc5608062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_Toc56080622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3AC19266" w14:textId="242401C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3" w:history="1">
            <w:r w:rsidR="0001482D" w:rsidRPr="00B72706">
              <w:rPr>
                <w:rStyle w:val="Hipercze"/>
                <w:rFonts w:ascii="AECOM Sans" w:hAnsi="AECOM Sans"/>
                <w:noProof/>
              </w:rPr>
              <w:t>5.2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_Toc56080623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2F1A2088" w14:textId="2539F1B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4" w:history="1">
            <w:r w:rsidR="0001482D" w:rsidRPr="00B72706">
              <w:rPr>
                <w:rStyle w:val="Hipercze"/>
                <w:rFonts w:ascii="AECOM Sans" w:hAnsi="AECOM Sans"/>
                <w:noProof/>
              </w:rPr>
              <w:t>5.3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_Toc56080624 \h </w:instrText>
            </w:r>
            <w:r w:rsidR="0001482D">
              <w:rPr>
                <w:noProof/>
                <w:webHidden/>
              </w:rPr>
            </w:r>
            <w:r w:rsidR="0001482D">
              <w:rPr>
                <w:noProof/>
                <w:webHidden/>
              </w:rPr>
              <w:fldChar w:fldCharType="separate"/>
            </w:r>
            <w:r w:rsidR="00756DA0">
              <w:rPr>
                <w:noProof/>
                <w:webHidden/>
              </w:rPr>
              <w:t>29</w:t>
            </w:r>
            <w:r w:rsidR="0001482D">
              <w:rPr>
                <w:noProof/>
                <w:webHidden/>
              </w:rPr>
              <w:fldChar w:fldCharType="end"/>
            </w:r>
          </w:hyperlink>
        </w:p>
        <w:p w14:paraId="185ED434" w14:textId="3511D99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5" w:history="1">
            <w:r w:rsidR="0001482D" w:rsidRPr="00B72706">
              <w:rPr>
                <w:rStyle w:val="Hipercze"/>
                <w:rFonts w:ascii="AECOM Sans" w:hAnsi="AECOM Sans"/>
                <w:noProof/>
              </w:rPr>
              <w:t>5.4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_Toc56080625 \h </w:instrText>
            </w:r>
            <w:r w:rsidR="0001482D">
              <w:rPr>
                <w:noProof/>
                <w:webHidden/>
              </w:rPr>
            </w:r>
            <w:r w:rsidR="0001482D">
              <w:rPr>
                <w:noProof/>
                <w:webHidden/>
              </w:rPr>
              <w:fldChar w:fldCharType="separate"/>
            </w:r>
            <w:r w:rsidR="00756DA0">
              <w:rPr>
                <w:noProof/>
                <w:webHidden/>
              </w:rPr>
              <w:t>30</w:t>
            </w:r>
            <w:r w:rsidR="0001482D">
              <w:rPr>
                <w:noProof/>
                <w:webHidden/>
              </w:rPr>
              <w:fldChar w:fldCharType="end"/>
            </w:r>
          </w:hyperlink>
        </w:p>
        <w:p w14:paraId="08FF9DB8" w14:textId="5CA8197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6" w:history="1">
            <w:r w:rsidR="0001482D" w:rsidRPr="00B72706">
              <w:rPr>
                <w:rStyle w:val="Hipercze"/>
                <w:rFonts w:ascii="AECOM Sans" w:hAnsi="AECOM Sans"/>
                <w:noProof/>
              </w:rPr>
              <w:t>5.5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_Toc56080626 \h </w:instrText>
            </w:r>
            <w:r w:rsidR="0001482D">
              <w:rPr>
                <w:noProof/>
                <w:webHidden/>
              </w:rPr>
            </w:r>
            <w:r w:rsidR="0001482D">
              <w:rPr>
                <w:noProof/>
                <w:webHidden/>
              </w:rPr>
              <w:fldChar w:fldCharType="separate"/>
            </w:r>
            <w:r w:rsidR="00756DA0">
              <w:rPr>
                <w:noProof/>
                <w:webHidden/>
              </w:rPr>
              <w:t>30</w:t>
            </w:r>
            <w:r w:rsidR="0001482D">
              <w:rPr>
                <w:noProof/>
                <w:webHidden/>
              </w:rPr>
              <w:fldChar w:fldCharType="end"/>
            </w:r>
          </w:hyperlink>
        </w:p>
        <w:p w14:paraId="5152529E" w14:textId="06EB12A9" w:rsidR="0001482D" w:rsidRDefault="00341249">
          <w:pPr>
            <w:pStyle w:val="Spistreci3"/>
            <w:rPr>
              <w:rFonts w:eastAsiaTheme="minorEastAsia" w:cstheme="minorBidi"/>
              <w:noProof/>
              <w:sz w:val="22"/>
              <w:szCs w:val="22"/>
              <w:lang w:eastAsia="pl-PL"/>
            </w:rPr>
          </w:pPr>
          <w:hyperlink w:anchor="_Toc5608062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5.5.1</w:t>
            </w:r>
            <w:r w:rsidR="0001482D">
              <w:rPr>
                <w:rFonts w:eastAsiaTheme="minorEastAsia" w:cstheme="minorBidi"/>
                <w:noProof/>
                <w:sz w:val="22"/>
                <w:szCs w:val="22"/>
                <w:lang w:eastAsia="pl-PL"/>
              </w:rPr>
              <w:tab/>
            </w:r>
            <w:r w:rsidR="0001482D" w:rsidRPr="00B72706">
              <w:rPr>
                <w:rStyle w:val="Hipercze"/>
                <w:rFonts w:ascii="AECOM Sans" w:hAnsi="AECOM Sans"/>
                <w:noProof/>
              </w:rPr>
              <w:t>Przygotowanie podłoża pod nasyp</w:t>
            </w:r>
            <w:r w:rsidR="0001482D">
              <w:rPr>
                <w:noProof/>
                <w:webHidden/>
              </w:rPr>
              <w:tab/>
            </w:r>
            <w:r w:rsidR="0001482D">
              <w:rPr>
                <w:noProof/>
                <w:webHidden/>
              </w:rPr>
              <w:fldChar w:fldCharType="begin"/>
            </w:r>
            <w:r w:rsidR="0001482D">
              <w:rPr>
                <w:noProof/>
                <w:webHidden/>
              </w:rPr>
              <w:instrText xml:space="preserve"> PAGEREF _Toc56080627 \h </w:instrText>
            </w:r>
            <w:r w:rsidR="0001482D">
              <w:rPr>
                <w:noProof/>
                <w:webHidden/>
              </w:rPr>
            </w:r>
            <w:r w:rsidR="0001482D">
              <w:rPr>
                <w:noProof/>
                <w:webHidden/>
              </w:rPr>
              <w:fldChar w:fldCharType="separate"/>
            </w:r>
            <w:r w:rsidR="00756DA0">
              <w:rPr>
                <w:noProof/>
                <w:webHidden/>
              </w:rPr>
              <w:t>30</w:t>
            </w:r>
            <w:r w:rsidR="0001482D">
              <w:rPr>
                <w:noProof/>
                <w:webHidden/>
              </w:rPr>
              <w:fldChar w:fldCharType="end"/>
            </w:r>
          </w:hyperlink>
        </w:p>
        <w:p w14:paraId="5E3848C5" w14:textId="49CC0638" w:rsidR="0001482D" w:rsidRDefault="00341249">
          <w:pPr>
            <w:pStyle w:val="Spistreci3"/>
            <w:rPr>
              <w:rFonts w:eastAsiaTheme="minorEastAsia" w:cstheme="minorBidi"/>
              <w:noProof/>
              <w:sz w:val="22"/>
              <w:szCs w:val="22"/>
              <w:lang w:eastAsia="pl-PL"/>
            </w:rPr>
          </w:pPr>
          <w:hyperlink w:anchor="_Toc5608062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5.5.2</w:t>
            </w:r>
            <w:r w:rsidR="0001482D">
              <w:rPr>
                <w:rFonts w:eastAsiaTheme="minorEastAsia" w:cstheme="minorBidi"/>
                <w:noProof/>
                <w:sz w:val="22"/>
                <w:szCs w:val="22"/>
                <w:lang w:eastAsia="pl-PL"/>
              </w:rPr>
              <w:tab/>
            </w:r>
            <w:r w:rsidR="0001482D" w:rsidRPr="00B72706">
              <w:rPr>
                <w:rStyle w:val="Hipercze"/>
                <w:rFonts w:ascii="AECOM Sans" w:hAnsi="AECOM Sans"/>
                <w:noProof/>
              </w:rPr>
              <w:t>Wymagania ogólne dotyczące wykonywania nasypów</w:t>
            </w:r>
            <w:r w:rsidR="0001482D">
              <w:rPr>
                <w:noProof/>
                <w:webHidden/>
              </w:rPr>
              <w:tab/>
            </w:r>
            <w:r w:rsidR="0001482D">
              <w:rPr>
                <w:noProof/>
                <w:webHidden/>
              </w:rPr>
              <w:fldChar w:fldCharType="begin"/>
            </w:r>
            <w:r w:rsidR="0001482D">
              <w:rPr>
                <w:noProof/>
                <w:webHidden/>
              </w:rPr>
              <w:instrText xml:space="preserve"> PAGEREF _Toc56080628 \h </w:instrText>
            </w:r>
            <w:r w:rsidR="0001482D">
              <w:rPr>
                <w:noProof/>
                <w:webHidden/>
              </w:rPr>
            </w:r>
            <w:r w:rsidR="0001482D">
              <w:rPr>
                <w:noProof/>
                <w:webHidden/>
              </w:rPr>
              <w:fldChar w:fldCharType="separate"/>
            </w:r>
            <w:r w:rsidR="00756DA0">
              <w:rPr>
                <w:noProof/>
                <w:webHidden/>
              </w:rPr>
              <w:t>30</w:t>
            </w:r>
            <w:r w:rsidR="0001482D">
              <w:rPr>
                <w:noProof/>
                <w:webHidden/>
              </w:rPr>
              <w:fldChar w:fldCharType="end"/>
            </w:r>
          </w:hyperlink>
        </w:p>
        <w:p w14:paraId="304C9172" w14:textId="0D5EDB3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29" w:history="1">
            <w:r w:rsidR="0001482D" w:rsidRPr="00B72706">
              <w:rPr>
                <w:rStyle w:val="Hipercze"/>
                <w:rFonts w:ascii="AECOM Sans" w:hAnsi="AECOM Sans"/>
                <w:noProof/>
              </w:rPr>
              <w:t>5.6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_Toc56080629 \h </w:instrText>
            </w:r>
            <w:r w:rsidR="0001482D">
              <w:rPr>
                <w:noProof/>
                <w:webHidden/>
              </w:rPr>
            </w:r>
            <w:r w:rsidR="0001482D">
              <w:rPr>
                <w:noProof/>
                <w:webHidden/>
              </w:rPr>
              <w:fldChar w:fldCharType="separate"/>
            </w:r>
            <w:r w:rsidR="00756DA0">
              <w:rPr>
                <w:noProof/>
                <w:webHidden/>
              </w:rPr>
              <w:t>32</w:t>
            </w:r>
            <w:r w:rsidR="0001482D">
              <w:rPr>
                <w:noProof/>
                <w:webHidden/>
              </w:rPr>
              <w:fldChar w:fldCharType="end"/>
            </w:r>
          </w:hyperlink>
        </w:p>
        <w:p w14:paraId="0474A121" w14:textId="58E0FBA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0" w:history="1">
            <w:r w:rsidR="0001482D" w:rsidRPr="00B72706">
              <w:rPr>
                <w:rStyle w:val="Hipercze"/>
                <w:rFonts w:ascii="AECOM Sans" w:hAnsi="AECOM Sans"/>
                <w:noProof/>
              </w:rPr>
              <w:t>5.7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_Toc56080630 \h </w:instrText>
            </w:r>
            <w:r w:rsidR="0001482D">
              <w:rPr>
                <w:noProof/>
                <w:webHidden/>
              </w:rPr>
            </w:r>
            <w:r w:rsidR="0001482D">
              <w:rPr>
                <w:noProof/>
                <w:webHidden/>
              </w:rPr>
              <w:fldChar w:fldCharType="separate"/>
            </w:r>
            <w:r w:rsidR="00756DA0">
              <w:rPr>
                <w:noProof/>
                <w:webHidden/>
              </w:rPr>
              <w:t>33</w:t>
            </w:r>
            <w:r w:rsidR="0001482D">
              <w:rPr>
                <w:noProof/>
                <w:webHidden/>
              </w:rPr>
              <w:fldChar w:fldCharType="end"/>
            </w:r>
          </w:hyperlink>
        </w:p>
        <w:p w14:paraId="095612E2" w14:textId="3C43B41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1" w:history="1">
            <w:r w:rsidR="0001482D" w:rsidRPr="00B72706">
              <w:rPr>
                <w:rStyle w:val="Hipercze"/>
                <w:rFonts w:ascii="AECOM Sans" w:hAnsi="AECOM Sans"/>
                <w:noProof/>
              </w:rPr>
              <w:t>5.8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_Toc56080631 \h </w:instrText>
            </w:r>
            <w:r w:rsidR="0001482D">
              <w:rPr>
                <w:noProof/>
                <w:webHidden/>
              </w:rPr>
            </w:r>
            <w:r w:rsidR="0001482D">
              <w:rPr>
                <w:noProof/>
                <w:webHidden/>
              </w:rPr>
              <w:fldChar w:fldCharType="separate"/>
            </w:r>
            <w:r w:rsidR="00756DA0">
              <w:rPr>
                <w:noProof/>
                <w:webHidden/>
              </w:rPr>
              <w:t>33</w:t>
            </w:r>
            <w:r w:rsidR="0001482D">
              <w:rPr>
                <w:noProof/>
                <w:webHidden/>
              </w:rPr>
              <w:fldChar w:fldCharType="end"/>
            </w:r>
          </w:hyperlink>
        </w:p>
        <w:p w14:paraId="461F1BCD" w14:textId="23EC4A1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2" w:history="1">
            <w:r w:rsidR="0001482D" w:rsidRPr="00B72706">
              <w:rPr>
                <w:rStyle w:val="Hipercze"/>
                <w:rFonts w:ascii="AECOM Sans" w:hAnsi="AECOM Sans"/>
                <w:noProof/>
              </w:rPr>
              <w:t>5.9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_Toc56080632 \h </w:instrText>
            </w:r>
            <w:r w:rsidR="0001482D">
              <w:rPr>
                <w:noProof/>
                <w:webHidden/>
              </w:rPr>
            </w:r>
            <w:r w:rsidR="0001482D">
              <w:rPr>
                <w:noProof/>
                <w:webHidden/>
              </w:rPr>
              <w:fldChar w:fldCharType="separate"/>
            </w:r>
            <w:r w:rsidR="00756DA0">
              <w:rPr>
                <w:noProof/>
                <w:webHidden/>
              </w:rPr>
              <w:t>34</w:t>
            </w:r>
            <w:r w:rsidR="0001482D">
              <w:rPr>
                <w:noProof/>
                <w:webHidden/>
              </w:rPr>
              <w:fldChar w:fldCharType="end"/>
            </w:r>
          </w:hyperlink>
        </w:p>
        <w:p w14:paraId="327A6E0D" w14:textId="75DEC29D"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633" w:history="1">
            <w:r w:rsidR="0001482D" w:rsidRPr="00B72706">
              <w:rPr>
                <w:rStyle w:val="Hipercze"/>
                <w:rFonts w:ascii="AECOM Sans" w:hAnsi="AECOM Sans"/>
                <w:noProof/>
              </w:rPr>
              <w:t>6.</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HUMUSOWANIE I OBSIEW</w:t>
            </w:r>
            <w:r w:rsidR="0001482D">
              <w:rPr>
                <w:noProof/>
                <w:webHidden/>
              </w:rPr>
              <w:tab/>
            </w:r>
            <w:r w:rsidR="0001482D">
              <w:rPr>
                <w:noProof/>
                <w:webHidden/>
              </w:rPr>
              <w:fldChar w:fldCharType="begin"/>
            </w:r>
            <w:r w:rsidR="0001482D">
              <w:rPr>
                <w:noProof/>
                <w:webHidden/>
              </w:rPr>
              <w:instrText xml:space="preserve"> PAGEREF _Toc56080633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1DDCB5C0" w14:textId="48E9B18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4" w:history="1">
            <w:r w:rsidR="0001482D" w:rsidRPr="00B72706">
              <w:rPr>
                <w:rStyle w:val="Hipercze"/>
                <w:rFonts w:ascii="AECOM Sans" w:hAnsi="AECOM Sans"/>
                <w:noProof/>
              </w:rPr>
              <w:t>6.1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_Toc56080634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3735561A" w14:textId="2307A337" w:rsidR="0001482D" w:rsidRDefault="00341249">
          <w:pPr>
            <w:pStyle w:val="Spistreci3"/>
            <w:rPr>
              <w:rFonts w:eastAsiaTheme="minorEastAsia" w:cstheme="minorBidi"/>
              <w:noProof/>
              <w:sz w:val="22"/>
              <w:szCs w:val="22"/>
              <w:lang w:eastAsia="pl-PL"/>
            </w:rPr>
          </w:pPr>
          <w:hyperlink w:anchor="_Toc5608063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_Toc56080635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1434E4A3" w14:textId="39533D84" w:rsidR="0001482D" w:rsidRDefault="00341249">
          <w:pPr>
            <w:pStyle w:val="Spistreci3"/>
            <w:rPr>
              <w:rFonts w:eastAsiaTheme="minorEastAsia" w:cstheme="minorBidi"/>
              <w:noProof/>
              <w:sz w:val="22"/>
              <w:szCs w:val="22"/>
              <w:lang w:eastAsia="pl-PL"/>
            </w:rPr>
          </w:pPr>
          <w:hyperlink w:anchor="_Toc5608063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_Toc56080636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4C33F5BD" w14:textId="495969FC" w:rsidR="0001482D" w:rsidRDefault="00341249">
          <w:pPr>
            <w:pStyle w:val="Spistreci3"/>
            <w:rPr>
              <w:rFonts w:eastAsiaTheme="minorEastAsia" w:cstheme="minorBidi"/>
              <w:noProof/>
              <w:sz w:val="22"/>
              <w:szCs w:val="22"/>
              <w:lang w:eastAsia="pl-PL"/>
            </w:rPr>
          </w:pPr>
          <w:hyperlink w:anchor="_Toc5608063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_Toc56080637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00673A2B" w14:textId="67CE563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38" w:history="1">
            <w:r w:rsidR="0001482D" w:rsidRPr="00B72706">
              <w:rPr>
                <w:rStyle w:val="Hipercze"/>
                <w:rFonts w:ascii="AECOM Sans" w:hAnsi="AECOM Sans"/>
                <w:noProof/>
              </w:rPr>
              <w:t>6.2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_Toc56080638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132F2352" w14:textId="53D1C2CB" w:rsidR="0001482D" w:rsidRDefault="00341249">
          <w:pPr>
            <w:pStyle w:val="Spistreci3"/>
            <w:rPr>
              <w:rFonts w:eastAsiaTheme="minorEastAsia" w:cstheme="minorBidi"/>
              <w:noProof/>
              <w:sz w:val="22"/>
              <w:szCs w:val="22"/>
              <w:lang w:eastAsia="pl-PL"/>
            </w:rPr>
          </w:pPr>
          <w:hyperlink w:anchor="_Toc5608063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6.2.1</w:t>
            </w:r>
            <w:r w:rsidR="0001482D">
              <w:rPr>
                <w:rFonts w:eastAsiaTheme="minorEastAsia" w:cstheme="minorBidi"/>
                <w:noProof/>
                <w:sz w:val="22"/>
                <w:szCs w:val="22"/>
                <w:lang w:eastAsia="pl-PL"/>
              </w:rPr>
              <w:tab/>
            </w:r>
            <w:r w:rsidR="0001482D" w:rsidRPr="00B72706">
              <w:rPr>
                <w:rStyle w:val="Hipercze"/>
                <w:rFonts w:ascii="AECOM Sans" w:hAnsi="AECOM Sans"/>
                <w:noProof/>
              </w:rPr>
              <w:t>Humus</w:t>
            </w:r>
            <w:r w:rsidR="0001482D">
              <w:rPr>
                <w:noProof/>
                <w:webHidden/>
              </w:rPr>
              <w:tab/>
            </w:r>
            <w:r w:rsidR="0001482D">
              <w:rPr>
                <w:noProof/>
                <w:webHidden/>
              </w:rPr>
              <w:fldChar w:fldCharType="begin"/>
            </w:r>
            <w:r w:rsidR="0001482D">
              <w:rPr>
                <w:noProof/>
                <w:webHidden/>
              </w:rPr>
              <w:instrText xml:space="preserve"> PAGEREF _Toc56080639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126AADE7" w14:textId="1BC74472" w:rsidR="0001482D" w:rsidRDefault="00341249">
          <w:pPr>
            <w:pStyle w:val="Spistreci3"/>
            <w:rPr>
              <w:rFonts w:eastAsiaTheme="minorEastAsia" w:cstheme="minorBidi"/>
              <w:noProof/>
              <w:sz w:val="22"/>
              <w:szCs w:val="22"/>
              <w:lang w:eastAsia="pl-PL"/>
            </w:rPr>
          </w:pPr>
          <w:hyperlink w:anchor="_Toc5608064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6.2.2</w:t>
            </w:r>
            <w:r w:rsidR="0001482D">
              <w:rPr>
                <w:rFonts w:eastAsiaTheme="minorEastAsia" w:cstheme="minorBidi"/>
                <w:noProof/>
                <w:sz w:val="22"/>
                <w:szCs w:val="22"/>
                <w:lang w:eastAsia="pl-PL"/>
              </w:rPr>
              <w:tab/>
            </w:r>
            <w:r w:rsidR="0001482D" w:rsidRPr="00B72706">
              <w:rPr>
                <w:rStyle w:val="Hipercze"/>
                <w:rFonts w:ascii="AECOM Sans" w:hAnsi="AECOM Sans"/>
                <w:noProof/>
              </w:rPr>
              <w:t>Nasiona traw</w:t>
            </w:r>
            <w:r w:rsidR="0001482D">
              <w:rPr>
                <w:noProof/>
                <w:webHidden/>
              </w:rPr>
              <w:tab/>
            </w:r>
            <w:r w:rsidR="0001482D">
              <w:rPr>
                <w:noProof/>
                <w:webHidden/>
              </w:rPr>
              <w:fldChar w:fldCharType="begin"/>
            </w:r>
            <w:r w:rsidR="0001482D">
              <w:rPr>
                <w:noProof/>
                <w:webHidden/>
              </w:rPr>
              <w:instrText xml:space="preserve"> PAGEREF _Toc56080640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219E1FBD" w14:textId="30FA5AD8" w:rsidR="0001482D" w:rsidRDefault="00341249">
          <w:pPr>
            <w:pStyle w:val="Spistreci3"/>
            <w:rPr>
              <w:rFonts w:eastAsiaTheme="minorEastAsia" w:cstheme="minorBidi"/>
              <w:noProof/>
              <w:sz w:val="22"/>
              <w:szCs w:val="22"/>
              <w:lang w:eastAsia="pl-PL"/>
            </w:rPr>
          </w:pPr>
          <w:hyperlink w:anchor="_Toc5608064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6.2.3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Nawozy</w:t>
            </w:r>
            <w:r w:rsidR="0001482D">
              <w:rPr>
                <w:noProof/>
                <w:webHidden/>
              </w:rPr>
              <w:tab/>
            </w:r>
            <w:r w:rsidR="0001482D">
              <w:rPr>
                <w:noProof/>
                <w:webHidden/>
              </w:rPr>
              <w:fldChar w:fldCharType="begin"/>
            </w:r>
            <w:r w:rsidR="0001482D">
              <w:rPr>
                <w:noProof/>
                <w:webHidden/>
              </w:rPr>
              <w:instrText xml:space="preserve"> PAGEREF _Toc56080641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4A3450C2" w14:textId="3CB7B18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42" w:history="1">
            <w:r w:rsidR="0001482D" w:rsidRPr="00B72706">
              <w:rPr>
                <w:rStyle w:val="Hipercze"/>
                <w:rFonts w:ascii="AECOM Sans" w:hAnsi="AECOM Sans"/>
                <w:noProof/>
              </w:rPr>
              <w:t>6.3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_Toc56080642 \h </w:instrText>
            </w:r>
            <w:r w:rsidR="0001482D">
              <w:rPr>
                <w:noProof/>
                <w:webHidden/>
              </w:rPr>
            </w:r>
            <w:r w:rsidR="0001482D">
              <w:rPr>
                <w:noProof/>
                <w:webHidden/>
              </w:rPr>
              <w:fldChar w:fldCharType="separate"/>
            </w:r>
            <w:r w:rsidR="00756DA0">
              <w:rPr>
                <w:noProof/>
                <w:webHidden/>
              </w:rPr>
              <w:t>35</w:t>
            </w:r>
            <w:r w:rsidR="0001482D">
              <w:rPr>
                <w:noProof/>
                <w:webHidden/>
              </w:rPr>
              <w:fldChar w:fldCharType="end"/>
            </w:r>
          </w:hyperlink>
        </w:p>
        <w:p w14:paraId="540B103F" w14:textId="12B8848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43" w:history="1">
            <w:r w:rsidR="0001482D" w:rsidRPr="00B72706">
              <w:rPr>
                <w:rStyle w:val="Hipercze"/>
                <w:rFonts w:ascii="AECOM Sans" w:hAnsi="AECOM Sans"/>
                <w:noProof/>
              </w:rPr>
              <w:t>6.4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_Toc56080643 \h </w:instrText>
            </w:r>
            <w:r w:rsidR="0001482D">
              <w:rPr>
                <w:noProof/>
                <w:webHidden/>
              </w:rPr>
            </w:r>
            <w:r w:rsidR="0001482D">
              <w:rPr>
                <w:noProof/>
                <w:webHidden/>
              </w:rPr>
              <w:fldChar w:fldCharType="separate"/>
            </w:r>
            <w:r w:rsidR="00756DA0">
              <w:rPr>
                <w:noProof/>
                <w:webHidden/>
              </w:rPr>
              <w:t>36</w:t>
            </w:r>
            <w:r w:rsidR="0001482D">
              <w:rPr>
                <w:noProof/>
                <w:webHidden/>
              </w:rPr>
              <w:fldChar w:fldCharType="end"/>
            </w:r>
          </w:hyperlink>
        </w:p>
        <w:p w14:paraId="477B1EB2" w14:textId="233E6B0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44" w:history="1">
            <w:r w:rsidR="0001482D" w:rsidRPr="00B72706">
              <w:rPr>
                <w:rStyle w:val="Hipercze"/>
                <w:rFonts w:ascii="AECOM Sans" w:hAnsi="AECOM Sans"/>
                <w:noProof/>
              </w:rPr>
              <w:t>6.5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_Toc56080644 \h </w:instrText>
            </w:r>
            <w:r w:rsidR="0001482D">
              <w:rPr>
                <w:noProof/>
                <w:webHidden/>
              </w:rPr>
            </w:r>
            <w:r w:rsidR="0001482D">
              <w:rPr>
                <w:noProof/>
                <w:webHidden/>
              </w:rPr>
              <w:fldChar w:fldCharType="separate"/>
            </w:r>
            <w:r w:rsidR="00756DA0">
              <w:rPr>
                <w:noProof/>
                <w:webHidden/>
              </w:rPr>
              <w:t>36</w:t>
            </w:r>
            <w:r w:rsidR="0001482D">
              <w:rPr>
                <w:noProof/>
                <w:webHidden/>
              </w:rPr>
              <w:fldChar w:fldCharType="end"/>
            </w:r>
          </w:hyperlink>
        </w:p>
        <w:p w14:paraId="59557C63" w14:textId="354C7166" w:rsidR="0001482D" w:rsidRDefault="00341249">
          <w:pPr>
            <w:pStyle w:val="Spistreci3"/>
            <w:rPr>
              <w:rFonts w:eastAsiaTheme="minorEastAsia" w:cstheme="minorBidi"/>
              <w:noProof/>
              <w:sz w:val="22"/>
              <w:szCs w:val="22"/>
              <w:lang w:eastAsia="pl-PL"/>
            </w:rPr>
          </w:pPr>
          <w:hyperlink w:anchor="_Toc5608064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6.5.1</w:t>
            </w:r>
            <w:r w:rsidR="0001482D">
              <w:rPr>
                <w:rFonts w:eastAsiaTheme="minorEastAsia" w:cstheme="minorBidi"/>
                <w:noProof/>
                <w:sz w:val="22"/>
                <w:szCs w:val="22"/>
                <w:lang w:eastAsia="pl-PL"/>
              </w:rPr>
              <w:tab/>
            </w:r>
            <w:r w:rsidR="0001482D" w:rsidRPr="00B72706">
              <w:rPr>
                <w:rStyle w:val="Hipercze"/>
                <w:rFonts w:ascii="AECOM Sans" w:hAnsi="AECOM Sans"/>
                <w:noProof/>
              </w:rPr>
              <w:t>Humusowanie</w:t>
            </w:r>
            <w:r w:rsidR="0001482D">
              <w:rPr>
                <w:noProof/>
                <w:webHidden/>
              </w:rPr>
              <w:tab/>
            </w:r>
            <w:r w:rsidR="0001482D">
              <w:rPr>
                <w:noProof/>
                <w:webHidden/>
              </w:rPr>
              <w:fldChar w:fldCharType="begin"/>
            </w:r>
            <w:r w:rsidR="0001482D">
              <w:rPr>
                <w:noProof/>
                <w:webHidden/>
              </w:rPr>
              <w:instrText xml:space="preserve"> PAGEREF _Toc56080645 \h </w:instrText>
            </w:r>
            <w:r w:rsidR="0001482D">
              <w:rPr>
                <w:noProof/>
                <w:webHidden/>
              </w:rPr>
            </w:r>
            <w:r w:rsidR="0001482D">
              <w:rPr>
                <w:noProof/>
                <w:webHidden/>
              </w:rPr>
              <w:fldChar w:fldCharType="separate"/>
            </w:r>
            <w:r w:rsidR="00756DA0">
              <w:rPr>
                <w:noProof/>
                <w:webHidden/>
              </w:rPr>
              <w:t>36</w:t>
            </w:r>
            <w:r w:rsidR="0001482D">
              <w:rPr>
                <w:noProof/>
                <w:webHidden/>
              </w:rPr>
              <w:fldChar w:fldCharType="end"/>
            </w:r>
          </w:hyperlink>
        </w:p>
        <w:p w14:paraId="3F91C71E" w14:textId="404B4EC2" w:rsidR="0001482D" w:rsidRDefault="00341249">
          <w:pPr>
            <w:pStyle w:val="Spistreci3"/>
            <w:rPr>
              <w:rFonts w:eastAsiaTheme="minorEastAsia" w:cstheme="minorBidi"/>
              <w:noProof/>
              <w:sz w:val="22"/>
              <w:szCs w:val="22"/>
              <w:lang w:eastAsia="pl-PL"/>
            </w:rPr>
          </w:pPr>
          <w:hyperlink w:anchor="_Toc5608064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6.5.2</w:t>
            </w:r>
            <w:r w:rsidR="0001482D">
              <w:rPr>
                <w:rFonts w:eastAsiaTheme="minorEastAsia" w:cstheme="minorBidi"/>
                <w:noProof/>
                <w:sz w:val="22"/>
                <w:szCs w:val="22"/>
                <w:lang w:eastAsia="pl-PL"/>
              </w:rPr>
              <w:tab/>
            </w:r>
            <w:r w:rsidR="0001482D" w:rsidRPr="00B72706">
              <w:rPr>
                <w:rStyle w:val="Hipercze"/>
                <w:rFonts w:ascii="AECOM Sans" w:hAnsi="AECOM Sans"/>
                <w:noProof/>
              </w:rPr>
              <w:t>Obsiew mieszanką traw</w:t>
            </w:r>
            <w:r w:rsidR="0001482D">
              <w:rPr>
                <w:noProof/>
                <w:webHidden/>
              </w:rPr>
              <w:tab/>
            </w:r>
            <w:r w:rsidR="0001482D">
              <w:rPr>
                <w:noProof/>
                <w:webHidden/>
              </w:rPr>
              <w:fldChar w:fldCharType="begin"/>
            </w:r>
            <w:r w:rsidR="0001482D">
              <w:rPr>
                <w:noProof/>
                <w:webHidden/>
              </w:rPr>
              <w:instrText xml:space="preserve"> PAGEREF _Toc56080646 \h </w:instrText>
            </w:r>
            <w:r w:rsidR="0001482D">
              <w:rPr>
                <w:noProof/>
                <w:webHidden/>
              </w:rPr>
            </w:r>
            <w:r w:rsidR="0001482D">
              <w:rPr>
                <w:noProof/>
                <w:webHidden/>
              </w:rPr>
              <w:fldChar w:fldCharType="separate"/>
            </w:r>
            <w:r w:rsidR="00756DA0">
              <w:rPr>
                <w:noProof/>
                <w:webHidden/>
              </w:rPr>
              <w:t>36</w:t>
            </w:r>
            <w:r w:rsidR="0001482D">
              <w:rPr>
                <w:noProof/>
                <w:webHidden/>
              </w:rPr>
              <w:fldChar w:fldCharType="end"/>
            </w:r>
          </w:hyperlink>
        </w:p>
        <w:p w14:paraId="5690ABFB" w14:textId="557FF4CF" w:rsidR="0001482D" w:rsidRDefault="00341249">
          <w:pPr>
            <w:pStyle w:val="Spistreci3"/>
            <w:rPr>
              <w:rFonts w:eastAsiaTheme="minorEastAsia" w:cstheme="minorBidi"/>
              <w:noProof/>
              <w:sz w:val="22"/>
              <w:szCs w:val="22"/>
              <w:lang w:eastAsia="pl-PL"/>
            </w:rPr>
          </w:pPr>
          <w:hyperlink w:anchor="_Toc5608064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6.5.3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Pielęgnacja traw</w:t>
            </w:r>
            <w:r w:rsidR="0001482D">
              <w:rPr>
                <w:noProof/>
                <w:webHidden/>
              </w:rPr>
              <w:tab/>
            </w:r>
            <w:r w:rsidR="0001482D">
              <w:rPr>
                <w:noProof/>
                <w:webHidden/>
              </w:rPr>
              <w:fldChar w:fldCharType="begin"/>
            </w:r>
            <w:r w:rsidR="0001482D">
              <w:rPr>
                <w:noProof/>
                <w:webHidden/>
              </w:rPr>
              <w:instrText xml:space="preserve"> PAGEREF _Toc56080647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07228D1C" w14:textId="670A5D4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48" w:history="1">
            <w:r w:rsidR="0001482D" w:rsidRPr="00B72706">
              <w:rPr>
                <w:rStyle w:val="Hipercze"/>
                <w:rFonts w:ascii="AECOM Sans" w:hAnsi="AECOM Sans"/>
                <w:noProof/>
              </w:rPr>
              <w:t>6.6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_Toc56080648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538C253E" w14:textId="7B2B90EF" w:rsidR="0001482D" w:rsidRDefault="00341249">
          <w:pPr>
            <w:pStyle w:val="Spistreci3"/>
            <w:rPr>
              <w:rFonts w:eastAsiaTheme="minorEastAsia" w:cstheme="minorBidi"/>
              <w:noProof/>
              <w:sz w:val="22"/>
              <w:szCs w:val="22"/>
              <w:lang w:eastAsia="pl-PL"/>
            </w:rPr>
          </w:pPr>
          <w:hyperlink w:anchor="_Toc5608064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6.6.1</w:t>
            </w:r>
            <w:r w:rsidR="0001482D">
              <w:rPr>
                <w:rFonts w:eastAsiaTheme="minorEastAsia" w:cstheme="minorBidi"/>
                <w:noProof/>
                <w:sz w:val="22"/>
                <w:szCs w:val="22"/>
                <w:lang w:eastAsia="pl-PL"/>
              </w:rPr>
              <w:tab/>
            </w:r>
            <w:r w:rsidR="0001482D" w:rsidRPr="00B72706">
              <w:rPr>
                <w:rStyle w:val="Hipercze"/>
                <w:rFonts w:ascii="AECOM Sans" w:hAnsi="AECOM Sans"/>
                <w:noProof/>
              </w:rPr>
              <w:t xml:space="preserve">Kontrola jakości </w:t>
            </w:r>
            <w:r w:rsidR="0001482D" w:rsidRPr="00B72706">
              <w:rPr>
                <w:rStyle w:val="Hipercze"/>
                <w:rFonts w:ascii="AECOM Sans" w:hAnsi="AECOM Sans" w:cs="AECOM Sans"/>
                <w:noProof/>
              </w:rPr>
              <w:t>obsiewu</w:t>
            </w:r>
            <w:r w:rsidR="0001482D">
              <w:rPr>
                <w:noProof/>
                <w:webHidden/>
              </w:rPr>
              <w:tab/>
            </w:r>
            <w:r w:rsidR="0001482D">
              <w:rPr>
                <w:noProof/>
                <w:webHidden/>
              </w:rPr>
              <w:fldChar w:fldCharType="begin"/>
            </w:r>
            <w:r w:rsidR="0001482D">
              <w:rPr>
                <w:noProof/>
                <w:webHidden/>
              </w:rPr>
              <w:instrText xml:space="preserve"> PAGEREF _Toc56080649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427D8C99" w14:textId="188FB4CE" w:rsidR="0001482D" w:rsidRDefault="00341249">
          <w:pPr>
            <w:pStyle w:val="Spistreci3"/>
            <w:rPr>
              <w:rFonts w:eastAsiaTheme="minorEastAsia" w:cstheme="minorBidi"/>
              <w:noProof/>
              <w:sz w:val="22"/>
              <w:szCs w:val="22"/>
              <w:lang w:eastAsia="pl-PL"/>
            </w:rPr>
          </w:pPr>
          <w:hyperlink w:anchor="_Toc5608065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6.6.2</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 nasion traw</w:t>
            </w:r>
            <w:r w:rsidR="0001482D">
              <w:rPr>
                <w:noProof/>
                <w:webHidden/>
              </w:rPr>
              <w:tab/>
            </w:r>
            <w:r w:rsidR="0001482D">
              <w:rPr>
                <w:noProof/>
                <w:webHidden/>
              </w:rPr>
              <w:fldChar w:fldCharType="begin"/>
            </w:r>
            <w:r w:rsidR="0001482D">
              <w:rPr>
                <w:noProof/>
                <w:webHidden/>
              </w:rPr>
              <w:instrText xml:space="preserve"> PAGEREF _Toc56080650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65879196" w14:textId="07BAD579" w:rsidR="0001482D" w:rsidRDefault="00341249">
          <w:pPr>
            <w:pStyle w:val="Spistreci3"/>
            <w:rPr>
              <w:rFonts w:eastAsiaTheme="minorEastAsia" w:cstheme="minorBidi"/>
              <w:noProof/>
              <w:sz w:val="22"/>
              <w:szCs w:val="22"/>
              <w:lang w:eastAsia="pl-PL"/>
            </w:rPr>
          </w:pPr>
          <w:hyperlink w:anchor="_Toc5608065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6.6.3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Kontrola prawidłowości wykonania robot w zakresie wysiewania traw</w:t>
            </w:r>
            <w:r w:rsidR="0001482D">
              <w:rPr>
                <w:noProof/>
                <w:webHidden/>
              </w:rPr>
              <w:tab/>
            </w:r>
            <w:r w:rsidR="0001482D">
              <w:rPr>
                <w:noProof/>
                <w:webHidden/>
              </w:rPr>
              <w:fldChar w:fldCharType="begin"/>
            </w:r>
            <w:r w:rsidR="0001482D">
              <w:rPr>
                <w:noProof/>
                <w:webHidden/>
              </w:rPr>
              <w:instrText xml:space="preserve"> PAGEREF _Toc56080651 \h </w:instrText>
            </w:r>
            <w:r w:rsidR="0001482D">
              <w:rPr>
                <w:noProof/>
                <w:webHidden/>
              </w:rPr>
            </w:r>
            <w:r w:rsidR="0001482D">
              <w:rPr>
                <w:noProof/>
                <w:webHidden/>
              </w:rPr>
              <w:fldChar w:fldCharType="separate"/>
            </w:r>
            <w:r w:rsidR="00756DA0">
              <w:rPr>
                <w:noProof/>
                <w:webHidden/>
              </w:rPr>
              <w:t>37</w:t>
            </w:r>
            <w:r w:rsidR="0001482D">
              <w:rPr>
                <w:noProof/>
                <w:webHidden/>
              </w:rPr>
              <w:fldChar w:fldCharType="end"/>
            </w:r>
          </w:hyperlink>
        </w:p>
        <w:p w14:paraId="1CE916B0" w14:textId="039A42E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2" w:history="1">
            <w:r w:rsidR="0001482D" w:rsidRPr="00B72706">
              <w:rPr>
                <w:rStyle w:val="Hipercze"/>
                <w:rFonts w:ascii="AECOM Sans" w:hAnsi="AECOM Sans"/>
                <w:noProof/>
              </w:rPr>
              <w:t>6.7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_Toc56080652 \h </w:instrText>
            </w:r>
            <w:r w:rsidR="0001482D">
              <w:rPr>
                <w:noProof/>
                <w:webHidden/>
              </w:rPr>
            </w:r>
            <w:r w:rsidR="0001482D">
              <w:rPr>
                <w:noProof/>
                <w:webHidden/>
              </w:rPr>
              <w:fldChar w:fldCharType="separate"/>
            </w:r>
            <w:r w:rsidR="00756DA0">
              <w:rPr>
                <w:noProof/>
                <w:webHidden/>
              </w:rPr>
              <w:t>38</w:t>
            </w:r>
            <w:r w:rsidR="0001482D">
              <w:rPr>
                <w:noProof/>
                <w:webHidden/>
              </w:rPr>
              <w:fldChar w:fldCharType="end"/>
            </w:r>
          </w:hyperlink>
        </w:p>
        <w:p w14:paraId="351826B2" w14:textId="1379F85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3" w:history="1">
            <w:r w:rsidR="0001482D" w:rsidRPr="00B72706">
              <w:rPr>
                <w:rStyle w:val="Hipercze"/>
                <w:rFonts w:ascii="AECOM Sans" w:hAnsi="AECOM Sans"/>
                <w:noProof/>
              </w:rPr>
              <w:t>6.8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_Toc56080653 \h </w:instrText>
            </w:r>
            <w:r w:rsidR="0001482D">
              <w:rPr>
                <w:noProof/>
                <w:webHidden/>
              </w:rPr>
            </w:r>
            <w:r w:rsidR="0001482D">
              <w:rPr>
                <w:noProof/>
                <w:webHidden/>
              </w:rPr>
              <w:fldChar w:fldCharType="separate"/>
            </w:r>
            <w:r w:rsidR="00756DA0">
              <w:rPr>
                <w:noProof/>
                <w:webHidden/>
              </w:rPr>
              <w:t>38</w:t>
            </w:r>
            <w:r w:rsidR="0001482D">
              <w:rPr>
                <w:noProof/>
                <w:webHidden/>
              </w:rPr>
              <w:fldChar w:fldCharType="end"/>
            </w:r>
          </w:hyperlink>
        </w:p>
        <w:p w14:paraId="7A913C73" w14:textId="742F7F8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4" w:history="1">
            <w:r w:rsidR="0001482D" w:rsidRPr="00B72706">
              <w:rPr>
                <w:rStyle w:val="Hipercze"/>
                <w:rFonts w:ascii="AECOM Sans" w:hAnsi="AECOM Sans"/>
                <w:noProof/>
              </w:rPr>
              <w:t>6.9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_Toc56080654 \h </w:instrText>
            </w:r>
            <w:r w:rsidR="0001482D">
              <w:rPr>
                <w:noProof/>
                <w:webHidden/>
              </w:rPr>
            </w:r>
            <w:r w:rsidR="0001482D">
              <w:rPr>
                <w:noProof/>
                <w:webHidden/>
              </w:rPr>
              <w:fldChar w:fldCharType="separate"/>
            </w:r>
            <w:r w:rsidR="00756DA0">
              <w:rPr>
                <w:noProof/>
                <w:webHidden/>
              </w:rPr>
              <w:t>38</w:t>
            </w:r>
            <w:r w:rsidR="0001482D">
              <w:rPr>
                <w:noProof/>
                <w:webHidden/>
              </w:rPr>
              <w:fldChar w:fldCharType="end"/>
            </w:r>
          </w:hyperlink>
        </w:p>
        <w:p w14:paraId="30C8F40D" w14:textId="3D638F4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5" w:history="1">
            <w:r w:rsidR="0001482D" w:rsidRPr="00B72706">
              <w:rPr>
                <w:rStyle w:val="Hipercze"/>
                <w:rFonts w:ascii="AECOM Sans" w:hAnsi="AECOM Sans"/>
                <w:noProof/>
              </w:rPr>
              <w:t>6.10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_Toc56080655 \h </w:instrText>
            </w:r>
            <w:r w:rsidR="0001482D">
              <w:rPr>
                <w:noProof/>
                <w:webHidden/>
              </w:rPr>
            </w:r>
            <w:r w:rsidR="0001482D">
              <w:rPr>
                <w:noProof/>
                <w:webHidden/>
              </w:rPr>
              <w:fldChar w:fldCharType="separate"/>
            </w:r>
            <w:r w:rsidR="00756DA0">
              <w:rPr>
                <w:noProof/>
                <w:webHidden/>
              </w:rPr>
              <w:t>38</w:t>
            </w:r>
            <w:r w:rsidR="0001482D">
              <w:rPr>
                <w:noProof/>
                <w:webHidden/>
              </w:rPr>
              <w:fldChar w:fldCharType="end"/>
            </w:r>
          </w:hyperlink>
        </w:p>
        <w:p w14:paraId="28475C55" w14:textId="65F050CC"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656" w:history="1">
            <w:r w:rsidR="0001482D" w:rsidRPr="00B72706">
              <w:rPr>
                <w:rStyle w:val="Hipercze"/>
                <w:rFonts w:ascii="AECOM Sans" w:hAnsi="AECOM Sans"/>
                <w:noProof/>
              </w:rPr>
              <w:t>7.</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UDROŻNIENIE / OCZYSZCZENIE KANAŁU</w:t>
            </w:r>
            <w:r w:rsidR="0001482D">
              <w:rPr>
                <w:noProof/>
                <w:webHidden/>
              </w:rPr>
              <w:tab/>
            </w:r>
            <w:r w:rsidR="0001482D">
              <w:rPr>
                <w:noProof/>
                <w:webHidden/>
              </w:rPr>
              <w:fldChar w:fldCharType="begin"/>
            </w:r>
            <w:r w:rsidR="0001482D">
              <w:rPr>
                <w:noProof/>
                <w:webHidden/>
              </w:rPr>
              <w:instrText xml:space="preserve"> PAGEREF _Toc56080656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54ADF8E7" w14:textId="0F96FEB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57" w:history="1">
            <w:r w:rsidR="0001482D" w:rsidRPr="00B72706">
              <w:rPr>
                <w:rStyle w:val="Hipercze"/>
                <w:rFonts w:ascii="AECOM Sans" w:hAnsi="AECOM Sans"/>
                <w:noProof/>
              </w:rPr>
              <w:t>7.1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_Toc56080657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31328F75" w14:textId="4B0F8321" w:rsidR="0001482D" w:rsidRDefault="00341249">
          <w:pPr>
            <w:pStyle w:val="Spistreci3"/>
            <w:rPr>
              <w:rFonts w:eastAsiaTheme="minorEastAsia" w:cstheme="minorBidi"/>
              <w:noProof/>
              <w:sz w:val="22"/>
              <w:szCs w:val="22"/>
              <w:lang w:eastAsia="pl-PL"/>
            </w:rPr>
          </w:pPr>
          <w:hyperlink w:anchor="_Toc5608065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7.1.1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_Toc56080658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7BB657AA" w14:textId="4B4B3E52" w:rsidR="0001482D" w:rsidRDefault="00341249">
          <w:pPr>
            <w:pStyle w:val="Spistreci3"/>
            <w:rPr>
              <w:rFonts w:eastAsiaTheme="minorEastAsia" w:cstheme="minorBidi"/>
              <w:noProof/>
              <w:sz w:val="22"/>
              <w:szCs w:val="22"/>
              <w:lang w:eastAsia="pl-PL"/>
            </w:rPr>
          </w:pPr>
          <w:hyperlink w:anchor="_Toc5608065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7.1.2</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_Toc56080659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1D4DFEA2" w14:textId="0DDEF53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0" w:history="1">
            <w:r w:rsidR="0001482D" w:rsidRPr="00B72706">
              <w:rPr>
                <w:rStyle w:val="Hipercze"/>
                <w:rFonts w:ascii="AECOM Sans" w:hAnsi="AECOM Sans"/>
                <w:noProof/>
              </w:rPr>
              <w:t>7.2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_Toc56080660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542E59A7" w14:textId="7899729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1" w:history="1">
            <w:r w:rsidR="0001482D" w:rsidRPr="00B72706">
              <w:rPr>
                <w:rStyle w:val="Hipercze"/>
                <w:rFonts w:ascii="AECOM Sans" w:hAnsi="AECOM Sans"/>
                <w:noProof/>
              </w:rPr>
              <w:t>7.3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_Toc56080661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11323C7A" w14:textId="70B3E4D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2" w:history="1">
            <w:r w:rsidR="0001482D" w:rsidRPr="00B72706">
              <w:rPr>
                <w:rStyle w:val="Hipercze"/>
                <w:rFonts w:ascii="AECOM Sans" w:hAnsi="AECOM Sans"/>
                <w:noProof/>
              </w:rPr>
              <w:t>7.4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_Toc56080662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4F46E1DF" w14:textId="03338CE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3" w:history="1">
            <w:r w:rsidR="0001482D" w:rsidRPr="00B72706">
              <w:rPr>
                <w:rStyle w:val="Hipercze"/>
                <w:rFonts w:ascii="AECOM Sans" w:hAnsi="AECOM Sans"/>
                <w:noProof/>
              </w:rPr>
              <w:t>7.5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_Toc56080663 \h </w:instrText>
            </w:r>
            <w:r w:rsidR="0001482D">
              <w:rPr>
                <w:noProof/>
                <w:webHidden/>
              </w:rPr>
            </w:r>
            <w:r w:rsidR="0001482D">
              <w:rPr>
                <w:noProof/>
                <w:webHidden/>
              </w:rPr>
              <w:fldChar w:fldCharType="separate"/>
            </w:r>
            <w:r w:rsidR="00756DA0">
              <w:rPr>
                <w:noProof/>
                <w:webHidden/>
              </w:rPr>
              <w:t>39</w:t>
            </w:r>
            <w:r w:rsidR="0001482D">
              <w:rPr>
                <w:noProof/>
                <w:webHidden/>
              </w:rPr>
              <w:fldChar w:fldCharType="end"/>
            </w:r>
          </w:hyperlink>
        </w:p>
        <w:p w14:paraId="6D5401C6" w14:textId="2A2FEBF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4" w:history="1">
            <w:r w:rsidR="0001482D" w:rsidRPr="00B72706">
              <w:rPr>
                <w:rStyle w:val="Hipercze"/>
                <w:rFonts w:ascii="AECOM Sans" w:hAnsi="AECOM Sans"/>
                <w:noProof/>
              </w:rPr>
              <w:t>7.6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_Toc56080664 \h </w:instrText>
            </w:r>
            <w:r w:rsidR="0001482D">
              <w:rPr>
                <w:noProof/>
                <w:webHidden/>
              </w:rPr>
            </w:r>
            <w:r w:rsidR="0001482D">
              <w:rPr>
                <w:noProof/>
                <w:webHidden/>
              </w:rPr>
              <w:fldChar w:fldCharType="separate"/>
            </w:r>
            <w:r w:rsidR="00756DA0">
              <w:rPr>
                <w:noProof/>
                <w:webHidden/>
              </w:rPr>
              <w:t>40</w:t>
            </w:r>
            <w:r w:rsidR="0001482D">
              <w:rPr>
                <w:noProof/>
                <w:webHidden/>
              </w:rPr>
              <w:fldChar w:fldCharType="end"/>
            </w:r>
          </w:hyperlink>
        </w:p>
        <w:p w14:paraId="4AD4F9FF" w14:textId="6F48D9A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5" w:history="1">
            <w:r w:rsidR="0001482D" w:rsidRPr="00B72706">
              <w:rPr>
                <w:rStyle w:val="Hipercze"/>
                <w:rFonts w:ascii="AECOM Sans" w:hAnsi="AECOM Sans"/>
                <w:noProof/>
              </w:rPr>
              <w:t>7.7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_Toc56080665 \h </w:instrText>
            </w:r>
            <w:r w:rsidR="0001482D">
              <w:rPr>
                <w:noProof/>
                <w:webHidden/>
              </w:rPr>
            </w:r>
            <w:r w:rsidR="0001482D">
              <w:rPr>
                <w:noProof/>
                <w:webHidden/>
              </w:rPr>
              <w:fldChar w:fldCharType="separate"/>
            </w:r>
            <w:r w:rsidR="00756DA0">
              <w:rPr>
                <w:noProof/>
                <w:webHidden/>
              </w:rPr>
              <w:t>40</w:t>
            </w:r>
            <w:r w:rsidR="0001482D">
              <w:rPr>
                <w:noProof/>
                <w:webHidden/>
              </w:rPr>
              <w:fldChar w:fldCharType="end"/>
            </w:r>
          </w:hyperlink>
        </w:p>
        <w:p w14:paraId="67878938" w14:textId="095B7C9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6" w:history="1">
            <w:r w:rsidR="0001482D" w:rsidRPr="00B72706">
              <w:rPr>
                <w:rStyle w:val="Hipercze"/>
                <w:rFonts w:ascii="AECOM Sans" w:hAnsi="AECOM Sans"/>
                <w:noProof/>
              </w:rPr>
              <w:t>7.8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_Toc56080666 \h </w:instrText>
            </w:r>
            <w:r w:rsidR="0001482D">
              <w:rPr>
                <w:noProof/>
                <w:webHidden/>
              </w:rPr>
            </w:r>
            <w:r w:rsidR="0001482D">
              <w:rPr>
                <w:noProof/>
                <w:webHidden/>
              </w:rPr>
              <w:fldChar w:fldCharType="separate"/>
            </w:r>
            <w:r w:rsidR="00756DA0">
              <w:rPr>
                <w:noProof/>
                <w:webHidden/>
              </w:rPr>
              <w:t>40</w:t>
            </w:r>
            <w:r w:rsidR="0001482D">
              <w:rPr>
                <w:noProof/>
                <w:webHidden/>
              </w:rPr>
              <w:fldChar w:fldCharType="end"/>
            </w:r>
          </w:hyperlink>
        </w:p>
        <w:p w14:paraId="55A82486" w14:textId="487F908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7" w:history="1">
            <w:r w:rsidR="0001482D" w:rsidRPr="00B72706">
              <w:rPr>
                <w:rStyle w:val="Hipercze"/>
                <w:rFonts w:ascii="AECOM Sans" w:hAnsi="AECOM Sans"/>
                <w:noProof/>
              </w:rPr>
              <w:t>7.9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_Toc56080667 \h </w:instrText>
            </w:r>
            <w:r w:rsidR="0001482D">
              <w:rPr>
                <w:noProof/>
                <w:webHidden/>
              </w:rPr>
            </w:r>
            <w:r w:rsidR="0001482D">
              <w:rPr>
                <w:noProof/>
                <w:webHidden/>
              </w:rPr>
              <w:fldChar w:fldCharType="separate"/>
            </w:r>
            <w:r w:rsidR="00756DA0">
              <w:rPr>
                <w:noProof/>
                <w:webHidden/>
              </w:rPr>
              <w:t>40</w:t>
            </w:r>
            <w:r w:rsidR="0001482D">
              <w:rPr>
                <w:noProof/>
                <w:webHidden/>
              </w:rPr>
              <w:fldChar w:fldCharType="end"/>
            </w:r>
          </w:hyperlink>
        </w:p>
        <w:p w14:paraId="2E8E1A33" w14:textId="3E3F8EA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68" w:history="1">
            <w:r w:rsidR="0001482D" w:rsidRPr="00B72706">
              <w:rPr>
                <w:rStyle w:val="Hipercze"/>
                <w:rFonts w:ascii="AECOM Sans" w:hAnsi="AECOM Sans"/>
                <w:noProof/>
              </w:rPr>
              <w:t>7.10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_Toc56080668 \h </w:instrText>
            </w:r>
            <w:r w:rsidR="0001482D">
              <w:rPr>
                <w:noProof/>
                <w:webHidden/>
              </w:rPr>
            </w:r>
            <w:r w:rsidR="0001482D">
              <w:rPr>
                <w:noProof/>
                <w:webHidden/>
              </w:rPr>
              <w:fldChar w:fldCharType="separate"/>
            </w:r>
            <w:r w:rsidR="00756DA0">
              <w:rPr>
                <w:noProof/>
                <w:webHidden/>
              </w:rPr>
              <w:t>41</w:t>
            </w:r>
            <w:r w:rsidR="0001482D">
              <w:rPr>
                <w:noProof/>
                <w:webHidden/>
              </w:rPr>
              <w:fldChar w:fldCharType="end"/>
            </w:r>
          </w:hyperlink>
        </w:p>
        <w:p w14:paraId="1C8FD120" w14:textId="610728A3"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669" w:history="1">
            <w:r w:rsidR="0001482D" w:rsidRPr="00B72706">
              <w:rPr>
                <w:rStyle w:val="Hipercze"/>
                <w:rFonts w:ascii="AECOM Sans" w:hAnsi="AECOM Sans"/>
                <w:noProof/>
              </w:rPr>
              <w:t>8.</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UMOCNIENIA KISZKĄ FASZYNOWĄ</w:t>
            </w:r>
            <w:r w:rsidR="0001482D">
              <w:rPr>
                <w:noProof/>
                <w:webHidden/>
              </w:rPr>
              <w:tab/>
            </w:r>
            <w:r w:rsidR="0001482D">
              <w:rPr>
                <w:noProof/>
                <w:webHidden/>
              </w:rPr>
              <w:fldChar w:fldCharType="begin"/>
            </w:r>
            <w:r w:rsidR="0001482D">
              <w:rPr>
                <w:noProof/>
                <w:webHidden/>
              </w:rPr>
              <w:instrText xml:space="preserve"> PAGEREF _Toc56080669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54566DC0" w14:textId="45177CE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70" w:history="1">
            <w:r w:rsidR="0001482D" w:rsidRPr="00B72706">
              <w:rPr>
                <w:rStyle w:val="Hipercze"/>
                <w:rFonts w:ascii="AECOM Sans" w:hAnsi="AECOM Sans"/>
                <w:noProof/>
              </w:rPr>
              <w:t>8.1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_Toc56080670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12BD3046" w14:textId="09515D36" w:rsidR="0001482D" w:rsidRDefault="00341249">
          <w:pPr>
            <w:pStyle w:val="Spistreci3"/>
            <w:rPr>
              <w:rFonts w:eastAsiaTheme="minorEastAsia" w:cstheme="minorBidi"/>
              <w:noProof/>
              <w:sz w:val="22"/>
              <w:szCs w:val="22"/>
              <w:lang w:eastAsia="pl-PL"/>
            </w:rPr>
          </w:pPr>
          <w:hyperlink w:anchor="_Toc5608067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_Toc56080671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7EF1B8E1" w14:textId="306305D7" w:rsidR="0001482D" w:rsidRDefault="00341249">
          <w:pPr>
            <w:pStyle w:val="Spistreci3"/>
            <w:rPr>
              <w:rFonts w:eastAsiaTheme="minorEastAsia" w:cstheme="minorBidi"/>
              <w:noProof/>
              <w:sz w:val="22"/>
              <w:szCs w:val="22"/>
              <w:lang w:eastAsia="pl-PL"/>
            </w:rPr>
          </w:pPr>
          <w:hyperlink w:anchor="_Toc5608067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_Toc56080672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1A4E8C92" w14:textId="4A70545E" w:rsidR="0001482D" w:rsidRDefault="00341249">
          <w:pPr>
            <w:pStyle w:val="Spistreci3"/>
            <w:rPr>
              <w:rFonts w:eastAsiaTheme="minorEastAsia" w:cstheme="minorBidi"/>
              <w:noProof/>
              <w:sz w:val="22"/>
              <w:szCs w:val="22"/>
              <w:lang w:eastAsia="pl-PL"/>
            </w:rPr>
          </w:pPr>
          <w:hyperlink w:anchor="_Toc5608067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_Toc56080673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52738831" w14:textId="529477D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74" w:history="1">
            <w:r w:rsidR="0001482D" w:rsidRPr="00B72706">
              <w:rPr>
                <w:rStyle w:val="Hipercze"/>
                <w:rFonts w:ascii="AECOM Sans" w:hAnsi="AECOM Sans"/>
                <w:noProof/>
              </w:rPr>
              <w:t>8.2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_Toc56080674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353CA0C2" w14:textId="19B1EF86" w:rsidR="0001482D" w:rsidRDefault="00341249">
          <w:pPr>
            <w:pStyle w:val="Spistreci3"/>
            <w:rPr>
              <w:rFonts w:eastAsiaTheme="minorEastAsia" w:cstheme="minorBidi"/>
              <w:noProof/>
              <w:sz w:val="22"/>
              <w:szCs w:val="22"/>
              <w:lang w:eastAsia="pl-PL"/>
            </w:rPr>
          </w:pPr>
          <w:hyperlink w:anchor="_Toc5608067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8.2.1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Kiszki faszynowe</w:t>
            </w:r>
            <w:r w:rsidR="0001482D">
              <w:rPr>
                <w:noProof/>
                <w:webHidden/>
              </w:rPr>
              <w:tab/>
            </w:r>
            <w:r w:rsidR="0001482D">
              <w:rPr>
                <w:noProof/>
                <w:webHidden/>
              </w:rPr>
              <w:fldChar w:fldCharType="begin"/>
            </w:r>
            <w:r w:rsidR="0001482D">
              <w:rPr>
                <w:noProof/>
                <w:webHidden/>
              </w:rPr>
              <w:instrText xml:space="preserve"> PAGEREF _Toc56080675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71F00DF6" w14:textId="7054E4F0" w:rsidR="0001482D" w:rsidRDefault="00341249">
          <w:pPr>
            <w:pStyle w:val="Spistreci3"/>
            <w:rPr>
              <w:rFonts w:eastAsiaTheme="minorEastAsia" w:cstheme="minorBidi"/>
              <w:noProof/>
              <w:sz w:val="22"/>
              <w:szCs w:val="22"/>
              <w:lang w:eastAsia="pl-PL"/>
            </w:rPr>
          </w:pPr>
          <w:hyperlink w:anchor="_Toc5608067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8.2.2</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Paliki drewniane</w:t>
            </w:r>
            <w:r w:rsidR="0001482D">
              <w:rPr>
                <w:noProof/>
                <w:webHidden/>
              </w:rPr>
              <w:tab/>
            </w:r>
            <w:r w:rsidR="0001482D">
              <w:rPr>
                <w:noProof/>
                <w:webHidden/>
              </w:rPr>
              <w:fldChar w:fldCharType="begin"/>
            </w:r>
            <w:r w:rsidR="0001482D">
              <w:rPr>
                <w:noProof/>
                <w:webHidden/>
              </w:rPr>
              <w:instrText xml:space="preserve"> PAGEREF _Toc56080676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21548E41" w14:textId="67A3E15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77" w:history="1">
            <w:r w:rsidR="0001482D" w:rsidRPr="00B72706">
              <w:rPr>
                <w:rStyle w:val="Hipercze"/>
                <w:rFonts w:ascii="AECOM Sans" w:hAnsi="AECOM Sans"/>
                <w:noProof/>
              </w:rPr>
              <w:t>8.3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_Toc56080677 \h </w:instrText>
            </w:r>
            <w:r w:rsidR="0001482D">
              <w:rPr>
                <w:noProof/>
                <w:webHidden/>
              </w:rPr>
            </w:r>
            <w:r w:rsidR="0001482D">
              <w:rPr>
                <w:noProof/>
                <w:webHidden/>
              </w:rPr>
              <w:fldChar w:fldCharType="separate"/>
            </w:r>
            <w:r w:rsidR="00756DA0">
              <w:rPr>
                <w:noProof/>
                <w:webHidden/>
              </w:rPr>
              <w:t>42</w:t>
            </w:r>
            <w:r w:rsidR="0001482D">
              <w:rPr>
                <w:noProof/>
                <w:webHidden/>
              </w:rPr>
              <w:fldChar w:fldCharType="end"/>
            </w:r>
          </w:hyperlink>
        </w:p>
        <w:p w14:paraId="43E21F11" w14:textId="5D89D79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78" w:history="1">
            <w:r w:rsidR="0001482D" w:rsidRPr="00B72706">
              <w:rPr>
                <w:rStyle w:val="Hipercze"/>
                <w:rFonts w:ascii="AECOM Sans" w:hAnsi="AECOM Sans"/>
                <w:noProof/>
              </w:rPr>
              <w:t>8.4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_Toc56080678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54CEA5A4" w14:textId="387AFE61" w:rsidR="0001482D" w:rsidRDefault="00341249">
          <w:pPr>
            <w:pStyle w:val="Spistreci3"/>
            <w:rPr>
              <w:rFonts w:eastAsiaTheme="minorEastAsia" w:cstheme="minorBidi"/>
              <w:noProof/>
              <w:sz w:val="22"/>
              <w:szCs w:val="22"/>
              <w:lang w:eastAsia="pl-PL"/>
            </w:rPr>
          </w:pPr>
          <w:hyperlink w:anchor="_Toc5608067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8.4.1</w:t>
            </w:r>
            <w:r w:rsidR="0001482D">
              <w:rPr>
                <w:rFonts w:eastAsiaTheme="minorEastAsia" w:cstheme="minorBidi"/>
                <w:noProof/>
                <w:sz w:val="22"/>
                <w:szCs w:val="22"/>
                <w:lang w:eastAsia="pl-PL"/>
              </w:rPr>
              <w:tab/>
            </w:r>
            <w:r w:rsidR="0001482D" w:rsidRPr="00B72706">
              <w:rPr>
                <w:rStyle w:val="Hipercze"/>
                <w:rFonts w:ascii="AECOM Sans" w:hAnsi="AECOM Sans"/>
                <w:noProof/>
              </w:rPr>
              <w:t>Transport materiałów</w:t>
            </w:r>
            <w:r w:rsidR="0001482D">
              <w:rPr>
                <w:noProof/>
                <w:webHidden/>
              </w:rPr>
              <w:tab/>
            </w:r>
            <w:r w:rsidR="0001482D">
              <w:rPr>
                <w:noProof/>
                <w:webHidden/>
              </w:rPr>
              <w:fldChar w:fldCharType="begin"/>
            </w:r>
            <w:r w:rsidR="0001482D">
              <w:rPr>
                <w:noProof/>
                <w:webHidden/>
              </w:rPr>
              <w:instrText xml:space="preserve"> PAGEREF _Toc56080679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16B575F3" w14:textId="7DD9163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0" w:history="1">
            <w:r w:rsidR="0001482D" w:rsidRPr="00B72706">
              <w:rPr>
                <w:rStyle w:val="Hipercze"/>
                <w:rFonts w:ascii="AECOM Sans" w:hAnsi="AECOM Sans"/>
                <w:noProof/>
              </w:rPr>
              <w:t>8.5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_Toc56080680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4A7A97EF" w14:textId="4FFF5ACA" w:rsidR="0001482D" w:rsidRDefault="00341249">
          <w:pPr>
            <w:pStyle w:val="Spistreci3"/>
            <w:rPr>
              <w:rFonts w:eastAsiaTheme="minorEastAsia" w:cstheme="minorBidi"/>
              <w:noProof/>
              <w:sz w:val="22"/>
              <w:szCs w:val="22"/>
              <w:lang w:eastAsia="pl-PL"/>
            </w:rPr>
          </w:pPr>
          <w:hyperlink w:anchor="_Toc5608068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8.5.1</w:t>
            </w:r>
            <w:r w:rsidR="0001482D">
              <w:rPr>
                <w:rFonts w:eastAsiaTheme="minorEastAsia" w:cstheme="minorBidi"/>
                <w:noProof/>
                <w:sz w:val="22"/>
                <w:szCs w:val="22"/>
                <w:lang w:eastAsia="pl-PL"/>
              </w:rPr>
              <w:tab/>
            </w:r>
            <w:r w:rsidR="0001482D" w:rsidRPr="00B72706">
              <w:rPr>
                <w:rStyle w:val="Hipercze"/>
                <w:rFonts w:ascii="AECOM Sans" w:hAnsi="AECOM Sans"/>
                <w:noProof/>
              </w:rPr>
              <w:t>Palisady</w:t>
            </w:r>
            <w:r w:rsidR="0001482D">
              <w:rPr>
                <w:noProof/>
                <w:webHidden/>
              </w:rPr>
              <w:tab/>
            </w:r>
            <w:r w:rsidR="0001482D">
              <w:rPr>
                <w:noProof/>
                <w:webHidden/>
              </w:rPr>
              <w:fldChar w:fldCharType="begin"/>
            </w:r>
            <w:r w:rsidR="0001482D">
              <w:rPr>
                <w:noProof/>
                <w:webHidden/>
              </w:rPr>
              <w:instrText xml:space="preserve"> PAGEREF _Toc56080681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5C238F8D" w14:textId="5E6C54FA" w:rsidR="0001482D" w:rsidRDefault="00341249">
          <w:pPr>
            <w:pStyle w:val="Spistreci3"/>
            <w:rPr>
              <w:rFonts w:eastAsiaTheme="minorEastAsia" w:cstheme="minorBidi"/>
              <w:noProof/>
              <w:sz w:val="22"/>
              <w:szCs w:val="22"/>
              <w:lang w:eastAsia="pl-PL"/>
            </w:rPr>
          </w:pPr>
          <w:hyperlink w:anchor="_Toc5608068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8.5.2</w:t>
            </w:r>
            <w:r w:rsidR="0001482D">
              <w:rPr>
                <w:rFonts w:eastAsiaTheme="minorEastAsia" w:cstheme="minorBidi"/>
                <w:noProof/>
                <w:sz w:val="22"/>
                <w:szCs w:val="22"/>
                <w:lang w:eastAsia="pl-PL"/>
              </w:rPr>
              <w:tab/>
            </w:r>
            <w:r w:rsidR="0001482D" w:rsidRPr="00B72706">
              <w:rPr>
                <w:rStyle w:val="Hipercze"/>
                <w:rFonts w:ascii="AECOM Sans" w:hAnsi="AECOM Sans"/>
                <w:noProof/>
              </w:rPr>
              <w:t>Opaska z kiszki faszynowej</w:t>
            </w:r>
            <w:r w:rsidR="0001482D">
              <w:rPr>
                <w:noProof/>
                <w:webHidden/>
              </w:rPr>
              <w:tab/>
            </w:r>
            <w:r w:rsidR="0001482D">
              <w:rPr>
                <w:noProof/>
                <w:webHidden/>
              </w:rPr>
              <w:fldChar w:fldCharType="begin"/>
            </w:r>
            <w:r w:rsidR="0001482D">
              <w:rPr>
                <w:noProof/>
                <w:webHidden/>
              </w:rPr>
              <w:instrText xml:space="preserve"> PAGEREF _Toc56080682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5B470B5B" w14:textId="518A885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3" w:history="1">
            <w:r w:rsidR="0001482D" w:rsidRPr="00B72706">
              <w:rPr>
                <w:rStyle w:val="Hipercze"/>
                <w:rFonts w:ascii="AECOM Sans" w:hAnsi="AECOM Sans"/>
                <w:noProof/>
              </w:rPr>
              <w:t>8.6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_Toc56080683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4F8B9AEB" w14:textId="775E0A6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4" w:history="1">
            <w:r w:rsidR="0001482D" w:rsidRPr="00B72706">
              <w:rPr>
                <w:rStyle w:val="Hipercze"/>
                <w:rFonts w:ascii="AECOM Sans" w:hAnsi="AECOM Sans"/>
                <w:noProof/>
              </w:rPr>
              <w:t>8.7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_Toc56080684 \h </w:instrText>
            </w:r>
            <w:r w:rsidR="0001482D">
              <w:rPr>
                <w:noProof/>
                <w:webHidden/>
              </w:rPr>
            </w:r>
            <w:r w:rsidR="0001482D">
              <w:rPr>
                <w:noProof/>
                <w:webHidden/>
              </w:rPr>
              <w:fldChar w:fldCharType="separate"/>
            </w:r>
            <w:r w:rsidR="00756DA0">
              <w:rPr>
                <w:noProof/>
                <w:webHidden/>
              </w:rPr>
              <w:t>43</w:t>
            </w:r>
            <w:r w:rsidR="0001482D">
              <w:rPr>
                <w:noProof/>
                <w:webHidden/>
              </w:rPr>
              <w:fldChar w:fldCharType="end"/>
            </w:r>
          </w:hyperlink>
        </w:p>
        <w:p w14:paraId="39C302B0" w14:textId="4B726C3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5" w:history="1">
            <w:r w:rsidR="0001482D" w:rsidRPr="00B72706">
              <w:rPr>
                <w:rStyle w:val="Hipercze"/>
                <w:rFonts w:ascii="AECOM Sans" w:hAnsi="AECOM Sans"/>
                <w:noProof/>
              </w:rPr>
              <w:t>8.8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_Toc56080685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094AE133" w14:textId="178F32D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6" w:history="1">
            <w:r w:rsidR="0001482D" w:rsidRPr="00B72706">
              <w:rPr>
                <w:rStyle w:val="Hipercze"/>
                <w:rFonts w:ascii="AECOM Sans" w:hAnsi="AECOM Sans"/>
                <w:noProof/>
              </w:rPr>
              <w:t>8.9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_Toc56080686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18AE0B0A" w14:textId="202DAF2F" w:rsidR="0001482D" w:rsidRDefault="00341249">
          <w:pPr>
            <w:pStyle w:val="Spistreci3"/>
            <w:rPr>
              <w:rFonts w:eastAsiaTheme="minorEastAsia" w:cstheme="minorBidi"/>
              <w:noProof/>
              <w:sz w:val="22"/>
              <w:szCs w:val="22"/>
              <w:lang w:eastAsia="pl-PL"/>
            </w:rPr>
          </w:pPr>
          <w:hyperlink w:anchor="_Toc5608068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8.9.1</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jednostki obmiarowej</w:t>
            </w:r>
            <w:r w:rsidR="0001482D">
              <w:rPr>
                <w:noProof/>
                <w:webHidden/>
              </w:rPr>
              <w:tab/>
            </w:r>
            <w:r w:rsidR="0001482D">
              <w:rPr>
                <w:noProof/>
                <w:webHidden/>
              </w:rPr>
              <w:fldChar w:fldCharType="begin"/>
            </w:r>
            <w:r w:rsidR="0001482D">
              <w:rPr>
                <w:noProof/>
                <w:webHidden/>
              </w:rPr>
              <w:instrText xml:space="preserve"> PAGEREF _Toc56080687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67EA4A3C" w14:textId="6581E43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88" w:history="1">
            <w:r w:rsidR="0001482D" w:rsidRPr="00B72706">
              <w:rPr>
                <w:rStyle w:val="Hipercze"/>
                <w:rFonts w:ascii="AECOM Sans" w:hAnsi="AECOM Sans"/>
                <w:noProof/>
              </w:rPr>
              <w:t>8.10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_Toc56080688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222EC434" w14:textId="585016C3"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689" w:history="1">
            <w:r w:rsidR="0001482D" w:rsidRPr="00B72706">
              <w:rPr>
                <w:rStyle w:val="Hipercze"/>
                <w:rFonts w:ascii="AECOM Sans" w:hAnsi="AECOM Sans"/>
                <w:noProof/>
              </w:rPr>
              <w:t>9.</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 xml:space="preserve">UMOCNIENIA SKARP I DNA KANAŁU </w:t>
            </w:r>
            <w:r w:rsidR="0001482D" w:rsidRPr="00B72706">
              <w:rPr>
                <w:rStyle w:val="Hipercze"/>
                <w:rFonts w:ascii="AECOM Sans" w:hAnsi="AECOM Sans" w:cs="AECOM Sans"/>
                <w:noProof/>
              </w:rPr>
              <w:t xml:space="preserve">ORAZ ZBIORNIKA RETENCYJNEGO </w:t>
            </w:r>
            <w:r w:rsidR="0001482D" w:rsidRPr="00B72706">
              <w:rPr>
                <w:rStyle w:val="Hipercze"/>
                <w:rFonts w:ascii="AECOM Sans" w:hAnsi="AECOM Sans"/>
                <w:noProof/>
              </w:rPr>
              <w:t>PŁYTĄ AŻUROWĄ TYPU KRATA, KORYTKO OPDŁYWOWE</w:t>
            </w:r>
            <w:r w:rsidR="0001482D">
              <w:rPr>
                <w:noProof/>
                <w:webHidden/>
              </w:rPr>
              <w:tab/>
            </w:r>
            <w:r w:rsidR="0001482D">
              <w:rPr>
                <w:noProof/>
                <w:webHidden/>
              </w:rPr>
              <w:fldChar w:fldCharType="begin"/>
            </w:r>
            <w:r w:rsidR="0001482D">
              <w:rPr>
                <w:noProof/>
                <w:webHidden/>
              </w:rPr>
              <w:instrText xml:space="preserve"> PAGEREF _Toc56080689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7729C1A6" w14:textId="747F6E2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90" w:history="1">
            <w:r w:rsidR="0001482D" w:rsidRPr="00B72706">
              <w:rPr>
                <w:rStyle w:val="Hipercze"/>
                <w:rFonts w:ascii="AECOM Sans" w:hAnsi="AECOM Sans"/>
                <w:noProof/>
              </w:rPr>
              <w:t>9.1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_Toc56080690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17F6F771" w14:textId="1171685B" w:rsidR="0001482D" w:rsidRDefault="00341249">
          <w:pPr>
            <w:pStyle w:val="Spistreci3"/>
            <w:rPr>
              <w:rFonts w:eastAsiaTheme="minorEastAsia" w:cstheme="minorBidi"/>
              <w:noProof/>
              <w:sz w:val="22"/>
              <w:szCs w:val="22"/>
              <w:lang w:eastAsia="pl-PL"/>
            </w:rPr>
          </w:pPr>
          <w:hyperlink w:anchor="_Toc5608069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_Toc56080691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787F6085" w14:textId="33E1FF32" w:rsidR="0001482D" w:rsidRDefault="00341249">
          <w:pPr>
            <w:pStyle w:val="Spistreci3"/>
            <w:rPr>
              <w:rFonts w:eastAsiaTheme="minorEastAsia" w:cstheme="minorBidi"/>
              <w:noProof/>
              <w:sz w:val="22"/>
              <w:szCs w:val="22"/>
              <w:lang w:eastAsia="pl-PL"/>
            </w:rPr>
          </w:pPr>
          <w:hyperlink w:anchor="_Toc5608069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_Toc56080692 \h </w:instrText>
            </w:r>
            <w:r w:rsidR="0001482D">
              <w:rPr>
                <w:noProof/>
                <w:webHidden/>
              </w:rPr>
            </w:r>
            <w:r w:rsidR="0001482D">
              <w:rPr>
                <w:noProof/>
                <w:webHidden/>
              </w:rPr>
              <w:fldChar w:fldCharType="separate"/>
            </w:r>
            <w:r w:rsidR="00756DA0">
              <w:rPr>
                <w:noProof/>
                <w:webHidden/>
              </w:rPr>
              <w:t>44</w:t>
            </w:r>
            <w:r w:rsidR="0001482D">
              <w:rPr>
                <w:noProof/>
                <w:webHidden/>
              </w:rPr>
              <w:fldChar w:fldCharType="end"/>
            </w:r>
          </w:hyperlink>
        </w:p>
        <w:p w14:paraId="49A6D08B" w14:textId="73B91B5B" w:rsidR="0001482D" w:rsidRDefault="00341249">
          <w:pPr>
            <w:pStyle w:val="Spistreci3"/>
            <w:rPr>
              <w:rFonts w:eastAsiaTheme="minorEastAsia" w:cstheme="minorBidi"/>
              <w:noProof/>
              <w:sz w:val="22"/>
              <w:szCs w:val="22"/>
              <w:lang w:eastAsia="pl-PL"/>
            </w:rPr>
          </w:pPr>
          <w:hyperlink w:anchor="_Toc5608069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_Toc56080693 \h </w:instrText>
            </w:r>
            <w:r w:rsidR="0001482D">
              <w:rPr>
                <w:noProof/>
                <w:webHidden/>
              </w:rPr>
            </w:r>
            <w:r w:rsidR="0001482D">
              <w:rPr>
                <w:noProof/>
                <w:webHidden/>
              </w:rPr>
              <w:fldChar w:fldCharType="separate"/>
            </w:r>
            <w:r w:rsidR="00756DA0">
              <w:rPr>
                <w:noProof/>
                <w:webHidden/>
              </w:rPr>
              <w:t>45</w:t>
            </w:r>
            <w:r w:rsidR="0001482D">
              <w:rPr>
                <w:noProof/>
                <w:webHidden/>
              </w:rPr>
              <w:fldChar w:fldCharType="end"/>
            </w:r>
          </w:hyperlink>
        </w:p>
        <w:p w14:paraId="1F9B32A6" w14:textId="401641E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94" w:history="1">
            <w:r w:rsidR="0001482D" w:rsidRPr="00B72706">
              <w:rPr>
                <w:rStyle w:val="Hipercze"/>
                <w:rFonts w:ascii="AECOM Sans" w:hAnsi="AECOM Sans"/>
                <w:noProof/>
              </w:rPr>
              <w:t>9.2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_Toc56080694 \h </w:instrText>
            </w:r>
            <w:r w:rsidR="0001482D">
              <w:rPr>
                <w:noProof/>
                <w:webHidden/>
              </w:rPr>
            </w:r>
            <w:r w:rsidR="0001482D">
              <w:rPr>
                <w:noProof/>
                <w:webHidden/>
              </w:rPr>
              <w:fldChar w:fldCharType="separate"/>
            </w:r>
            <w:r w:rsidR="00756DA0">
              <w:rPr>
                <w:noProof/>
                <w:webHidden/>
              </w:rPr>
              <w:t>45</w:t>
            </w:r>
            <w:r w:rsidR="0001482D">
              <w:rPr>
                <w:noProof/>
                <w:webHidden/>
              </w:rPr>
              <w:fldChar w:fldCharType="end"/>
            </w:r>
          </w:hyperlink>
        </w:p>
        <w:p w14:paraId="1FF2CF17" w14:textId="61B1D406" w:rsidR="0001482D" w:rsidRDefault="00341249">
          <w:pPr>
            <w:pStyle w:val="Spistreci3"/>
            <w:rPr>
              <w:rFonts w:eastAsiaTheme="minorEastAsia" w:cstheme="minorBidi"/>
              <w:noProof/>
              <w:sz w:val="22"/>
              <w:szCs w:val="22"/>
              <w:lang w:eastAsia="pl-PL"/>
            </w:rPr>
          </w:pPr>
          <w:hyperlink w:anchor="_Toc5608069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9.2.1</w:t>
            </w:r>
            <w:r w:rsidR="0001482D">
              <w:rPr>
                <w:rFonts w:eastAsiaTheme="minorEastAsia" w:cstheme="minorBidi"/>
                <w:noProof/>
                <w:sz w:val="22"/>
                <w:szCs w:val="22"/>
                <w:lang w:eastAsia="pl-PL"/>
              </w:rPr>
              <w:tab/>
            </w:r>
            <w:r w:rsidR="0001482D" w:rsidRPr="00B72706">
              <w:rPr>
                <w:rStyle w:val="Hipercze"/>
                <w:rFonts w:ascii="AECOM Sans" w:hAnsi="AECOM Sans"/>
                <w:noProof/>
              </w:rPr>
              <w:t xml:space="preserve">Płyty betonowe PA-1 </w:t>
            </w:r>
            <w:r w:rsidR="0001482D" w:rsidRPr="00B72706">
              <w:rPr>
                <w:rStyle w:val="Hipercze"/>
                <w:rFonts w:ascii="AECOM Sans" w:hAnsi="AECOM Sans" w:cs="AECOM Sans"/>
                <w:noProof/>
              </w:rPr>
              <w:t xml:space="preserve">  </w:t>
            </w:r>
            <w:r w:rsidR="0001482D" w:rsidRPr="00B72706">
              <w:rPr>
                <w:rStyle w:val="Hipercze"/>
                <w:rFonts w:ascii="AECOM Sans" w:hAnsi="AECOM Sans"/>
                <w:noProof/>
              </w:rPr>
              <w:t>90x60x10 cm</w:t>
            </w:r>
            <w:r w:rsidR="0001482D">
              <w:rPr>
                <w:noProof/>
                <w:webHidden/>
              </w:rPr>
              <w:tab/>
            </w:r>
            <w:r w:rsidR="0001482D">
              <w:rPr>
                <w:noProof/>
                <w:webHidden/>
              </w:rPr>
              <w:fldChar w:fldCharType="begin"/>
            </w:r>
            <w:r w:rsidR="0001482D">
              <w:rPr>
                <w:noProof/>
                <w:webHidden/>
              </w:rPr>
              <w:instrText xml:space="preserve"> PAGEREF _Toc56080695 \h </w:instrText>
            </w:r>
            <w:r w:rsidR="0001482D">
              <w:rPr>
                <w:noProof/>
                <w:webHidden/>
              </w:rPr>
            </w:r>
            <w:r w:rsidR="0001482D">
              <w:rPr>
                <w:noProof/>
                <w:webHidden/>
              </w:rPr>
              <w:fldChar w:fldCharType="separate"/>
            </w:r>
            <w:r w:rsidR="00756DA0">
              <w:rPr>
                <w:noProof/>
                <w:webHidden/>
              </w:rPr>
              <w:t>45</w:t>
            </w:r>
            <w:r w:rsidR="0001482D">
              <w:rPr>
                <w:noProof/>
                <w:webHidden/>
              </w:rPr>
              <w:fldChar w:fldCharType="end"/>
            </w:r>
          </w:hyperlink>
        </w:p>
        <w:p w14:paraId="40FF7574" w14:textId="51C46CC0" w:rsidR="0001482D" w:rsidRDefault="00341249">
          <w:pPr>
            <w:pStyle w:val="Spistreci3"/>
            <w:rPr>
              <w:rFonts w:eastAsiaTheme="minorEastAsia" w:cstheme="minorBidi"/>
              <w:noProof/>
              <w:sz w:val="22"/>
              <w:szCs w:val="22"/>
              <w:lang w:eastAsia="pl-PL"/>
            </w:rPr>
          </w:pPr>
          <w:hyperlink w:anchor="_Toc5608069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9.2.2</w:t>
            </w:r>
            <w:r w:rsidR="0001482D">
              <w:rPr>
                <w:rFonts w:eastAsiaTheme="minorEastAsia" w:cstheme="minorBidi"/>
                <w:noProof/>
                <w:sz w:val="22"/>
                <w:szCs w:val="22"/>
                <w:lang w:eastAsia="pl-PL"/>
              </w:rPr>
              <w:tab/>
            </w:r>
            <w:r w:rsidR="0001482D" w:rsidRPr="00B72706">
              <w:rPr>
                <w:rStyle w:val="Hipercze"/>
                <w:rFonts w:ascii="AECOM Sans" w:hAnsi="AECOM Sans"/>
                <w:noProof/>
              </w:rPr>
              <w:t>Piasek na podsypkę</w:t>
            </w:r>
            <w:r w:rsidR="0001482D">
              <w:rPr>
                <w:noProof/>
                <w:webHidden/>
              </w:rPr>
              <w:tab/>
            </w:r>
            <w:r w:rsidR="0001482D">
              <w:rPr>
                <w:noProof/>
                <w:webHidden/>
              </w:rPr>
              <w:fldChar w:fldCharType="begin"/>
            </w:r>
            <w:r w:rsidR="0001482D">
              <w:rPr>
                <w:noProof/>
                <w:webHidden/>
              </w:rPr>
              <w:instrText xml:space="preserve"> PAGEREF _Toc56080696 \h </w:instrText>
            </w:r>
            <w:r w:rsidR="0001482D">
              <w:rPr>
                <w:noProof/>
                <w:webHidden/>
              </w:rPr>
            </w:r>
            <w:r w:rsidR="0001482D">
              <w:rPr>
                <w:noProof/>
                <w:webHidden/>
              </w:rPr>
              <w:fldChar w:fldCharType="separate"/>
            </w:r>
            <w:r w:rsidR="00756DA0">
              <w:rPr>
                <w:noProof/>
                <w:webHidden/>
              </w:rPr>
              <w:t>45</w:t>
            </w:r>
            <w:r w:rsidR="0001482D">
              <w:rPr>
                <w:noProof/>
                <w:webHidden/>
              </w:rPr>
              <w:fldChar w:fldCharType="end"/>
            </w:r>
          </w:hyperlink>
        </w:p>
        <w:p w14:paraId="2349C3A6" w14:textId="5C950E96" w:rsidR="0001482D" w:rsidRDefault="00341249">
          <w:pPr>
            <w:pStyle w:val="Spistreci3"/>
            <w:rPr>
              <w:rFonts w:eastAsiaTheme="minorEastAsia" w:cstheme="minorBidi"/>
              <w:noProof/>
              <w:sz w:val="22"/>
              <w:szCs w:val="22"/>
              <w:lang w:eastAsia="pl-PL"/>
            </w:rPr>
          </w:pPr>
          <w:hyperlink w:anchor="_Toc5608069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9.2.3</w:t>
            </w:r>
            <w:r w:rsidR="0001482D">
              <w:rPr>
                <w:rFonts w:eastAsiaTheme="minorEastAsia" w:cstheme="minorBidi"/>
                <w:noProof/>
                <w:sz w:val="22"/>
                <w:szCs w:val="22"/>
                <w:lang w:eastAsia="pl-PL"/>
              </w:rPr>
              <w:tab/>
            </w:r>
            <w:r w:rsidR="0001482D" w:rsidRPr="00B72706">
              <w:rPr>
                <w:rStyle w:val="Hipercze"/>
                <w:rFonts w:ascii="AECOM Sans" w:hAnsi="AECOM Sans"/>
                <w:noProof/>
              </w:rPr>
              <w:t>Korytko odpływowe</w:t>
            </w:r>
            <w:r w:rsidR="0001482D">
              <w:rPr>
                <w:noProof/>
                <w:webHidden/>
              </w:rPr>
              <w:tab/>
            </w:r>
            <w:r w:rsidR="0001482D">
              <w:rPr>
                <w:noProof/>
                <w:webHidden/>
              </w:rPr>
              <w:fldChar w:fldCharType="begin"/>
            </w:r>
            <w:r w:rsidR="0001482D">
              <w:rPr>
                <w:noProof/>
                <w:webHidden/>
              </w:rPr>
              <w:instrText xml:space="preserve"> PAGEREF _Toc56080697 \h </w:instrText>
            </w:r>
            <w:r w:rsidR="0001482D">
              <w:rPr>
                <w:noProof/>
                <w:webHidden/>
              </w:rPr>
            </w:r>
            <w:r w:rsidR="0001482D">
              <w:rPr>
                <w:noProof/>
                <w:webHidden/>
              </w:rPr>
              <w:fldChar w:fldCharType="separate"/>
            </w:r>
            <w:r w:rsidR="00756DA0">
              <w:rPr>
                <w:noProof/>
                <w:webHidden/>
              </w:rPr>
              <w:t>46</w:t>
            </w:r>
            <w:r w:rsidR="0001482D">
              <w:rPr>
                <w:noProof/>
                <w:webHidden/>
              </w:rPr>
              <w:fldChar w:fldCharType="end"/>
            </w:r>
          </w:hyperlink>
        </w:p>
        <w:p w14:paraId="5FE38F58" w14:textId="3F34A0AE" w:rsidR="0001482D" w:rsidRDefault="00341249">
          <w:pPr>
            <w:pStyle w:val="Spistreci3"/>
            <w:rPr>
              <w:rFonts w:eastAsiaTheme="minorEastAsia" w:cstheme="minorBidi"/>
              <w:noProof/>
              <w:sz w:val="22"/>
              <w:szCs w:val="22"/>
              <w:lang w:eastAsia="pl-PL"/>
            </w:rPr>
          </w:pPr>
          <w:hyperlink w:anchor="_Toc5608069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9.2.4</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Ziemia urodzajna na zasyp otworów płyt i mieszanka traw na obsiew</w:t>
            </w:r>
            <w:r w:rsidR="0001482D">
              <w:rPr>
                <w:noProof/>
                <w:webHidden/>
              </w:rPr>
              <w:tab/>
            </w:r>
            <w:r w:rsidR="0001482D">
              <w:rPr>
                <w:noProof/>
                <w:webHidden/>
              </w:rPr>
              <w:fldChar w:fldCharType="begin"/>
            </w:r>
            <w:r w:rsidR="0001482D">
              <w:rPr>
                <w:noProof/>
                <w:webHidden/>
              </w:rPr>
              <w:instrText xml:space="preserve"> PAGEREF _Toc56080698 \h </w:instrText>
            </w:r>
            <w:r w:rsidR="0001482D">
              <w:rPr>
                <w:noProof/>
                <w:webHidden/>
              </w:rPr>
            </w:r>
            <w:r w:rsidR="0001482D">
              <w:rPr>
                <w:noProof/>
                <w:webHidden/>
              </w:rPr>
              <w:fldChar w:fldCharType="separate"/>
            </w:r>
            <w:r w:rsidR="00756DA0">
              <w:rPr>
                <w:noProof/>
                <w:webHidden/>
              </w:rPr>
              <w:t>46</w:t>
            </w:r>
            <w:r w:rsidR="0001482D">
              <w:rPr>
                <w:noProof/>
                <w:webHidden/>
              </w:rPr>
              <w:fldChar w:fldCharType="end"/>
            </w:r>
          </w:hyperlink>
        </w:p>
        <w:p w14:paraId="37FF0D38" w14:textId="2336AE5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699" w:history="1">
            <w:r w:rsidR="0001482D" w:rsidRPr="00B72706">
              <w:rPr>
                <w:rStyle w:val="Hipercze"/>
                <w:rFonts w:ascii="AECOM Sans" w:hAnsi="AECOM Sans"/>
                <w:noProof/>
              </w:rPr>
              <w:t>9.3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_Toc56080699 \h </w:instrText>
            </w:r>
            <w:r w:rsidR="0001482D">
              <w:rPr>
                <w:noProof/>
                <w:webHidden/>
              </w:rPr>
            </w:r>
            <w:r w:rsidR="0001482D">
              <w:rPr>
                <w:noProof/>
                <w:webHidden/>
              </w:rPr>
              <w:fldChar w:fldCharType="separate"/>
            </w:r>
            <w:r w:rsidR="00756DA0">
              <w:rPr>
                <w:noProof/>
                <w:webHidden/>
              </w:rPr>
              <w:t>46</w:t>
            </w:r>
            <w:r w:rsidR="0001482D">
              <w:rPr>
                <w:noProof/>
                <w:webHidden/>
              </w:rPr>
              <w:fldChar w:fldCharType="end"/>
            </w:r>
          </w:hyperlink>
        </w:p>
        <w:p w14:paraId="4EAAE68C" w14:textId="559292B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00" w:history="1">
            <w:r w:rsidR="0001482D" w:rsidRPr="00B72706">
              <w:rPr>
                <w:rStyle w:val="Hipercze"/>
                <w:rFonts w:ascii="AECOM Sans" w:hAnsi="AECOM Sans"/>
                <w:noProof/>
              </w:rPr>
              <w:t>9.4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_Toc56080700 \h </w:instrText>
            </w:r>
            <w:r w:rsidR="0001482D">
              <w:rPr>
                <w:noProof/>
                <w:webHidden/>
              </w:rPr>
            </w:r>
            <w:r w:rsidR="0001482D">
              <w:rPr>
                <w:noProof/>
                <w:webHidden/>
              </w:rPr>
              <w:fldChar w:fldCharType="separate"/>
            </w:r>
            <w:r w:rsidR="00756DA0">
              <w:rPr>
                <w:noProof/>
                <w:webHidden/>
              </w:rPr>
              <w:t>46</w:t>
            </w:r>
            <w:r w:rsidR="0001482D">
              <w:rPr>
                <w:noProof/>
                <w:webHidden/>
              </w:rPr>
              <w:fldChar w:fldCharType="end"/>
            </w:r>
          </w:hyperlink>
        </w:p>
        <w:p w14:paraId="0D5B7476" w14:textId="614548B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01" w:history="1">
            <w:r w:rsidR="0001482D" w:rsidRPr="00B72706">
              <w:rPr>
                <w:rStyle w:val="Hipercze"/>
                <w:rFonts w:ascii="AECOM Sans" w:hAnsi="AECOM Sans"/>
                <w:noProof/>
              </w:rPr>
              <w:t>9.5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_Toc56080701 \h </w:instrText>
            </w:r>
            <w:r w:rsidR="0001482D">
              <w:rPr>
                <w:noProof/>
                <w:webHidden/>
              </w:rPr>
            </w:r>
            <w:r w:rsidR="0001482D">
              <w:rPr>
                <w:noProof/>
                <w:webHidden/>
              </w:rPr>
              <w:fldChar w:fldCharType="separate"/>
            </w:r>
            <w:r w:rsidR="00756DA0">
              <w:rPr>
                <w:noProof/>
                <w:webHidden/>
              </w:rPr>
              <w:t>47</w:t>
            </w:r>
            <w:r w:rsidR="0001482D">
              <w:rPr>
                <w:noProof/>
                <w:webHidden/>
              </w:rPr>
              <w:fldChar w:fldCharType="end"/>
            </w:r>
          </w:hyperlink>
        </w:p>
        <w:p w14:paraId="088F800D" w14:textId="591F06F9" w:rsidR="0001482D" w:rsidRDefault="00341249">
          <w:pPr>
            <w:pStyle w:val="Spistreci3"/>
            <w:rPr>
              <w:rFonts w:eastAsiaTheme="minorEastAsia" w:cstheme="minorBidi"/>
              <w:noProof/>
              <w:sz w:val="22"/>
              <w:szCs w:val="22"/>
              <w:lang w:eastAsia="pl-PL"/>
            </w:rPr>
          </w:pPr>
          <w:hyperlink w:anchor="_Toc5608070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9.5.1</w:t>
            </w:r>
            <w:r w:rsidR="0001482D">
              <w:rPr>
                <w:rFonts w:eastAsiaTheme="minorEastAsia" w:cstheme="minorBidi"/>
                <w:noProof/>
                <w:sz w:val="22"/>
                <w:szCs w:val="22"/>
                <w:lang w:eastAsia="pl-PL"/>
              </w:rPr>
              <w:tab/>
            </w:r>
            <w:r w:rsidR="0001482D" w:rsidRPr="00B72706">
              <w:rPr>
                <w:rStyle w:val="Hipercze"/>
                <w:rFonts w:ascii="AECOM Sans" w:hAnsi="AECOM Sans"/>
                <w:noProof/>
              </w:rPr>
              <w:t>Przygotowanie podłoża</w:t>
            </w:r>
            <w:r w:rsidR="0001482D">
              <w:rPr>
                <w:noProof/>
                <w:webHidden/>
              </w:rPr>
              <w:tab/>
            </w:r>
            <w:r w:rsidR="0001482D">
              <w:rPr>
                <w:noProof/>
                <w:webHidden/>
              </w:rPr>
              <w:fldChar w:fldCharType="begin"/>
            </w:r>
            <w:r w:rsidR="0001482D">
              <w:rPr>
                <w:noProof/>
                <w:webHidden/>
              </w:rPr>
              <w:instrText xml:space="preserve"> PAGEREF _Toc56080702 \h </w:instrText>
            </w:r>
            <w:r w:rsidR="0001482D">
              <w:rPr>
                <w:noProof/>
                <w:webHidden/>
              </w:rPr>
            </w:r>
            <w:r w:rsidR="0001482D">
              <w:rPr>
                <w:noProof/>
                <w:webHidden/>
              </w:rPr>
              <w:fldChar w:fldCharType="separate"/>
            </w:r>
            <w:r w:rsidR="00756DA0">
              <w:rPr>
                <w:noProof/>
                <w:webHidden/>
              </w:rPr>
              <w:t>47</w:t>
            </w:r>
            <w:r w:rsidR="0001482D">
              <w:rPr>
                <w:noProof/>
                <w:webHidden/>
              </w:rPr>
              <w:fldChar w:fldCharType="end"/>
            </w:r>
          </w:hyperlink>
        </w:p>
        <w:p w14:paraId="04303A82" w14:textId="43B41F66" w:rsidR="0001482D" w:rsidRDefault="00341249">
          <w:pPr>
            <w:pStyle w:val="Spistreci3"/>
            <w:rPr>
              <w:rFonts w:eastAsiaTheme="minorEastAsia" w:cstheme="minorBidi"/>
              <w:noProof/>
              <w:sz w:val="22"/>
              <w:szCs w:val="22"/>
              <w:lang w:eastAsia="pl-PL"/>
            </w:rPr>
          </w:pPr>
          <w:hyperlink w:anchor="_Toc56080703" w:history="1">
            <w:r w:rsidR="0001482D" w:rsidRPr="00B72706">
              <w:rPr>
                <w:rStyle w:val="Hipercze"/>
                <w:rFonts w:ascii="AECOM Sans" w:eastAsia="Calibri" w:hAnsi="AECOM Sans" w:cs="Times New Roman"/>
                <w:noProof/>
                <w14:scene3d>
                  <w14:camera w14:prst="orthographicFront"/>
                  <w14:lightRig w14:rig="threePt" w14:dir="t">
                    <w14:rot w14:lat="0" w14:lon="0" w14:rev="0"/>
                  </w14:lightRig>
                </w14:scene3d>
              </w:rPr>
              <w:t>9.5.2</w:t>
            </w:r>
            <w:r w:rsidR="0001482D">
              <w:rPr>
                <w:rFonts w:eastAsiaTheme="minorEastAsia" w:cstheme="minorBidi"/>
                <w:noProof/>
                <w:sz w:val="22"/>
                <w:szCs w:val="22"/>
                <w:lang w:eastAsia="pl-PL"/>
              </w:rPr>
              <w:tab/>
            </w:r>
            <w:r w:rsidR="0001482D" w:rsidRPr="00B72706">
              <w:rPr>
                <w:rStyle w:val="Hipercze"/>
                <w:rFonts w:ascii="AECOM Sans" w:eastAsia="Calibri" w:hAnsi="AECOM Sans" w:cs="AECOM Sans"/>
                <w:noProof/>
              </w:rPr>
              <w:t>Układanie płyt i korytek betonowych</w:t>
            </w:r>
            <w:r w:rsidR="0001482D">
              <w:rPr>
                <w:noProof/>
                <w:webHidden/>
              </w:rPr>
              <w:tab/>
            </w:r>
            <w:r w:rsidR="0001482D">
              <w:rPr>
                <w:noProof/>
                <w:webHidden/>
              </w:rPr>
              <w:fldChar w:fldCharType="begin"/>
            </w:r>
            <w:r w:rsidR="0001482D">
              <w:rPr>
                <w:noProof/>
                <w:webHidden/>
              </w:rPr>
              <w:instrText xml:space="preserve"> PAGEREF _Toc56080703 \h </w:instrText>
            </w:r>
            <w:r w:rsidR="0001482D">
              <w:rPr>
                <w:noProof/>
                <w:webHidden/>
              </w:rPr>
            </w:r>
            <w:r w:rsidR="0001482D">
              <w:rPr>
                <w:noProof/>
                <w:webHidden/>
              </w:rPr>
              <w:fldChar w:fldCharType="separate"/>
            </w:r>
            <w:r w:rsidR="00756DA0">
              <w:rPr>
                <w:noProof/>
                <w:webHidden/>
              </w:rPr>
              <w:t>47</w:t>
            </w:r>
            <w:r w:rsidR="0001482D">
              <w:rPr>
                <w:noProof/>
                <w:webHidden/>
              </w:rPr>
              <w:fldChar w:fldCharType="end"/>
            </w:r>
          </w:hyperlink>
        </w:p>
        <w:p w14:paraId="49414127" w14:textId="004C9FED" w:rsidR="0001482D" w:rsidRDefault="00341249">
          <w:pPr>
            <w:pStyle w:val="Spistreci3"/>
            <w:rPr>
              <w:rFonts w:eastAsiaTheme="minorEastAsia" w:cstheme="minorBidi"/>
              <w:noProof/>
              <w:sz w:val="22"/>
              <w:szCs w:val="22"/>
              <w:lang w:eastAsia="pl-PL"/>
            </w:rPr>
          </w:pPr>
          <w:hyperlink w:anchor="_Toc5608070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9.5.3</w:t>
            </w:r>
            <w:r w:rsidR="0001482D">
              <w:rPr>
                <w:rFonts w:eastAsiaTheme="minorEastAsia" w:cstheme="minorBidi"/>
                <w:noProof/>
                <w:sz w:val="22"/>
                <w:szCs w:val="22"/>
                <w:lang w:eastAsia="pl-PL"/>
              </w:rPr>
              <w:tab/>
            </w:r>
            <w:r w:rsidR="0001482D" w:rsidRPr="00B72706">
              <w:rPr>
                <w:rStyle w:val="Hipercze"/>
                <w:rFonts w:ascii="AECOM Sans" w:hAnsi="AECOM Sans"/>
                <w:noProof/>
              </w:rPr>
              <w:t>Wykonanie ubezpieczeń z płyt ażurowych</w:t>
            </w:r>
            <w:r w:rsidR="0001482D">
              <w:rPr>
                <w:noProof/>
                <w:webHidden/>
              </w:rPr>
              <w:tab/>
            </w:r>
            <w:r w:rsidR="0001482D">
              <w:rPr>
                <w:noProof/>
                <w:webHidden/>
              </w:rPr>
              <w:fldChar w:fldCharType="begin"/>
            </w:r>
            <w:r w:rsidR="0001482D">
              <w:rPr>
                <w:noProof/>
                <w:webHidden/>
              </w:rPr>
              <w:instrText xml:space="preserve"> PAGEREF _Toc56080704 \h </w:instrText>
            </w:r>
            <w:r w:rsidR="0001482D">
              <w:rPr>
                <w:noProof/>
                <w:webHidden/>
              </w:rPr>
            </w:r>
            <w:r w:rsidR="0001482D">
              <w:rPr>
                <w:noProof/>
                <w:webHidden/>
              </w:rPr>
              <w:fldChar w:fldCharType="separate"/>
            </w:r>
            <w:r w:rsidR="00756DA0">
              <w:rPr>
                <w:noProof/>
                <w:webHidden/>
              </w:rPr>
              <w:t>48</w:t>
            </w:r>
            <w:r w:rsidR="0001482D">
              <w:rPr>
                <w:noProof/>
                <w:webHidden/>
              </w:rPr>
              <w:fldChar w:fldCharType="end"/>
            </w:r>
          </w:hyperlink>
        </w:p>
        <w:p w14:paraId="676D4A49" w14:textId="5D2C404A" w:rsidR="0001482D" w:rsidRDefault="00341249">
          <w:pPr>
            <w:pStyle w:val="Spistreci3"/>
            <w:rPr>
              <w:rFonts w:eastAsiaTheme="minorEastAsia" w:cstheme="minorBidi"/>
              <w:noProof/>
              <w:sz w:val="22"/>
              <w:szCs w:val="22"/>
              <w:lang w:eastAsia="pl-PL"/>
            </w:rPr>
          </w:pPr>
          <w:hyperlink w:anchor="_Toc5608070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9.5.4</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Zasyp otworów w płytach</w:t>
            </w:r>
            <w:r w:rsidR="0001482D">
              <w:rPr>
                <w:noProof/>
                <w:webHidden/>
              </w:rPr>
              <w:tab/>
            </w:r>
            <w:r w:rsidR="0001482D">
              <w:rPr>
                <w:noProof/>
                <w:webHidden/>
              </w:rPr>
              <w:fldChar w:fldCharType="begin"/>
            </w:r>
            <w:r w:rsidR="0001482D">
              <w:rPr>
                <w:noProof/>
                <w:webHidden/>
              </w:rPr>
              <w:instrText xml:space="preserve"> PAGEREF _Toc56080705 \h </w:instrText>
            </w:r>
            <w:r w:rsidR="0001482D">
              <w:rPr>
                <w:noProof/>
                <w:webHidden/>
              </w:rPr>
            </w:r>
            <w:r w:rsidR="0001482D">
              <w:rPr>
                <w:noProof/>
                <w:webHidden/>
              </w:rPr>
              <w:fldChar w:fldCharType="separate"/>
            </w:r>
            <w:r w:rsidR="00756DA0">
              <w:rPr>
                <w:noProof/>
                <w:webHidden/>
              </w:rPr>
              <w:t>48</w:t>
            </w:r>
            <w:r w:rsidR="0001482D">
              <w:rPr>
                <w:noProof/>
                <w:webHidden/>
              </w:rPr>
              <w:fldChar w:fldCharType="end"/>
            </w:r>
          </w:hyperlink>
        </w:p>
        <w:p w14:paraId="66C7B98B" w14:textId="3C1E944F" w:rsidR="0001482D" w:rsidRDefault="00341249">
          <w:pPr>
            <w:pStyle w:val="Spistreci3"/>
            <w:rPr>
              <w:rFonts w:eastAsiaTheme="minorEastAsia" w:cstheme="minorBidi"/>
              <w:noProof/>
              <w:sz w:val="22"/>
              <w:szCs w:val="22"/>
              <w:lang w:eastAsia="pl-PL"/>
            </w:rPr>
          </w:pPr>
          <w:hyperlink w:anchor="_Toc5608070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9.5.5</w:t>
            </w:r>
            <w:r w:rsidR="0001482D">
              <w:rPr>
                <w:rFonts w:eastAsiaTheme="minorEastAsia" w:cstheme="minorBidi"/>
                <w:noProof/>
                <w:sz w:val="22"/>
                <w:szCs w:val="22"/>
                <w:lang w:eastAsia="pl-PL"/>
              </w:rPr>
              <w:tab/>
            </w:r>
            <w:r w:rsidR="0001482D" w:rsidRPr="00B72706">
              <w:rPr>
                <w:rStyle w:val="Hipercze"/>
                <w:rFonts w:ascii="AECOM Sans" w:hAnsi="AECOM Sans"/>
                <w:noProof/>
              </w:rPr>
              <w:t>Korytko odpływowe</w:t>
            </w:r>
            <w:r w:rsidR="0001482D">
              <w:rPr>
                <w:noProof/>
                <w:webHidden/>
              </w:rPr>
              <w:tab/>
            </w:r>
            <w:r w:rsidR="0001482D">
              <w:rPr>
                <w:noProof/>
                <w:webHidden/>
              </w:rPr>
              <w:fldChar w:fldCharType="begin"/>
            </w:r>
            <w:r w:rsidR="0001482D">
              <w:rPr>
                <w:noProof/>
                <w:webHidden/>
              </w:rPr>
              <w:instrText xml:space="preserve"> PAGEREF _Toc56080706 \h </w:instrText>
            </w:r>
            <w:r w:rsidR="0001482D">
              <w:rPr>
                <w:noProof/>
                <w:webHidden/>
              </w:rPr>
            </w:r>
            <w:r w:rsidR="0001482D">
              <w:rPr>
                <w:noProof/>
                <w:webHidden/>
              </w:rPr>
              <w:fldChar w:fldCharType="separate"/>
            </w:r>
            <w:r w:rsidR="00756DA0">
              <w:rPr>
                <w:noProof/>
                <w:webHidden/>
              </w:rPr>
              <w:t>48</w:t>
            </w:r>
            <w:r w:rsidR="0001482D">
              <w:rPr>
                <w:noProof/>
                <w:webHidden/>
              </w:rPr>
              <w:fldChar w:fldCharType="end"/>
            </w:r>
          </w:hyperlink>
        </w:p>
        <w:p w14:paraId="17260056" w14:textId="4D83B64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07" w:history="1">
            <w:r w:rsidR="0001482D" w:rsidRPr="00B72706">
              <w:rPr>
                <w:rStyle w:val="Hipercze"/>
                <w:rFonts w:ascii="AECOM Sans" w:hAnsi="AECOM Sans"/>
                <w:noProof/>
              </w:rPr>
              <w:t>9.6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_Toc56080707 \h </w:instrText>
            </w:r>
            <w:r w:rsidR="0001482D">
              <w:rPr>
                <w:noProof/>
                <w:webHidden/>
              </w:rPr>
            </w:r>
            <w:r w:rsidR="0001482D">
              <w:rPr>
                <w:noProof/>
                <w:webHidden/>
              </w:rPr>
              <w:fldChar w:fldCharType="separate"/>
            </w:r>
            <w:r w:rsidR="00756DA0">
              <w:rPr>
                <w:noProof/>
                <w:webHidden/>
              </w:rPr>
              <w:t>48</w:t>
            </w:r>
            <w:r w:rsidR="0001482D">
              <w:rPr>
                <w:noProof/>
                <w:webHidden/>
              </w:rPr>
              <w:fldChar w:fldCharType="end"/>
            </w:r>
          </w:hyperlink>
        </w:p>
        <w:p w14:paraId="27E799DE" w14:textId="4B89E684" w:rsidR="0001482D" w:rsidRDefault="00341249">
          <w:pPr>
            <w:pStyle w:val="Spistreci3"/>
            <w:rPr>
              <w:rFonts w:eastAsiaTheme="minorEastAsia" w:cstheme="minorBidi"/>
              <w:noProof/>
              <w:sz w:val="22"/>
              <w:szCs w:val="22"/>
              <w:lang w:eastAsia="pl-PL"/>
            </w:rPr>
          </w:pPr>
          <w:hyperlink w:anchor="_Toc5608070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9.6.1</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 materiałów</w:t>
            </w:r>
            <w:r w:rsidR="0001482D">
              <w:rPr>
                <w:noProof/>
                <w:webHidden/>
              </w:rPr>
              <w:tab/>
            </w:r>
            <w:r w:rsidR="0001482D">
              <w:rPr>
                <w:noProof/>
                <w:webHidden/>
              </w:rPr>
              <w:fldChar w:fldCharType="begin"/>
            </w:r>
            <w:r w:rsidR="0001482D">
              <w:rPr>
                <w:noProof/>
                <w:webHidden/>
              </w:rPr>
              <w:instrText xml:space="preserve"> PAGEREF _Toc56080708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7B069D15" w14:textId="5A09E8F2" w:rsidR="0001482D" w:rsidRDefault="00341249">
          <w:pPr>
            <w:pStyle w:val="Spistreci3"/>
            <w:rPr>
              <w:rFonts w:eastAsiaTheme="minorEastAsia" w:cstheme="minorBidi"/>
              <w:noProof/>
              <w:sz w:val="22"/>
              <w:szCs w:val="22"/>
              <w:lang w:eastAsia="pl-PL"/>
            </w:rPr>
          </w:pPr>
          <w:hyperlink w:anchor="_Toc5608070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9.6.2</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 robót</w:t>
            </w:r>
            <w:r w:rsidR="0001482D">
              <w:rPr>
                <w:noProof/>
                <w:webHidden/>
              </w:rPr>
              <w:tab/>
            </w:r>
            <w:r w:rsidR="0001482D">
              <w:rPr>
                <w:noProof/>
                <w:webHidden/>
              </w:rPr>
              <w:fldChar w:fldCharType="begin"/>
            </w:r>
            <w:r w:rsidR="0001482D">
              <w:rPr>
                <w:noProof/>
                <w:webHidden/>
              </w:rPr>
              <w:instrText xml:space="preserve"> PAGEREF _Toc56080709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47C51AC0" w14:textId="427F6AD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0" w:history="1">
            <w:r w:rsidR="0001482D" w:rsidRPr="00B72706">
              <w:rPr>
                <w:rStyle w:val="Hipercze"/>
                <w:rFonts w:ascii="AECOM Sans" w:hAnsi="AECOM Sans"/>
                <w:noProof/>
              </w:rPr>
              <w:t>9.7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_Toc56080710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6FA015C8" w14:textId="23E6E0A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1" w:history="1">
            <w:r w:rsidR="0001482D" w:rsidRPr="00B72706">
              <w:rPr>
                <w:rStyle w:val="Hipercze"/>
                <w:rFonts w:ascii="AECOM Sans" w:hAnsi="AECOM Sans"/>
                <w:noProof/>
              </w:rPr>
              <w:t>9.8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_Toc56080711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6B709848" w14:textId="300AEC9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2" w:history="1">
            <w:r w:rsidR="0001482D" w:rsidRPr="00B72706">
              <w:rPr>
                <w:rStyle w:val="Hipercze"/>
                <w:rFonts w:ascii="AECOM Sans" w:hAnsi="AECOM Sans"/>
                <w:noProof/>
              </w:rPr>
              <w:t>9.9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_Toc56080712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598F0175" w14:textId="20CB3AA4" w:rsidR="0001482D" w:rsidRDefault="00341249">
          <w:pPr>
            <w:pStyle w:val="Spistreci3"/>
            <w:rPr>
              <w:rFonts w:eastAsiaTheme="minorEastAsia" w:cstheme="minorBidi"/>
              <w:noProof/>
              <w:sz w:val="22"/>
              <w:szCs w:val="22"/>
              <w:lang w:eastAsia="pl-PL"/>
            </w:rPr>
          </w:pPr>
          <w:hyperlink w:anchor="_Toc5608071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9.9.1</w:t>
            </w:r>
            <w:r w:rsidR="0001482D">
              <w:rPr>
                <w:rFonts w:eastAsiaTheme="minorEastAsia" w:cstheme="minorBidi"/>
                <w:noProof/>
                <w:sz w:val="22"/>
                <w:szCs w:val="22"/>
                <w:lang w:eastAsia="pl-PL"/>
              </w:rPr>
              <w:tab/>
            </w:r>
            <w:r w:rsidR="0001482D" w:rsidRPr="00B72706">
              <w:rPr>
                <w:rStyle w:val="Hipercze"/>
                <w:rFonts w:ascii="AECOM Sans" w:hAnsi="AECOM Sans"/>
                <w:noProof/>
              </w:rPr>
              <w:t>Cena jednostki obmiarowej</w:t>
            </w:r>
            <w:r w:rsidR="0001482D">
              <w:rPr>
                <w:noProof/>
                <w:webHidden/>
              </w:rPr>
              <w:tab/>
            </w:r>
            <w:r w:rsidR="0001482D">
              <w:rPr>
                <w:noProof/>
                <w:webHidden/>
              </w:rPr>
              <w:fldChar w:fldCharType="begin"/>
            </w:r>
            <w:r w:rsidR="0001482D">
              <w:rPr>
                <w:noProof/>
                <w:webHidden/>
              </w:rPr>
              <w:instrText xml:space="preserve"> PAGEREF _Toc56080713 \h </w:instrText>
            </w:r>
            <w:r w:rsidR="0001482D">
              <w:rPr>
                <w:noProof/>
                <w:webHidden/>
              </w:rPr>
            </w:r>
            <w:r w:rsidR="0001482D">
              <w:rPr>
                <w:noProof/>
                <w:webHidden/>
              </w:rPr>
              <w:fldChar w:fldCharType="separate"/>
            </w:r>
            <w:r w:rsidR="00756DA0">
              <w:rPr>
                <w:noProof/>
                <w:webHidden/>
              </w:rPr>
              <w:t>49</w:t>
            </w:r>
            <w:r w:rsidR="0001482D">
              <w:rPr>
                <w:noProof/>
                <w:webHidden/>
              </w:rPr>
              <w:fldChar w:fldCharType="end"/>
            </w:r>
          </w:hyperlink>
        </w:p>
        <w:p w14:paraId="5E37D6B8" w14:textId="6A9AAE3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4" w:history="1">
            <w:r w:rsidR="0001482D" w:rsidRPr="00B72706">
              <w:rPr>
                <w:rStyle w:val="Hipercze"/>
                <w:rFonts w:ascii="AECOM Sans" w:hAnsi="AECOM Sans"/>
                <w:noProof/>
              </w:rPr>
              <w:t>9.10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_Toc56080714 \h </w:instrText>
            </w:r>
            <w:r w:rsidR="0001482D">
              <w:rPr>
                <w:noProof/>
                <w:webHidden/>
              </w:rPr>
            </w:r>
            <w:r w:rsidR="0001482D">
              <w:rPr>
                <w:noProof/>
                <w:webHidden/>
              </w:rPr>
              <w:fldChar w:fldCharType="separate"/>
            </w:r>
            <w:r w:rsidR="00756DA0">
              <w:rPr>
                <w:noProof/>
                <w:webHidden/>
              </w:rPr>
              <w:t>50</w:t>
            </w:r>
            <w:r w:rsidR="0001482D">
              <w:rPr>
                <w:noProof/>
                <w:webHidden/>
              </w:rPr>
              <w:fldChar w:fldCharType="end"/>
            </w:r>
          </w:hyperlink>
        </w:p>
        <w:p w14:paraId="1F353C4B" w14:textId="6222E829"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715" w:history="1">
            <w:r w:rsidR="0001482D" w:rsidRPr="00B72706">
              <w:rPr>
                <w:rStyle w:val="Hipercze"/>
                <w:rFonts w:ascii="AECOM Sans" w:hAnsi="AECOM Sans"/>
                <w:noProof/>
              </w:rPr>
              <w:t>10.</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ROBOTY BETONOWE I ŻELBETOWE</w:t>
            </w:r>
            <w:r w:rsidR="0001482D">
              <w:rPr>
                <w:noProof/>
                <w:webHidden/>
              </w:rPr>
              <w:tab/>
            </w:r>
            <w:r w:rsidR="0001482D">
              <w:rPr>
                <w:noProof/>
                <w:webHidden/>
              </w:rPr>
              <w:fldChar w:fldCharType="begin"/>
            </w:r>
            <w:r w:rsidR="0001482D">
              <w:rPr>
                <w:noProof/>
                <w:webHidden/>
              </w:rPr>
              <w:instrText xml:space="preserve"> PAGEREF _Toc56080715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5856CEDA" w14:textId="6CF7830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16" w:history="1">
            <w:r w:rsidR="0001482D" w:rsidRPr="00B72706">
              <w:rPr>
                <w:rStyle w:val="Hipercze"/>
                <w:rFonts w:ascii="AECOM Sans" w:hAnsi="AECOM Sans"/>
                <w:noProof/>
              </w:rPr>
              <w:t>10.1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_Toc56080716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154A7796" w14:textId="11D4C638" w:rsidR="0001482D" w:rsidRDefault="00341249">
          <w:pPr>
            <w:pStyle w:val="Spistreci3"/>
            <w:rPr>
              <w:rFonts w:eastAsiaTheme="minorEastAsia" w:cstheme="minorBidi"/>
              <w:noProof/>
              <w:sz w:val="22"/>
              <w:szCs w:val="22"/>
              <w:lang w:eastAsia="pl-PL"/>
            </w:rPr>
          </w:pPr>
          <w:hyperlink w:anchor="_Toc5608071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_Toc56080717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64DA68AB" w14:textId="5B7F1181" w:rsidR="0001482D" w:rsidRDefault="00341249">
          <w:pPr>
            <w:pStyle w:val="Spistreci3"/>
            <w:rPr>
              <w:rFonts w:eastAsiaTheme="minorEastAsia" w:cstheme="minorBidi"/>
              <w:noProof/>
              <w:sz w:val="22"/>
              <w:szCs w:val="22"/>
              <w:lang w:eastAsia="pl-PL"/>
            </w:rPr>
          </w:pPr>
          <w:hyperlink w:anchor="_Toc5608071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_Toc56080718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29EE4449" w14:textId="4CCFA7E7" w:rsidR="0001482D" w:rsidRDefault="00341249">
          <w:pPr>
            <w:pStyle w:val="Spistreci3"/>
            <w:rPr>
              <w:rFonts w:eastAsiaTheme="minorEastAsia" w:cstheme="minorBidi"/>
              <w:noProof/>
              <w:sz w:val="22"/>
              <w:szCs w:val="22"/>
              <w:lang w:eastAsia="pl-PL"/>
            </w:rPr>
          </w:pPr>
          <w:hyperlink w:anchor="_Toc5608071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_Toc56080719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34BE6808" w14:textId="67D6CDA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0" w:history="1">
            <w:r w:rsidR="0001482D" w:rsidRPr="00B72706">
              <w:rPr>
                <w:rStyle w:val="Hipercze"/>
                <w:rFonts w:ascii="AECOM Sans" w:hAnsi="AECOM Sans"/>
                <w:noProof/>
              </w:rPr>
              <w:t>10.2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_Toc56080720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07A9C7A3" w14:textId="2FCCB75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1" w:history="1">
            <w:r w:rsidR="0001482D" w:rsidRPr="00B72706">
              <w:rPr>
                <w:rStyle w:val="Hipercze"/>
                <w:rFonts w:ascii="AECOM Sans" w:hAnsi="AECOM Sans"/>
                <w:noProof/>
              </w:rPr>
              <w:t>10.3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_Toc56080721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175C6BB2" w14:textId="7176C7B9" w:rsidR="0001482D" w:rsidRDefault="00341249">
          <w:pPr>
            <w:pStyle w:val="Spistreci3"/>
            <w:rPr>
              <w:rFonts w:eastAsiaTheme="minorEastAsia" w:cstheme="minorBidi"/>
              <w:noProof/>
              <w:sz w:val="22"/>
              <w:szCs w:val="22"/>
              <w:lang w:eastAsia="pl-PL"/>
            </w:rPr>
          </w:pPr>
          <w:hyperlink w:anchor="_Toc5608072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10.3.1</w:t>
            </w:r>
            <w:r w:rsidR="0001482D">
              <w:rPr>
                <w:rFonts w:eastAsiaTheme="minorEastAsia" w:cstheme="minorBidi"/>
                <w:noProof/>
                <w:sz w:val="22"/>
                <w:szCs w:val="22"/>
                <w:lang w:eastAsia="pl-PL"/>
              </w:rPr>
              <w:tab/>
            </w:r>
            <w:r w:rsidR="0001482D" w:rsidRPr="00B72706">
              <w:rPr>
                <w:rStyle w:val="Hipercze"/>
                <w:rFonts w:ascii="AECOM Sans" w:hAnsi="AECOM Sans"/>
                <w:noProof/>
              </w:rPr>
              <w:t>Deskowanie</w:t>
            </w:r>
            <w:r w:rsidR="0001482D">
              <w:rPr>
                <w:noProof/>
                <w:webHidden/>
              </w:rPr>
              <w:tab/>
            </w:r>
            <w:r w:rsidR="0001482D">
              <w:rPr>
                <w:noProof/>
                <w:webHidden/>
              </w:rPr>
              <w:fldChar w:fldCharType="begin"/>
            </w:r>
            <w:r w:rsidR="0001482D">
              <w:rPr>
                <w:noProof/>
                <w:webHidden/>
              </w:rPr>
              <w:instrText xml:space="preserve"> PAGEREF _Toc56080722 \h </w:instrText>
            </w:r>
            <w:r w:rsidR="0001482D">
              <w:rPr>
                <w:noProof/>
                <w:webHidden/>
              </w:rPr>
            </w:r>
            <w:r w:rsidR="0001482D">
              <w:rPr>
                <w:noProof/>
                <w:webHidden/>
              </w:rPr>
              <w:fldChar w:fldCharType="separate"/>
            </w:r>
            <w:r w:rsidR="00756DA0">
              <w:rPr>
                <w:noProof/>
                <w:webHidden/>
              </w:rPr>
              <w:t>51</w:t>
            </w:r>
            <w:r w:rsidR="0001482D">
              <w:rPr>
                <w:noProof/>
                <w:webHidden/>
              </w:rPr>
              <w:fldChar w:fldCharType="end"/>
            </w:r>
          </w:hyperlink>
        </w:p>
        <w:p w14:paraId="4F9C36F9" w14:textId="0CDFBA85" w:rsidR="0001482D" w:rsidRDefault="00341249">
          <w:pPr>
            <w:pStyle w:val="Spistreci3"/>
            <w:rPr>
              <w:rFonts w:eastAsiaTheme="minorEastAsia" w:cstheme="minorBidi"/>
              <w:noProof/>
              <w:sz w:val="22"/>
              <w:szCs w:val="22"/>
              <w:lang w:eastAsia="pl-PL"/>
            </w:rPr>
          </w:pPr>
          <w:hyperlink w:anchor="_Toc5608072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10.3.2</w:t>
            </w:r>
            <w:r w:rsidR="0001482D">
              <w:rPr>
                <w:rFonts w:eastAsiaTheme="minorEastAsia" w:cstheme="minorBidi"/>
                <w:noProof/>
                <w:sz w:val="22"/>
                <w:szCs w:val="22"/>
                <w:lang w:eastAsia="pl-PL"/>
              </w:rPr>
              <w:tab/>
            </w:r>
            <w:r w:rsidR="0001482D" w:rsidRPr="00B72706">
              <w:rPr>
                <w:rStyle w:val="Hipercze"/>
                <w:rFonts w:ascii="AECOM Sans" w:hAnsi="AECOM Sans"/>
                <w:noProof/>
              </w:rPr>
              <w:t>Zbrojenie</w:t>
            </w:r>
            <w:r w:rsidR="0001482D">
              <w:rPr>
                <w:noProof/>
                <w:webHidden/>
              </w:rPr>
              <w:tab/>
            </w:r>
            <w:r w:rsidR="0001482D">
              <w:rPr>
                <w:noProof/>
                <w:webHidden/>
              </w:rPr>
              <w:fldChar w:fldCharType="begin"/>
            </w:r>
            <w:r w:rsidR="0001482D">
              <w:rPr>
                <w:noProof/>
                <w:webHidden/>
              </w:rPr>
              <w:instrText xml:space="preserve"> PAGEREF _Toc56080723 \h </w:instrText>
            </w:r>
            <w:r w:rsidR="0001482D">
              <w:rPr>
                <w:noProof/>
                <w:webHidden/>
              </w:rPr>
            </w:r>
            <w:r w:rsidR="0001482D">
              <w:rPr>
                <w:noProof/>
                <w:webHidden/>
              </w:rPr>
              <w:fldChar w:fldCharType="separate"/>
            </w:r>
            <w:r w:rsidR="00756DA0">
              <w:rPr>
                <w:noProof/>
                <w:webHidden/>
              </w:rPr>
              <w:t>52</w:t>
            </w:r>
            <w:r w:rsidR="0001482D">
              <w:rPr>
                <w:noProof/>
                <w:webHidden/>
              </w:rPr>
              <w:fldChar w:fldCharType="end"/>
            </w:r>
          </w:hyperlink>
        </w:p>
        <w:p w14:paraId="36F5C7D9" w14:textId="4A928BD3" w:rsidR="0001482D" w:rsidRDefault="00341249">
          <w:pPr>
            <w:pStyle w:val="Spistreci3"/>
            <w:rPr>
              <w:rFonts w:eastAsiaTheme="minorEastAsia" w:cstheme="minorBidi"/>
              <w:noProof/>
              <w:sz w:val="22"/>
              <w:szCs w:val="22"/>
              <w:lang w:eastAsia="pl-PL"/>
            </w:rPr>
          </w:pPr>
          <w:hyperlink w:anchor="_Toc5608072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10.3.3</w:t>
            </w:r>
            <w:r w:rsidR="0001482D">
              <w:rPr>
                <w:rFonts w:eastAsiaTheme="minorEastAsia" w:cstheme="minorBidi"/>
                <w:noProof/>
                <w:sz w:val="22"/>
                <w:szCs w:val="22"/>
                <w:lang w:eastAsia="pl-PL"/>
              </w:rPr>
              <w:tab/>
            </w:r>
            <w:r w:rsidR="0001482D" w:rsidRPr="00B72706">
              <w:rPr>
                <w:rStyle w:val="Hipercze"/>
                <w:rFonts w:ascii="AECOM Sans" w:hAnsi="AECOM Sans"/>
                <w:noProof/>
              </w:rPr>
              <w:t>Uszczelnienie dylatacji</w:t>
            </w:r>
            <w:r w:rsidR="0001482D">
              <w:rPr>
                <w:noProof/>
                <w:webHidden/>
              </w:rPr>
              <w:tab/>
            </w:r>
            <w:r w:rsidR="0001482D">
              <w:rPr>
                <w:noProof/>
                <w:webHidden/>
              </w:rPr>
              <w:fldChar w:fldCharType="begin"/>
            </w:r>
            <w:r w:rsidR="0001482D">
              <w:rPr>
                <w:noProof/>
                <w:webHidden/>
              </w:rPr>
              <w:instrText xml:space="preserve"> PAGEREF _Toc56080724 \h </w:instrText>
            </w:r>
            <w:r w:rsidR="0001482D">
              <w:rPr>
                <w:noProof/>
                <w:webHidden/>
              </w:rPr>
            </w:r>
            <w:r w:rsidR="0001482D">
              <w:rPr>
                <w:noProof/>
                <w:webHidden/>
              </w:rPr>
              <w:fldChar w:fldCharType="separate"/>
            </w:r>
            <w:r w:rsidR="00756DA0">
              <w:rPr>
                <w:noProof/>
                <w:webHidden/>
              </w:rPr>
              <w:t>52</w:t>
            </w:r>
            <w:r w:rsidR="0001482D">
              <w:rPr>
                <w:noProof/>
                <w:webHidden/>
              </w:rPr>
              <w:fldChar w:fldCharType="end"/>
            </w:r>
          </w:hyperlink>
        </w:p>
        <w:p w14:paraId="0E009E0F" w14:textId="56F3C316" w:rsidR="0001482D" w:rsidRDefault="00341249">
          <w:pPr>
            <w:pStyle w:val="Spistreci3"/>
            <w:rPr>
              <w:rFonts w:eastAsiaTheme="minorEastAsia" w:cstheme="minorBidi"/>
              <w:noProof/>
              <w:sz w:val="22"/>
              <w:szCs w:val="22"/>
              <w:lang w:eastAsia="pl-PL"/>
            </w:rPr>
          </w:pPr>
          <w:hyperlink w:anchor="_Toc5608072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10.3.4</w:t>
            </w:r>
            <w:r w:rsidR="0001482D">
              <w:rPr>
                <w:rFonts w:eastAsiaTheme="minorEastAsia" w:cstheme="minorBidi"/>
                <w:noProof/>
                <w:sz w:val="22"/>
                <w:szCs w:val="22"/>
                <w:lang w:eastAsia="pl-PL"/>
              </w:rPr>
              <w:tab/>
            </w:r>
            <w:r w:rsidR="0001482D" w:rsidRPr="00B72706">
              <w:rPr>
                <w:rStyle w:val="Hipercze"/>
                <w:rFonts w:ascii="AECOM Sans" w:hAnsi="AECOM Sans"/>
                <w:noProof/>
              </w:rPr>
              <w:t>Beton i dodatki do betonu</w:t>
            </w:r>
            <w:r w:rsidR="0001482D">
              <w:rPr>
                <w:noProof/>
                <w:webHidden/>
              </w:rPr>
              <w:tab/>
            </w:r>
            <w:r w:rsidR="0001482D">
              <w:rPr>
                <w:noProof/>
                <w:webHidden/>
              </w:rPr>
              <w:fldChar w:fldCharType="begin"/>
            </w:r>
            <w:r w:rsidR="0001482D">
              <w:rPr>
                <w:noProof/>
                <w:webHidden/>
              </w:rPr>
              <w:instrText xml:space="preserve"> PAGEREF _Toc56080725 \h </w:instrText>
            </w:r>
            <w:r w:rsidR="0001482D">
              <w:rPr>
                <w:noProof/>
                <w:webHidden/>
              </w:rPr>
            </w:r>
            <w:r w:rsidR="0001482D">
              <w:rPr>
                <w:noProof/>
                <w:webHidden/>
              </w:rPr>
              <w:fldChar w:fldCharType="separate"/>
            </w:r>
            <w:r w:rsidR="00756DA0">
              <w:rPr>
                <w:noProof/>
                <w:webHidden/>
              </w:rPr>
              <w:t>52</w:t>
            </w:r>
            <w:r w:rsidR="0001482D">
              <w:rPr>
                <w:noProof/>
                <w:webHidden/>
              </w:rPr>
              <w:fldChar w:fldCharType="end"/>
            </w:r>
          </w:hyperlink>
        </w:p>
        <w:p w14:paraId="48BC7134" w14:textId="55813AE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6" w:history="1">
            <w:r w:rsidR="0001482D" w:rsidRPr="00B72706">
              <w:rPr>
                <w:rStyle w:val="Hipercze"/>
                <w:rFonts w:ascii="AECOM Sans" w:hAnsi="AECOM Sans"/>
                <w:noProof/>
              </w:rPr>
              <w:t>10.4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_Toc56080726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004FA3DF" w14:textId="0A53F43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7" w:history="1">
            <w:r w:rsidR="0001482D" w:rsidRPr="00B72706">
              <w:rPr>
                <w:rStyle w:val="Hipercze"/>
                <w:rFonts w:ascii="AECOM Sans" w:hAnsi="AECOM Sans"/>
                <w:noProof/>
              </w:rPr>
              <w:t>10.5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_Toc56080727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0A4E5C89" w14:textId="455D075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28" w:history="1">
            <w:r w:rsidR="0001482D" w:rsidRPr="00B72706">
              <w:rPr>
                <w:rStyle w:val="Hipercze"/>
                <w:rFonts w:ascii="AECOM Sans" w:hAnsi="AECOM Sans"/>
                <w:noProof/>
              </w:rPr>
              <w:t>10.6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_Toc56080728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7B40A1EC" w14:textId="293C040F" w:rsidR="0001482D" w:rsidRDefault="00341249">
          <w:pPr>
            <w:pStyle w:val="Spistreci3"/>
            <w:rPr>
              <w:rFonts w:eastAsiaTheme="minorEastAsia" w:cstheme="minorBidi"/>
              <w:noProof/>
              <w:sz w:val="22"/>
              <w:szCs w:val="22"/>
              <w:lang w:eastAsia="pl-PL"/>
            </w:rPr>
          </w:pPr>
          <w:hyperlink w:anchor="_Toc5608072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10.6.1</w:t>
            </w:r>
            <w:r w:rsidR="0001482D">
              <w:rPr>
                <w:rFonts w:eastAsiaTheme="minorEastAsia" w:cstheme="minorBidi"/>
                <w:noProof/>
                <w:sz w:val="22"/>
                <w:szCs w:val="22"/>
                <w:lang w:eastAsia="pl-PL"/>
              </w:rPr>
              <w:tab/>
            </w:r>
            <w:r w:rsidR="0001482D" w:rsidRPr="00B72706">
              <w:rPr>
                <w:rStyle w:val="Hipercze"/>
                <w:rFonts w:ascii="AECOM Sans" w:hAnsi="AECOM Sans"/>
                <w:noProof/>
              </w:rPr>
              <w:t>Roboty ciesielskie szalunkowe</w:t>
            </w:r>
            <w:r w:rsidR="0001482D">
              <w:rPr>
                <w:noProof/>
                <w:webHidden/>
              </w:rPr>
              <w:tab/>
            </w:r>
            <w:r w:rsidR="0001482D">
              <w:rPr>
                <w:noProof/>
                <w:webHidden/>
              </w:rPr>
              <w:fldChar w:fldCharType="begin"/>
            </w:r>
            <w:r w:rsidR="0001482D">
              <w:rPr>
                <w:noProof/>
                <w:webHidden/>
              </w:rPr>
              <w:instrText xml:space="preserve"> PAGEREF _Toc56080729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7990E51D" w14:textId="7642A51F" w:rsidR="0001482D" w:rsidRDefault="00341249">
          <w:pPr>
            <w:pStyle w:val="Spistreci3"/>
            <w:rPr>
              <w:rFonts w:eastAsiaTheme="minorEastAsia" w:cstheme="minorBidi"/>
              <w:noProof/>
              <w:sz w:val="22"/>
              <w:szCs w:val="22"/>
              <w:lang w:eastAsia="pl-PL"/>
            </w:rPr>
          </w:pPr>
          <w:hyperlink w:anchor="_Toc5608073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10.6.2</w:t>
            </w:r>
            <w:r w:rsidR="0001482D">
              <w:rPr>
                <w:rFonts w:eastAsiaTheme="minorEastAsia" w:cstheme="minorBidi"/>
                <w:noProof/>
                <w:sz w:val="22"/>
                <w:szCs w:val="22"/>
                <w:lang w:eastAsia="pl-PL"/>
              </w:rPr>
              <w:tab/>
            </w:r>
            <w:r w:rsidR="0001482D" w:rsidRPr="00B72706">
              <w:rPr>
                <w:rStyle w:val="Hipercze"/>
                <w:rFonts w:ascii="AECOM Sans" w:hAnsi="AECOM Sans"/>
                <w:noProof/>
              </w:rPr>
              <w:t>Roboty zbrojarskie</w:t>
            </w:r>
            <w:r w:rsidR="0001482D">
              <w:rPr>
                <w:noProof/>
                <w:webHidden/>
              </w:rPr>
              <w:tab/>
            </w:r>
            <w:r w:rsidR="0001482D">
              <w:rPr>
                <w:noProof/>
                <w:webHidden/>
              </w:rPr>
              <w:fldChar w:fldCharType="begin"/>
            </w:r>
            <w:r w:rsidR="0001482D">
              <w:rPr>
                <w:noProof/>
                <w:webHidden/>
              </w:rPr>
              <w:instrText xml:space="preserve"> PAGEREF _Toc56080730 \h </w:instrText>
            </w:r>
            <w:r w:rsidR="0001482D">
              <w:rPr>
                <w:noProof/>
                <w:webHidden/>
              </w:rPr>
            </w:r>
            <w:r w:rsidR="0001482D">
              <w:rPr>
                <w:noProof/>
                <w:webHidden/>
              </w:rPr>
              <w:fldChar w:fldCharType="separate"/>
            </w:r>
            <w:r w:rsidR="00756DA0">
              <w:rPr>
                <w:noProof/>
                <w:webHidden/>
              </w:rPr>
              <w:t>53</w:t>
            </w:r>
            <w:r w:rsidR="0001482D">
              <w:rPr>
                <w:noProof/>
                <w:webHidden/>
              </w:rPr>
              <w:fldChar w:fldCharType="end"/>
            </w:r>
          </w:hyperlink>
        </w:p>
        <w:p w14:paraId="46B28D55" w14:textId="465EC0B9" w:rsidR="0001482D" w:rsidRDefault="00341249">
          <w:pPr>
            <w:pStyle w:val="Spistreci3"/>
            <w:rPr>
              <w:rFonts w:eastAsiaTheme="minorEastAsia" w:cstheme="minorBidi"/>
              <w:noProof/>
              <w:sz w:val="22"/>
              <w:szCs w:val="22"/>
              <w:lang w:eastAsia="pl-PL"/>
            </w:rPr>
          </w:pPr>
          <w:hyperlink w:anchor="_Toc5608073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10.6.3</w:t>
            </w:r>
            <w:r w:rsidR="0001482D">
              <w:rPr>
                <w:rFonts w:eastAsiaTheme="minorEastAsia" w:cstheme="minorBidi"/>
                <w:noProof/>
                <w:sz w:val="22"/>
                <w:szCs w:val="22"/>
                <w:lang w:eastAsia="pl-PL"/>
              </w:rPr>
              <w:tab/>
            </w:r>
            <w:r w:rsidR="0001482D" w:rsidRPr="00B72706">
              <w:rPr>
                <w:rStyle w:val="Hipercze"/>
                <w:rFonts w:ascii="AECOM Sans" w:hAnsi="AECOM Sans"/>
                <w:noProof/>
              </w:rPr>
              <w:t>Przygotowanie mieszanki betonowej</w:t>
            </w:r>
            <w:r w:rsidR="0001482D">
              <w:rPr>
                <w:noProof/>
                <w:webHidden/>
              </w:rPr>
              <w:tab/>
            </w:r>
            <w:r w:rsidR="0001482D">
              <w:rPr>
                <w:noProof/>
                <w:webHidden/>
              </w:rPr>
              <w:fldChar w:fldCharType="begin"/>
            </w:r>
            <w:r w:rsidR="0001482D">
              <w:rPr>
                <w:noProof/>
                <w:webHidden/>
              </w:rPr>
              <w:instrText xml:space="preserve"> PAGEREF _Toc56080731 \h </w:instrText>
            </w:r>
            <w:r w:rsidR="0001482D">
              <w:rPr>
                <w:noProof/>
                <w:webHidden/>
              </w:rPr>
            </w:r>
            <w:r w:rsidR="0001482D">
              <w:rPr>
                <w:noProof/>
                <w:webHidden/>
              </w:rPr>
              <w:fldChar w:fldCharType="separate"/>
            </w:r>
            <w:r w:rsidR="00756DA0">
              <w:rPr>
                <w:noProof/>
                <w:webHidden/>
              </w:rPr>
              <w:t>54</w:t>
            </w:r>
            <w:r w:rsidR="0001482D">
              <w:rPr>
                <w:noProof/>
                <w:webHidden/>
              </w:rPr>
              <w:fldChar w:fldCharType="end"/>
            </w:r>
          </w:hyperlink>
        </w:p>
        <w:p w14:paraId="4AE4E333" w14:textId="50C61C27" w:rsidR="0001482D" w:rsidRDefault="00341249">
          <w:pPr>
            <w:pStyle w:val="Spistreci3"/>
            <w:rPr>
              <w:rFonts w:eastAsiaTheme="minorEastAsia" w:cstheme="minorBidi"/>
              <w:noProof/>
              <w:sz w:val="22"/>
              <w:szCs w:val="22"/>
              <w:lang w:eastAsia="pl-PL"/>
            </w:rPr>
          </w:pPr>
          <w:hyperlink w:anchor="_Toc5608073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10.6.4</w:t>
            </w:r>
            <w:r w:rsidR="0001482D">
              <w:rPr>
                <w:rFonts w:eastAsiaTheme="minorEastAsia" w:cstheme="minorBidi"/>
                <w:noProof/>
                <w:sz w:val="22"/>
                <w:szCs w:val="22"/>
                <w:lang w:eastAsia="pl-PL"/>
              </w:rPr>
              <w:tab/>
            </w:r>
            <w:r w:rsidR="0001482D" w:rsidRPr="00B72706">
              <w:rPr>
                <w:rStyle w:val="Hipercze"/>
                <w:rFonts w:ascii="AECOM Sans" w:hAnsi="AECOM Sans"/>
                <w:noProof/>
              </w:rPr>
              <w:t>Wykonanie uszczelnienia dylatacji</w:t>
            </w:r>
            <w:r w:rsidR="0001482D">
              <w:rPr>
                <w:noProof/>
                <w:webHidden/>
              </w:rPr>
              <w:tab/>
            </w:r>
            <w:r w:rsidR="0001482D">
              <w:rPr>
                <w:noProof/>
                <w:webHidden/>
              </w:rPr>
              <w:fldChar w:fldCharType="begin"/>
            </w:r>
            <w:r w:rsidR="0001482D">
              <w:rPr>
                <w:noProof/>
                <w:webHidden/>
              </w:rPr>
              <w:instrText xml:space="preserve"> PAGEREF _Toc56080732 \h </w:instrText>
            </w:r>
            <w:r w:rsidR="0001482D">
              <w:rPr>
                <w:noProof/>
                <w:webHidden/>
              </w:rPr>
            </w:r>
            <w:r w:rsidR="0001482D">
              <w:rPr>
                <w:noProof/>
                <w:webHidden/>
              </w:rPr>
              <w:fldChar w:fldCharType="separate"/>
            </w:r>
            <w:r w:rsidR="00756DA0">
              <w:rPr>
                <w:noProof/>
                <w:webHidden/>
              </w:rPr>
              <w:t>54</w:t>
            </w:r>
            <w:r w:rsidR="0001482D">
              <w:rPr>
                <w:noProof/>
                <w:webHidden/>
              </w:rPr>
              <w:fldChar w:fldCharType="end"/>
            </w:r>
          </w:hyperlink>
        </w:p>
        <w:p w14:paraId="49ECF5E4" w14:textId="7EF67BB0" w:rsidR="0001482D" w:rsidRDefault="00341249">
          <w:pPr>
            <w:pStyle w:val="Spistreci3"/>
            <w:rPr>
              <w:rFonts w:eastAsiaTheme="minorEastAsia" w:cstheme="minorBidi"/>
              <w:noProof/>
              <w:sz w:val="22"/>
              <w:szCs w:val="22"/>
              <w:lang w:eastAsia="pl-PL"/>
            </w:rPr>
          </w:pPr>
          <w:hyperlink w:anchor="_Toc5608073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10.6.5</w:t>
            </w:r>
            <w:r w:rsidR="0001482D">
              <w:rPr>
                <w:rFonts w:eastAsiaTheme="minorEastAsia" w:cstheme="minorBidi"/>
                <w:noProof/>
                <w:sz w:val="22"/>
                <w:szCs w:val="22"/>
                <w:lang w:eastAsia="pl-PL"/>
              </w:rPr>
              <w:tab/>
            </w:r>
            <w:r w:rsidR="0001482D" w:rsidRPr="00B72706">
              <w:rPr>
                <w:rStyle w:val="Hipercze"/>
                <w:rFonts w:ascii="AECOM Sans" w:hAnsi="AECOM Sans"/>
                <w:noProof/>
              </w:rPr>
              <w:t>Układanie mieszanki betonowej</w:t>
            </w:r>
            <w:r w:rsidR="0001482D">
              <w:rPr>
                <w:noProof/>
                <w:webHidden/>
              </w:rPr>
              <w:tab/>
            </w:r>
            <w:r w:rsidR="0001482D">
              <w:rPr>
                <w:noProof/>
                <w:webHidden/>
              </w:rPr>
              <w:fldChar w:fldCharType="begin"/>
            </w:r>
            <w:r w:rsidR="0001482D">
              <w:rPr>
                <w:noProof/>
                <w:webHidden/>
              </w:rPr>
              <w:instrText xml:space="preserve"> PAGEREF _Toc56080733 \h </w:instrText>
            </w:r>
            <w:r w:rsidR="0001482D">
              <w:rPr>
                <w:noProof/>
                <w:webHidden/>
              </w:rPr>
            </w:r>
            <w:r w:rsidR="0001482D">
              <w:rPr>
                <w:noProof/>
                <w:webHidden/>
              </w:rPr>
              <w:fldChar w:fldCharType="separate"/>
            </w:r>
            <w:r w:rsidR="00756DA0">
              <w:rPr>
                <w:noProof/>
                <w:webHidden/>
              </w:rPr>
              <w:t>55</w:t>
            </w:r>
            <w:r w:rsidR="0001482D">
              <w:rPr>
                <w:noProof/>
                <w:webHidden/>
              </w:rPr>
              <w:fldChar w:fldCharType="end"/>
            </w:r>
          </w:hyperlink>
        </w:p>
        <w:p w14:paraId="22A207EB" w14:textId="7AAC6958" w:rsidR="0001482D" w:rsidRDefault="00341249">
          <w:pPr>
            <w:pStyle w:val="Spistreci3"/>
            <w:rPr>
              <w:rFonts w:eastAsiaTheme="minorEastAsia" w:cstheme="minorBidi"/>
              <w:noProof/>
              <w:sz w:val="22"/>
              <w:szCs w:val="22"/>
              <w:lang w:eastAsia="pl-PL"/>
            </w:rPr>
          </w:pPr>
          <w:hyperlink w:anchor="_Toc5608073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10.6.6</w:t>
            </w:r>
            <w:r w:rsidR="0001482D">
              <w:rPr>
                <w:rFonts w:eastAsiaTheme="minorEastAsia" w:cstheme="minorBidi"/>
                <w:noProof/>
                <w:sz w:val="22"/>
                <w:szCs w:val="22"/>
                <w:lang w:eastAsia="pl-PL"/>
              </w:rPr>
              <w:tab/>
            </w:r>
            <w:r w:rsidR="0001482D" w:rsidRPr="00B72706">
              <w:rPr>
                <w:rStyle w:val="Hipercze"/>
                <w:rFonts w:ascii="AECOM Sans" w:hAnsi="AECOM Sans"/>
                <w:noProof/>
              </w:rPr>
              <w:t>Zagęszczanie mieszanki betonowej</w:t>
            </w:r>
            <w:r w:rsidR="0001482D">
              <w:rPr>
                <w:noProof/>
                <w:webHidden/>
              </w:rPr>
              <w:tab/>
            </w:r>
            <w:r w:rsidR="0001482D">
              <w:rPr>
                <w:noProof/>
                <w:webHidden/>
              </w:rPr>
              <w:fldChar w:fldCharType="begin"/>
            </w:r>
            <w:r w:rsidR="0001482D">
              <w:rPr>
                <w:noProof/>
                <w:webHidden/>
              </w:rPr>
              <w:instrText xml:space="preserve"> PAGEREF _Toc56080734 \h </w:instrText>
            </w:r>
            <w:r w:rsidR="0001482D">
              <w:rPr>
                <w:noProof/>
                <w:webHidden/>
              </w:rPr>
            </w:r>
            <w:r w:rsidR="0001482D">
              <w:rPr>
                <w:noProof/>
                <w:webHidden/>
              </w:rPr>
              <w:fldChar w:fldCharType="separate"/>
            </w:r>
            <w:r w:rsidR="00756DA0">
              <w:rPr>
                <w:noProof/>
                <w:webHidden/>
              </w:rPr>
              <w:t>55</w:t>
            </w:r>
            <w:r w:rsidR="0001482D">
              <w:rPr>
                <w:noProof/>
                <w:webHidden/>
              </w:rPr>
              <w:fldChar w:fldCharType="end"/>
            </w:r>
          </w:hyperlink>
        </w:p>
        <w:p w14:paraId="3D167EEA" w14:textId="0FA3DD43" w:rsidR="0001482D" w:rsidRDefault="00341249">
          <w:pPr>
            <w:pStyle w:val="Spistreci3"/>
            <w:rPr>
              <w:rFonts w:eastAsiaTheme="minorEastAsia" w:cstheme="minorBidi"/>
              <w:noProof/>
              <w:sz w:val="22"/>
              <w:szCs w:val="22"/>
              <w:lang w:eastAsia="pl-PL"/>
            </w:rPr>
          </w:pPr>
          <w:hyperlink w:anchor="_Toc5608073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10.6.7</w:t>
            </w:r>
            <w:r w:rsidR="0001482D">
              <w:rPr>
                <w:rFonts w:eastAsiaTheme="minorEastAsia" w:cstheme="minorBidi"/>
                <w:noProof/>
                <w:sz w:val="22"/>
                <w:szCs w:val="22"/>
                <w:lang w:eastAsia="pl-PL"/>
              </w:rPr>
              <w:tab/>
            </w:r>
            <w:r w:rsidR="0001482D" w:rsidRPr="00B72706">
              <w:rPr>
                <w:rStyle w:val="Hipercze"/>
                <w:rFonts w:ascii="AECOM Sans" w:hAnsi="AECOM Sans"/>
                <w:noProof/>
              </w:rPr>
              <w:t>Pielęgnacja betonu</w:t>
            </w:r>
            <w:r w:rsidR="0001482D">
              <w:rPr>
                <w:noProof/>
                <w:webHidden/>
              </w:rPr>
              <w:tab/>
            </w:r>
            <w:r w:rsidR="0001482D">
              <w:rPr>
                <w:noProof/>
                <w:webHidden/>
              </w:rPr>
              <w:fldChar w:fldCharType="begin"/>
            </w:r>
            <w:r w:rsidR="0001482D">
              <w:rPr>
                <w:noProof/>
                <w:webHidden/>
              </w:rPr>
              <w:instrText xml:space="preserve"> PAGEREF _Toc56080735 \h </w:instrText>
            </w:r>
            <w:r w:rsidR="0001482D">
              <w:rPr>
                <w:noProof/>
                <w:webHidden/>
              </w:rPr>
            </w:r>
            <w:r w:rsidR="0001482D">
              <w:rPr>
                <w:noProof/>
                <w:webHidden/>
              </w:rPr>
              <w:fldChar w:fldCharType="separate"/>
            </w:r>
            <w:r w:rsidR="00756DA0">
              <w:rPr>
                <w:noProof/>
                <w:webHidden/>
              </w:rPr>
              <w:t>56</w:t>
            </w:r>
            <w:r w:rsidR="0001482D">
              <w:rPr>
                <w:noProof/>
                <w:webHidden/>
              </w:rPr>
              <w:fldChar w:fldCharType="end"/>
            </w:r>
          </w:hyperlink>
        </w:p>
        <w:p w14:paraId="230FA7DC" w14:textId="0CE887C9" w:rsidR="0001482D" w:rsidRDefault="00341249">
          <w:pPr>
            <w:pStyle w:val="Spistreci3"/>
            <w:rPr>
              <w:rFonts w:eastAsiaTheme="minorEastAsia" w:cstheme="minorBidi"/>
              <w:noProof/>
              <w:sz w:val="22"/>
              <w:szCs w:val="22"/>
              <w:lang w:eastAsia="pl-PL"/>
            </w:rPr>
          </w:pPr>
          <w:hyperlink w:anchor="_Toc5608073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10.6.8</w:t>
            </w:r>
            <w:r w:rsidR="0001482D">
              <w:rPr>
                <w:rFonts w:eastAsiaTheme="minorEastAsia" w:cstheme="minorBidi"/>
                <w:noProof/>
                <w:sz w:val="22"/>
                <w:szCs w:val="22"/>
                <w:lang w:eastAsia="pl-PL"/>
              </w:rPr>
              <w:tab/>
            </w:r>
            <w:r w:rsidR="0001482D" w:rsidRPr="00B72706">
              <w:rPr>
                <w:rStyle w:val="Hipercze"/>
                <w:rFonts w:ascii="AECOM Sans" w:hAnsi="AECOM Sans"/>
                <w:noProof/>
              </w:rPr>
              <w:t>Warunki atmosferyczne przy układaniu mieszanki betonowej i wiązaniu betonu</w:t>
            </w:r>
            <w:r w:rsidR="0001482D">
              <w:rPr>
                <w:noProof/>
                <w:webHidden/>
              </w:rPr>
              <w:tab/>
            </w:r>
            <w:r w:rsidR="0001482D">
              <w:rPr>
                <w:noProof/>
                <w:webHidden/>
              </w:rPr>
              <w:fldChar w:fldCharType="begin"/>
            </w:r>
            <w:r w:rsidR="0001482D">
              <w:rPr>
                <w:noProof/>
                <w:webHidden/>
              </w:rPr>
              <w:instrText xml:space="preserve"> PAGEREF _Toc56080736 \h </w:instrText>
            </w:r>
            <w:r w:rsidR="0001482D">
              <w:rPr>
                <w:noProof/>
                <w:webHidden/>
              </w:rPr>
            </w:r>
            <w:r w:rsidR="0001482D">
              <w:rPr>
                <w:noProof/>
                <w:webHidden/>
              </w:rPr>
              <w:fldChar w:fldCharType="separate"/>
            </w:r>
            <w:r w:rsidR="00756DA0">
              <w:rPr>
                <w:noProof/>
                <w:webHidden/>
              </w:rPr>
              <w:t>56</w:t>
            </w:r>
            <w:r w:rsidR="0001482D">
              <w:rPr>
                <w:noProof/>
                <w:webHidden/>
              </w:rPr>
              <w:fldChar w:fldCharType="end"/>
            </w:r>
          </w:hyperlink>
        </w:p>
        <w:p w14:paraId="2AA75606" w14:textId="188FF07E" w:rsidR="0001482D" w:rsidRDefault="00341249">
          <w:pPr>
            <w:pStyle w:val="Spistreci3"/>
            <w:rPr>
              <w:rFonts w:eastAsiaTheme="minorEastAsia" w:cstheme="minorBidi"/>
              <w:noProof/>
              <w:sz w:val="22"/>
              <w:szCs w:val="22"/>
              <w:lang w:eastAsia="pl-PL"/>
            </w:rPr>
          </w:pPr>
          <w:hyperlink w:anchor="_Toc5608073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10.6.9</w:t>
            </w:r>
            <w:r w:rsidR="0001482D">
              <w:rPr>
                <w:rFonts w:eastAsiaTheme="minorEastAsia" w:cstheme="minorBidi"/>
                <w:noProof/>
                <w:sz w:val="22"/>
                <w:szCs w:val="22"/>
                <w:lang w:eastAsia="pl-PL"/>
              </w:rPr>
              <w:tab/>
            </w:r>
            <w:r w:rsidR="0001482D" w:rsidRPr="00B72706">
              <w:rPr>
                <w:rStyle w:val="Hipercze"/>
                <w:rFonts w:ascii="AECOM Sans" w:hAnsi="AECOM Sans"/>
                <w:noProof/>
              </w:rPr>
              <w:t>Usuwanie deskowania i rusztowania</w:t>
            </w:r>
            <w:r w:rsidR="0001482D">
              <w:rPr>
                <w:noProof/>
                <w:webHidden/>
              </w:rPr>
              <w:tab/>
            </w:r>
            <w:r w:rsidR="0001482D">
              <w:rPr>
                <w:noProof/>
                <w:webHidden/>
              </w:rPr>
              <w:fldChar w:fldCharType="begin"/>
            </w:r>
            <w:r w:rsidR="0001482D">
              <w:rPr>
                <w:noProof/>
                <w:webHidden/>
              </w:rPr>
              <w:instrText xml:space="preserve"> PAGEREF _Toc56080737 \h </w:instrText>
            </w:r>
            <w:r w:rsidR="0001482D">
              <w:rPr>
                <w:noProof/>
                <w:webHidden/>
              </w:rPr>
            </w:r>
            <w:r w:rsidR="0001482D">
              <w:rPr>
                <w:noProof/>
                <w:webHidden/>
              </w:rPr>
              <w:fldChar w:fldCharType="separate"/>
            </w:r>
            <w:r w:rsidR="00756DA0">
              <w:rPr>
                <w:noProof/>
                <w:webHidden/>
              </w:rPr>
              <w:t>57</w:t>
            </w:r>
            <w:r w:rsidR="0001482D">
              <w:rPr>
                <w:noProof/>
                <w:webHidden/>
              </w:rPr>
              <w:fldChar w:fldCharType="end"/>
            </w:r>
          </w:hyperlink>
        </w:p>
        <w:p w14:paraId="709BF95F" w14:textId="2299B69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38" w:history="1">
            <w:r w:rsidR="0001482D" w:rsidRPr="00B72706">
              <w:rPr>
                <w:rStyle w:val="Hipercze"/>
                <w:rFonts w:ascii="AECOM Sans" w:hAnsi="AECOM Sans"/>
                <w:noProof/>
              </w:rPr>
              <w:t>10.7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_Toc56080738 \h </w:instrText>
            </w:r>
            <w:r w:rsidR="0001482D">
              <w:rPr>
                <w:noProof/>
                <w:webHidden/>
              </w:rPr>
            </w:r>
            <w:r w:rsidR="0001482D">
              <w:rPr>
                <w:noProof/>
                <w:webHidden/>
              </w:rPr>
              <w:fldChar w:fldCharType="separate"/>
            </w:r>
            <w:r w:rsidR="00756DA0">
              <w:rPr>
                <w:noProof/>
                <w:webHidden/>
              </w:rPr>
              <w:t>57</w:t>
            </w:r>
            <w:r w:rsidR="0001482D">
              <w:rPr>
                <w:noProof/>
                <w:webHidden/>
              </w:rPr>
              <w:fldChar w:fldCharType="end"/>
            </w:r>
          </w:hyperlink>
        </w:p>
        <w:p w14:paraId="2ABA9F82" w14:textId="4D61DA3D" w:rsidR="0001482D" w:rsidRDefault="00341249">
          <w:pPr>
            <w:pStyle w:val="Spistreci3"/>
            <w:rPr>
              <w:rFonts w:eastAsiaTheme="minorEastAsia" w:cstheme="minorBidi"/>
              <w:noProof/>
              <w:sz w:val="22"/>
              <w:szCs w:val="22"/>
              <w:lang w:eastAsia="pl-PL"/>
            </w:rPr>
          </w:pPr>
          <w:hyperlink w:anchor="_Toc5608073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10.7.1</w:t>
            </w:r>
            <w:r w:rsidR="0001482D">
              <w:rPr>
                <w:rFonts w:eastAsiaTheme="minorEastAsia" w:cstheme="minorBidi"/>
                <w:noProof/>
                <w:sz w:val="22"/>
                <w:szCs w:val="22"/>
                <w:lang w:eastAsia="pl-PL"/>
              </w:rPr>
              <w:tab/>
            </w:r>
            <w:r w:rsidR="0001482D" w:rsidRPr="00B72706">
              <w:rPr>
                <w:rStyle w:val="Hipercze"/>
                <w:rFonts w:ascii="AECOM Sans" w:hAnsi="AECOM Sans"/>
                <w:noProof/>
              </w:rPr>
              <w:t>Badania betonu</w:t>
            </w:r>
            <w:r w:rsidR="0001482D">
              <w:rPr>
                <w:noProof/>
                <w:webHidden/>
              </w:rPr>
              <w:tab/>
            </w:r>
            <w:r w:rsidR="0001482D">
              <w:rPr>
                <w:noProof/>
                <w:webHidden/>
              </w:rPr>
              <w:fldChar w:fldCharType="begin"/>
            </w:r>
            <w:r w:rsidR="0001482D">
              <w:rPr>
                <w:noProof/>
                <w:webHidden/>
              </w:rPr>
              <w:instrText xml:space="preserve"> PAGEREF _Toc56080739 \h </w:instrText>
            </w:r>
            <w:r w:rsidR="0001482D">
              <w:rPr>
                <w:noProof/>
                <w:webHidden/>
              </w:rPr>
            </w:r>
            <w:r w:rsidR="0001482D">
              <w:rPr>
                <w:noProof/>
                <w:webHidden/>
              </w:rPr>
              <w:fldChar w:fldCharType="separate"/>
            </w:r>
            <w:r w:rsidR="00756DA0">
              <w:rPr>
                <w:noProof/>
                <w:webHidden/>
              </w:rPr>
              <w:t>57</w:t>
            </w:r>
            <w:r w:rsidR="0001482D">
              <w:rPr>
                <w:noProof/>
                <w:webHidden/>
              </w:rPr>
              <w:fldChar w:fldCharType="end"/>
            </w:r>
          </w:hyperlink>
        </w:p>
        <w:p w14:paraId="54860A94" w14:textId="2A95A45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40" w:history="1">
            <w:r w:rsidR="0001482D" w:rsidRPr="00B72706">
              <w:rPr>
                <w:rStyle w:val="Hipercze"/>
                <w:rFonts w:ascii="AECOM Sans" w:hAnsi="AECOM Sans"/>
                <w:noProof/>
              </w:rPr>
              <w:t>10.8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_Toc56080740 \h </w:instrText>
            </w:r>
            <w:r w:rsidR="0001482D">
              <w:rPr>
                <w:noProof/>
                <w:webHidden/>
              </w:rPr>
            </w:r>
            <w:r w:rsidR="0001482D">
              <w:rPr>
                <w:noProof/>
                <w:webHidden/>
              </w:rPr>
              <w:fldChar w:fldCharType="separate"/>
            </w:r>
            <w:r w:rsidR="00756DA0">
              <w:rPr>
                <w:noProof/>
                <w:webHidden/>
              </w:rPr>
              <w:t>59</w:t>
            </w:r>
            <w:r w:rsidR="0001482D">
              <w:rPr>
                <w:noProof/>
                <w:webHidden/>
              </w:rPr>
              <w:fldChar w:fldCharType="end"/>
            </w:r>
          </w:hyperlink>
        </w:p>
        <w:p w14:paraId="3550AD21" w14:textId="74614FE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41" w:history="1">
            <w:r w:rsidR="0001482D" w:rsidRPr="00B72706">
              <w:rPr>
                <w:rStyle w:val="Hipercze"/>
                <w:rFonts w:ascii="AECOM Sans" w:hAnsi="AECOM Sans"/>
                <w:noProof/>
              </w:rPr>
              <w:t>10.9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_Toc56080741 \h </w:instrText>
            </w:r>
            <w:r w:rsidR="0001482D">
              <w:rPr>
                <w:noProof/>
                <w:webHidden/>
              </w:rPr>
            </w:r>
            <w:r w:rsidR="0001482D">
              <w:rPr>
                <w:noProof/>
                <w:webHidden/>
              </w:rPr>
              <w:fldChar w:fldCharType="separate"/>
            </w:r>
            <w:r w:rsidR="00756DA0">
              <w:rPr>
                <w:noProof/>
                <w:webHidden/>
              </w:rPr>
              <w:t>59</w:t>
            </w:r>
            <w:r w:rsidR="0001482D">
              <w:rPr>
                <w:noProof/>
                <w:webHidden/>
              </w:rPr>
              <w:fldChar w:fldCharType="end"/>
            </w:r>
          </w:hyperlink>
        </w:p>
        <w:p w14:paraId="730E8AE6" w14:textId="20A56605"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42" w:history="1">
            <w:r w:rsidR="0001482D" w:rsidRPr="00B72706">
              <w:rPr>
                <w:rStyle w:val="Hipercze"/>
                <w:rFonts w:ascii="AECOM Sans" w:hAnsi="AECOM Sans"/>
                <w:noProof/>
              </w:rPr>
              <w:t>10.10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_Toc56080742 \h </w:instrText>
            </w:r>
            <w:r w:rsidR="0001482D">
              <w:rPr>
                <w:noProof/>
                <w:webHidden/>
              </w:rPr>
            </w:r>
            <w:r w:rsidR="0001482D">
              <w:rPr>
                <w:noProof/>
                <w:webHidden/>
              </w:rPr>
              <w:fldChar w:fldCharType="separate"/>
            </w:r>
            <w:r w:rsidR="00756DA0">
              <w:rPr>
                <w:noProof/>
                <w:webHidden/>
              </w:rPr>
              <w:t>59</w:t>
            </w:r>
            <w:r w:rsidR="0001482D">
              <w:rPr>
                <w:noProof/>
                <w:webHidden/>
              </w:rPr>
              <w:fldChar w:fldCharType="end"/>
            </w:r>
          </w:hyperlink>
        </w:p>
        <w:p w14:paraId="0FF39770" w14:textId="054122DF"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43" w:history="1">
            <w:r w:rsidR="0001482D" w:rsidRPr="00B72706">
              <w:rPr>
                <w:rStyle w:val="Hipercze"/>
                <w:rFonts w:ascii="AECOM Sans" w:hAnsi="AECOM Sans"/>
                <w:noProof/>
              </w:rPr>
              <w:t>10.11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_Toc56080743 \h </w:instrText>
            </w:r>
            <w:r w:rsidR="0001482D">
              <w:rPr>
                <w:noProof/>
                <w:webHidden/>
              </w:rPr>
            </w:r>
            <w:r w:rsidR="0001482D">
              <w:rPr>
                <w:noProof/>
                <w:webHidden/>
              </w:rPr>
              <w:fldChar w:fldCharType="separate"/>
            </w:r>
            <w:r w:rsidR="00756DA0">
              <w:rPr>
                <w:noProof/>
                <w:webHidden/>
              </w:rPr>
              <w:t>60</w:t>
            </w:r>
            <w:r w:rsidR="0001482D">
              <w:rPr>
                <w:noProof/>
                <w:webHidden/>
              </w:rPr>
              <w:fldChar w:fldCharType="end"/>
            </w:r>
          </w:hyperlink>
        </w:p>
        <w:p w14:paraId="0F055D29" w14:textId="07E17A73"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744" w:history="1">
            <w:r w:rsidR="0001482D" w:rsidRPr="00B72706">
              <w:rPr>
                <w:rStyle w:val="Hipercze"/>
                <w:rFonts w:ascii="AECOM Sans" w:hAnsi="AECOM Sans"/>
                <w:noProof/>
              </w:rPr>
              <w:t>11.</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KONSTRUKCJE I ELEMENTY STALOWE</w:t>
            </w:r>
            <w:r w:rsidR="0001482D">
              <w:rPr>
                <w:noProof/>
                <w:webHidden/>
              </w:rPr>
              <w:tab/>
            </w:r>
            <w:r w:rsidR="0001482D">
              <w:rPr>
                <w:noProof/>
                <w:webHidden/>
              </w:rPr>
              <w:fldChar w:fldCharType="begin"/>
            </w:r>
            <w:r w:rsidR="0001482D">
              <w:rPr>
                <w:noProof/>
                <w:webHidden/>
              </w:rPr>
              <w:instrText xml:space="preserve"> PAGEREF _Toc56080744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5BD3AD95" w14:textId="13E5152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45" w:history="1">
            <w:r w:rsidR="0001482D" w:rsidRPr="00B72706">
              <w:rPr>
                <w:rStyle w:val="Hipercze"/>
                <w:rFonts w:ascii="AECOM Sans" w:hAnsi="AECOM Sans"/>
                <w:noProof/>
              </w:rPr>
              <w:t>11.1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_Toc56080745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62B7161A" w14:textId="6EC55140" w:rsidR="0001482D" w:rsidRDefault="00341249">
          <w:pPr>
            <w:pStyle w:val="Spistreci3"/>
            <w:rPr>
              <w:rFonts w:eastAsiaTheme="minorEastAsia" w:cstheme="minorBidi"/>
              <w:noProof/>
              <w:sz w:val="22"/>
              <w:szCs w:val="22"/>
              <w:lang w:eastAsia="pl-PL"/>
            </w:rPr>
          </w:pPr>
          <w:hyperlink w:anchor="_Toc5608074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_Toc56080746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24D7CFA5" w14:textId="6C825C78" w:rsidR="0001482D" w:rsidRDefault="00341249">
          <w:pPr>
            <w:pStyle w:val="Spistreci3"/>
            <w:rPr>
              <w:rFonts w:eastAsiaTheme="minorEastAsia" w:cstheme="minorBidi"/>
              <w:noProof/>
              <w:sz w:val="22"/>
              <w:szCs w:val="22"/>
              <w:lang w:eastAsia="pl-PL"/>
            </w:rPr>
          </w:pPr>
          <w:hyperlink w:anchor="_Toc5608074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_Toc56080747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0645AB83" w14:textId="63FB5019" w:rsidR="0001482D" w:rsidRDefault="00341249">
          <w:pPr>
            <w:pStyle w:val="Spistreci3"/>
            <w:rPr>
              <w:rFonts w:eastAsiaTheme="minorEastAsia" w:cstheme="minorBidi"/>
              <w:noProof/>
              <w:sz w:val="22"/>
              <w:szCs w:val="22"/>
              <w:lang w:eastAsia="pl-PL"/>
            </w:rPr>
          </w:pPr>
          <w:hyperlink w:anchor="_Toc5608074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_Toc56080748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39D16767" w14:textId="259A061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49" w:history="1">
            <w:r w:rsidR="0001482D" w:rsidRPr="00B72706">
              <w:rPr>
                <w:rStyle w:val="Hipercze"/>
                <w:rFonts w:ascii="AECOM Sans" w:hAnsi="AECOM Sans" w:cs="AECOM Sans"/>
                <w:noProof/>
              </w:rPr>
              <w:t>11.2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cs="AECOM Sans"/>
                <w:noProof/>
              </w:rPr>
              <w:t>Materiały</w:t>
            </w:r>
            <w:r w:rsidR="0001482D">
              <w:rPr>
                <w:noProof/>
                <w:webHidden/>
              </w:rPr>
              <w:tab/>
            </w:r>
            <w:r w:rsidR="0001482D">
              <w:rPr>
                <w:noProof/>
                <w:webHidden/>
              </w:rPr>
              <w:fldChar w:fldCharType="begin"/>
            </w:r>
            <w:r w:rsidR="0001482D">
              <w:rPr>
                <w:noProof/>
                <w:webHidden/>
              </w:rPr>
              <w:instrText xml:space="preserve"> PAGEREF _Toc56080749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3178B7B4" w14:textId="6A88FE90" w:rsidR="0001482D" w:rsidRDefault="00341249">
          <w:pPr>
            <w:pStyle w:val="Spistreci3"/>
            <w:rPr>
              <w:rFonts w:eastAsiaTheme="minorEastAsia" w:cstheme="minorBidi"/>
              <w:noProof/>
              <w:sz w:val="22"/>
              <w:szCs w:val="22"/>
              <w:lang w:eastAsia="pl-PL"/>
            </w:rPr>
          </w:pPr>
          <w:hyperlink w:anchor="_Toc5608075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11.2.1</w:t>
            </w:r>
            <w:r w:rsidR="0001482D">
              <w:rPr>
                <w:rFonts w:eastAsiaTheme="minorEastAsia" w:cstheme="minorBidi"/>
                <w:noProof/>
                <w:sz w:val="22"/>
                <w:szCs w:val="22"/>
                <w:lang w:eastAsia="pl-PL"/>
              </w:rPr>
              <w:tab/>
            </w:r>
            <w:r w:rsidR="0001482D" w:rsidRPr="00B72706">
              <w:rPr>
                <w:rStyle w:val="Hipercze"/>
                <w:rFonts w:ascii="AECOM Sans" w:hAnsi="AECOM Sans"/>
                <w:noProof/>
              </w:rPr>
              <w:t>Wyroby walcowane - kształtowniki</w:t>
            </w:r>
            <w:r w:rsidR="0001482D">
              <w:rPr>
                <w:noProof/>
                <w:webHidden/>
              </w:rPr>
              <w:tab/>
            </w:r>
            <w:r w:rsidR="0001482D">
              <w:rPr>
                <w:noProof/>
                <w:webHidden/>
              </w:rPr>
              <w:fldChar w:fldCharType="begin"/>
            </w:r>
            <w:r w:rsidR="0001482D">
              <w:rPr>
                <w:noProof/>
                <w:webHidden/>
              </w:rPr>
              <w:instrText xml:space="preserve"> PAGEREF _Toc56080750 \h </w:instrText>
            </w:r>
            <w:r w:rsidR="0001482D">
              <w:rPr>
                <w:noProof/>
                <w:webHidden/>
              </w:rPr>
            </w:r>
            <w:r w:rsidR="0001482D">
              <w:rPr>
                <w:noProof/>
                <w:webHidden/>
              </w:rPr>
              <w:fldChar w:fldCharType="separate"/>
            </w:r>
            <w:r w:rsidR="00756DA0">
              <w:rPr>
                <w:noProof/>
                <w:webHidden/>
              </w:rPr>
              <w:t>61</w:t>
            </w:r>
            <w:r w:rsidR="0001482D">
              <w:rPr>
                <w:noProof/>
                <w:webHidden/>
              </w:rPr>
              <w:fldChar w:fldCharType="end"/>
            </w:r>
          </w:hyperlink>
        </w:p>
        <w:p w14:paraId="7F2C53B2" w14:textId="3A11062F" w:rsidR="0001482D" w:rsidRDefault="00341249">
          <w:pPr>
            <w:pStyle w:val="Spistreci3"/>
            <w:rPr>
              <w:rFonts w:eastAsiaTheme="minorEastAsia" w:cstheme="minorBidi"/>
              <w:noProof/>
              <w:sz w:val="22"/>
              <w:szCs w:val="22"/>
              <w:lang w:eastAsia="pl-PL"/>
            </w:rPr>
          </w:pPr>
          <w:hyperlink w:anchor="_Toc5608075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11.2.2</w:t>
            </w:r>
            <w:r w:rsidR="0001482D">
              <w:rPr>
                <w:rFonts w:eastAsiaTheme="minorEastAsia" w:cstheme="minorBidi"/>
                <w:noProof/>
                <w:sz w:val="22"/>
                <w:szCs w:val="22"/>
                <w:lang w:eastAsia="pl-PL"/>
              </w:rPr>
              <w:tab/>
            </w:r>
            <w:r w:rsidR="0001482D" w:rsidRPr="00B72706">
              <w:rPr>
                <w:rStyle w:val="Hipercze"/>
                <w:rFonts w:ascii="AECOM Sans" w:hAnsi="AECOM Sans"/>
                <w:noProof/>
              </w:rPr>
              <w:t>Wyroby walcowane – blachy</w:t>
            </w:r>
            <w:r w:rsidR="0001482D">
              <w:rPr>
                <w:noProof/>
                <w:webHidden/>
              </w:rPr>
              <w:tab/>
            </w:r>
            <w:r w:rsidR="0001482D">
              <w:rPr>
                <w:noProof/>
                <w:webHidden/>
              </w:rPr>
              <w:fldChar w:fldCharType="begin"/>
            </w:r>
            <w:r w:rsidR="0001482D">
              <w:rPr>
                <w:noProof/>
                <w:webHidden/>
              </w:rPr>
              <w:instrText xml:space="preserve"> PAGEREF _Toc56080751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6293D5AA" w14:textId="0C404939" w:rsidR="0001482D" w:rsidRDefault="00341249">
          <w:pPr>
            <w:pStyle w:val="Spistreci3"/>
            <w:rPr>
              <w:rFonts w:eastAsiaTheme="minorEastAsia" w:cstheme="minorBidi"/>
              <w:noProof/>
              <w:sz w:val="22"/>
              <w:szCs w:val="22"/>
              <w:lang w:eastAsia="pl-PL"/>
            </w:rPr>
          </w:pPr>
          <w:hyperlink w:anchor="_Toc5608075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11.2.3</w:t>
            </w:r>
            <w:r w:rsidR="0001482D">
              <w:rPr>
                <w:rFonts w:eastAsiaTheme="minorEastAsia" w:cstheme="minorBidi"/>
                <w:noProof/>
                <w:sz w:val="22"/>
                <w:szCs w:val="22"/>
                <w:lang w:eastAsia="pl-PL"/>
              </w:rPr>
              <w:tab/>
            </w:r>
            <w:r w:rsidR="0001482D" w:rsidRPr="00B72706">
              <w:rPr>
                <w:rStyle w:val="Hipercze"/>
                <w:rFonts w:ascii="AECOM Sans" w:hAnsi="AECOM Sans"/>
                <w:noProof/>
              </w:rPr>
              <w:t>Wyroby zimnogięte – kształtowniki</w:t>
            </w:r>
            <w:r w:rsidR="0001482D">
              <w:rPr>
                <w:noProof/>
                <w:webHidden/>
              </w:rPr>
              <w:tab/>
            </w:r>
            <w:r w:rsidR="0001482D">
              <w:rPr>
                <w:noProof/>
                <w:webHidden/>
              </w:rPr>
              <w:fldChar w:fldCharType="begin"/>
            </w:r>
            <w:r w:rsidR="0001482D">
              <w:rPr>
                <w:noProof/>
                <w:webHidden/>
              </w:rPr>
              <w:instrText xml:space="preserve"> PAGEREF _Toc56080752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5C78BA4A" w14:textId="2DC095DC" w:rsidR="0001482D" w:rsidRDefault="00341249">
          <w:pPr>
            <w:pStyle w:val="Spistreci3"/>
            <w:rPr>
              <w:rFonts w:eastAsiaTheme="minorEastAsia" w:cstheme="minorBidi"/>
              <w:noProof/>
              <w:sz w:val="22"/>
              <w:szCs w:val="22"/>
              <w:lang w:eastAsia="pl-PL"/>
            </w:rPr>
          </w:pPr>
          <w:hyperlink w:anchor="_Toc5608075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11.2.4</w:t>
            </w:r>
            <w:r w:rsidR="0001482D">
              <w:rPr>
                <w:rFonts w:eastAsiaTheme="minorEastAsia" w:cstheme="minorBidi"/>
                <w:noProof/>
                <w:sz w:val="22"/>
                <w:szCs w:val="22"/>
                <w:lang w:eastAsia="pl-PL"/>
              </w:rPr>
              <w:tab/>
            </w:r>
            <w:r w:rsidR="0001482D" w:rsidRPr="00B72706">
              <w:rPr>
                <w:rStyle w:val="Hipercze"/>
                <w:rFonts w:ascii="AECOM Sans" w:hAnsi="AECOM Sans"/>
                <w:noProof/>
              </w:rPr>
              <w:t>Inne materiały</w:t>
            </w:r>
            <w:r w:rsidR="0001482D">
              <w:rPr>
                <w:noProof/>
                <w:webHidden/>
              </w:rPr>
              <w:tab/>
            </w:r>
            <w:r w:rsidR="0001482D">
              <w:rPr>
                <w:noProof/>
                <w:webHidden/>
              </w:rPr>
              <w:fldChar w:fldCharType="begin"/>
            </w:r>
            <w:r w:rsidR="0001482D">
              <w:rPr>
                <w:noProof/>
                <w:webHidden/>
              </w:rPr>
              <w:instrText xml:space="preserve"> PAGEREF _Toc56080753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1E8F996D" w14:textId="6AC4A851" w:rsidR="0001482D" w:rsidRDefault="00341249">
          <w:pPr>
            <w:pStyle w:val="Spistreci3"/>
            <w:rPr>
              <w:rFonts w:eastAsiaTheme="minorEastAsia" w:cstheme="minorBidi"/>
              <w:noProof/>
              <w:sz w:val="22"/>
              <w:szCs w:val="22"/>
              <w:lang w:eastAsia="pl-PL"/>
            </w:rPr>
          </w:pPr>
          <w:hyperlink w:anchor="_Toc5608075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11.2.5</w:t>
            </w:r>
            <w:r w:rsidR="0001482D">
              <w:rPr>
                <w:rFonts w:eastAsiaTheme="minorEastAsia" w:cstheme="minorBidi"/>
                <w:noProof/>
                <w:sz w:val="22"/>
                <w:szCs w:val="22"/>
                <w:lang w:eastAsia="pl-PL"/>
              </w:rPr>
              <w:tab/>
            </w:r>
            <w:r w:rsidR="0001482D" w:rsidRPr="00B72706">
              <w:rPr>
                <w:rStyle w:val="Hipercze"/>
                <w:rFonts w:ascii="AECOM Sans" w:hAnsi="AECOM Sans"/>
                <w:noProof/>
              </w:rPr>
              <w:t>Łączniki</w:t>
            </w:r>
            <w:r w:rsidR="0001482D">
              <w:rPr>
                <w:noProof/>
                <w:webHidden/>
              </w:rPr>
              <w:tab/>
            </w:r>
            <w:r w:rsidR="0001482D">
              <w:rPr>
                <w:noProof/>
                <w:webHidden/>
              </w:rPr>
              <w:fldChar w:fldCharType="begin"/>
            </w:r>
            <w:r w:rsidR="0001482D">
              <w:rPr>
                <w:noProof/>
                <w:webHidden/>
              </w:rPr>
              <w:instrText xml:space="preserve"> PAGEREF _Toc56080754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05FDBDB2" w14:textId="1B7F04F3" w:rsidR="0001482D" w:rsidRDefault="00341249">
          <w:pPr>
            <w:pStyle w:val="Spistreci3"/>
            <w:rPr>
              <w:rFonts w:eastAsiaTheme="minorEastAsia" w:cstheme="minorBidi"/>
              <w:noProof/>
              <w:sz w:val="22"/>
              <w:szCs w:val="22"/>
              <w:lang w:eastAsia="pl-PL"/>
            </w:rPr>
          </w:pPr>
          <w:hyperlink w:anchor="_Toc5608075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11.2.6</w:t>
            </w:r>
            <w:r w:rsidR="0001482D">
              <w:rPr>
                <w:rFonts w:eastAsiaTheme="minorEastAsia" w:cstheme="minorBidi"/>
                <w:noProof/>
                <w:sz w:val="22"/>
                <w:szCs w:val="22"/>
                <w:lang w:eastAsia="pl-PL"/>
              </w:rPr>
              <w:tab/>
            </w:r>
            <w:r w:rsidR="0001482D" w:rsidRPr="00B72706">
              <w:rPr>
                <w:rStyle w:val="Hipercze"/>
                <w:rFonts w:ascii="AECOM Sans" w:hAnsi="AECOM Sans"/>
                <w:noProof/>
              </w:rPr>
              <w:t>Materiały spawalnicze</w:t>
            </w:r>
            <w:r w:rsidR="0001482D">
              <w:rPr>
                <w:noProof/>
                <w:webHidden/>
              </w:rPr>
              <w:tab/>
            </w:r>
            <w:r w:rsidR="0001482D">
              <w:rPr>
                <w:noProof/>
                <w:webHidden/>
              </w:rPr>
              <w:fldChar w:fldCharType="begin"/>
            </w:r>
            <w:r w:rsidR="0001482D">
              <w:rPr>
                <w:noProof/>
                <w:webHidden/>
              </w:rPr>
              <w:instrText xml:space="preserve"> PAGEREF _Toc56080755 \h </w:instrText>
            </w:r>
            <w:r w:rsidR="0001482D">
              <w:rPr>
                <w:noProof/>
                <w:webHidden/>
              </w:rPr>
            </w:r>
            <w:r w:rsidR="0001482D">
              <w:rPr>
                <w:noProof/>
                <w:webHidden/>
              </w:rPr>
              <w:fldChar w:fldCharType="separate"/>
            </w:r>
            <w:r w:rsidR="00756DA0">
              <w:rPr>
                <w:noProof/>
                <w:webHidden/>
              </w:rPr>
              <w:t>62</w:t>
            </w:r>
            <w:r w:rsidR="0001482D">
              <w:rPr>
                <w:noProof/>
                <w:webHidden/>
              </w:rPr>
              <w:fldChar w:fldCharType="end"/>
            </w:r>
          </w:hyperlink>
        </w:p>
        <w:p w14:paraId="726319FF" w14:textId="72DE75DF" w:rsidR="0001482D" w:rsidRDefault="00341249">
          <w:pPr>
            <w:pStyle w:val="Spistreci3"/>
            <w:rPr>
              <w:rFonts w:eastAsiaTheme="minorEastAsia" w:cstheme="minorBidi"/>
              <w:noProof/>
              <w:sz w:val="22"/>
              <w:szCs w:val="22"/>
              <w:lang w:eastAsia="pl-PL"/>
            </w:rPr>
          </w:pPr>
          <w:hyperlink w:anchor="_Toc5608075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11.2.7</w:t>
            </w:r>
            <w:r w:rsidR="0001482D">
              <w:rPr>
                <w:rFonts w:eastAsiaTheme="minorEastAsia" w:cstheme="minorBidi"/>
                <w:noProof/>
                <w:sz w:val="22"/>
                <w:szCs w:val="22"/>
                <w:lang w:eastAsia="pl-PL"/>
              </w:rPr>
              <w:tab/>
            </w:r>
            <w:r w:rsidR="0001482D" w:rsidRPr="00B72706">
              <w:rPr>
                <w:rStyle w:val="Hipercze"/>
                <w:rFonts w:ascii="AECOM Sans" w:hAnsi="AECOM Sans"/>
                <w:noProof/>
              </w:rPr>
              <w:t>Materiały do zabezpieczeń antykorozyjnych</w:t>
            </w:r>
            <w:r w:rsidR="0001482D">
              <w:rPr>
                <w:noProof/>
                <w:webHidden/>
              </w:rPr>
              <w:tab/>
            </w:r>
            <w:r w:rsidR="0001482D">
              <w:rPr>
                <w:noProof/>
                <w:webHidden/>
              </w:rPr>
              <w:fldChar w:fldCharType="begin"/>
            </w:r>
            <w:r w:rsidR="0001482D">
              <w:rPr>
                <w:noProof/>
                <w:webHidden/>
              </w:rPr>
              <w:instrText xml:space="preserve"> PAGEREF _Toc56080756 \h </w:instrText>
            </w:r>
            <w:r w:rsidR="0001482D">
              <w:rPr>
                <w:noProof/>
                <w:webHidden/>
              </w:rPr>
            </w:r>
            <w:r w:rsidR="0001482D">
              <w:rPr>
                <w:noProof/>
                <w:webHidden/>
              </w:rPr>
              <w:fldChar w:fldCharType="separate"/>
            </w:r>
            <w:r w:rsidR="00756DA0">
              <w:rPr>
                <w:noProof/>
                <w:webHidden/>
              </w:rPr>
              <w:t>63</w:t>
            </w:r>
            <w:r w:rsidR="0001482D">
              <w:rPr>
                <w:noProof/>
                <w:webHidden/>
              </w:rPr>
              <w:fldChar w:fldCharType="end"/>
            </w:r>
          </w:hyperlink>
        </w:p>
        <w:p w14:paraId="5EE93EA6" w14:textId="217851FA" w:rsidR="0001482D" w:rsidRDefault="00341249">
          <w:pPr>
            <w:pStyle w:val="Spistreci3"/>
            <w:rPr>
              <w:rFonts w:eastAsiaTheme="minorEastAsia" w:cstheme="minorBidi"/>
              <w:noProof/>
              <w:sz w:val="22"/>
              <w:szCs w:val="22"/>
              <w:lang w:eastAsia="pl-PL"/>
            </w:rPr>
          </w:pPr>
          <w:hyperlink w:anchor="_Toc56080757" w:history="1">
            <w:r w:rsidR="0001482D" w:rsidRPr="00B72706">
              <w:rPr>
                <w:rStyle w:val="Hipercze"/>
                <w:rFonts w:cs="Times New Roman"/>
                <w:noProof/>
                <w14:scene3d>
                  <w14:camera w14:prst="orthographicFront"/>
                  <w14:lightRig w14:rig="threePt" w14:dir="t">
                    <w14:rot w14:lat="0" w14:lon="0" w14:rev="0"/>
                  </w14:lightRig>
                </w14:scene3d>
              </w:rPr>
              <w:t>11.2.8</w:t>
            </w:r>
            <w:r w:rsidR="0001482D">
              <w:rPr>
                <w:rFonts w:eastAsiaTheme="minorEastAsia" w:cstheme="minorBidi"/>
                <w:noProof/>
                <w:sz w:val="22"/>
                <w:szCs w:val="22"/>
                <w:lang w:eastAsia="pl-PL"/>
              </w:rPr>
              <w:tab/>
            </w:r>
            <w:r w:rsidR="0001482D" w:rsidRPr="00B72706">
              <w:rPr>
                <w:rStyle w:val="Hipercze"/>
                <w:noProof/>
              </w:rPr>
              <w:t>Wymiary</w:t>
            </w:r>
            <w:r w:rsidR="0001482D">
              <w:rPr>
                <w:noProof/>
                <w:webHidden/>
              </w:rPr>
              <w:tab/>
            </w:r>
            <w:r w:rsidR="0001482D">
              <w:rPr>
                <w:noProof/>
                <w:webHidden/>
              </w:rPr>
              <w:fldChar w:fldCharType="begin"/>
            </w:r>
            <w:r w:rsidR="0001482D">
              <w:rPr>
                <w:noProof/>
                <w:webHidden/>
              </w:rPr>
              <w:instrText xml:space="preserve"> PAGEREF _Toc56080757 \h </w:instrText>
            </w:r>
            <w:r w:rsidR="0001482D">
              <w:rPr>
                <w:noProof/>
                <w:webHidden/>
              </w:rPr>
            </w:r>
            <w:r w:rsidR="0001482D">
              <w:rPr>
                <w:noProof/>
                <w:webHidden/>
              </w:rPr>
              <w:fldChar w:fldCharType="separate"/>
            </w:r>
            <w:r w:rsidR="00756DA0">
              <w:rPr>
                <w:noProof/>
                <w:webHidden/>
              </w:rPr>
              <w:t>64</w:t>
            </w:r>
            <w:r w:rsidR="0001482D">
              <w:rPr>
                <w:noProof/>
                <w:webHidden/>
              </w:rPr>
              <w:fldChar w:fldCharType="end"/>
            </w:r>
          </w:hyperlink>
        </w:p>
        <w:p w14:paraId="35155F9D" w14:textId="410A9666"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58" w:history="1">
            <w:r w:rsidR="0001482D" w:rsidRPr="00B72706">
              <w:rPr>
                <w:rStyle w:val="Hipercze"/>
                <w:noProof/>
              </w:rPr>
              <w:t>11.3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Sprzęt</w:t>
            </w:r>
            <w:r w:rsidR="0001482D">
              <w:rPr>
                <w:noProof/>
                <w:webHidden/>
              </w:rPr>
              <w:tab/>
            </w:r>
            <w:r w:rsidR="0001482D">
              <w:rPr>
                <w:noProof/>
                <w:webHidden/>
              </w:rPr>
              <w:fldChar w:fldCharType="begin"/>
            </w:r>
            <w:r w:rsidR="0001482D">
              <w:rPr>
                <w:noProof/>
                <w:webHidden/>
              </w:rPr>
              <w:instrText xml:space="preserve"> PAGEREF _Toc56080758 \h </w:instrText>
            </w:r>
            <w:r w:rsidR="0001482D">
              <w:rPr>
                <w:noProof/>
                <w:webHidden/>
              </w:rPr>
            </w:r>
            <w:r w:rsidR="0001482D">
              <w:rPr>
                <w:noProof/>
                <w:webHidden/>
              </w:rPr>
              <w:fldChar w:fldCharType="separate"/>
            </w:r>
            <w:r w:rsidR="00756DA0">
              <w:rPr>
                <w:noProof/>
                <w:webHidden/>
              </w:rPr>
              <w:t>64</w:t>
            </w:r>
            <w:r w:rsidR="0001482D">
              <w:rPr>
                <w:noProof/>
                <w:webHidden/>
              </w:rPr>
              <w:fldChar w:fldCharType="end"/>
            </w:r>
          </w:hyperlink>
        </w:p>
        <w:p w14:paraId="1001E6CD" w14:textId="033B5CBD"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59" w:history="1">
            <w:r w:rsidR="0001482D" w:rsidRPr="00B72706">
              <w:rPr>
                <w:rStyle w:val="Hipercze"/>
                <w:noProof/>
              </w:rPr>
              <w:t>11.4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Transport</w:t>
            </w:r>
            <w:r w:rsidR="0001482D">
              <w:rPr>
                <w:noProof/>
                <w:webHidden/>
              </w:rPr>
              <w:tab/>
            </w:r>
            <w:r w:rsidR="0001482D">
              <w:rPr>
                <w:noProof/>
                <w:webHidden/>
              </w:rPr>
              <w:fldChar w:fldCharType="begin"/>
            </w:r>
            <w:r w:rsidR="0001482D">
              <w:rPr>
                <w:noProof/>
                <w:webHidden/>
              </w:rPr>
              <w:instrText xml:space="preserve"> PAGEREF _Toc56080759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33FFF501" w14:textId="61AE4485"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60" w:history="1">
            <w:r w:rsidR="0001482D" w:rsidRPr="00B72706">
              <w:rPr>
                <w:rStyle w:val="Hipercze"/>
                <w:noProof/>
              </w:rPr>
              <w:t>11.5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Wykonanie robót</w:t>
            </w:r>
            <w:r w:rsidR="0001482D">
              <w:rPr>
                <w:noProof/>
                <w:webHidden/>
              </w:rPr>
              <w:tab/>
            </w:r>
            <w:r w:rsidR="0001482D">
              <w:rPr>
                <w:noProof/>
                <w:webHidden/>
              </w:rPr>
              <w:fldChar w:fldCharType="begin"/>
            </w:r>
            <w:r w:rsidR="0001482D">
              <w:rPr>
                <w:noProof/>
                <w:webHidden/>
              </w:rPr>
              <w:instrText xml:space="preserve"> PAGEREF _Toc56080760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7D66F97B" w14:textId="24C77B43" w:rsidR="0001482D" w:rsidRDefault="00341249">
          <w:pPr>
            <w:pStyle w:val="Spistreci3"/>
            <w:rPr>
              <w:rFonts w:eastAsiaTheme="minorEastAsia" w:cstheme="minorBidi"/>
              <w:noProof/>
              <w:sz w:val="22"/>
              <w:szCs w:val="22"/>
              <w:lang w:eastAsia="pl-PL"/>
            </w:rPr>
          </w:pPr>
          <w:hyperlink w:anchor="_Toc56080761" w:history="1">
            <w:r w:rsidR="0001482D" w:rsidRPr="00B72706">
              <w:rPr>
                <w:rStyle w:val="Hipercze"/>
                <w:rFonts w:cs="Times New Roman"/>
                <w:noProof/>
                <w14:scene3d>
                  <w14:camera w14:prst="orthographicFront"/>
                  <w14:lightRig w14:rig="threePt" w14:dir="t">
                    <w14:rot w14:lat="0" w14:lon="0" w14:rev="0"/>
                  </w14:lightRig>
                </w14:scene3d>
              </w:rPr>
              <w:t>11.5.1</w:t>
            </w:r>
            <w:r w:rsidR="0001482D">
              <w:rPr>
                <w:rFonts w:eastAsiaTheme="minorEastAsia" w:cstheme="minorBidi"/>
                <w:noProof/>
                <w:sz w:val="22"/>
                <w:szCs w:val="22"/>
                <w:lang w:eastAsia="pl-PL"/>
              </w:rPr>
              <w:tab/>
            </w:r>
            <w:r w:rsidR="0001482D" w:rsidRPr="00B72706">
              <w:rPr>
                <w:rStyle w:val="Hipercze"/>
                <w:noProof/>
              </w:rPr>
              <w:t>Wymagania ogólne dla konstrukcji stalowych</w:t>
            </w:r>
            <w:r w:rsidR="0001482D">
              <w:rPr>
                <w:noProof/>
                <w:webHidden/>
              </w:rPr>
              <w:tab/>
            </w:r>
            <w:r w:rsidR="0001482D">
              <w:rPr>
                <w:noProof/>
                <w:webHidden/>
              </w:rPr>
              <w:fldChar w:fldCharType="begin"/>
            </w:r>
            <w:r w:rsidR="0001482D">
              <w:rPr>
                <w:noProof/>
                <w:webHidden/>
              </w:rPr>
              <w:instrText xml:space="preserve"> PAGEREF _Toc56080761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727DE6E1" w14:textId="0D109DAD" w:rsidR="0001482D" w:rsidRDefault="00341249">
          <w:pPr>
            <w:pStyle w:val="Spistreci3"/>
            <w:rPr>
              <w:rFonts w:eastAsiaTheme="minorEastAsia" w:cstheme="minorBidi"/>
              <w:noProof/>
              <w:sz w:val="22"/>
              <w:szCs w:val="22"/>
              <w:lang w:eastAsia="pl-PL"/>
            </w:rPr>
          </w:pPr>
          <w:hyperlink w:anchor="_Toc56080762" w:history="1">
            <w:r w:rsidR="0001482D" w:rsidRPr="00B72706">
              <w:rPr>
                <w:rStyle w:val="Hipercze"/>
                <w:rFonts w:cs="Times New Roman"/>
                <w:noProof/>
                <w14:scene3d>
                  <w14:camera w14:prst="orthographicFront"/>
                  <w14:lightRig w14:rig="threePt" w14:dir="t">
                    <w14:rot w14:lat="0" w14:lon="0" w14:rev="0"/>
                  </w14:lightRig>
                </w14:scene3d>
              </w:rPr>
              <w:t>11.5.2</w:t>
            </w:r>
            <w:r w:rsidR="0001482D">
              <w:rPr>
                <w:rFonts w:eastAsiaTheme="minorEastAsia" w:cstheme="minorBidi"/>
                <w:noProof/>
                <w:sz w:val="22"/>
                <w:szCs w:val="22"/>
                <w:lang w:eastAsia="pl-PL"/>
              </w:rPr>
              <w:tab/>
            </w:r>
            <w:r w:rsidR="0001482D" w:rsidRPr="00B72706">
              <w:rPr>
                <w:rStyle w:val="Hipercze"/>
                <w:noProof/>
              </w:rPr>
              <w:t>Wymagania podstawowe</w:t>
            </w:r>
            <w:r w:rsidR="0001482D">
              <w:rPr>
                <w:noProof/>
                <w:webHidden/>
              </w:rPr>
              <w:tab/>
            </w:r>
            <w:r w:rsidR="0001482D">
              <w:rPr>
                <w:noProof/>
                <w:webHidden/>
              </w:rPr>
              <w:fldChar w:fldCharType="begin"/>
            </w:r>
            <w:r w:rsidR="0001482D">
              <w:rPr>
                <w:noProof/>
                <w:webHidden/>
              </w:rPr>
              <w:instrText xml:space="preserve"> PAGEREF _Toc56080762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630F4809" w14:textId="30E6F36F" w:rsidR="0001482D" w:rsidRDefault="00341249">
          <w:pPr>
            <w:pStyle w:val="Spistreci3"/>
            <w:rPr>
              <w:rFonts w:eastAsiaTheme="minorEastAsia" w:cstheme="minorBidi"/>
              <w:noProof/>
              <w:sz w:val="22"/>
              <w:szCs w:val="22"/>
              <w:lang w:eastAsia="pl-PL"/>
            </w:rPr>
          </w:pPr>
          <w:hyperlink w:anchor="_Toc56080763" w:history="1">
            <w:r w:rsidR="0001482D" w:rsidRPr="00B72706">
              <w:rPr>
                <w:rStyle w:val="Hipercze"/>
                <w:rFonts w:cs="Times New Roman"/>
                <w:noProof/>
                <w14:scene3d>
                  <w14:camera w14:prst="orthographicFront"/>
                  <w14:lightRig w14:rig="threePt" w14:dir="t">
                    <w14:rot w14:lat="0" w14:lon="0" w14:rev="0"/>
                  </w14:lightRig>
                </w14:scene3d>
              </w:rPr>
              <w:t>11.5.3</w:t>
            </w:r>
            <w:r w:rsidR="0001482D">
              <w:rPr>
                <w:rFonts w:eastAsiaTheme="minorEastAsia" w:cstheme="minorBidi"/>
                <w:noProof/>
                <w:sz w:val="22"/>
                <w:szCs w:val="22"/>
                <w:lang w:eastAsia="pl-PL"/>
              </w:rPr>
              <w:tab/>
            </w:r>
            <w:r w:rsidR="0001482D" w:rsidRPr="00B72706">
              <w:rPr>
                <w:rStyle w:val="Hipercze"/>
                <w:noProof/>
              </w:rPr>
              <w:t>Przygotowanie elementów w wytwórni</w:t>
            </w:r>
            <w:r w:rsidR="0001482D">
              <w:rPr>
                <w:noProof/>
                <w:webHidden/>
              </w:rPr>
              <w:tab/>
            </w:r>
            <w:r w:rsidR="0001482D">
              <w:rPr>
                <w:noProof/>
                <w:webHidden/>
              </w:rPr>
              <w:fldChar w:fldCharType="begin"/>
            </w:r>
            <w:r w:rsidR="0001482D">
              <w:rPr>
                <w:noProof/>
                <w:webHidden/>
              </w:rPr>
              <w:instrText xml:space="preserve"> PAGEREF _Toc56080763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5C4B7CAD" w14:textId="7C1290BE" w:rsidR="0001482D" w:rsidRDefault="00341249">
          <w:pPr>
            <w:pStyle w:val="Spistreci3"/>
            <w:rPr>
              <w:rFonts w:eastAsiaTheme="minorEastAsia" w:cstheme="minorBidi"/>
              <w:noProof/>
              <w:sz w:val="22"/>
              <w:szCs w:val="22"/>
              <w:lang w:eastAsia="pl-PL"/>
            </w:rPr>
          </w:pPr>
          <w:hyperlink w:anchor="_Toc56080764" w:history="1">
            <w:r w:rsidR="0001482D" w:rsidRPr="00B72706">
              <w:rPr>
                <w:rStyle w:val="Hipercze"/>
                <w:rFonts w:cs="Times New Roman"/>
                <w:noProof/>
                <w14:scene3d>
                  <w14:camera w14:prst="orthographicFront"/>
                  <w14:lightRig w14:rig="threePt" w14:dir="t">
                    <w14:rot w14:lat="0" w14:lon="0" w14:rev="0"/>
                  </w14:lightRig>
                </w14:scene3d>
              </w:rPr>
              <w:t>11.5.4</w:t>
            </w:r>
            <w:r w:rsidR="0001482D">
              <w:rPr>
                <w:rFonts w:eastAsiaTheme="minorEastAsia" w:cstheme="minorBidi"/>
                <w:noProof/>
                <w:sz w:val="22"/>
                <w:szCs w:val="22"/>
                <w:lang w:eastAsia="pl-PL"/>
              </w:rPr>
              <w:tab/>
            </w:r>
            <w:r w:rsidR="0001482D" w:rsidRPr="00B72706">
              <w:rPr>
                <w:rStyle w:val="Hipercze"/>
                <w:noProof/>
              </w:rPr>
              <w:t>Spawanie</w:t>
            </w:r>
            <w:r w:rsidR="0001482D">
              <w:rPr>
                <w:noProof/>
                <w:webHidden/>
              </w:rPr>
              <w:tab/>
            </w:r>
            <w:r w:rsidR="0001482D">
              <w:rPr>
                <w:noProof/>
                <w:webHidden/>
              </w:rPr>
              <w:fldChar w:fldCharType="begin"/>
            </w:r>
            <w:r w:rsidR="0001482D">
              <w:rPr>
                <w:noProof/>
                <w:webHidden/>
              </w:rPr>
              <w:instrText xml:space="preserve"> PAGEREF _Toc56080764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56FAD8E8" w14:textId="2C9135B5" w:rsidR="0001482D" w:rsidRDefault="00341249">
          <w:pPr>
            <w:pStyle w:val="Spistreci3"/>
            <w:rPr>
              <w:rFonts w:eastAsiaTheme="minorEastAsia" w:cstheme="minorBidi"/>
              <w:noProof/>
              <w:sz w:val="22"/>
              <w:szCs w:val="22"/>
              <w:lang w:eastAsia="pl-PL"/>
            </w:rPr>
          </w:pPr>
          <w:hyperlink w:anchor="_Toc56080765" w:history="1">
            <w:r w:rsidR="0001482D" w:rsidRPr="00B72706">
              <w:rPr>
                <w:rStyle w:val="Hipercze"/>
                <w:rFonts w:cs="Times New Roman"/>
                <w:noProof/>
                <w14:scene3d>
                  <w14:camera w14:prst="orthographicFront"/>
                  <w14:lightRig w14:rig="threePt" w14:dir="t">
                    <w14:rot w14:lat="0" w14:lon="0" w14:rev="0"/>
                  </w14:lightRig>
                </w14:scene3d>
              </w:rPr>
              <w:t>11.5.5</w:t>
            </w:r>
            <w:r w:rsidR="0001482D">
              <w:rPr>
                <w:rFonts w:eastAsiaTheme="minorEastAsia" w:cstheme="minorBidi"/>
                <w:noProof/>
                <w:sz w:val="22"/>
                <w:szCs w:val="22"/>
                <w:lang w:eastAsia="pl-PL"/>
              </w:rPr>
              <w:tab/>
            </w:r>
            <w:r w:rsidR="0001482D" w:rsidRPr="00B72706">
              <w:rPr>
                <w:rStyle w:val="Hipercze"/>
                <w:noProof/>
              </w:rPr>
              <w:t>Przechowywanie</w:t>
            </w:r>
            <w:r w:rsidR="0001482D">
              <w:rPr>
                <w:noProof/>
                <w:webHidden/>
              </w:rPr>
              <w:tab/>
            </w:r>
            <w:r w:rsidR="0001482D">
              <w:rPr>
                <w:noProof/>
                <w:webHidden/>
              </w:rPr>
              <w:fldChar w:fldCharType="begin"/>
            </w:r>
            <w:r w:rsidR="0001482D">
              <w:rPr>
                <w:noProof/>
                <w:webHidden/>
              </w:rPr>
              <w:instrText xml:space="preserve"> PAGEREF _Toc56080765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706010DF" w14:textId="5F0FAB73" w:rsidR="0001482D" w:rsidRDefault="00341249">
          <w:pPr>
            <w:pStyle w:val="Spistreci3"/>
            <w:rPr>
              <w:rFonts w:eastAsiaTheme="minorEastAsia" w:cstheme="minorBidi"/>
              <w:noProof/>
              <w:sz w:val="22"/>
              <w:szCs w:val="22"/>
              <w:lang w:eastAsia="pl-PL"/>
            </w:rPr>
          </w:pPr>
          <w:hyperlink w:anchor="_Toc56080766" w:history="1">
            <w:r w:rsidR="0001482D" w:rsidRPr="00B72706">
              <w:rPr>
                <w:rStyle w:val="Hipercze"/>
                <w:rFonts w:cs="Times New Roman"/>
                <w:noProof/>
                <w14:scene3d>
                  <w14:camera w14:prst="orthographicFront"/>
                  <w14:lightRig w14:rig="threePt" w14:dir="t">
                    <w14:rot w14:lat="0" w14:lon="0" w14:rev="0"/>
                  </w14:lightRig>
                </w14:scene3d>
              </w:rPr>
              <w:t>11.5.6</w:t>
            </w:r>
            <w:r w:rsidR="0001482D">
              <w:rPr>
                <w:rFonts w:eastAsiaTheme="minorEastAsia" w:cstheme="minorBidi"/>
                <w:noProof/>
                <w:sz w:val="22"/>
                <w:szCs w:val="22"/>
                <w:lang w:eastAsia="pl-PL"/>
              </w:rPr>
              <w:tab/>
            </w:r>
            <w:r w:rsidR="0001482D" w:rsidRPr="00B72706">
              <w:rPr>
                <w:rStyle w:val="Hipercze"/>
                <w:noProof/>
              </w:rPr>
              <w:t>Montaż konstrukcji na budowie</w:t>
            </w:r>
            <w:r w:rsidR="0001482D">
              <w:rPr>
                <w:noProof/>
                <w:webHidden/>
              </w:rPr>
              <w:tab/>
            </w:r>
            <w:r w:rsidR="0001482D">
              <w:rPr>
                <w:noProof/>
                <w:webHidden/>
              </w:rPr>
              <w:fldChar w:fldCharType="begin"/>
            </w:r>
            <w:r w:rsidR="0001482D">
              <w:rPr>
                <w:noProof/>
                <w:webHidden/>
              </w:rPr>
              <w:instrText xml:space="preserve"> PAGEREF _Toc56080766 \h </w:instrText>
            </w:r>
            <w:r w:rsidR="0001482D">
              <w:rPr>
                <w:noProof/>
                <w:webHidden/>
              </w:rPr>
            </w:r>
            <w:r w:rsidR="0001482D">
              <w:rPr>
                <w:noProof/>
                <w:webHidden/>
              </w:rPr>
              <w:fldChar w:fldCharType="separate"/>
            </w:r>
            <w:r w:rsidR="00756DA0">
              <w:rPr>
                <w:noProof/>
                <w:webHidden/>
              </w:rPr>
              <w:t>65</w:t>
            </w:r>
            <w:r w:rsidR="0001482D">
              <w:rPr>
                <w:noProof/>
                <w:webHidden/>
              </w:rPr>
              <w:fldChar w:fldCharType="end"/>
            </w:r>
          </w:hyperlink>
        </w:p>
        <w:p w14:paraId="30743DFD" w14:textId="7303A837" w:rsidR="0001482D" w:rsidRDefault="00341249">
          <w:pPr>
            <w:pStyle w:val="Spistreci3"/>
            <w:rPr>
              <w:rFonts w:eastAsiaTheme="minorEastAsia" w:cstheme="minorBidi"/>
              <w:noProof/>
              <w:sz w:val="22"/>
              <w:szCs w:val="22"/>
              <w:lang w:eastAsia="pl-PL"/>
            </w:rPr>
          </w:pPr>
          <w:hyperlink w:anchor="_Toc56080767" w:history="1">
            <w:r w:rsidR="0001482D" w:rsidRPr="00B72706">
              <w:rPr>
                <w:rStyle w:val="Hipercze"/>
                <w:rFonts w:cs="Times New Roman"/>
                <w:noProof/>
                <w14:scene3d>
                  <w14:camera w14:prst="orthographicFront"/>
                  <w14:lightRig w14:rig="threePt" w14:dir="t">
                    <w14:rot w14:lat="0" w14:lon="0" w14:rev="0"/>
                  </w14:lightRig>
                </w14:scene3d>
              </w:rPr>
              <w:t>11.5.7</w:t>
            </w:r>
            <w:r w:rsidR="0001482D">
              <w:rPr>
                <w:rFonts w:eastAsiaTheme="minorEastAsia" w:cstheme="minorBidi"/>
                <w:noProof/>
                <w:sz w:val="22"/>
                <w:szCs w:val="22"/>
                <w:lang w:eastAsia="pl-PL"/>
              </w:rPr>
              <w:tab/>
            </w:r>
            <w:r w:rsidR="0001482D" w:rsidRPr="00B72706">
              <w:rPr>
                <w:rStyle w:val="Hipercze"/>
                <w:noProof/>
              </w:rPr>
              <w:t>Przygotowanie powierzchni stali</w:t>
            </w:r>
            <w:r w:rsidR="0001482D">
              <w:rPr>
                <w:noProof/>
                <w:webHidden/>
              </w:rPr>
              <w:tab/>
            </w:r>
            <w:r w:rsidR="0001482D">
              <w:rPr>
                <w:noProof/>
                <w:webHidden/>
              </w:rPr>
              <w:fldChar w:fldCharType="begin"/>
            </w:r>
            <w:r w:rsidR="0001482D">
              <w:rPr>
                <w:noProof/>
                <w:webHidden/>
              </w:rPr>
              <w:instrText xml:space="preserve"> PAGEREF _Toc56080767 \h </w:instrText>
            </w:r>
            <w:r w:rsidR="0001482D">
              <w:rPr>
                <w:noProof/>
                <w:webHidden/>
              </w:rPr>
            </w:r>
            <w:r w:rsidR="0001482D">
              <w:rPr>
                <w:noProof/>
                <w:webHidden/>
              </w:rPr>
              <w:fldChar w:fldCharType="separate"/>
            </w:r>
            <w:r w:rsidR="00756DA0">
              <w:rPr>
                <w:noProof/>
                <w:webHidden/>
              </w:rPr>
              <w:t>66</w:t>
            </w:r>
            <w:r w:rsidR="0001482D">
              <w:rPr>
                <w:noProof/>
                <w:webHidden/>
              </w:rPr>
              <w:fldChar w:fldCharType="end"/>
            </w:r>
          </w:hyperlink>
        </w:p>
        <w:p w14:paraId="767AD9DD" w14:textId="1D2686D4" w:rsidR="0001482D" w:rsidRDefault="00341249">
          <w:pPr>
            <w:pStyle w:val="Spistreci3"/>
            <w:rPr>
              <w:rFonts w:eastAsiaTheme="minorEastAsia" w:cstheme="minorBidi"/>
              <w:noProof/>
              <w:sz w:val="22"/>
              <w:szCs w:val="22"/>
              <w:lang w:eastAsia="pl-PL"/>
            </w:rPr>
          </w:pPr>
          <w:hyperlink w:anchor="_Toc56080768" w:history="1">
            <w:r w:rsidR="0001482D" w:rsidRPr="00B72706">
              <w:rPr>
                <w:rStyle w:val="Hipercze"/>
                <w:rFonts w:cs="Times New Roman"/>
                <w:noProof/>
                <w14:scene3d>
                  <w14:camera w14:prst="orthographicFront"/>
                  <w14:lightRig w14:rig="threePt" w14:dir="t">
                    <w14:rot w14:lat="0" w14:lon="0" w14:rev="0"/>
                  </w14:lightRig>
                </w14:scene3d>
              </w:rPr>
              <w:t>11.5.8</w:t>
            </w:r>
            <w:r w:rsidR="0001482D">
              <w:rPr>
                <w:rFonts w:eastAsiaTheme="minorEastAsia" w:cstheme="minorBidi"/>
                <w:noProof/>
                <w:sz w:val="22"/>
                <w:szCs w:val="22"/>
                <w:lang w:eastAsia="pl-PL"/>
              </w:rPr>
              <w:tab/>
            </w:r>
            <w:r w:rsidR="0001482D" w:rsidRPr="00B72706">
              <w:rPr>
                <w:rStyle w:val="Hipercze"/>
                <w:noProof/>
              </w:rPr>
              <w:t>Stosowanie powłok metalizacyjnych</w:t>
            </w:r>
            <w:r w:rsidR="0001482D">
              <w:rPr>
                <w:noProof/>
                <w:webHidden/>
              </w:rPr>
              <w:tab/>
            </w:r>
            <w:r w:rsidR="0001482D">
              <w:rPr>
                <w:noProof/>
                <w:webHidden/>
              </w:rPr>
              <w:fldChar w:fldCharType="begin"/>
            </w:r>
            <w:r w:rsidR="0001482D">
              <w:rPr>
                <w:noProof/>
                <w:webHidden/>
              </w:rPr>
              <w:instrText xml:space="preserve"> PAGEREF _Toc56080768 \h </w:instrText>
            </w:r>
            <w:r w:rsidR="0001482D">
              <w:rPr>
                <w:noProof/>
                <w:webHidden/>
              </w:rPr>
            </w:r>
            <w:r w:rsidR="0001482D">
              <w:rPr>
                <w:noProof/>
                <w:webHidden/>
              </w:rPr>
              <w:fldChar w:fldCharType="separate"/>
            </w:r>
            <w:r w:rsidR="00756DA0">
              <w:rPr>
                <w:noProof/>
                <w:webHidden/>
              </w:rPr>
              <w:t>66</w:t>
            </w:r>
            <w:r w:rsidR="0001482D">
              <w:rPr>
                <w:noProof/>
                <w:webHidden/>
              </w:rPr>
              <w:fldChar w:fldCharType="end"/>
            </w:r>
          </w:hyperlink>
        </w:p>
        <w:p w14:paraId="6204F403" w14:textId="188DF5AF" w:rsidR="0001482D" w:rsidRDefault="00341249">
          <w:pPr>
            <w:pStyle w:val="Spistreci3"/>
            <w:rPr>
              <w:rFonts w:eastAsiaTheme="minorEastAsia" w:cstheme="minorBidi"/>
              <w:noProof/>
              <w:sz w:val="22"/>
              <w:szCs w:val="22"/>
              <w:lang w:eastAsia="pl-PL"/>
            </w:rPr>
          </w:pPr>
          <w:hyperlink w:anchor="_Toc56080769" w:history="1">
            <w:r w:rsidR="0001482D" w:rsidRPr="00B72706">
              <w:rPr>
                <w:rStyle w:val="Hipercze"/>
                <w:rFonts w:cs="Times New Roman"/>
                <w:noProof/>
                <w14:scene3d>
                  <w14:camera w14:prst="orthographicFront"/>
                  <w14:lightRig w14:rig="threePt" w14:dir="t">
                    <w14:rot w14:lat="0" w14:lon="0" w14:rev="0"/>
                  </w14:lightRig>
                </w14:scene3d>
              </w:rPr>
              <w:t>11.5.9</w:t>
            </w:r>
            <w:r w:rsidR="0001482D">
              <w:rPr>
                <w:rFonts w:eastAsiaTheme="minorEastAsia" w:cstheme="minorBidi"/>
                <w:noProof/>
                <w:sz w:val="22"/>
                <w:szCs w:val="22"/>
                <w:lang w:eastAsia="pl-PL"/>
              </w:rPr>
              <w:tab/>
            </w:r>
            <w:r w:rsidR="0001482D" w:rsidRPr="00B72706">
              <w:rPr>
                <w:rStyle w:val="Hipercze"/>
                <w:noProof/>
              </w:rPr>
              <w:t>Zabezpieczenie stali w betonach</w:t>
            </w:r>
            <w:r w:rsidR="0001482D">
              <w:rPr>
                <w:noProof/>
                <w:webHidden/>
              </w:rPr>
              <w:tab/>
            </w:r>
            <w:r w:rsidR="0001482D">
              <w:rPr>
                <w:noProof/>
                <w:webHidden/>
              </w:rPr>
              <w:fldChar w:fldCharType="begin"/>
            </w:r>
            <w:r w:rsidR="0001482D">
              <w:rPr>
                <w:noProof/>
                <w:webHidden/>
              </w:rPr>
              <w:instrText xml:space="preserve"> PAGEREF _Toc56080769 \h </w:instrText>
            </w:r>
            <w:r w:rsidR="0001482D">
              <w:rPr>
                <w:noProof/>
                <w:webHidden/>
              </w:rPr>
            </w:r>
            <w:r w:rsidR="0001482D">
              <w:rPr>
                <w:noProof/>
                <w:webHidden/>
              </w:rPr>
              <w:fldChar w:fldCharType="separate"/>
            </w:r>
            <w:r w:rsidR="00756DA0">
              <w:rPr>
                <w:noProof/>
                <w:webHidden/>
              </w:rPr>
              <w:t>66</w:t>
            </w:r>
            <w:r w:rsidR="0001482D">
              <w:rPr>
                <w:noProof/>
                <w:webHidden/>
              </w:rPr>
              <w:fldChar w:fldCharType="end"/>
            </w:r>
          </w:hyperlink>
        </w:p>
        <w:p w14:paraId="7311F353" w14:textId="2BA9C26A" w:rsidR="0001482D" w:rsidRDefault="00341249">
          <w:pPr>
            <w:pStyle w:val="Spistreci3"/>
            <w:rPr>
              <w:rFonts w:eastAsiaTheme="minorEastAsia" w:cstheme="minorBidi"/>
              <w:noProof/>
              <w:sz w:val="22"/>
              <w:szCs w:val="22"/>
              <w:lang w:eastAsia="pl-PL"/>
            </w:rPr>
          </w:pPr>
          <w:hyperlink w:anchor="_Toc56080770" w:history="1">
            <w:r w:rsidR="0001482D" w:rsidRPr="00B72706">
              <w:rPr>
                <w:rStyle w:val="Hipercze"/>
                <w:rFonts w:cs="Times New Roman"/>
                <w:noProof/>
                <w14:scene3d>
                  <w14:camera w14:prst="orthographicFront"/>
                  <w14:lightRig w14:rig="threePt" w14:dir="t">
                    <w14:rot w14:lat="0" w14:lon="0" w14:rev="0"/>
                  </w14:lightRig>
                </w14:scene3d>
              </w:rPr>
              <w:t>11.5.10</w:t>
            </w:r>
            <w:r w:rsidR="0001482D">
              <w:rPr>
                <w:rFonts w:eastAsiaTheme="minorEastAsia" w:cstheme="minorBidi"/>
                <w:noProof/>
                <w:sz w:val="22"/>
                <w:szCs w:val="22"/>
                <w:lang w:eastAsia="pl-PL"/>
              </w:rPr>
              <w:tab/>
            </w:r>
            <w:r w:rsidR="0001482D" w:rsidRPr="00B72706">
              <w:rPr>
                <w:rStyle w:val="Hipercze"/>
                <w:noProof/>
              </w:rPr>
              <w:t>Zabezpieczenie elementów cynkowanych ogniowo</w:t>
            </w:r>
            <w:r w:rsidR="0001482D">
              <w:rPr>
                <w:noProof/>
                <w:webHidden/>
              </w:rPr>
              <w:tab/>
            </w:r>
            <w:r w:rsidR="0001482D">
              <w:rPr>
                <w:noProof/>
                <w:webHidden/>
              </w:rPr>
              <w:fldChar w:fldCharType="begin"/>
            </w:r>
            <w:r w:rsidR="0001482D">
              <w:rPr>
                <w:noProof/>
                <w:webHidden/>
              </w:rPr>
              <w:instrText xml:space="preserve"> PAGEREF _Toc56080770 \h </w:instrText>
            </w:r>
            <w:r w:rsidR="0001482D">
              <w:rPr>
                <w:noProof/>
                <w:webHidden/>
              </w:rPr>
            </w:r>
            <w:r w:rsidR="0001482D">
              <w:rPr>
                <w:noProof/>
                <w:webHidden/>
              </w:rPr>
              <w:fldChar w:fldCharType="separate"/>
            </w:r>
            <w:r w:rsidR="00756DA0">
              <w:rPr>
                <w:noProof/>
                <w:webHidden/>
              </w:rPr>
              <w:t>66</w:t>
            </w:r>
            <w:r w:rsidR="0001482D">
              <w:rPr>
                <w:noProof/>
                <w:webHidden/>
              </w:rPr>
              <w:fldChar w:fldCharType="end"/>
            </w:r>
          </w:hyperlink>
        </w:p>
        <w:p w14:paraId="12B0A7FF" w14:textId="622C8E58" w:rsidR="0001482D" w:rsidRDefault="00341249">
          <w:pPr>
            <w:pStyle w:val="Spistreci3"/>
            <w:rPr>
              <w:rFonts w:eastAsiaTheme="minorEastAsia" w:cstheme="minorBidi"/>
              <w:noProof/>
              <w:sz w:val="22"/>
              <w:szCs w:val="22"/>
              <w:lang w:eastAsia="pl-PL"/>
            </w:rPr>
          </w:pPr>
          <w:hyperlink w:anchor="_Toc56080771" w:history="1">
            <w:r w:rsidR="0001482D" w:rsidRPr="00B72706">
              <w:rPr>
                <w:rStyle w:val="Hipercze"/>
                <w:rFonts w:cs="Times New Roman"/>
                <w:noProof/>
                <w14:scene3d>
                  <w14:camera w14:prst="orthographicFront"/>
                  <w14:lightRig w14:rig="threePt" w14:dir="t">
                    <w14:rot w14:lat="0" w14:lon="0" w14:rev="0"/>
                  </w14:lightRig>
                </w14:scene3d>
              </w:rPr>
              <w:t>11.5.11</w:t>
            </w:r>
            <w:r w:rsidR="0001482D">
              <w:rPr>
                <w:rFonts w:eastAsiaTheme="minorEastAsia" w:cstheme="minorBidi"/>
                <w:noProof/>
                <w:sz w:val="22"/>
                <w:szCs w:val="22"/>
                <w:lang w:eastAsia="pl-PL"/>
              </w:rPr>
              <w:tab/>
            </w:r>
            <w:r w:rsidR="0001482D" w:rsidRPr="00B72706">
              <w:rPr>
                <w:rStyle w:val="Hipercze"/>
                <w:noProof/>
              </w:rPr>
              <w:t>Technologia prac malarskich</w:t>
            </w:r>
            <w:r w:rsidR="0001482D">
              <w:rPr>
                <w:noProof/>
                <w:webHidden/>
              </w:rPr>
              <w:tab/>
            </w:r>
            <w:r w:rsidR="0001482D">
              <w:rPr>
                <w:noProof/>
                <w:webHidden/>
              </w:rPr>
              <w:fldChar w:fldCharType="begin"/>
            </w:r>
            <w:r w:rsidR="0001482D">
              <w:rPr>
                <w:noProof/>
                <w:webHidden/>
              </w:rPr>
              <w:instrText xml:space="preserve"> PAGEREF _Toc56080771 \h </w:instrText>
            </w:r>
            <w:r w:rsidR="0001482D">
              <w:rPr>
                <w:noProof/>
                <w:webHidden/>
              </w:rPr>
            </w:r>
            <w:r w:rsidR="0001482D">
              <w:rPr>
                <w:noProof/>
                <w:webHidden/>
              </w:rPr>
              <w:fldChar w:fldCharType="separate"/>
            </w:r>
            <w:r w:rsidR="00756DA0">
              <w:rPr>
                <w:noProof/>
                <w:webHidden/>
              </w:rPr>
              <w:t>67</w:t>
            </w:r>
            <w:r w:rsidR="0001482D">
              <w:rPr>
                <w:noProof/>
                <w:webHidden/>
              </w:rPr>
              <w:fldChar w:fldCharType="end"/>
            </w:r>
          </w:hyperlink>
        </w:p>
        <w:p w14:paraId="1E29AA65" w14:textId="4932A754" w:rsidR="0001482D" w:rsidRDefault="00341249">
          <w:pPr>
            <w:pStyle w:val="Spistreci3"/>
            <w:rPr>
              <w:rFonts w:eastAsiaTheme="minorEastAsia" w:cstheme="minorBidi"/>
              <w:noProof/>
              <w:sz w:val="22"/>
              <w:szCs w:val="22"/>
              <w:lang w:eastAsia="pl-PL"/>
            </w:rPr>
          </w:pPr>
          <w:hyperlink w:anchor="_Toc56080772" w:history="1">
            <w:r w:rsidR="0001482D" w:rsidRPr="00B72706">
              <w:rPr>
                <w:rStyle w:val="Hipercze"/>
                <w:rFonts w:cs="Times New Roman"/>
                <w:noProof/>
                <w14:scene3d>
                  <w14:camera w14:prst="orthographicFront"/>
                  <w14:lightRig w14:rig="threePt" w14:dir="t">
                    <w14:rot w14:lat="0" w14:lon="0" w14:rev="0"/>
                  </w14:lightRig>
                </w14:scene3d>
              </w:rPr>
              <w:t>11.5.12</w:t>
            </w:r>
            <w:r w:rsidR="0001482D">
              <w:rPr>
                <w:rFonts w:eastAsiaTheme="minorEastAsia" w:cstheme="minorBidi"/>
                <w:noProof/>
                <w:sz w:val="22"/>
                <w:szCs w:val="22"/>
                <w:lang w:eastAsia="pl-PL"/>
              </w:rPr>
              <w:tab/>
            </w:r>
            <w:r w:rsidR="0001482D" w:rsidRPr="00B72706">
              <w:rPr>
                <w:rStyle w:val="Hipercze"/>
                <w:noProof/>
              </w:rPr>
              <w:t>Malowanie nowych konstrukcji</w:t>
            </w:r>
            <w:r w:rsidR="0001482D">
              <w:rPr>
                <w:noProof/>
                <w:webHidden/>
              </w:rPr>
              <w:tab/>
            </w:r>
            <w:r w:rsidR="0001482D">
              <w:rPr>
                <w:noProof/>
                <w:webHidden/>
              </w:rPr>
              <w:fldChar w:fldCharType="begin"/>
            </w:r>
            <w:r w:rsidR="0001482D">
              <w:rPr>
                <w:noProof/>
                <w:webHidden/>
              </w:rPr>
              <w:instrText xml:space="preserve"> PAGEREF _Toc56080772 \h </w:instrText>
            </w:r>
            <w:r w:rsidR="0001482D">
              <w:rPr>
                <w:noProof/>
                <w:webHidden/>
              </w:rPr>
            </w:r>
            <w:r w:rsidR="0001482D">
              <w:rPr>
                <w:noProof/>
                <w:webHidden/>
              </w:rPr>
              <w:fldChar w:fldCharType="separate"/>
            </w:r>
            <w:r w:rsidR="00756DA0">
              <w:rPr>
                <w:noProof/>
                <w:webHidden/>
              </w:rPr>
              <w:t>67</w:t>
            </w:r>
            <w:r w:rsidR="0001482D">
              <w:rPr>
                <w:noProof/>
                <w:webHidden/>
              </w:rPr>
              <w:fldChar w:fldCharType="end"/>
            </w:r>
          </w:hyperlink>
        </w:p>
        <w:p w14:paraId="3F7AA67B" w14:textId="6FCF56E3" w:rsidR="0001482D" w:rsidRDefault="00341249">
          <w:pPr>
            <w:pStyle w:val="Spistreci3"/>
            <w:rPr>
              <w:rFonts w:eastAsiaTheme="minorEastAsia" w:cstheme="minorBidi"/>
              <w:noProof/>
              <w:sz w:val="22"/>
              <w:szCs w:val="22"/>
              <w:lang w:eastAsia="pl-PL"/>
            </w:rPr>
          </w:pPr>
          <w:hyperlink w:anchor="_Toc56080773" w:history="1">
            <w:r w:rsidR="0001482D" w:rsidRPr="00B72706">
              <w:rPr>
                <w:rStyle w:val="Hipercze"/>
                <w:rFonts w:cs="Times New Roman"/>
                <w:noProof/>
                <w14:scene3d>
                  <w14:camera w14:prst="orthographicFront"/>
                  <w14:lightRig w14:rig="threePt" w14:dir="t">
                    <w14:rot w14:lat="0" w14:lon="0" w14:rev="0"/>
                  </w14:lightRig>
                </w14:scene3d>
              </w:rPr>
              <w:t>11.5.13</w:t>
            </w:r>
            <w:r w:rsidR="0001482D">
              <w:rPr>
                <w:rFonts w:eastAsiaTheme="minorEastAsia" w:cstheme="minorBidi"/>
                <w:noProof/>
                <w:sz w:val="22"/>
                <w:szCs w:val="22"/>
                <w:lang w:eastAsia="pl-PL"/>
              </w:rPr>
              <w:tab/>
            </w:r>
            <w:r w:rsidR="0001482D" w:rsidRPr="00B72706">
              <w:rPr>
                <w:rStyle w:val="Hipercze"/>
                <w:noProof/>
              </w:rPr>
              <w:t>Malowanie nawierzchniowe (w wytwórni)</w:t>
            </w:r>
            <w:r w:rsidR="0001482D">
              <w:rPr>
                <w:noProof/>
                <w:webHidden/>
              </w:rPr>
              <w:tab/>
            </w:r>
            <w:r w:rsidR="0001482D">
              <w:rPr>
                <w:noProof/>
                <w:webHidden/>
              </w:rPr>
              <w:fldChar w:fldCharType="begin"/>
            </w:r>
            <w:r w:rsidR="0001482D">
              <w:rPr>
                <w:noProof/>
                <w:webHidden/>
              </w:rPr>
              <w:instrText xml:space="preserve"> PAGEREF _Toc56080773 \h </w:instrText>
            </w:r>
            <w:r w:rsidR="0001482D">
              <w:rPr>
                <w:noProof/>
                <w:webHidden/>
              </w:rPr>
            </w:r>
            <w:r w:rsidR="0001482D">
              <w:rPr>
                <w:noProof/>
                <w:webHidden/>
              </w:rPr>
              <w:fldChar w:fldCharType="separate"/>
            </w:r>
            <w:r w:rsidR="00756DA0">
              <w:rPr>
                <w:noProof/>
                <w:webHidden/>
              </w:rPr>
              <w:t>67</w:t>
            </w:r>
            <w:r w:rsidR="0001482D">
              <w:rPr>
                <w:noProof/>
                <w:webHidden/>
              </w:rPr>
              <w:fldChar w:fldCharType="end"/>
            </w:r>
          </w:hyperlink>
        </w:p>
        <w:p w14:paraId="5F518297" w14:textId="6711E1E3" w:rsidR="0001482D" w:rsidRDefault="00341249">
          <w:pPr>
            <w:pStyle w:val="Spistreci3"/>
            <w:rPr>
              <w:rFonts w:eastAsiaTheme="minorEastAsia" w:cstheme="minorBidi"/>
              <w:noProof/>
              <w:sz w:val="22"/>
              <w:szCs w:val="22"/>
              <w:lang w:eastAsia="pl-PL"/>
            </w:rPr>
          </w:pPr>
          <w:hyperlink w:anchor="_Toc56080774" w:history="1">
            <w:r w:rsidR="0001482D" w:rsidRPr="00B72706">
              <w:rPr>
                <w:rStyle w:val="Hipercze"/>
                <w:rFonts w:cs="Times New Roman"/>
                <w:noProof/>
                <w14:scene3d>
                  <w14:camera w14:prst="orthographicFront"/>
                  <w14:lightRig w14:rig="threePt" w14:dir="t">
                    <w14:rot w14:lat="0" w14:lon="0" w14:rev="0"/>
                  </w14:lightRig>
                </w14:scene3d>
              </w:rPr>
              <w:t>11.5.14</w:t>
            </w:r>
            <w:r w:rsidR="0001482D">
              <w:rPr>
                <w:rFonts w:eastAsiaTheme="minorEastAsia" w:cstheme="minorBidi"/>
                <w:noProof/>
                <w:sz w:val="22"/>
                <w:szCs w:val="22"/>
                <w:lang w:eastAsia="pl-PL"/>
              </w:rPr>
              <w:tab/>
            </w:r>
            <w:r w:rsidR="0001482D" w:rsidRPr="00B72706">
              <w:rPr>
                <w:rStyle w:val="Hipercze"/>
                <w:noProof/>
              </w:rPr>
              <w:t>Malowanie nawierzchniowe (na placu budowy)</w:t>
            </w:r>
            <w:r w:rsidR="0001482D">
              <w:rPr>
                <w:noProof/>
                <w:webHidden/>
              </w:rPr>
              <w:tab/>
            </w:r>
            <w:r w:rsidR="0001482D">
              <w:rPr>
                <w:noProof/>
                <w:webHidden/>
              </w:rPr>
              <w:fldChar w:fldCharType="begin"/>
            </w:r>
            <w:r w:rsidR="0001482D">
              <w:rPr>
                <w:noProof/>
                <w:webHidden/>
              </w:rPr>
              <w:instrText xml:space="preserve"> PAGEREF _Toc56080774 \h </w:instrText>
            </w:r>
            <w:r w:rsidR="0001482D">
              <w:rPr>
                <w:noProof/>
                <w:webHidden/>
              </w:rPr>
            </w:r>
            <w:r w:rsidR="0001482D">
              <w:rPr>
                <w:noProof/>
                <w:webHidden/>
              </w:rPr>
              <w:fldChar w:fldCharType="separate"/>
            </w:r>
            <w:r w:rsidR="00756DA0">
              <w:rPr>
                <w:noProof/>
                <w:webHidden/>
              </w:rPr>
              <w:t>68</w:t>
            </w:r>
            <w:r w:rsidR="0001482D">
              <w:rPr>
                <w:noProof/>
                <w:webHidden/>
              </w:rPr>
              <w:fldChar w:fldCharType="end"/>
            </w:r>
          </w:hyperlink>
        </w:p>
        <w:p w14:paraId="550BC6C0" w14:textId="6FDA35E9" w:rsidR="0001482D" w:rsidRDefault="00341249">
          <w:pPr>
            <w:pStyle w:val="Spistreci3"/>
            <w:rPr>
              <w:rFonts w:eastAsiaTheme="minorEastAsia" w:cstheme="minorBidi"/>
              <w:noProof/>
              <w:sz w:val="22"/>
              <w:szCs w:val="22"/>
              <w:lang w:eastAsia="pl-PL"/>
            </w:rPr>
          </w:pPr>
          <w:hyperlink w:anchor="_Toc56080775" w:history="1">
            <w:r w:rsidR="0001482D" w:rsidRPr="00B72706">
              <w:rPr>
                <w:rStyle w:val="Hipercze"/>
                <w:rFonts w:cs="Times New Roman"/>
                <w:noProof/>
                <w14:scene3d>
                  <w14:camera w14:prst="orthographicFront"/>
                  <w14:lightRig w14:rig="threePt" w14:dir="t">
                    <w14:rot w14:lat="0" w14:lon="0" w14:rev="0"/>
                  </w14:lightRig>
                </w14:scene3d>
              </w:rPr>
              <w:t>11.5.15</w:t>
            </w:r>
            <w:r w:rsidR="0001482D">
              <w:rPr>
                <w:rFonts w:eastAsiaTheme="minorEastAsia" w:cstheme="minorBidi"/>
                <w:noProof/>
                <w:sz w:val="22"/>
                <w:szCs w:val="22"/>
                <w:lang w:eastAsia="pl-PL"/>
              </w:rPr>
              <w:tab/>
            </w:r>
            <w:r w:rsidR="0001482D" w:rsidRPr="00B72706">
              <w:rPr>
                <w:rStyle w:val="Hipercze"/>
                <w:noProof/>
              </w:rPr>
              <w:t>Zestawy malarskie</w:t>
            </w:r>
            <w:r w:rsidR="0001482D">
              <w:rPr>
                <w:noProof/>
                <w:webHidden/>
              </w:rPr>
              <w:tab/>
            </w:r>
            <w:r w:rsidR="0001482D">
              <w:rPr>
                <w:noProof/>
                <w:webHidden/>
              </w:rPr>
              <w:fldChar w:fldCharType="begin"/>
            </w:r>
            <w:r w:rsidR="0001482D">
              <w:rPr>
                <w:noProof/>
                <w:webHidden/>
              </w:rPr>
              <w:instrText xml:space="preserve"> PAGEREF _Toc56080775 \h </w:instrText>
            </w:r>
            <w:r w:rsidR="0001482D">
              <w:rPr>
                <w:noProof/>
                <w:webHidden/>
              </w:rPr>
            </w:r>
            <w:r w:rsidR="0001482D">
              <w:rPr>
                <w:noProof/>
                <w:webHidden/>
              </w:rPr>
              <w:fldChar w:fldCharType="separate"/>
            </w:r>
            <w:r w:rsidR="00756DA0">
              <w:rPr>
                <w:noProof/>
                <w:webHidden/>
              </w:rPr>
              <w:t>68</w:t>
            </w:r>
            <w:r w:rsidR="0001482D">
              <w:rPr>
                <w:noProof/>
                <w:webHidden/>
              </w:rPr>
              <w:fldChar w:fldCharType="end"/>
            </w:r>
          </w:hyperlink>
        </w:p>
        <w:p w14:paraId="3FD4A32B" w14:textId="089EE9E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76" w:history="1">
            <w:r w:rsidR="0001482D" w:rsidRPr="00B72706">
              <w:rPr>
                <w:rStyle w:val="Hipercze"/>
                <w:rFonts w:ascii="AECOM Sans" w:hAnsi="AECOM Sans"/>
                <w:noProof/>
              </w:rPr>
              <w:t>11.6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_Toc56080776 \h </w:instrText>
            </w:r>
            <w:r w:rsidR="0001482D">
              <w:rPr>
                <w:noProof/>
                <w:webHidden/>
              </w:rPr>
            </w:r>
            <w:r w:rsidR="0001482D">
              <w:rPr>
                <w:noProof/>
                <w:webHidden/>
              </w:rPr>
              <w:fldChar w:fldCharType="separate"/>
            </w:r>
            <w:r w:rsidR="00756DA0">
              <w:rPr>
                <w:noProof/>
                <w:webHidden/>
              </w:rPr>
              <w:t>69</w:t>
            </w:r>
            <w:r w:rsidR="0001482D">
              <w:rPr>
                <w:noProof/>
                <w:webHidden/>
              </w:rPr>
              <w:fldChar w:fldCharType="end"/>
            </w:r>
          </w:hyperlink>
        </w:p>
        <w:p w14:paraId="5B848648" w14:textId="4BDA4BC7" w:rsidR="0001482D" w:rsidRDefault="00341249">
          <w:pPr>
            <w:pStyle w:val="Spistreci3"/>
            <w:rPr>
              <w:rFonts w:eastAsiaTheme="minorEastAsia" w:cstheme="minorBidi"/>
              <w:noProof/>
              <w:sz w:val="22"/>
              <w:szCs w:val="22"/>
              <w:lang w:eastAsia="pl-PL"/>
            </w:rPr>
          </w:pPr>
          <w:hyperlink w:anchor="_Toc5608077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11.6.1</w:t>
            </w:r>
            <w:r w:rsidR="0001482D">
              <w:rPr>
                <w:rFonts w:eastAsiaTheme="minorEastAsia" w:cstheme="minorBidi"/>
                <w:noProof/>
                <w:sz w:val="22"/>
                <w:szCs w:val="22"/>
                <w:lang w:eastAsia="pl-PL"/>
              </w:rPr>
              <w:tab/>
            </w:r>
            <w:r w:rsidR="0001482D" w:rsidRPr="00B72706">
              <w:rPr>
                <w:rStyle w:val="Hipercze"/>
                <w:rFonts w:ascii="AECOM Sans" w:hAnsi="AECOM Sans"/>
                <w:noProof/>
              </w:rPr>
              <w:t>Kontrola robót</w:t>
            </w:r>
            <w:r w:rsidR="0001482D">
              <w:rPr>
                <w:noProof/>
                <w:webHidden/>
              </w:rPr>
              <w:tab/>
            </w:r>
            <w:r w:rsidR="0001482D">
              <w:rPr>
                <w:noProof/>
                <w:webHidden/>
              </w:rPr>
              <w:fldChar w:fldCharType="begin"/>
            </w:r>
            <w:r w:rsidR="0001482D">
              <w:rPr>
                <w:noProof/>
                <w:webHidden/>
              </w:rPr>
              <w:instrText xml:space="preserve"> PAGEREF _Toc56080777 \h </w:instrText>
            </w:r>
            <w:r w:rsidR="0001482D">
              <w:rPr>
                <w:noProof/>
                <w:webHidden/>
              </w:rPr>
            </w:r>
            <w:r w:rsidR="0001482D">
              <w:rPr>
                <w:noProof/>
                <w:webHidden/>
              </w:rPr>
              <w:fldChar w:fldCharType="separate"/>
            </w:r>
            <w:r w:rsidR="00756DA0">
              <w:rPr>
                <w:noProof/>
                <w:webHidden/>
              </w:rPr>
              <w:t>69</w:t>
            </w:r>
            <w:r w:rsidR="0001482D">
              <w:rPr>
                <w:noProof/>
                <w:webHidden/>
              </w:rPr>
              <w:fldChar w:fldCharType="end"/>
            </w:r>
          </w:hyperlink>
        </w:p>
        <w:p w14:paraId="062053F2" w14:textId="7244331D" w:rsidR="0001482D" w:rsidRDefault="00341249">
          <w:pPr>
            <w:pStyle w:val="Spistreci3"/>
            <w:rPr>
              <w:rFonts w:eastAsiaTheme="minorEastAsia" w:cstheme="minorBidi"/>
              <w:noProof/>
              <w:sz w:val="22"/>
              <w:szCs w:val="22"/>
              <w:lang w:eastAsia="pl-PL"/>
            </w:rPr>
          </w:pPr>
          <w:hyperlink w:anchor="_Toc5608077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11.6.2</w:t>
            </w:r>
            <w:r w:rsidR="0001482D">
              <w:rPr>
                <w:rFonts w:eastAsiaTheme="minorEastAsia" w:cstheme="minorBidi"/>
                <w:noProof/>
                <w:sz w:val="22"/>
                <w:szCs w:val="22"/>
                <w:lang w:eastAsia="pl-PL"/>
              </w:rPr>
              <w:tab/>
            </w:r>
            <w:r w:rsidR="0001482D" w:rsidRPr="00B72706">
              <w:rPr>
                <w:rStyle w:val="Hipercze"/>
                <w:rFonts w:ascii="AECOM Sans" w:hAnsi="AECOM Sans"/>
                <w:noProof/>
              </w:rPr>
              <w:t>Wymiary</w:t>
            </w:r>
            <w:r w:rsidR="0001482D">
              <w:rPr>
                <w:noProof/>
                <w:webHidden/>
              </w:rPr>
              <w:tab/>
            </w:r>
            <w:r w:rsidR="0001482D">
              <w:rPr>
                <w:noProof/>
                <w:webHidden/>
              </w:rPr>
              <w:fldChar w:fldCharType="begin"/>
            </w:r>
            <w:r w:rsidR="0001482D">
              <w:rPr>
                <w:noProof/>
                <w:webHidden/>
              </w:rPr>
              <w:instrText xml:space="preserve"> PAGEREF _Toc56080778 \h </w:instrText>
            </w:r>
            <w:r w:rsidR="0001482D">
              <w:rPr>
                <w:noProof/>
                <w:webHidden/>
              </w:rPr>
            </w:r>
            <w:r w:rsidR="0001482D">
              <w:rPr>
                <w:noProof/>
                <w:webHidden/>
              </w:rPr>
              <w:fldChar w:fldCharType="separate"/>
            </w:r>
            <w:r w:rsidR="00756DA0">
              <w:rPr>
                <w:noProof/>
                <w:webHidden/>
              </w:rPr>
              <w:t>69</w:t>
            </w:r>
            <w:r w:rsidR="0001482D">
              <w:rPr>
                <w:noProof/>
                <w:webHidden/>
              </w:rPr>
              <w:fldChar w:fldCharType="end"/>
            </w:r>
          </w:hyperlink>
        </w:p>
        <w:p w14:paraId="214131F3" w14:textId="4DA72CD2" w:rsidR="0001482D" w:rsidRDefault="00341249">
          <w:pPr>
            <w:pStyle w:val="Spistreci3"/>
            <w:rPr>
              <w:rFonts w:eastAsiaTheme="minorEastAsia" w:cstheme="minorBidi"/>
              <w:noProof/>
              <w:sz w:val="22"/>
              <w:szCs w:val="22"/>
              <w:lang w:eastAsia="pl-PL"/>
            </w:rPr>
          </w:pPr>
          <w:hyperlink w:anchor="_Toc5608077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11.6.3</w:t>
            </w:r>
            <w:r w:rsidR="0001482D">
              <w:rPr>
                <w:rFonts w:eastAsiaTheme="minorEastAsia" w:cstheme="minorBidi"/>
                <w:noProof/>
                <w:sz w:val="22"/>
                <w:szCs w:val="22"/>
                <w:lang w:eastAsia="pl-PL"/>
              </w:rPr>
              <w:tab/>
            </w:r>
            <w:r w:rsidR="0001482D" w:rsidRPr="00B72706">
              <w:rPr>
                <w:rStyle w:val="Hipercze"/>
                <w:rFonts w:ascii="AECOM Sans" w:hAnsi="AECOM Sans"/>
                <w:noProof/>
              </w:rPr>
              <w:t>Połączenia spawane</w:t>
            </w:r>
            <w:r w:rsidR="0001482D">
              <w:rPr>
                <w:noProof/>
                <w:webHidden/>
              </w:rPr>
              <w:tab/>
            </w:r>
            <w:r w:rsidR="0001482D">
              <w:rPr>
                <w:noProof/>
                <w:webHidden/>
              </w:rPr>
              <w:fldChar w:fldCharType="begin"/>
            </w:r>
            <w:r w:rsidR="0001482D">
              <w:rPr>
                <w:noProof/>
                <w:webHidden/>
              </w:rPr>
              <w:instrText xml:space="preserve"> PAGEREF _Toc56080779 \h </w:instrText>
            </w:r>
            <w:r w:rsidR="0001482D">
              <w:rPr>
                <w:noProof/>
                <w:webHidden/>
              </w:rPr>
            </w:r>
            <w:r w:rsidR="0001482D">
              <w:rPr>
                <w:noProof/>
                <w:webHidden/>
              </w:rPr>
              <w:fldChar w:fldCharType="separate"/>
            </w:r>
            <w:r w:rsidR="00756DA0">
              <w:rPr>
                <w:noProof/>
                <w:webHidden/>
              </w:rPr>
              <w:t>69</w:t>
            </w:r>
            <w:r w:rsidR="0001482D">
              <w:rPr>
                <w:noProof/>
                <w:webHidden/>
              </w:rPr>
              <w:fldChar w:fldCharType="end"/>
            </w:r>
          </w:hyperlink>
        </w:p>
        <w:p w14:paraId="5D25F23F" w14:textId="26DEAF30" w:rsidR="0001482D" w:rsidRDefault="00341249">
          <w:pPr>
            <w:pStyle w:val="Spistreci3"/>
            <w:rPr>
              <w:rFonts w:eastAsiaTheme="minorEastAsia" w:cstheme="minorBidi"/>
              <w:noProof/>
              <w:sz w:val="22"/>
              <w:szCs w:val="22"/>
              <w:lang w:eastAsia="pl-PL"/>
            </w:rPr>
          </w:pPr>
          <w:hyperlink w:anchor="_Toc5608078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11.6.4</w:t>
            </w:r>
            <w:r w:rsidR="0001482D">
              <w:rPr>
                <w:rFonts w:eastAsiaTheme="minorEastAsia" w:cstheme="minorBidi"/>
                <w:noProof/>
                <w:sz w:val="22"/>
                <w:szCs w:val="22"/>
                <w:lang w:eastAsia="pl-PL"/>
              </w:rPr>
              <w:tab/>
            </w:r>
            <w:r w:rsidR="0001482D" w:rsidRPr="00B72706">
              <w:rPr>
                <w:rStyle w:val="Hipercze"/>
                <w:rFonts w:ascii="AECOM Sans" w:hAnsi="AECOM Sans"/>
                <w:noProof/>
              </w:rPr>
              <w:t>Łączniki</w:t>
            </w:r>
            <w:r w:rsidR="0001482D">
              <w:rPr>
                <w:noProof/>
                <w:webHidden/>
              </w:rPr>
              <w:tab/>
            </w:r>
            <w:r w:rsidR="0001482D">
              <w:rPr>
                <w:noProof/>
                <w:webHidden/>
              </w:rPr>
              <w:fldChar w:fldCharType="begin"/>
            </w:r>
            <w:r w:rsidR="0001482D">
              <w:rPr>
                <w:noProof/>
                <w:webHidden/>
              </w:rPr>
              <w:instrText xml:space="preserve"> PAGEREF _Toc56080780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13CB32DB" w14:textId="37DB0B9A" w:rsidR="0001482D" w:rsidRDefault="00341249">
          <w:pPr>
            <w:pStyle w:val="Spistreci3"/>
            <w:rPr>
              <w:rFonts w:eastAsiaTheme="minorEastAsia" w:cstheme="minorBidi"/>
              <w:noProof/>
              <w:sz w:val="22"/>
              <w:szCs w:val="22"/>
              <w:lang w:eastAsia="pl-PL"/>
            </w:rPr>
          </w:pPr>
          <w:hyperlink w:anchor="_Toc5608078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11.6.5</w:t>
            </w:r>
            <w:r w:rsidR="0001482D">
              <w:rPr>
                <w:rFonts w:eastAsiaTheme="minorEastAsia" w:cstheme="minorBidi"/>
                <w:noProof/>
                <w:sz w:val="22"/>
                <w:szCs w:val="22"/>
                <w:lang w:eastAsia="pl-PL"/>
              </w:rPr>
              <w:tab/>
            </w:r>
            <w:r w:rsidR="0001482D" w:rsidRPr="00B72706">
              <w:rPr>
                <w:rStyle w:val="Hipercze"/>
                <w:rFonts w:ascii="AECOM Sans" w:hAnsi="AECOM Sans"/>
                <w:noProof/>
              </w:rPr>
              <w:t>Ocena jakości przygotowania powierzchni</w:t>
            </w:r>
            <w:r w:rsidR="0001482D">
              <w:rPr>
                <w:noProof/>
                <w:webHidden/>
              </w:rPr>
              <w:tab/>
            </w:r>
            <w:r w:rsidR="0001482D">
              <w:rPr>
                <w:noProof/>
                <w:webHidden/>
              </w:rPr>
              <w:fldChar w:fldCharType="begin"/>
            </w:r>
            <w:r w:rsidR="0001482D">
              <w:rPr>
                <w:noProof/>
                <w:webHidden/>
              </w:rPr>
              <w:instrText xml:space="preserve"> PAGEREF _Toc56080781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756AB879" w14:textId="583A8C90" w:rsidR="0001482D" w:rsidRDefault="00341249">
          <w:pPr>
            <w:pStyle w:val="Spistreci3"/>
            <w:rPr>
              <w:rFonts w:eastAsiaTheme="minorEastAsia" w:cstheme="minorBidi"/>
              <w:noProof/>
              <w:sz w:val="22"/>
              <w:szCs w:val="22"/>
              <w:lang w:eastAsia="pl-PL"/>
            </w:rPr>
          </w:pPr>
          <w:hyperlink w:anchor="_Toc5608078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11.6.6</w:t>
            </w:r>
            <w:r w:rsidR="0001482D">
              <w:rPr>
                <w:rFonts w:eastAsiaTheme="minorEastAsia" w:cstheme="minorBidi"/>
                <w:noProof/>
                <w:sz w:val="22"/>
                <w:szCs w:val="22"/>
                <w:lang w:eastAsia="pl-PL"/>
              </w:rPr>
              <w:tab/>
            </w:r>
            <w:r w:rsidR="0001482D" w:rsidRPr="00B72706">
              <w:rPr>
                <w:rStyle w:val="Hipercze"/>
                <w:rFonts w:ascii="AECOM Sans" w:hAnsi="AECOM Sans"/>
                <w:noProof/>
              </w:rPr>
              <w:t>Kontrola pokryć malarskich</w:t>
            </w:r>
            <w:r w:rsidR="0001482D">
              <w:rPr>
                <w:noProof/>
                <w:webHidden/>
              </w:rPr>
              <w:tab/>
            </w:r>
            <w:r w:rsidR="0001482D">
              <w:rPr>
                <w:noProof/>
                <w:webHidden/>
              </w:rPr>
              <w:fldChar w:fldCharType="begin"/>
            </w:r>
            <w:r w:rsidR="0001482D">
              <w:rPr>
                <w:noProof/>
                <w:webHidden/>
              </w:rPr>
              <w:instrText xml:space="preserve"> PAGEREF _Toc56080782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1A33EDA6" w14:textId="68FEAFD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83" w:history="1">
            <w:r w:rsidR="0001482D" w:rsidRPr="00B72706">
              <w:rPr>
                <w:rStyle w:val="Hipercze"/>
                <w:rFonts w:ascii="AECOM Sans" w:hAnsi="AECOM Sans"/>
                <w:noProof/>
              </w:rPr>
              <w:t>11.7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_Toc56080783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5530BE2A" w14:textId="1CBB187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84" w:history="1">
            <w:r w:rsidR="0001482D" w:rsidRPr="00B72706">
              <w:rPr>
                <w:rStyle w:val="Hipercze"/>
                <w:rFonts w:ascii="AECOM Sans" w:hAnsi="AECOM Sans"/>
                <w:noProof/>
              </w:rPr>
              <w:t>11.8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_Toc56080784 \h </w:instrText>
            </w:r>
            <w:r w:rsidR="0001482D">
              <w:rPr>
                <w:noProof/>
                <w:webHidden/>
              </w:rPr>
            </w:r>
            <w:r w:rsidR="0001482D">
              <w:rPr>
                <w:noProof/>
                <w:webHidden/>
              </w:rPr>
              <w:fldChar w:fldCharType="separate"/>
            </w:r>
            <w:r w:rsidR="00756DA0">
              <w:rPr>
                <w:noProof/>
                <w:webHidden/>
              </w:rPr>
              <w:t>70</w:t>
            </w:r>
            <w:r w:rsidR="0001482D">
              <w:rPr>
                <w:noProof/>
                <w:webHidden/>
              </w:rPr>
              <w:fldChar w:fldCharType="end"/>
            </w:r>
          </w:hyperlink>
        </w:p>
        <w:p w14:paraId="49FC2853" w14:textId="16F0DCD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85" w:history="1">
            <w:r w:rsidR="0001482D" w:rsidRPr="00B72706">
              <w:rPr>
                <w:rStyle w:val="Hipercze"/>
                <w:rFonts w:ascii="AECOM Sans" w:hAnsi="AECOM Sans"/>
                <w:noProof/>
              </w:rPr>
              <w:t>11.9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_Toc56080785 \h </w:instrText>
            </w:r>
            <w:r w:rsidR="0001482D">
              <w:rPr>
                <w:noProof/>
                <w:webHidden/>
              </w:rPr>
            </w:r>
            <w:r w:rsidR="0001482D">
              <w:rPr>
                <w:noProof/>
                <w:webHidden/>
              </w:rPr>
              <w:fldChar w:fldCharType="separate"/>
            </w:r>
            <w:r w:rsidR="00756DA0">
              <w:rPr>
                <w:noProof/>
                <w:webHidden/>
              </w:rPr>
              <w:t>71</w:t>
            </w:r>
            <w:r w:rsidR="0001482D">
              <w:rPr>
                <w:noProof/>
                <w:webHidden/>
              </w:rPr>
              <w:fldChar w:fldCharType="end"/>
            </w:r>
          </w:hyperlink>
        </w:p>
        <w:p w14:paraId="69A3D489" w14:textId="08A9F191"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786" w:history="1">
            <w:r w:rsidR="0001482D" w:rsidRPr="00B72706">
              <w:rPr>
                <w:rStyle w:val="Hipercze"/>
                <w:rFonts w:ascii="AECOM Sans" w:hAnsi="AECOM Sans"/>
                <w:noProof/>
              </w:rPr>
              <w:t>11.10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_Toc56080786 \h </w:instrText>
            </w:r>
            <w:r w:rsidR="0001482D">
              <w:rPr>
                <w:noProof/>
                <w:webHidden/>
              </w:rPr>
            </w:r>
            <w:r w:rsidR="0001482D">
              <w:rPr>
                <w:noProof/>
                <w:webHidden/>
              </w:rPr>
              <w:fldChar w:fldCharType="separate"/>
            </w:r>
            <w:r w:rsidR="00756DA0">
              <w:rPr>
                <w:noProof/>
                <w:webHidden/>
              </w:rPr>
              <w:t>71</w:t>
            </w:r>
            <w:r w:rsidR="0001482D">
              <w:rPr>
                <w:noProof/>
                <w:webHidden/>
              </w:rPr>
              <w:fldChar w:fldCharType="end"/>
            </w:r>
          </w:hyperlink>
        </w:p>
        <w:p w14:paraId="4D1D8A8C" w14:textId="6CC0B254"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787" w:history="1">
            <w:r w:rsidR="0001482D" w:rsidRPr="00B72706">
              <w:rPr>
                <w:rStyle w:val="Hipercze"/>
                <w:rFonts w:ascii="AECOM Sans" w:hAnsi="AECOM Sans"/>
                <w:noProof/>
              </w:rPr>
              <w:t>12.</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GRODZA TYMCZASOWA – ŚCIANKA SZCZELNA, BIG-BAG</w:t>
            </w:r>
            <w:r w:rsidR="0001482D">
              <w:rPr>
                <w:noProof/>
                <w:webHidden/>
              </w:rPr>
              <w:tab/>
            </w:r>
            <w:r w:rsidR="0001482D">
              <w:rPr>
                <w:noProof/>
                <w:webHidden/>
              </w:rPr>
              <w:fldChar w:fldCharType="begin"/>
            </w:r>
            <w:r w:rsidR="0001482D">
              <w:rPr>
                <w:noProof/>
                <w:webHidden/>
              </w:rPr>
              <w:instrText xml:space="preserve"> PAGEREF _Toc56080787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01590397" w14:textId="016FE3B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88" w:history="1">
            <w:r w:rsidR="0001482D" w:rsidRPr="00B72706">
              <w:rPr>
                <w:rStyle w:val="Hipercze"/>
                <w:rFonts w:ascii="AECOM Sans" w:hAnsi="AECOM Sans"/>
                <w:noProof/>
              </w:rPr>
              <w:t>12.1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_Toc56080788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4EEB6C74" w14:textId="7C9DEB99" w:rsidR="0001482D" w:rsidRDefault="00341249">
          <w:pPr>
            <w:pStyle w:val="Spistreci3"/>
            <w:rPr>
              <w:rFonts w:eastAsiaTheme="minorEastAsia" w:cstheme="minorBidi"/>
              <w:noProof/>
              <w:sz w:val="22"/>
              <w:szCs w:val="22"/>
              <w:lang w:eastAsia="pl-PL"/>
            </w:rPr>
          </w:pPr>
          <w:hyperlink w:anchor="_Toc5608078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_Toc56080789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38AC8B9D" w14:textId="0D24E860" w:rsidR="0001482D" w:rsidRDefault="00341249">
          <w:pPr>
            <w:pStyle w:val="Spistreci3"/>
            <w:rPr>
              <w:rFonts w:eastAsiaTheme="minorEastAsia" w:cstheme="minorBidi"/>
              <w:noProof/>
              <w:sz w:val="22"/>
              <w:szCs w:val="22"/>
              <w:lang w:eastAsia="pl-PL"/>
            </w:rPr>
          </w:pPr>
          <w:hyperlink w:anchor="_Toc5608079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12.1.2</w:t>
            </w:r>
            <w:r w:rsidR="0001482D">
              <w:rPr>
                <w:rFonts w:eastAsiaTheme="minorEastAsia" w:cstheme="minorBidi"/>
                <w:noProof/>
                <w:sz w:val="22"/>
                <w:szCs w:val="22"/>
                <w:lang w:eastAsia="pl-PL"/>
              </w:rPr>
              <w:tab/>
            </w:r>
            <w:r w:rsidR="0001482D" w:rsidRPr="00B72706">
              <w:rPr>
                <w:rStyle w:val="Hipercze"/>
                <w:rFonts w:ascii="AECOM Sans" w:hAnsi="AECOM Sans"/>
                <w:noProof/>
              </w:rPr>
              <w:t>Zakresy robót objętych SST</w:t>
            </w:r>
            <w:r w:rsidR="0001482D">
              <w:rPr>
                <w:noProof/>
                <w:webHidden/>
              </w:rPr>
              <w:tab/>
            </w:r>
            <w:r w:rsidR="0001482D">
              <w:rPr>
                <w:noProof/>
                <w:webHidden/>
              </w:rPr>
              <w:fldChar w:fldCharType="begin"/>
            </w:r>
            <w:r w:rsidR="0001482D">
              <w:rPr>
                <w:noProof/>
                <w:webHidden/>
              </w:rPr>
              <w:instrText xml:space="preserve"> PAGEREF _Toc56080790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4E74D36F" w14:textId="2E45FE9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91" w:history="1">
            <w:r w:rsidR="0001482D" w:rsidRPr="00B72706">
              <w:rPr>
                <w:rStyle w:val="Hipercze"/>
                <w:rFonts w:ascii="AECOM Sans" w:hAnsi="AECOM Sans"/>
                <w:noProof/>
              </w:rPr>
              <w:t>12.2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_Toc56080791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72E03B83" w14:textId="62E1D4A7" w:rsidR="0001482D" w:rsidRDefault="00341249">
          <w:pPr>
            <w:pStyle w:val="Spistreci3"/>
            <w:rPr>
              <w:rFonts w:eastAsiaTheme="minorEastAsia" w:cstheme="minorBidi"/>
              <w:noProof/>
              <w:sz w:val="22"/>
              <w:szCs w:val="22"/>
              <w:lang w:eastAsia="pl-PL"/>
            </w:rPr>
          </w:pPr>
          <w:hyperlink w:anchor="_Toc5608079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_Toc56080792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1F5809E7" w14:textId="1AC0A673" w:rsidR="0001482D" w:rsidRDefault="00341249">
          <w:pPr>
            <w:pStyle w:val="Spistreci3"/>
            <w:rPr>
              <w:rFonts w:eastAsiaTheme="minorEastAsia" w:cstheme="minorBidi"/>
              <w:noProof/>
              <w:sz w:val="22"/>
              <w:szCs w:val="22"/>
              <w:lang w:eastAsia="pl-PL"/>
            </w:rPr>
          </w:pPr>
          <w:hyperlink w:anchor="_Toc5608079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12.2.2</w:t>
            </w:r>
            <w:r w:rsidR="0001482D">
              <w:rPr>
                <w:rFonts w:eastAsiaTheme="minorEastAsia" w:cstheme="minorBidi"/>
                <w:noProof/>
                <w:sz w:val="22"/>
                <w:szCs w:val="22"/>
                <w:lang w:eastAsia="pl-PL"/>
              </w:rPr>
              <w:tab/>
            </w:r>
            <w:r w:rsidR="0001482D" w:rsidRPr="00B72706">
              <w:rPr>
                <w:rStyle w:val="Hipercze"/>
                <w:rFonts w:ascii="AECOM Sans" w:hAnsi="AECOM Sans"/>
                <w:noProof/>
              </w:rPr>
              <w:t>Ogólne wymagania</w:t>
            </w:r>
            <w:r w:rsidR="0001482D">
              <w:rPr>
                <w:noProof/>
                <w:webHidden/>
              </w:rPr>
              <w:tab/>
            </w:r>
            <w:r w:rsidR="0001482D">
              <w:rPr>
                <w:noProof/>
                <w:webHidden/>
              </w:rPr>
              <w:fldChar w:fldCharType="begin"/>
            </w:r>
            <w:r w:rsidR="0001482D">
              <w:rPr>
                <w:noProof/>
                <w:webHidden/>
              </w:rPr>
              <w:instrText xml:space="preserve"> PAGEREF _Toc56080793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0F809965" w14:textId="594F1073" w:rsidR="0001482D" w:rsidRDefault="00341249">
          <w:pPr>
            <w:pStyle w:val="Spistreci3"/>
            <w:rPr>
              <w:rFonts w:eastAsiaTheme="minorEastAsia" w:cstheme="minorBidi"/>
              <w:noProof/>
              <w:sz w:val="22"/>
              <w:szCs w:val="22"/>
              <w:lang w:eastAsia="pl-PL"/>
            </w:rPr>
          </w:pPr>
          <w:hyperlink w:anchor="_Toc5608079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12.2.3</w:t>
            </w:r>
            <w:r w:rsidR="0001482D">
              <w:rPr>
                <w:rFonts w:eastAsiaTheme="minorEastAsia" w:cstheme="minorBidi"/>
                <w:noProof/>
                <w:sz w:val="22"/>
                <w:szCs w:val="22"/>
                <w:lang w:eastAsia="pl-PL"/>
              </w:rPr>
              <w:tab/>
            </w:r>
            <w:r w:rsidR="0001482D" w:rsidRPr="00B72706">
              <w:rPr>
                <w:rStyle w:val="Hipercze"/>
                <w:rFonts w:ascii="AECOM Sans" w:hAnsi="AECOM Sans"/>
                <w:noProof/>
              </w:rPr>
              <w:t>Grodzice stalowe</w:t>
            </w:r>
            <w:r w:rsidR="0001482D">
              <w:rPr>
                <w:noProof/>
                <w:webHidden/>
              </w:rPr>
              <w:tab/>
            </w:r>
            <w:r w:rsidR="0001482D">
              <w:rPr>
                <w:noProof/>
                <w:webHidden/>
              </w:rPr>
              <w:fldChar w:fldCharType="begin"/>
            </w:r>
            <w:r w:rsidR="0001482D">
              <w:rPr>
                <w:noProof/>
                <w:webHidden/>
              </w:rPr>
              <w:instrText xml:space="preserve"> PAGEREF _Toc56080794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53896D30" w14:textId="500A10DE" w:rsidR="0001482D" w:rsidRDefault="00341249">
          <w:pPr>
            <w:pStyle w:val="Spistreci3"/>
            <w:rPr>
              <w:rFonts w:eastAsiaTheme="minorEastAsia" w:cstheme="minorBidi"/>
              <w:noProof/>
              <w:sz w:val="22"/>
              <w:szCs w:val="22"/>
              <w:lang w:eastAsia="pl-PL"/>
            </w:rPr>
          </w:pPr>
          <w:hyperlink w:anchor="_Toc5608079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12.2.4</w:t>
            </w:r>
            <w:r w:rsidR="0001482D">
              <w:rPr>
                <w:rFonts w:eastAsiaTheme="minorEastAsia" w:cstheme="minorBidi"/>
                <w:noProof/>
                <w:sz w:val="22"/>
                <w:szCs w:val="22"/>
                <w:lang w:eastAsia="pl-PL"/>
              </w:rPr>
              <w:tab/>
            </w:r>
            <w:r w:rsidR="0001482D" w:rsidRPr="00B72706">
              <w:rPr>
                <w:rStyle w:val="Hipercze"/>
                <w:rFonts w:ascii="AECOM Sans" w:hAnsi="AECOM Sans"/>
                <w:noProof/>
              </w:rPr>
              <w:t>Kleszcze</w:t>
            </w:r>
            <w:r w:rsidR="0001482D">
              <w:rPr>
                <w:noProof/>
                <w:webHidden/>
              </w:rPr>
              <w:tab/>
            </w:r>
            <w:r w:rsidR="0001482D">
              <w:rPr>
                <w:noProof/>
                <w:webHidden/>
              </w:rPr>
              <w:fldChar w:fldCharType="begin"/>
            </w:r>
            <w:r w:rsidR="0001482D">
              <w:rPr>
                <w:noProof/>
                <w:webHidden/>
              </w:rPr>
              <w:instrText xml:space="preserve"> PAGEREF _Toc56080795 \h </w:instrText>
            </w:r>
            <w:r w:rsidR="0001482D">
              <w:rPr>
                <w:noProof/>
                <w:webHidden/>
              </w:rPr>
            </w:r>
            <w:r w:rsidR="0001482D">
              <w:rPr>
                <w:noProof/>
                <w:webHidden/>
              </w:rPr>
              <w:fldChar w:fldCharType="separate"/>
            </w:r>
            <w:r w:rsidR="00756DA0">
              <w:rPr>
                <w:noProof/>
                <w:webHidden/>
              </w:rPr>
              <w:t>72</w:t>
            </w:r>
            <w:r w:rsidR="0001482D">
              <w:rPr>
                <w:noProof/>
                <w:webHidden/>
              </w:rPr>
              <w:fldChar w:fldCharType="end"/>
            </w:r>
          </w:hyperlink>
        </w:p>
        <w:p w14:paraId="5A2EBECD" w14:textId="1061E1A9" w:rsidR="0001482D" w:rsidRDefault="00341249">
          <w:pPr>
            <w:pStyle w:val="Spistreci3"/>
            <w:rPr>
              <w:rFonts w:eastAsiaTheme="minorEastAsia" w:cstheme="minorBidi"/>
              <w:noProof/>
              <w:sz w:val="22"/>
              <w:szCs w:val="22"/>
              <w:lang w:eastAsia="pl-PL"/>
            </w:rPr>
          </w:pPr>
          <w:hyperlink w:anchor="_Toc5608079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12.2.5</w:t>
            </w:r>
            <w:r w:rsidR="0001482D">
              <w:rPr>
                <w:rFonts w:eastAsiaTheme="minorEastAsia" w:cstheme="minorBidi"/>
                <w:noProof/>
                <w:sz w:val="22"/>
                <w:szCs w:val="22"/>
                <w:lang w:eastAsia="pl-PL"/>
              </w:rPr>
              <w:tab/>
            </w:r>
            <w:r w:rsidR="0001482D" w:rsidRPr="00B72706">
              <w:rPr>
                <w:rStyle w:val="Hipercze"/>
                <w:rFonts w:ascii="AECOM Sans" w:hAnsi="AECOM Sans"/>
                <w:noProof/>
              </w:rPr>
              <w:t>Worki typu Big-Bag</w:t>
            </w:r>
            <w:r w:rsidR="0001482D">
              <w:rPr>
                <w:noProof/>
                <w:webHidden/>
              </w:rPr>
              <w:tab/>
            </w:r>
            <w:r w:rsidR="0001482D">
              <w:rPr>
                <w:noProof/>
                <w:webHidden/>
              </w:rPr>
              <w:fldChar w:fldCharType="begin"/>
            </w:r>
            <w:r w:rsidR="0001482D">
              <w:rPr>
                <w:noProof/>
                <w:webHidden/>
              </w:rPr>
              <w:instrText xml:space="preserve"> PAGEREF _Toc56080796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4E5A9BAF" w14:textId="6B659F21" w:rsidR="0001482D" w:rsidRDefault="00341249">
          <w:pPr>
            <w:pStyle w:val="Spistreci3"/>
            <w:rPr>
              <w:rFonts w:eastAsiaTheme="minorEastAsia" w:cstheme="minorBidi"/>
              <w:noProof/>
              <w:sz w:val="22"/>
              <w:szCs w:val="22"/>
              <w:lang w:eastAsia="pl-PL"/>
            </w:rPr>
          </w:pPr>
          <w:hyperlink w:anchor="_Toc5608079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12.2.6</w:t>
            </w:r>
            <w:r w:rsidR="0001482D">
              <w:rPr>
                <w:rFonts w:eastAsiaTheme="minorEastAsia" w:cstheme="minorBidi"/>
                <w:noProof/>
                <w:sz w:val="22"/>
                <w:szCs w:val="22"/>
                <w:lang w:eastAsia="pl-PL"/>
              </w:rPr>
              <w:tab/>
            </w:r>
            <w:r w:rsidR="0001482D" w:rsidRPr="00B72706">
              <w:rPr>
                <w:rStyle w:val="Hipercze"/>
                <w:rFonts w:ascii="AECOM Sans" w:hAnsi="AECOM Sans"/>
                <w:noProof/>
              </w:rPr>
              <w:t>Kruszywo do napełnienia worków</w:t>
            </w:r>
            <w:r w:rsidR="0001482D">
              <w:rPr>
                <w:noProof/>
                <w:webHidden/>
              </w:rPr>
              <w:tab/>
            </w:r>
            <w:r w:rsidR="0001482D">
              <w:rPr>
                <w:noProof/>
                <w:webHidden/>
              </w:rPr>
              <w:fldChar w:fldCharType="begin"/>
            </w:r>
            <w:r w:rsidR="0001482D">
              <w:rPr>
                <w:noProof/>
                <w:webHidden/>
              </w:rPr>
              <w:instrText xml:space="preserve"> PAGEREF _Toc56080797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051360EB" w14:textId="7D3881CF" w:rsidR="0001482D" w:rsidRDefault="00341249">
          <w:pPr>
            <w:pStyle w:val="Spistreci3"/>
            <w:rPr>
              <w:rFonts w:eastAsiaTheme="minorEastAsia" w:cstheme="minorBidi"/>
              <w:noProof/>
              <w:sz w:val="22"/>
              <w:szCs w:val="22"/>
              <w:lang w:eastAsia="pl-PL"/>
            </w:rPr>
          </w:pPr>
          <w:hyperlink w:anchor="_Toc5608079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12.2.7</w:t>
            </w:r>
            <w:r w:rsidR="0001482D">
              <w:rPr>
                <w:rFonts w:eastAsiaTheme="minorEastAsia" w:cstheme="minorBidi"/>
                <w:noProof/>
                <w:sz w:val="22"/>
                <w:szCs w:val="22"/>
                <w:lang w:eastAsia="pl-PL"/>
              </w:rPr>
              <w:tab/>
            </w:r>
            <w:r w:rsidR="0001482D" w:rsidRPr="00B72706">
              <w:rPr>
                <w:rStyle w:val="Hipercze"/>
                <w:rFonts w:ascii="AECOM Sans" w:hAnsi="AECOM Sans"/>
                <w:noProof/>
              </w:rPr>
              <w:t>Folia do uszczelnienia worków</w:t>
            </w:r>
            <w:r w:rsidR="0001482D">
              <w:rPr>
                <w:noProof/>
                <w:webHidden/>
              </w:rPr>
              <w:tab/>
            </w:r>
            <w:r w:rsidR="0001482D">
              <w:rPr>
                <w:noProof/>
                <w:webHidden/>
              </w:rPr>
              <w:fldChar w:fldCharType="begin"/>
            </w:r>
            <w:r w:rsidR="0001482D">
              <w:rPr>
                <w:noProof/>
                <w:webHidden/>
              </w:rPr>
              <w:instrText xml:space="preserve"> PAGEREF _Toc56080798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5379D0C4" w14:textId="6744CD5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799" w:history="1">
            <w:r w:rsidR="0001482D" w:rsidRPr="00B72706">
              <w:rPr>
                <w:rStyle w:val="Hipercze"/>
                <w:rFonts w:ascii="AECOM Sans" w:hAnsi="AECOM Sans"/>
                <w:noProof/>
              </w:rPr>
              <w:t>12.3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_Toc56080799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034ACE4B" w14:textId="78D1547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0" w:history="1">
            <w:r w:rsidR="0001482D" w:rsidRPr="00B72706">
              <w:rPr>
                <w:rStyle w:val="Hipercze"/>
                <w:rFonts w:ascii="AECOM Sans" w:hAnsi="AECOM Sans"/>
                <w:noProof/>
              </w:rPr>
              <w:t>12.4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_Toc56080800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67D8B39D" w14:textId="04CE133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1" w:history="1">
            <w:r w:rsidR="0001482D" w:rsidRPr="00B72706">
              <w:rPr>
                <w:rStyle w:val="Hipercze"/>
                <w:rFonts w:ascii="AECOM Sans" w:hAnsi="AECOM Sans"/>
                <w:noProof/>
              </w:rPr>
              <w:t>12.5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_Toc56080801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7F6F79DB" w14:textId="1BCEADBA" w:rsidR="0001482D" w:rsidRDefault="00341249">
          <w:pPr>
            <w:pStyle w:val="Spistreci3"/>
            <w:rPr>
              <w:rFonts w:eastAsiaTheme="minorEastAsia" w:cstheme="minorBidi"/>
              <w:noProof/>
              <w:sz w:val="22"/>
              <w:szCs w:val="22"/>
              <w:lang w:eastAsia="pl-PL"/>
            </w:rPr>
          </w:pPr>
          <w:hyperlink w:anchor="_Toc5608080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12.5.1</w:t>
            </w:r>
            <w:r w:rsidR="0001482D">
              <w:rPr>
                <w:rFonts w:eastAsiaTheme="minorEastAsia" w:cstheme="minorBidi"/>
                <w:noProof/>
                <w:sz w:val="22"/>
                <w:szCs w:val="22"/>
                <w:lang w:eastAsia="pl-PL"/>
              </w:rPr>
              <w:tab/>
            </w:r>
            <w:r w:rsidR="0001482D" w:rsidRPr="00B72706">
              <w:rPr>
                <w:rStyle w:val="Hipercze"/>
                <w:rFonts w:ascii="AECOM Sans" w:hAnsi="AECOM Sans"/>
                <w:noProof/>
              </w:rPr>
              <w:t>Roboty związane z wbijaniem ścianek szczelnych</w:t>
            </w:r>
            <w:r w:rsidR="0001482D">
              <w:rPr>
                <w:noProof/>
                <w:webHidden/>
              </w:rPr>
              <w:tab/>
            </w:r>
            <w:r w:rsidR="0001482D">
              <w:rPr>
                <w:noProof/>
                <w:webHidden/>
              </w:rPr>
              <w:fldChar w:fldCharType="begin"/>
            </w:r>
            <w:r w:rsidR="0001482D">
              <w:rPr>
                <w:noProof/>
                <w:webHidden/>
              </w:rPr>
              <w:instrText xml:space="preserve"> PAGEREF _Toc56080802 \h </w:instrText>
            </w:r>
            <w:r w:rsidR="0001482D">
              <w:rPr>
                <w:noProof/>
                <w:webHidden/>
              </w:rPr>
            </w:r>
            <w:r w:rsidR="0001482D">
              <w:rPr>
                <w:noProof/>
                <w:webHidden/>
              </w:rPr>
              <w:fldChar w:fldCharType="separate"/>
            </w:r>
            <w:r w:rsidR="00756DA0">
              <w:rPr>
                <w:noProof/>
                <w:webHidden/>
              </w:rPr>
              <w:t>73</w:t>
            </w:r>
            <w:r w:rsidR="0001482D">
              <w:rPr>
                <w:noProof/>
                <w:webHidden/>
              </w:rPr>
              <w:fldChar w:fldCharType="end"/>
            </w:r>
          </w:hyperlink>
        </w:p>
        <w:p w14:paraId="72A2C602" w14:textId="6D075B59" w:rsidR="0001482D" w:rsidRDefault="00341249">
          <w:pPr>
            <w:pStyle w:val="Spistreci3"/>
            <w:rPr>
              <w:rFonts w:eastAsiaTheme="minorEastAsia" w:cstheme="minorBidi"/>
              <w:noProof/>
              <w:sz w:val="22"/>
              <w:szCs w:val="22"/>
              <w:lang w:eastAsia="pl-PL"/>
            </w:rPr>
          </w:pPr>
          <w:hyperlink w:anchor="_Toc5608080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12.5.2</w:t>
            </w:r>
            <w:r w:rsidR="0001482D">
              <w:rPr>
                <w:rFonts w:eastAsiaTheme="minorEastAsia" w:cstheme="minorBidi"/>
                <w:noProof/>
                <w:sz w:val="22"/>
                <w:szCs w:val="22"/>
                <w:lang w:eastAsia="pl-PL"/>
              </w:rPr>
              <w:tab/>
            </w:r>
            <w:r w:rsidR="0001482D" w:rsidRPr="00B72706">
              <w:rPr>
                <w:rStyle w:val="Hipercze"/>
                <w:rFonts w:ascii="AECOM Sans" w:hAnsi="AECOM Sans"/>
                <w:noProof/>
              </w:rPr>
              <w:t>Elementy dodatkowe</w:t>
            </w:r>
            <w:r w:rsidR="0001482D">
              <w:rPr>
                <w:noProof/>
                <w:webHidden/>
              </w:rPr>
              <w:tab/>
            </w:r>
            <w:r w:rsidR="0001482D">
              <w:rPr>
                <w:noProof/>
                <w:webHidden/>
              </w:rPr>
              <w:fldChar w:fldCharType="begin"/>
            </w:r>
            <w:r w:rsidR="0001482D">
              <w:rPr>
                <w:noProof/>
                <w:webHidden/>
              </w:rPr>
              <w:instrText xml:space="preserve"> PAGEREF _Toc56080803 \h </w:instrText>
            </w:r>
            <w:r w:rsidR="0001482D">
              <w:rPr>
                <w:noProof/>
                <w:webHidden/>
              </w:rPr>
            </w:r>
            <w:r w:rsidR="0001482D">
              <w:rPr>
                <w:noProof/>
                <w:webHidden/>
              </w:rPr>
              <w:fldChar w:fldCharType="separate"/>
            </w:r>
            <w:r w:rsidR="00756DA0">
              <w:rPr>
                <w:noProof/>
                <w:webHidden/>
              </w:rPr>
              <w:t>74</w:t>
            </w:r>
            <w:r w:rsidR="0001482D">
              <w:rPr>
                <w:noProof/>
                <w:webHidden/>
              </w:rPr>
              <w:fldChar w:fldCharType="end"/>
            </w:r>
          </w:hyperlink>
        </w:p>
        <w:p w14:paraId="699339E1" w14:textId="26BD2E7C" w:rsidR="0001482D" w:rsidRDefault="00341249">
          <w:pPr>
            <w:pStyle w:val="Spistreci3"/>
            <w:rPr>
              <w:rFonts w:eastAsiaTheme="minorEastAsia" w:cstheme="minorBidi"/>
              <w:noProof/>
              <w:sz w:val="22"/>
              <w:szCs w:val="22"/>
              <w:lang w:eastAsia="pl-PL"/>
            </w:rPr>
          </w:pPr>
          <w:hyperlink w:anchor="_Toc5608080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12.5.3</w:t>
            </w:r>
            <w:r w:rsidR="0001482D">
              <w:rPr>
                <w:rFonts w:eastAsiaTheme="minorEastAsia" w:cstheme="minorBidi"/>
                <w:noProof/>
                <w:sz w:val="22"/>
                <w:szCs w:val="22"/>
                <w:lang w:eastAsia="pl-PL"/>
              </w:rPr>
              <w:tab/>
            </w:r>
            <w:r w:rsidR="0001482D" w:rsidRPr="00B72706">
              <w:rPr>
                <w:rStyle w:val="Hipercze"/>
                <w:rFonts w:ascii="AECOM Sans" w:hAnsi="AECOM Sans"/>
                <w:noProof/>
              </w:rPr>
              <w:t>Likwidacja gródz stalowych wraz z demontażami konstrukcji</w:t>
            </w:r>
            <w:r w:rsidR="0001482D">
              <w:rPr>
                <w:noProof/>
                <w:webHidden/>
              </w:rPr>
              <w:tab/>
            </w:r>
            <w:r w:rsidR="0001482D">
              <w:rPr>
                <w:noProof/>
                <w:webHidden/>
              </w:rPr>
              <w:fldChar w:fldCharType="begin"/>
            </w:r>
            <w:r w:rsidR="0001482D">
              <w:rPr>
                <w:noProof/>
                <w:webHidden/>
              </w:rPr>
              <w:instrText xml:space="preserve"> PAGEREF _Toc56080804 \h </w:instrText>
            </w:r>
            <w:r w:rsidR="0001482D">
              <w:rPr>
                <w:noProof/>
                <w:webHidden/>
              </w:rPr>
            </w:r>
            <w:r w:rsidR="0001482D">
              <w:rPr>
                <w:noProof/>
                <w:webHidden/>
              </w:rPr>
              <w:fldChar w:fldCharType="separate"/>
            </w:r>
            <w:r w:rsidR="00756DA0">
              <w:rPr>
                <w:noProof/>
                <w:webHidden/>
              </w:rPr>
              <w:t>74</w:t>
            </w:r>
            <w:r w:rsidR="0001482D">
              <w:rPr>
                <w:noProof/>
                <w:webHidden/>
              </w:rPr>
              <w:fldChar w:fldCharType="end"/>
            </w:r>
          </w:hyperlink>
        </w:p>
        <w:p w14:paraId="50205005" w14:textId="124FD202" w:rsidR="0001482D" w:rsidRDefault="00341249">
          <w:pPr>
            <w:pStyle w:val="Spistreci3"/>
            <w:rPr>
              <w:rFonts w:eastAsiaTheme="minorEastAsia" w:cstheme="minorBidi"/>
              <w:noProof/>
              <w:sz w:val="22"/>
              <w:szCs w:val="22"/>
              <w:lang w:eastAsia="pl-PL"/>
            </w:rPr>
          </w:pPr>
          <w:hyperlink w:anchor="_Toc5608080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12.5.4</w:t>
            </w:r>
            <w:r w:rsidR="0001482D">
              <w:rPr>
                <w:rFonts w:eastAsiaTheme="minorEastAsia" w:cstheme="minorBidi"/>
                <w:noProof/>
                <w:sz w:val="22"/>
                <w:szCs w:val="22"/>
                <w:lang w:eastAsia="pl-PL"/>
              </w:rPr>
              <w:tab/>
            </w:r>
            <w:r w:rsidR="0001482D" w:rsidRPr="00B72706">
              <w:rPr>
                <w:rStyle w:val="Hipercze"/>
                <w:rFonts w:ascii="AECOM Sans" w:hAnsi="AECOM Sans"/>
                <w:noProof/>
              </w:rPr>
              <w:t>Budowa i likwidacja grodzy tymczasowej typu Big-Bag</w:t>
            </w:r>
            <w:r w:rsidR="0001482D">
              <w:rPr>
                <w:noProof/>
                <w:webHidden/>
              </w:rPr>
              <w:tab/>
            </w:r>
            <w:r w:rsidR="0001482D">
              <w:rPr>
                <w:noProof/>
                <w:webHidden/>
              </w:rPr>
              <w:fldChar w:fldCharType="begin"/>
            </w:r>
            <w:r w:rsidR="0001482D">
              <w:rPr>
                <w:noProof/>
                <w:webHidden/>
              </w:rPr>
              <w:instrText xml:space="preserve"> PAGEREF _Toc56080805 \h </w:instrText>
            </w:r>
            <w:r w:rsidR="0001482D">
              <w:rPr>
                <w:noProof/>
                <w:webHidden/>
              </w:rPr>
            </w:r>
            <w:r w:rsidR="0001482D">
              <w:rPr>
                <w:noProof/>
                <w:webHidden/>
              </w:rPr>
              <w:fldChar w:fldCharType="separate"/>
            </w:r>
            <w:r w:rsidR="00756DA0">
              <w:rPr>
                <w:noProof/>
                <w:webHidden/>
              </w:rPr>
              <w:t>74</w:t>
            </w:r>
            <w:r w:rsidR="0001482D">
              <w:rPr>
                <w:noProof/>
                <w:webHidden/>
              </w:rPr>
              <w:fldChar w:fldCharType="end"/>
            </w:r>
          </w:hyperlink>
        </w:p>
        <w:p w14:paraId="02AA9D25" w14:textId="7B543E2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6" w:history="1">
            <w:r w:rsidR="0001482D" w:rsidRPr="00B72706">
              <w:rPr>
                <w:rStyle w:val="Hipercze"/>
                <w:rFonts w:ascii="AECOM Sans" w:hAnsi="AECOM Sans"/>
                <w:noProof/>
              </w:rPr>
              <w:t>12.6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_Toc56080806 \h </w:instrText>
            </w:r>
            <w:r w:rsidR="0001482D">
              <w:rPr>
                <w:noProof/>
                <w:webHidden/>
              </w:rPr>
            </w:r>
            <w:r w:rsidR="0001482D">
              <w:rPr>
                <w:noProof/>
                <w:webHidden/>
              </w:rPr>
              <w:fldChar w:fldCharType="separate"/>
            </w:r>
            <w:r w:rsidR="00756DA0">
              <w:rPr>
                <w:noProof/>
                <w:webHidden/>
              </w:rPr>
              <w:t>75</w:t>
            </w:r>
            <w:r w:rsidR="0001482D">
              <w:rPr>
                <w:noProof/>
                <w:webHidden/>
              </w:rPr>
              <w:fldChar w:fldCharType="end"/>
            </w:r>
          </w:hyperlink>
        </w:p>
        <w:p w14:paraId="665B594C" w14:textId="71F0FFD9" w:rsidR="0001482D" w:rsidRDefault="00341249">
          <w:pPr>
            <w:pStyle w:val="Spistreci3"/>
            <w:rPr>
              <w:rFonts w:eastAsiaTheme="minorEastAsia" w:cstheme="minorBidi"/>
              <w:noProof/>
              <w:sz w:val="22"/>
              <w:szCs w:val="22"/>
              <w:lang w:eastAsia="pl-PL"/>
            </w:rPr>
          </w:pPr>
          <w:hyperlink w:anchor="_Toc5608080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12.6.1</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 materiałów</w:t>
            </w:r>
            <w:r w:rsidR="0001482D">
              <w:rPr>
                <w:noProof/>
                <w:webHidden/>
              </w:rPr>
              <w:tab/>
            </w:r>
            <w:r w:rsidR="0001482D">
              <w:rPr>
                <w:noProof/>
                <w:webHidden/>
              </w:rPr>
              <w:fldChar w:fldCharType="begin"/>
            </w:r>
            <w:r w:rsidR="0001482D">
              <w:rPr>
                <w:noProof/>
                <w:webHidden/>
              </w:rPr>
              <w:instrText xml:space="preserve"> PAGEREF _Toc56080807 \h </w:instrText>
            </w:r>
            <w:r w:rsidR="0001482D">
              <w:rPr>
                <w:noProof/>
                <w:webHidden/>
              </w:rPr>
            </w:r>
            <w:r w:rsidR="0001482D">
              <w:rPr>
                <w:noProof/>
                <w:webHidden/>
              </w:rPr>
              <w:fldChar w:fldCharType="separate"/>
            </w:r>
            <w:r w:rsidR="00756DA0">
              <w:rPr>
                <w:noProof/>
                <w:webHidden/>
              </w:rPr>
              <w:t>75</w:t>
            </w:r>
            <w:r w:rsidR="0001482D">
              <w:rPr>
                <w:noProof/>
                <w:webHidden/>
              </w:rPr>
              <w:fldChar w:fldCharType="end"/>
            </w:r>
          </w:hyperlink>
        </w:p>
        <w:p w14:paraId="597DB60A" w14:textId="42E438A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8" w:history="1">
            <w:r w:rsidR="0001482D" w:rsidRPr="00B72706">
              <w:rPr>
                <w:rStyle w:val="Hipercze"/>
                <w:rFonts w:ascii="AECOM Sans" w:hAnsi="AECOM Sans"/>
                <w:noProof/>
              </w:rPr>
              <w:t>12.7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_Toc56080808 \h </w:instrText>
            </w:r>
            <w:r w:rsidR="0001482D">
              <w:rPr>
                <w:noProof/>
                <w:webHidden/>
              </w:rPr>
            </w:r>
            <w:r w:rsidR="0001482D">
              <w:rPr>
                <w:noProof/>
                <w:webHidden/>
              </w:rPr>
              <w:fldChar w:fldCharType="separate"/>
            </w:r>
            <w:r w:rsidR="00756DA0">
              <w:rPr>
                <w:noProof/>
                <w:webHidden/>
              </w:rPr>
              <w:t>75</w:t>
            </w:r>
            <w:r w:rsidR="0001482D">
              <w:rPr>
                <w:noProof/>
                <w:webHidden/>
              </w:rPr>
              <w:fldChar w:fldCharType="end"/>
            </w:r>
          </w:hyperlink>
        </w:p>
        <w:p w14:paraId="46BD9106" w14:textId="59D8672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09" w:history="1">
            <w:r w:rsidR="0001482D" w:rsidRPr="00B72706">
              <w:rPr>
                <w:rStyle w:val="Hipercze"/>
                <w:rFonts w:ascii="AECOM Sans" w:hAnsi="AECOM Sans"/>
                <w:noProof/>
              </w:rPr>
              <w:t>12.8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_Toc56080809 \h </w:instrText>
            </w:r>
            <w:r w:rsidR="0001482D">
              <w:rPr>
                <w:noProof/>
                <w:webHidden/>
              </w:rPr>
            </w:r>
            <w:r w:rsidR="0001482D">
              <w:rPr>
                <w:noProof/>
                <w:webHidden/>
              </w:rPr>
              <w:fldChar w:fldCharType="separate"/>
            </w:r>
            <w:r w:rsidR="00756DA0">
              <w:rPr>
                <w:noProof/>
                <w:webHidden/>
              </w:rPr>
              <w:t>75</w:t>
            </w:r>
            <w:r w:rsidR="0001482D">
              <w:rPr>
                <w:noProof/>
                <w:webHidden/>
              </w:rPr>
              <w:fldChar w:fldCharType="end"/>
            </w:r>
          </w:hyperlink>
        </w:p>
        <w:p w14:paraId="71716287" w14:textId="1CFA535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10" w:history="1">
            <w:r w:rsidR="0001482D" w:rsidRPr="00B72706">
              <w:rPr>
                <w:rStyle w:val="Hipercze"/>
                <w:rFonts w:ascii="AECOM Sans" w:hAnsi="AECOM Sans"/>
                <w:noProof/>
              </w:rPr>
              <w:t>12.9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_Toc56080810 \h </w:instrText>
            </w:r>
            <w:r w:rsidR="0001482D">
              <w:rPr>
                <w:noProof/>
                <w:webHidden/>
              </w:rPr>
            </w:r>
            <w:r w:rsidR="0001482D">
              <w:rPr>
                <w:noProof/>
                <w:webHidden/>
              </w:rPr>
              <w:fldChar w:fldCharType="separate"/>
            </w:r>
            <w:r w:rsidR="00756DA0">
              <w:rPr>
                <w:noProof/>
                <w:webHidden/>
              </w:rPr>
              <w:t>76</w:t>
            </w:r>
            <w:r w:rsidR="0001482D">
              <w:rPr>
                <w:noProof/>
                <w:webHidden/>
              </w:rPr>
              <w:fldChar w:fldCharType="end"/>
            </w:r>
          </w:hyperlink>
        </w:p>
        <w:p w14:paraId="25DDBC99" w14:textId="26B5A2B7"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811" w:history="1">
            <w:r w:rsidR="0001482D" w:rsidRPr="00B72706">
              <w:rPr>
                <w:rStyle w:val="Hipercze"/>
                <w:rFonts w:ascii="AECOM Sans" w:hAnsi="AECOM Sans"/>
                <w:noProof/>
              </w:rPr>
              <w:t>12.10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_Toc56080811 \h </w:instrText>
            </w:r>
            <w:r w:rsidR="0001482D">
              <w:rPr>
                <w:noProof/>
                <w:webHidden/>
              </w:rPr>
            </w:r>
            <w:r w:rsidR="0001482D">
              <w:rPr>
                <w:noProof/>
                <w:webHidden/>
              </w:rPr>
              <w:fldChar w:fldCharType="separate"/>
            </w:r>
            <w:r w:rsidR="00756DA0">
              <w:rPr>
                <w:noProof/>
                <w:webHidden/>
              </w:rPr>
              <w:t>76</w:t>
            </w:r>
            <w:r w:rsidR="0001482D">
              <w:rPr>
                <w:noProof/>
                <w:webHidden/>
              </w:rPr>
              <w:fldChar w:fldCharType="end"/>
            </w:r>
          </w:hyperlink>
        </w:p>
        <w:p w14:paraId="4698EE42" w14:textId="1FF9CC3D"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812" w:history="1">
            <w:r w:rsidR="0001482D" w:rsidRPr="00B72706">
              <w:rPr>
                <w:rStyle w:val="Hipercze"/>
                <w:rFonts w:ascii="AECOM Sans" w:hAnsi="AECOM Sans"/>
                <w:noProof/>
              </w:rPr>
              <w:t>13.</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KONTENERY DO OBSŁUGI POMP MOBILNYCH</w:t>
            </w:r>
            <w:r w:rsidR="0001482D">
              <w:rPr>
                <w:noProof/>
                <w:webHidden/>
              </w:rPr>
              <w:tab/>
            </w:r>
            <w:r w:rsidR="0001482D">
              <w:rPr>
                <w:noProof/>
                <w:webHidden/>
              </w:rPr>
              <w:fldChar w:fldCharType="begin"/>
            </w:r>
            <w:r w:rsidR="0001482D">
              <w:rPr>
                <w:noProof/>
                <w:webHidden/>
              </w:rPr>
              <w:instrText xml:space="preserve"> PAGEREF _Toc56080812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73F9280D" w14:textId="79A84AB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13" w:history="1">
            <w:r w:rsidR="0001482D" w:rsidRPr="00B72706">
              <w:rPr>
                <w:rStyle w:val="Hipercze"/>
                <w:rFonts w:ascii="AECOM Sans" w:hAnsi="AECOM Sans"/>
                <w:noProof/>
              </w:rPr>
              <w:t>13.1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_Toc56080813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38825EE7" w14:textId="77A89773" w:rsidR="0001482D" w:rsidRDefault="00341249">
          <w:pPr>
            <w:pStyle w:val="Spistreci3"/>
            <w:rPr>
              <w:rFonts w:eastAsiaTheme="minorEastAsia" w:cstheme="minorBidi"/>
              <w:noProof/>
              <w:sz w:val="22"/>
              <w:szCs w:val="22"/>
              <w:lang w:eastAsia="pl-PL"/>
            </w:rPr>
          </w:pPr>
          <w:hyperlink w:anchor="_Toc5608081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_Toc56080814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7C7F9835" w14:textId="1D4BAAE3" w:rsidR="0001482D" w:rsidRDefault="00341249">
          <w:pPr>
            <w:pStyle w:val="Spistreci3"/>
            <w:rPr>
              <w:rFonts w:eastAsiaTheme="minorEastAsia" w:cstheme="minorBidi"/>
              <w:noProof/>
              <w:sz w:val="22"/>
              <w:szCs w:val="22"/>
              <w:lang w:eastAsia="pl-PL"/>
            </w:rPr>
          </w:pPr>
          <w:hyperlink w:anchor="_Toc5608081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13.1.2</w:t>
            </w:r>
            <w:r w:rsidR="0001482D">
              <w:rPr>
                <w:rFonts w:eastAsiaTheme="minorEastAsia" w:cstheme="minorBidi"/>
                <w:noProof/>
                <w:sz w:val="22"/>
                <w:szCs w:val="22"/>
                <w:lang w:eastAsia="pl-PL"/>
              </w:rPr>
              <w:tab/>
            </w:r>
            <w:r w:rsidR="0001482D" w:rsidRPr="00B72706">
              <w:rPr>
                <w:rStyle w:val="Hipercze"/>
                <w:rFonts w:ascii="AECOM Sans" w:hAnsi="AECOM Sans"/>
                <w:noProof/>
              </w:rPr>
              <w:t>Zakres stosowania SST</w:t>
            </w:r>
            <w:r w:rsidR="0001482D">
              <w:rPr>
                <w:noProof/>
                <w:webHidden/>
              </w:rPr>
              <w:tab/>
            </w:r>
            <w:r w:rsidR="0001482D">
              <w:rPr>
                <w:noProof/>
                <w:webHidden/>
              </w:rPr>
              <w:fldChar w:fldCharType="begin"/>
            </w:r>
            <w:r w:rsidR="0001482D">
              <w:rPr>
                <w:noProof/>
                <w:webHidden/>
              </w:rPr>
              <w:instrText xml:space="preserve"> PAGEREF _Toc56080815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45FF36B8" w14:textId="7E28CF6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16" w:history="1">
            <w:r w:rsidR="0001482D" w:rsidRPr="00B72706">
              <w:rPr>
                <w:rStyle w:val="Hipercze"/>
                <w:rFonts w:ascii="AECOM Sans" w:hAnsi="AECOM Sans"/>
                <w:noProof/>
              </w:rPr>
              <w:t>13.2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_Toc56080816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6AE30848" w14:textId="3A0CBDBE" w:rsidR="0001482D" w:rsidRDefault="00341249">
          <w:pPr>
            <w:pStyle w:val="Spistreci3"/>
            <w:rPr>
              <w:rFonts w:eastAsiaTheme="minorEastAsia" w:cstheme="minorBidi"/>
              <w:noProof/>
              <w:sz w:val="22"/>
              <w:szCs w:val="22"/>
              <w:lang w:eastAsia="pl-PL"/>
            </w:rPr>
          </w:pPr>
          <w:hyperlink w:anchor="_Toc5608081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13.2.1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_Toc56080817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22C1B163" w14:textId="51F5DDFF" w:rsidR="0001482D" w:rsidRDefault="00341249">
          <w:pPr>
            <w:pStyle w:val="Spistreci3"/>
            <w:rPr>
              <w:rFonts w:eastAsiaTheme="minorEastAsia" w:cstheme="minorBidi"/>
              <w:noProof/>
              <w:sz w:val="22"/>
              <w:szCs w:val="22"/>
              <w:lang w:eastAsia="pl-PL"/>
            </w:rPr>
          </w:pPr>
          <w:hyperlink w:anchor="_Toc5608081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13.2.2</w:t>
            </w:r>
            <w:r w:rsidR="0001482D">
              <w:rPr>
                <w:rFonts w:eastAsiaTheme="minorEastAsia" w:cstheme="minorBidi"/>
                <w:noProof/>
                <w:sz w:val="22"/>
                <w:szCs w:val="22"/>
                <w:lang w:eastAsia="pl-PL"/>
              </w:rPr>
              <w:tab/>
            </w:r>
            <w:r w:rsidR="0001482D" w:rsidRPr="00B72706">
              <w:rPr>
                <w:rStyle w:val="Hipercze"/>
                <w:rFonts w:ascii="AECOM Sans" w:hAnsi="AECOM Sans"/>
                <w:noProof/>
              </w:rPr>
              <w:t>Specyfikacja techniczna kontenera</w:t>
            </w:r>
            <w:r w:rsidR="0001482D">
              <w:rPr>
                <w:noProof/>
                <w:webHidden/>
              </w:rPr>
              <w:tab/>
            </w:r>
            <w:r w:rsidR="0001482D">
              <w:rPr>
                <w:noProof/>
                <w:webHidden/>
              </w:rPr>
              <w:fldChar w:fldCharType="begin"/>
            </w:r>
            <w:r w:rsidR="0001482D">
              <w:rPr>
                <w:noProof/>
                <w:webHidden/>
              </w:rPr>
              <w:instrText xml:space="preserve"> PAGEREF _Toc56080818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7BBEE6EC" w14:textId="782C58AA" w:rsidR="0001482D" w:rsidRDefault="00341249">
          <w:pPr>
            <w:pStyle w:val="Spistreci3"/>
            <w:rPr>
              <w:rFonts w:eastAsiaTheme="minorEastAsia" w:cstheme="minorBidi"/>
              <w:noProof/>
              <w:sz w:val="22"/>
              <w:szCs w:val="22"/>
              <w:lang w:eastAsia="pl-PL"/>
            </w:rPr>
          </w:pPr>
          <w:hyperlink w:anchor="_Toc5608081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13.2.3</w:t>
            </w:r>
            <w:r w:rsidR="0001482D">
              <w:rPr>
                <w:rFonts w:eastAsiaTheme="minorEastAsia" w:cstheme="minorBidi"/>
                <w:noProof/>
                <w:sz w:val="22"/>
                <w:szCs w:val="22"/>
                <w:lang w:eastAsia="pl-PL"/>
              </w:rPr>
              <w:tab/>
            </w:r>
            <w:r w:rsidR="0001482D" w:rsidRPr="00B72706">
              <w:rPr>
                <w:rStyle w:val="Hipercze"/>
                <w:rFonts w:ascii="AECOM Sans" w:hAnsi="AECOM Sans"/>
                <w:noProof/>
              </w:rPr>
              <w:t>Inne materiały / wyposażenie kontenerów</w:t>
            </w:r>
            <w:r w:rsidR="0001482D">
              <w:rPr>
                <w:noProof/>
                <w:webHidden/>
              </w:rPr>
              <w:tab/>
            </w:r>
            <w:r w:rsidR="0001482D">
              <w:rPr>
                <w:noProof/>
                <w:webHidden/>
              </w:rPr>
              <w:fldChar w:fldCharType="begin"/>
            </w:r>
            <w:r w:rsidR="0001482D">
              <w:rPr>
                <w:noProof/>
                <w:webHidden/>
              </w:rPr>
              <w:instrText xml:space="preserve"> PAGEREF _Toc56080819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65ADE245" w14:textId="67CB1CF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0" w:history="1">
            <w:r w:rsidR="0001482D" w:rsidRPr="00B72706">
              <w:rPr>
                <w:rStyle w:val="Hipercze"/>
                <w:rFonts w:ascii="AECOM Sans" w:hAnsi="AECOM Sans"/>
                <w:noProof/>
              </w:rPr>
              <w:t>13.3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_Toc56080820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5ACE58B1" w14:textId="75F76D3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1" w:history="1">
            <w:r w:rsidR="0001482D" w:rsidRPr="00B72706">
              <w:rPr>
                <w:rStyle w:val="Hipercze"/>
                <w:rFonts w:ascii="AECOM Sans" w:hAnsi="AECOM Sans"/>
                <w:noProof/>
              </w:rPr>
              <w:t>13.4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_Toc56080821 \h </w:instrText>
            </w:r>
            <w:r w:rsidR="0001482D">
              <w:rPr>
                <w:noProof/>
                <w:webHidden/>
              </w:rPr>
            </w:r>
            <w:r w:rsidR="0001482D">
              <w:rPr>
                <w:noProof/>
                <w:webHidden/>
              </w:rPr>
              <w:fldChar w:fldCharType="separate"/>
            </w:r>
            <w:r w:rsidR="00756DA0">
              <w:rPr>
                <w:noProof/>
                <w:webHidden/>
              </w:rPr>
              <w:t>77</w:t>
            </w:r>
            <w:r w:rsidR="0001482D">
              <w:rPr>
                <w:noProof/>
                <w:webHidden/>
              </w:rPr>
              <w:fldChar w:fldCharType="end"/>
            </w:r>
          </w:hyperlink>
        </w:p>
        <w:p w14:paraId="392D6028" w14:textId="6CAC440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2" w:history="1">
            <w:r w:rsidR="0001482D" w:rsidRPr="00B72706">
              <w:rPr>
                <w:rStyle w:val="Hipercze"/>
                <w:rFonts w:ascii="AECOM Sans" w:hAnsi="AECOM Sans"/>
                <w:noProof/>
              </w:rPr>
              <w:t>13.5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_Toc56080822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1CCEC0EA" w14:textId="28B7C36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3" w:history="1">
            <w:r w:rsidR="0001482D" w:rsidRPr="00B72706">
              <w:rPr>
                <w:rStyle w:val="Hipercze"/>
                <w:rFonts w:ascii="AECOM Sans" w:hAnsi="AECOM Sans"/>
                <w:noProof/>
              </w:rPr>
              <w:t>13.6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 robót</w:t>
            </w:r>
            <w:r w:rsidR="0001482D">
              <w:rPr>
                <w:noProof/>
                <w:webHidden/>
              </w:rPr>
              <w:tab/>
            </w:r>
            <w:r w:rsidR="0001482D">
              <w:rPr>
                <w:noProof/>
                <w:webHidden/>
              </w:rPr>
              <w:fldChar w:fldCharType="begin"/>
            </w:r>
            <w:r w:rsidR="0001482D">
              <w:rPr>
                <w:noProof/>
                <w:webHidden/>
              </w:rPr>
              <w:instrText xml:space="preserve"> PAGEREF _Toc56080823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42CB9771" w14:textId="01892A5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4" w:history="1">
            <w:r w:rsidR="0001482D" w:rsidRPr="00B72706">
              <w:rPr>
                <w:rStyle w:val="Hipercze"/>
                <w:rFonts w:ascii="AECOM Sans" w:hAnsi="AECOM Sans"/>
                <w:noProof/>
              </w:rPr>
              <w:t>13.7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_Toc56080824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177D9A01" w14:textId="00CC71B9" w:rsidR="0001482D" w:rsidRDefault="00341249">
          <w:pPr>
            <w:pStyle w:val="Spistreci3"/>
            <w:rPr>
              <w:rFonts w:eastAsiaTheme="minorEastAsia" w:cstheme="minorBidi"/>
              <w:noProof/>
              <w:sz w:val="22"/>
              <w:szCs w:val="22"/>
              <w:lang w:eastAsia="pl-PL"/>
            </w:rPr>
          </w:pPr>
          <w:hyperlink w:anchor="_Toc5608082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13.7.1</w:t>
            </w:r>
            <w:r w:rsidR="0001482D">
              <w:rPr>
                <w:rFonts w:eastAsiaTheme="minorEastAsia" w:cstheme="minorBidi"/>
                <w:noProof/>
                <w:sz w:val="22"/>
                <w:szCs w:val="22"/>
                <w:lang w:eastAsia="pl-PL"/>
              </w:rPr>
              <w:tab/>
            </w:r>
            <w:r w:rsidR="0001482D" w:rsidRPr="00B72706">
              <w:rPr>
                <w:rStyle w:val="Hipercze"/>
                <w:rFonts w:ascii="AECOM Sans" w:hAnsi="AECOM Sans"/>
                <w:noProof/>
              </w:rPr>
              <w:t>Ogólne zasady obmiaru robót</w:t>
            </w:r>
            <w:r w:rsidR="0001482D">
              <w:rPr>
                <w:noProof/>
                <w:webHidden/>
              </w:rPr>
              <w:tab/>
            </w:r>
            <w:r w:rsidR="0001482D">
              <w:rPr>
                <w:noProof/>
                <w:webHidden/>
              </w:rPr>
              <w:fldChar w:fldCharType="begin"/>
            </w:r>
            <w:r w:rsidR="0001482D">
              <w:rPr>
                <w:noProof/>
                <w:webHidden/>
              </w:rPr>
              <w:instrText xml:space="preserve"> PAGEREF _Toc56080825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4889C492" w14:textId="2CE67953" w:rsidR="0001482D" w:rsidRDefault="00341249">
          <w:pPr>
            <w:pStyle w:val="Spistreci3"/>
            <w:rPr>
              <w:rFonts w:eastAsiaTheme="minorEastAsia" w:cstheme="minorBidi"/>
              <w:noProof/>
              <w:sz w:val="22"/>
              <w:szCs w:val="22"/>
              <w:lang w:eastAsia="pl-PL"/>
            </w:rPr>
          </w:pPr>
          <w:hyperlink w:anchor="_Toc5608082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13.7.2</w:t>
            </w:r>
            <w:r w:rsidR="0001482D">
              <w:rPr>
                <w:rFonts w:eastAsiaTheme="minorEastAsia" w:cstheme="minorBidi"/>
                <w:noProof/>
                <w:sz w:val="22"/>
                <w:szCs w:val="22"/>
                <w:lang w:eastAsia="pl-PL"/>
              </w:rPr>
              <w:tab/>
            </w:r>
            <w:r w:rsidR="0001482D" w:rsidRPr="00B72706">
              <w:rPr>
                <w:rStyle w:val="Hipercze"/>
                <w:rFonts w:ascii="AECOM Sans" w:hAnsi="AECOM Sans"/>
                <w:noProof/>
              </w:rPr>
              <w:t>Jednostka obmiarowa</w:t>
            </w:r>
            <w:r w:rsidR="0001482D">
              <w:rPr>
                <w:noProof/>
                <w:webHidden/>
              </w:rPr>
              <w:tab/>
            </w:r>
            <w:r w:rsidR="0001482D">
              <w:rPr>
                <w:noProof/>
                <w:webHidden/>
              </w:rPr>
              <w:fldChar w:fldCharType="begin"/>
            </w:r>
            <w:r w:rsidR="0001482D">
              <w:rPr>
                <w:noProof/>
                <w:webHidden/>
              </w:rPr>
              <w:instrText xml:space="preserve"> PAGEREF _Toc56080826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6846F552" w14:textId="20E68AA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7" w:history="1">
            <w:r w:rsidR="0001482D" w:rsidRPr="00B72706">
              <w:rPr>
                <w:rStyle w:val="Hipercze"/>
                <w:rFonts w:ascii="AECOM Sans" w:hAnsi="AECOM Sans"/>
                <w:noProof/>
              </w:rPr>
              <w:t>13.8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_Toc56080827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053E344B" w14:textId="6966A59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28" w:history="1">
            <w:r w:rsidR="0001482D" w:rsidRPr="00B72706">
              <w:rPr>
                <w:rStyle w:val="Hipercze"/>
                <w:rFonts w:ascii="AECOM Sans" w:hAnsi="AECOM Sans"/>
                <w:noProof/>
              </w:rPr>
              <w:t>13.9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_Toc56080828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3E68CB22" w14:textId="7D03A1E4"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829" w:history="1">
            <w:r w:rsidR="0001482D" w:rsidRPr="00B72706">
              <w:rPr>
                <w:rStyle w:val="Hipercze"/>
                <w:rFonts w:ascii="AECOM Sans" w:hAnsi="AECOM Sans"/>
                <w:noProof/>
              </w:rPr>
              <w:t>13.10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_Toc56080829 \h </w:instrText>
            </w:r>
            <w:r w:rsidR="0001482D">
              <w:rPr>
                <w:noProof/>
                <w:webHidden/>
              </w:rPr>
            </w:r>
            <w:r w:rsidR="0001482D">
              <w:rPr>
                <w:noProof/>
                <w:webHidden/>
              </w:rPr>
              <w:fldChar w:fldCharType="separate"/>
            </w:r>
            <w:r w:rsidR="00756DA0">
              <w:rPr>
                <w:noProof/>
                <w:webHidden/>
              </w:rPr>
              <w:t>78</w:t>
            </w:r>
            <w:r w:rsidR="0001482D">
              <w:rPr>
                <w:noProof/>
                <w:webHidden/>
              </w:rPr>
              <w:fldChar w:fldCharType="end"/>
            </w:r>
          </w:hyperlink>
        </w:p>
        <w:p w14:paraId="55459F6E" w14:textId="0EB6FBAA"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830" w:history="1">
            <w:r w:rsidR="0001482D" w:rsidRPr="00B72706">
              <w:rPr>
                <w:rStyle w:val="Hipercze"/>
                <w:rFonts w:ascii="AECOM Sans" w:hAnsi="AECOM Sans"/>
                <w:noProof/>
              </w:rPr>
              <w:t>14.</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WYPOSAŻENIE TECHNOLOGICZNE STANOWISKA POMPOWEGO – POMPY MOBLINE</w:t>
            </w:r>
            <w:r w:rsidR="0001482D">
              <w:rPr>
                <w:noProof/>
                <w:webHidden/>
              </w:rPr>
              <w:tab/>
            </w:r>
            <w:r w:rsidR="0001482D">
              <w:rPr>
                <w:noProof/>
                <w:webHidden/>
              </w:rPr>
              <w:fldChar w:fldCharType="begin"/>
            </w:r>
            <w:r w:rsidR="0001482D">
              <w:rPr>
                <w:noProof/>
                <w:webHidden/>
              </w:rPr>
              <w:instrText xml:space="preserve"> PAGEREF _Toc56080830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6B02351F" w14:textId="35554D4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1" w:history="1">
            <w:r w:rsidR="0001482D" w:rsidRPr="00B72706">
              <w:rPr>
                <w:rStyle w:val="Hipercze"/>
                <w:rFonts w:ascii="AECOM Sans" w:hAnsi="AECOM Sans"/>
                <w:noProof/>
              </w:rPr>
              <w:t>14.1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_Toc56080831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4EBCD142" w14:textId="21B745AD" w:rsidR="0001482D" w:rsidRDefault="00341249">
          <w:pPr>
            <w:pStyle w:val="Spistreci3"/>
            <w:rPr>
              <w:rFonts w:eastAsiaTheme="minorEastAsia" w:cstheme="minorBidi"/>
              <w:noProof/>
              <w:sz w:val="22"/>
              <w:szCs w:val="22"/>
              <w:lang w:eastAsia="pl-PL"/>
            </w:rPr>
          </w:pPr>
          <w:hyperlink w:anchor="_Toc5608083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14.1.1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_Toc56080832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3CB4B981" w14:textId="6E19A095" w:rsidR="0001482D" w:rsidRDefault="00341249">
          <w:pPr>
            <w:pStyle w:val="Spistreci3"/>
            <w:rPr>
              <w:rFonts w:eastAsiaTheme="minorEastAsia" w:cstheme="minorBidi"/>
              <w:noProof/>
              <w:sz w:val="22"/>
              <w:szCs w:val="22"/>
              <w:lang w:eastAsia="pl-PL"/>
            </w:rPr>
          </w:pPr>
          <w:hyperlink w:anchor="_Toc5608083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14.1.2</w:t>
            </w:r>
            <w:r w:rsidR="0001482D">
              <w:rPr>
                <w:rFonts w:eastAsiaTheme="minorEastAsia" w:cstheme="minorBidi"/>
                <w:noProof/>
                <w:sz w:val="22"/>
                <w:szCs w:val="22"/>
                <w:lang w:eastAsia="pl-PL"/>
              </w:rPr>
              <w:tab/>
            </w:r>
            <w:r w:rsidR="0001482D" w:rsidRPr="00B72706">
              <w:rPr>
                <w:rStyle w:val="Hipercze"/>
                <w:rFonts w:ascii="AECOM Sans" w:hAnsi="AECOM Sans"/>
                <w:noProof/>
              </w:rPr>
              <w:t>Zakres stosowania SST</w:t>
            </w:r>
            <w:r w:rsidR="0001482D">
              <w:rPr>
                <w:noProof/>
                <w:webHidden/>
              </w:rPr>
              <w:tab/>
            </w:r>
            <w:r w:rsidR="0001482D">
              <w:rPr>
                <w:noProof/>
                <w:webHidden/>
              </w:rPr>
              <w:fldChar w:fldCharType="begin"/>
            </w:r>
            <w:r w:rsidR="0001482D">
              <w:rPr>
                <w:noProof/>
                <w:webHidden/>
              </w:rPr>
              <w:instrText xml:space="preserve"> PAGEREF _Toc56080833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7C3D4C3F" w14:textId="6DC055F9" w:rsidR="0001482D" w:rsidRDefault="00341249">
          <w:pPr>
            <w:pStyle w:val="Spistreci3"/>
            <w:rPr>
              <w:rFonts w:eastAsiaTheme="minorEastAsia" w:cstheme="minorBidi"/>
              <w:noProof/>
              <w:sz w:val="22"/>
              <w:szCs w:val="22"/>
              <w:lang w:eastAsia="pl-PL"/>
            </w:rPr>
          </w:pPr>
          <w:hyperlink w:anchor="_Toc5608083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14.1.3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_Toc56080834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56A30A8A" w14:textId="2B8CCDB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5" w:history="1">
            <w:r w:rsidR="0001482D" w:rsidRPr="00B72706">
              <w:rPr>
                <w:rStyle w:val="Hipercze"/>
                <w:rFonts w:ascii="AECOM Sans" w:hAnsi="AECOM Sans"/>
                <w:noProof/>
              </w:rPr>
              <w:t>14.2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_Toc56080835 \h </w:instrText>
            </w:r>
            <w:r w:rsidR="0001482D">
              <w:rPr>
                <w:noProof/>
                <w:webHidden/>
              </w:rPr>
            </w:r>
            <w:r w:rsidR="0001482D">
              <w:rPr>
                <w:noProof/>
                <w:webHidden/>
              </w:rPr>
              <w:fldChar w:fldCharType="separate"/>
            </w:r>
            <w:r w:rsidR="00756DA0">
              <w:rPr>
                <w:noProof/>
                <w:webHidden/>
              </w:rPr>
              <w:t>79</w:t>
            </w:r>
            <w:r w:rsidR="0001482D">
              <w:rPr>
                <w:noProof/>
                <w:webHidden/>
              </w:rPr>
              <w:fldChar w:fldCharType="end"/>
            </w:r>
          </w:hyperlink>
        </w:p>
        <w:p w14:paraId="47D84180" w14:textId="6CE8105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6" w:history="1">
            <w:r w:rsidR="0001482D" w:rsidRPr="00B72706">
              <w:rPr>
                <w:rStyle w:val="Hipercze"/>
                <w:rFonts w:ascii="AECOM Sans" w:hAnsi="AECOM Sans"/>
                <w:noProof/>
              </w:rPr>
              <w:t>14.3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_Toc56080836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4E559E85" w14:textId="7FC4612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7" w:history="1">
            <w:r w:rsidR="0001482D" w:rsidRPr="00B72706">
              <w:rPr>
                <w:rStyle w:val="Hipercze"/>
                <w:rFonts w:ascii="AECOM Sans" w:hAnsi="AECOM Sans"/>
                <w:noProof/>
              </w:rPr>
              <w:t>14.4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_Toc56080837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45AF380C" w14:textId="6434F877" w:rsidR="0001482D" w:rsidRDefault="00341249">
          <w:pPr>
            <w:pStyle w:val="Spistreci3"/>
            <w:rPr>
              <w:rFonts w:eastAsiaTheme="minorEastAsia" w:cstheme="minorBidi"/>
              <w:noProof/>
              <w:sz w:val="22"/>
              <w:szCs w:val="22"/>
              <w:lang w:eastAsia="pl-PL"/>
            </w:rPr>
          </w:pPr>
          <w:hyperlink w:anchor="_Toc5608083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14.4.1</w:t>
            </w:r>
            <w:r w:rsidR="0001482D">
              <w:rPr>
                <w:rFonts w:eastAsiaTheme="minorEastAsia" w:cstheme="minorBidi"/>
                <w:noProof/>
                <w:sz w:val="22"/>
                <w:szCs w:val="22"/>
                <w:lang w:eastAsia="pl-PL"/>
              </w:rPr>
              <w:tab/>
            </w:r>
            <w:r w:rsidR="0001482D" w:rsidRPr="00B72706">
              <w:rPr>
                <w:rStyle w:val="Hipercze"/>
                <w:rFonts w:ascii="AECOM Sans" w:hAnsi="AECOM Sans"/>
                <w:noProof/>
              </w:rPr>
              <w:t>Rozruch pomp</w:t>
            </w:r>
            <w:r w:rsidR="0001482D">
              <w:rPr>
                <w:noProof/>
                <w:webHidden/>
              </w:rPr>
              <w:tab/>
            </w:r>
            <w:r w:rsidR="0001482D">
              <w:rPr>
                <w:noProof/>
                <w:webHidden/>
              </w:rPr>
              <w:fldChar w:fldCharType="begin"/>
            </w:r>
            <w:r w:rsidR="0001482D">
              <w:rPr>
                <w:noProof/>
                <w:webHidden/>
              </w:rPr>
              <w:instrText xml:space="preserve"> PAGEREF _Toc56080838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6E05F521" w14:textId="594E651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39" w:history="1">
            <w:r w:rsidR="0001482D" w:rsidRPr="00B72706">
              <w:rPr>
                <w:rStyle w:val="Hipercze"/>
                <w:rFonts w:ascii="AECOM Sans" w:hAnsi="AECOM Sans"/>
                <w:noProof/>
              </w:rPr>
              <w:t>14.5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_Toc56080839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7599EBD8" w14:textId="6A72835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0" w:history="1">
            <w:r w:rsidR="0001482D" w:rsidRPr="00B72706">
              <w:rPr>
                <w:rStyle w:val="Hipercze"/>
                <w:rFonts w:ascii="AECOM Sans" w:hAnsi="AECOM Sans"/>
                <w:noProof/>
              </w:rPr>
              <w:t>14.6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_Toc56080840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2CF9BD39" w14:textId="559CB6C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1" w:history="1">
            <w:r w:rsidR="0001482D" w:rsidRPr="00B72706">
              <w:rPr>
                <w:rStyle w:val="Hipercze"/>
                <w:rFonts w:ascii="AECOM Sans" w:hAnsi="AECOM Sans"/>
                <w:noProof/>
              </w:rPr>
              <w:t>14.7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_Toc56080841 \h </w:instrText>
            </w:r>
            <w:r w:rsidR="0001482D">
              <w:rPr>
                <w:noProof/>
                <w:webHidden/>
              </w:rPr>
            </w:r>
            <w:r w:rsidR="0001482D">
              <w:rPr>
                <w:noProof/>
                <w:webHidden/>
              </w:rPr>
              <w:fldChar w:fldCharType="separate"/>
            </w:r>
            <w:r w:rsidR="00756DA0">
              <w:rPr>
                <w:noProof/>
                <w:webHidden/>
              </w:rPr>
              <w:t>80</w:t>
            </w:r>
            <w:r w:rsidR="0001482D">
              <w:rPr>
                <w:noProof/>
                <w:webHidden/>
              </w:rPr>
              <w:fldChar w:fldCharType="end"/>
            </w:r>
          </w:hyperlink>
        </w:p>
        <w:p w14:paraId="03DD0203" w14:textId="01EAE3F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2" w:history="1">
            <w:r w:rsidR="0001482D" w:rsidRPr="00B72706">
              <w:rPr>
                <w:rStyle w:val="Hipercze"/>
                <w:rFonts w:ascii="AECOM Sans" w:hAnsi="AECOM Sans"/>
                <w:noProof/>
              </w:rPr>
              <w:t>14.8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_Toc56080842 \h </w:instrText>
            </w:r>
            <w:r w:rsidR="0001482D">
              <w:rPr>
                <w:noProof/>
                <w:webHidden/>
              </w:rPr>
            </w:r>
            <w:r w:rsidR="0001482D">
              <w:rPr>
                <w:noProof/>
                <w:webHidden/>
              </w:rPr>
              <w:fldChar w:fldCharType="separate"/>
            </w:r>
            <w:r w:rsidR="00756DA0">
              <w:rPr>
                <w:noProof/>
                <w:webHidden/>
              </w:rPr>
              <w:t>81</w:t>
            </w:r>
            <w:r w:rsidR="0001482D">
              <w:rPr>
                <w:noProof/>
                <w:webHidden/>
              </w:rPr>
              <w:fldChar w:fldCharType="end"/>
            </w:r>
          </w:hyperlink>
        </w:p>
        <w:p w14:paraId="50A2D972" w14:textId="3658130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3" w:history="1">
            <w:r w:rsidR="0001482D" w:rsidRPr="00B72706">
              <w:rPr>
                <w:rStyle w:val="Hipercze"/>
                <w:rFonts w:ascii="AECOM Sans" w:hAnsi="AECOM Sans"/>
                <w:noProof/>
              </w:rPr>
              <w:t>14.9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_Toc56080843 \h </w:instrText>
            </w:r>
            <w:r w:rsidR="0001482D">
              <w:rPr>
                <w:noProof/>
                <w:webHidden/>
              </w:rPr>
            </w:r>
            <w:r w:rsidR="0001482D">
              <w:rPr>
                <w:noProof/>
                <w:webHidden/>
              </w:rPr>
              <w:fldChar w:fldCharType="separate"/>
            </w:r>
            <w:r w:rsidR="00756DA0">
              <w:rPr>
                <w:noProof/>
                <w:webHidden/>
              </w:rPr>
              <w:t>81</w:t>
            </w:r>
            <w:r w:rsidR="0001482D">
              <w:rPr>
                <w:noProof/>
                <w:webHidden/>
              </w:rPr>
              <w:fldChar w:fldCharType="end"/>
            </w:r>
          </w:hyperlink>
        </w:p>
        <w:p w14:paraId="127CD8A3" w14:textId="3543D75A"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844" w:history="1">
            <w:r w:rsidR="0001482D" w:rsidRPr="00B72706">
              <w:rPr>
                <w:rStyle w:val="Hipercze"/>
                <w:rFonts w:ascii="AECOM Sans" w:hAnsi="AECOM Sans"/>
                <w:noProof/>
              </w:rPr>
              <w:t>15.</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MONTAŻ KLAP ZWROTNYCH NA WYLOTACH KRÓĆCÓW, MONTAŻ ZASTAWKI MELIORACYJNEJ</w:t>
            </w:r>
            <w:r w:rsidR="0001482D">
              <w:rPr>
                <w:noProof/>
                <w:webHidden/>
              </w:rPr>
              <w:tab/>
            </w:r>
            <w:r w:rsidR="0001482D">
              <w:rPr>
                <w:noProof/>
                <w:webHidden/>
              </w:rPr>
              <w:fldChar w:fldCharType="begin"/>
            </w:r>
            <w:r w:rsidR="0001482D">
              <w:rPr>
                <w:noProof/>
                <w:webHidden/>
              </w:rPr>
              <w:instrText xml:space="preserve"> PAGEREF _Toc56080844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5A8FA01B" w14:textId="7809220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45" w:history="1">
            <w:r w:rsidR="0001482D" w:rsidRPr="00B72706">
              <w:rPr>
                <w:rStyle w:val="Hipercze"/>
                <w:rFonts w:ascii="AECOM Sans" w:hAnsi="AECOM Sans"/>
                <w:noProof/>
              </w:rPr>
              <w:t>15.1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_Toc56080845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52FE232B" w14:textId="49AE60D2" w:rsidR="0001482D" w:rsidRDefault="00341249">
          <w:pPr>
            <w:pStyle w:val="Spistreci3"/>
            <w:rPr>
              <w:rFonts w:eastAsiaTheme="minorEastAsia" w:cstheme="minorBidi"/>
              <w:noProof/>
              <w:sz w:val="22"/>
              <w:szCs w:val="22"/>
              <w:lang w:eastAsia="pl-PL"/>
            </w:rPr>
          </w:pPr>
          <w:hyperlink w:anchor="_Toc5608084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_Toc56080846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7A981005" w14:textId="38D9ADF6" w:rsidR="0001482D" w:rsidRDefault="00341249">
          <w:pPr>
            <w:pStyle w:val="Spistreci3"/>
            <w:rPr>
              <w:rFonts w:eastAsiaTheme="minorEastAsia" w:cstheme="minorBidi"/>
              <w:noProof/>
              <w:sz w:val="22"/>
              <w:szCs w:val="22"/>
              <w:lang w:eastAsia="pl-PL"/>
            </w:rPr>
          </w:pPr>
          <w:hyperlink w:anchor="_Toc5608084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_Toc56080847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36AB8322" w14:textId="30F828AC" w:rsidR="0001482D" w:rsidRDefault="00341249">
          <w:pPr>
            <w:pStyle w:val="Spistreci3"/>
            <w:rPr>
              <w:rFonts w:eastAsiaTheme="minorEastAsia" w:cstheme="minorBidi"/>
              <w:noProof/>
              <w:sz w:val="22"/>
              <w:szCs w:val="22"/>
              <w:lang w:eastAsia="pl-PL"/>
            </w:rPr>
          </w:pPr>
          <w:hyperlink w:anchor="_Toc5608084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_Toc56080848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6CD277CE" w14:textId="11376DEF" w:rsidR="0001482D" w:rsidRDefault="00341249">
          <w:pPr>
            <w:pStyle w:val="Spistreci3"/>
            <w:rPr>
              <w:rFonts w:eastAsiaTheme="minorEastAsia" w:cstheme="minorBidi"/>
              <w:noProof/>
              <w:sz w:val="22"/>
              <w:szCs w:val="22"/>
              <w:lang w:eastAsia="pl-PL"/>
            </w:rPr>
          </w:pPr>
          <w:hyperlink w:anchor="_Toc5608084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15.1.4</w:t>
            </w:r>
            <w:r w:rsidR="0001482D">
              <w:rPr>
                <w:rFonts w:eastAsiaTheme="minorEastAsia" w:cstheme="minorBidi"/>
                <w:noProof/>
                <w:sz w:val="22"/>
                <w:szCs w:val="22"/>
                <w:lang w:eastAsia="pl-PL"/>
              </w:rPr>
              <w:tab/>
            </w:r>
            <w:r w:rsidR="0001482D" w:rsidRPr="00B72706">
              <w:rPr>
                <w:rStyle w:val="Hipercze"/>
                <w:rFonts w:ascii="AECOM Sans" w:hAnsi="AECOM Sans"/>
                <w:noProof/>
              </w:rPr>
              <w:t>Klapy zwrotne PEHD</w:t>
            </w:r>
            <w:r w:rsidR="0001482D">
              <w:rPr>
                <w:noProof/>
                <w:webHidden/>
              </w:rPr>
              <w:tab/>
            </w:r>
            <w:r w:rsidR="0001482D">
              <w:rPr>
                <w:noProof/>
                <w:webHidden/>
              </w:rPr>
              <w:fldChar w:fldCharType="begin"/>
            </w:r>
            <w:r w:rsidR="0001482D">
              <w:rPr>
                <w:noProof/>
                <w:webHidden/>
              </w:rPr>
              <w:instrText xml:space="preserve"> PAGEREF _Toc56080849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614B0C79" w14:textId="48D6C6BD" w:rsidR="0001482D" w:rsidRDefault="00341249">
          <w:pPr>
            <w:pStyle w:val="Spistreci3"/>
            <w:rPr>
              <w:rFonts w:eastAsiaTheme="minorEastAsia" w:cstheme="minorBidi"/>
              <w:noProof/>
              <w:sz w:val="22"/>
              <w:szCs w:val="22"/>
              <w:lang w:eastAsia="pl-PL"/>
            </w:rPr>
          </w:pPr>
          <w:hyperlink w:anchor="_Toc5608085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15.1.5</w:t>
            </w:r>
            <w:r w:rsidR="0001482D">
              <w:rPr>
                <w:rFonts w:eastAsiaTheme="minorEastAsia" w:cstheme="minorBidi"/>
                <w:noProof/>
                <w:sz w:val="22"/>
                <w:szCs w:val="22"/>
                <w:lang w:eastAsia="pl-PL"/>
              </w:rPr>
              <w:tab/>
            </w:r>
            <w:r w:rsidR="0001482D" w:rsidRPr="00B72706">
              <w:rPr>
                <w:rStyle w:val="Hipercze"/>
                <w:rFonts w:ascii="AECOM Sans" w:hAnsi="AECOM Sans"/>
                <w:noProof/>
              </w:rPr>
              <w:t>Klapy zwrotne stal DN 300</w:t>
            </w:r>
            <w:r w:rsidR="0001482D">
              <w:rPr>
                <w:noProof/>
                <w:webHidden/>
              </w:rPr>
              <w:tab/>
            </w:r>
            <w:r w:rsidR="0001482D">
              <w:rPr>
                <w:noProof/>
                <w:webHidden/>
              </w:rPr>
              <w:fldChar w:fldCharType="begin"/>
            </w:r>
            <w:r w:rsidR="0001482D">
              <w:rPr>
                <w:noProof/>
                <w:webHidden/>
              </w:rPr>
              <w:instrText xml:space="preserve"> PAGEREF _Toc56080850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172A7ADE" w14:textId="4ACC0567" w:rsidR="0001482D" w:rsidRDefault="00341249">
          <w:pPr>
            <w:pStyle w:val="Spistreci3"/>
            <w:rPr>
              <w:rFonts w:eastAsiaTheme="minorEastAsia" w:cstheme="minorBidi"/>
              <w:noProof/>
              <w:sz w:val="22"/>
              <w:szCs w:val="22"/>
              <w:lang w:eastAsia="pl-PL"/>
            </w:rPr>
          </w:pPr>
          <w:hyperlink w:anchor="_Toc5608085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15.1.6</w:t>
            </w:r>
            <w:r w:rsidR="0001482D">
              <w:rPr>
                <w:rFonts w:eastAsiaTheme="minorEastAsia" w:cstheme="minorBidi"/>
                <w:noProof/>
                <w:sz w:val="22"/>
                <w:szCs w:val="22"/>
                <w:lang w:eastAsia="pl-PL"/>
              </w:rPr>
              <w:tab/>
            </w:r>
            <w:r w:rsidR="0001482D" w:rsidRPr="00B72706">
              <w:rPr>
                <w:rStyle w:val="Hipercze"/>
                <w:rFonts w:ascii="AECOM Sans" w:hAnsi="AECOM Sans"/>
                <w:noProof/>
              </w:rPr>
              <w:t>Zasuwa naścienna DN 1000</w:t>
            </w:r>
            <w:r w:rsidR="0001482D">
              <w:rPr>
                <w:noProof/>
                <w:webHidden/>
              </w:rPr>
              <w:tab/>
            </w:r>
            <w:r w:rsidR="0001482D">
              <w:rPr>
                <w:noProof/>
                <w:webHidden/>
              </w:rPr>
              <w:fldChar w:fldCharType="begin"/>
            </w:r>
            <w:r w:rsidR="0001482D">
              <w:rPr>
                <w:noProof/>
                <w:webHidden/>
              </w:rPr>
              <w:instrText xml:space="preserve"> PAGEREF _Toc56080851 \h </w:instrText>
            </w:r>
            <w:r w:rsidR="0001482D">
              <w:rPr>
                <w:noProof/>
                <w:webHidden/>
              </w:rPr>
            </w:r>
            <w:r w:rsidR="0001482D">
              <w:rPr>
                <w:noProof/>
                <w:webHidden/>
              </w:rPr>
              <w:fldChar w:fldCharType="separate"/>
            </w:r>
            <w:r w:rsidR="00756DA0">
              <w:rPr>
                <w:noProof/>
                <w:webHidden/>
              </w:rPr>
              <w:t>82</w:t>
            </w:r>
            <w:r w:rsidR="0001482D">
              <w:rPr>
                <w:noProof/>
                <w:webHidden/>
              </w:rPr>
              <w:fldChar w:fldCharType="end"/>
            </w:r>
          </w:hyperlink>
        </w:p>
        <w:p w14:paraId="53B84241" w14:textId="56F8C0AB" w:rsidR="0001482D" w:rsidRDefault="00341249">
          <w:pPr>
            <w:pStyle w:val="Spistreci3"/>
            <w:rPr>
              <w:rFonts w:eastAsiaTheme="minorEastAsia" w:cstheme="minorBidi"/>
              <w:noProof/>
              <w:sz w:val="22"/>
              <w:szCs w:val="22"/>
              <w:lang w:eastAsia="pl-PL"/>
            </w:rPr>
          </w:pPr>
          <w:hyperlink w:anchor="_Toc5608085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15.1.7</w:t>
            </w:r>
            <w:r w:rsidR="0001482D">
              <w:rPr>
                <w:rFonts w:eastAsiaTheme="minorEastAsia" w:cstheme="minorBidi"/>
                <w:noProof/>
                <w:sz w:val="22"/>
                <w:szCs w:val="22"/>
                <w:lang w:eastAsia="pl-PL"/>
              </w:rPr>
              <w:tab/>
            </w:r>
            <w:r w:rsidR="0001482D" w:rsidRPr="00B72706">
              <w:rPr>
                <w:rStyle w:val="Hipercze"/>
                <w:rFonts w:ascii="AECOM Sans" w:hAnsi="AECOM Sans"/>
                <w:noProof/>
              </w:rPr>
              <w:t>śruby, nakrętki, podkładki</w:t>
            </w:r>
            <w:r w:rsidR="0001482D">
              <w:rPr>
                <w:noProof/>
                <w:webHidden/>
              </w:rPr>
              <w:tab/>
            </w:r>
            <w:r w:rsidR="0001482D">
              <w:rPr>
                <w:noProof/>
                <w:webHidden/>
              </w:rPr>
              <w:fldChar w:fldCharType="begin"/>
            </w:r>
            <w:r w:rsidR="0001482D">
              <w:rPr>
                <w:noProof/>
                <w:webHidden/>
              </w:rPr>
              <w:instrText xml:space="preserve"> PAGEREF _Toc56080852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5ED2ACE0" w14:textId="1BE633EA" w:rsidR="0001482D" w:rsidRDefault="00341249">
          <w:pPr>
            <w:pStyle w:val="Spistreci3"/>
            <w:rPr>
              <w:rFonts w:eastAsiaTheme="minorEastAsia" w:cstheme="minorBidi"/>
              <w:noProof/>
              <w:sz w:val="22"/>
              <w:szCs w:val="22"/>
              <w:lang w:eastAsia="pl-PL"/>
            </w:rPr>
          </w:pPr>
          <w:hyperlink w:anchor="_Toc5608085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15.1.8</w:t>
            </w:r>
            <w:r w:rsidR="0001482D">
              <w:rPr>
                <w:rFonts w:eastAsiaTheme="minorEastAsia" w:cstheme="minorBidi"/>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_Toc56080853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533EF17A" w14:textId="4D3C8A91" w:rsidR="0001482D" w:rsidRDefault="00341249">
          <w:pPr>
            <w:pStyle w:val="Spistreci2"/>
            <w:tabs>
              <w:tab w:val="left" w:pos="440"/>
              <w:tab w:val="right" w:leader="dot" w:pos="9061"/>
            </w:tabs>
            <w:rPr>
              <w:rFonts w:asciiTheme="minorHAnsi" w:eastAsiaTheme="minorEastAsia" w:hAnsiTheme="minorHAnsi" w:cstheme="minorBidi"/>
              <w:b w:val="0"/>
              <w:bCs w:val="0"/>
              <w:smallCaps w:val="0"/>
              <w:noProof/>
              <w:sz w:val="22"/>
              <w:szCs w:val="22"/>
              <w:lang w:eastAsia="pl-PL"/>
            </w:rPr>
          </w:pPr>
          <w:hyperlink w:anchor="_Toc56080854" w:history="1">
            <w:r w:rsidR="0001482D" w:rsidRPr="00B72706">
              <w:rPr>
                <w:rStyle w:val="Hipercze"/>
                <w:rFonts w:ascii="Courier New" w:hAnsi="Courier New" w:cs="Courier New"/>
                <w:noProof/>
              </w:rPr>
              <w:t>o</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_Toc56080854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30C2C8F0" w14:textId="371F1FE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5" w:history="1">
            <w:r w:rsidR="0001482D" w:rsidRPr="00B72706">
              <w:rPr>
                <w:rStyle w:val="Hipercze"/>
                <w:rFonts w:ascii="AECOM Sans" w:hAnsi="AECOM Sans"/>
                <w:noProof/>
              </w:rPr>
              <w:t>15.2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_Toc56080855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3BA35D14" w14:textId="740B0B0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6" w:history="1">
            <w:r w:rsidR="0001482D" w:rsidRPr="00B72706">
              <w:rPr>
                <w:rStyle w:val="Hipercze"/>
                <w:rFonts w:ascii="AECOM Sans" w:hAnsi="AECOM Sans"/>
                <w:noProof/>
              </w:rPr>
              <w:t>15.3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_Toc56080856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0536A375" w14:textId="061B24B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7" w:history="1">
            <w:r w:rsidR="0001482D" w:rsidRPr="00B72706">
              <w:rPr>
                <w:rStyle w:val="Hipercze"/>
                <w:rFonts w:ascii="AECOM Sans" w:hAnsi="AECOM Sans"/>
                <w:noProof/>
              </w:rPr>
              <w:t>15.4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_Toc56080857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1C297528" w14:textId="030488A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8" w:history="1">
            <w:r w:rsidR="0001482D" w:rsidRPr="00B72706">
              <w:rPr>
                <w:rStyle w:val="Hipercze"/>
                <w:rFonts w:ascii="AECOM Sans" w:hAnsi="AECOM Sans"/>
                <w:noProof/>
              </w:rPr>
              <w:t>15.5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_Toc56080858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7D80351A" w14:textId="6C30ABF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59" w:history="1">
            <w:r w:rsidR="0001482D" w:rsidRPr="00B72706">
              <w:rPr>
                <w:rStyle w:val="Hipercze"/>
                <w:rFonts w:ascii="AECOM Sans" w:hAnsi="AECOM Sans"/>
                <w:noProof/>
              </w:rPr>
              <w:t>15.6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_Toc56080859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3A8221C7" w14:textId="514B1C8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0" w:history="1">
            <w:r w:rsidR="0001482D" w:rsidRPr="00B72706">
              <w:rPr>
                <w:rStyle w:val="Hipercze"/>
                <w:rFonts w:ascii="AECOM Sans" w:hAnsi="AECOM Sans"/>
                <w:noProof/>
              </w:rPr>
              <w:t>15.7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_Toc56080860 \h </w:instrText>
            </w:r>
            <w:r w:rsidR="0001482D">
              <w:rPr>
                <w:noProof/>
                <w:webHidden/>
              </w:rPr>
            </w:r>
            <w:r w:rsidR="0001482D">
              <w:rPr>
                <w:noProof/>
                <w:webHidden/>
              </w:rPr>
              <w:fldChar w:fldCharType="separate"/>
            </w:r>
            <w:r w:rsidR="00756DA0">
              <w:rPr>
                <w:noProof/>
                <w:webHidden/>
              </w:rPr>
              <w:t>83</w:t>
            </w:r>
            <w:r w:rsidR="0001482D">
              <w:rPr>
                <w:noProof/>
                <w:webHidden/>
              </w:rPr>
              <w:fldChar w:fldCharType="end"/>
            </w:r>
          </w:hyperlink>
        </w:p>
        <w:p w14:paraId="2D56A889" w14:textId="37139981"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861" w:history="1">
            <w:r w:rsidR="0001482D" w:rsidRPr="00B72706">
              <w:rPr>
                <w:rStyle w:val="Hipercze"/>
                <w:rFonts w:ascii="AECOM Sans" w:hAnsi="AECOM Sans"/>
                <w:noProof/>
              </w:rPr>
              <w:t>16.</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PRZEBUDOWA / ZABEZPIECZENIE SIECI TELETECHNICZNYCH</w:t>
            </w:r>
            <w:r w:rsidR="0001482D">
              <w:rPr>
                <w:noProof/>
                <w:webHidden/>
              </w:rPr>
              <w:tab/>
            </w:r>
            <w:r w:rsidR="0001482D">
              <w:rPr>
                <w:noProof/>
                <w:webHidden/>
              </w:rPr>
              <w:fldChar w:fldCharType="begin"/>
            </w:r>
            <w:r w:rsidR="0001482D">
              <w:rPr>
                <w:noProof/>
                <w:webHidden/>
              </w:rPr>
              <w:instrText xml:space="preserve"> PAGEREF _Toc56080861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708C500E" w14:textId="1B760A1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2" w:history="1">
            <w:r w:rsidR="0001482D" w:rsidRPr="00B72706">
              <w:rPr>
                <w:rStyle w:val="Hipercze"/>
                <w:rFonts w:ascii="AECOM Sans" w:hAnsi="AECOM Sans"/>
                <w:noProof/>
              </w:rPr>
              <w:t>16.1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_Toc56080862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51E82371" w14:textId="07DADB8B" w:rsidR="0001482D" w:rsidRDefault="00341249">
          <w:pPr>
            <w:pStyle w:val="Spistreci3"/>
            <w:rPr>
              <w:rFonts w:eastAsiaTheme="minorEastAsia" w:cstheme="minorBidi"/>
              <w:noProof/>
              <w:sz w:val="22"/>
              <w:szCs w:val="22"/>
              <w:lang w:eastAsia="pl-PL"/>
            </w:rPr>
          </w:pPr>
          <w:hyperlink w:anchor="_Toc5608086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_Toc56080863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51A497B7" w14:textId="08D12B71" w:rsidR="0001482D" w:rsidRDefault="00341249">
          <w:pPr>
            <w:pStyle w:val="Spistreci3"/>
            <w:rPr>
              <w:rFonts w:eastAsiaTheme="minorEastAsia" w:cstheme="minorBidi"/>
              <w:noProof/>
              <w:sz w:val="22"/>
              <w:szCs w:val="22"/>
              <w:lang w:eastAsia="pl-PL"/>
            </w:rPr>
          </w:pPr>
          <w:hyperlink w:anchor="_Toc5608086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_Toc56080864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325D3660" w14:textId="2E13C595" w:rsidR="0001482D" w:rsidRDefault="00341249">
          <w:pPr>
            <w:pStyle w:val="Spistreci3"/>
            <w:rPr>
              <w:rFonts w:eastAsiaTheme="minorEastAsia" w:cstheme="minorBidi"/>
              <w:noProof/>
              <w:sz w:val="22"/>
              <w:szCs w:val="22"/>
              <w:lang w:eastAsia="pl-PL"/>
            </w:rPr>
          </w:pPr>
          <w:hyperlink w:anchor="_Toc5608086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_Toc56080865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3CFBD41F" w14:textId="5D5B6E0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6" w:history="1">
            <w:r w:rsidR="0001482D" w:rsidRPr="00B72706">
              <w:rPr>
                <w:rStyle w:val="Hipercze"/>
                <w:rFonts w:ascii="AECOM Sans" w:hAnsi="AECOM Sans"/>
                <w:noProof/>
              </w:rPr>
              <w:t>16.2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_Toc56080866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24057B89" w14:textId="22FA7F2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7" w:history="1">
            <w:r w:rsidR="0001482D" w:rsidRPr="00B72706">
              <w:rPr>
                <w:rStyle w:val="Hipercze"/>
                <w:rFonts w:ascii="AECOM Sans" w:hAnsi="AECOM Sans"/>
                <w:noProof/>
              </w:rPr>
              <w:t>16.3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_Toc56080867 \h </w:instrText>
            </w:r>
            <w:r w:rsidR="0001482D">
              <w:rPr>
                <w:noProof/>
                <w:webHidden/>
              </w:rPr>
            </w:r>
            <w:r w:rsidR="0001482D">
              <w:rPr>
                <w:noProof/>
                <w:webHidden/>
              </w:rPr>
              <w:fldChar w:fldCharType="separate"/>
            </w:r>
            <w:r w:rsidR="00756DA0">
              <w:rPr>
                <w:noProof/>
                <w:webHidden/>
              </w:rPr>
              <w:t>85</w:t>
            </w:r>
            <w:r w:rsidR="0001482D">
              <w:rPr>
                <w:noProof/>
                <w:webHidden/>
              </w:rPr>
              <w:fldChar w:fldCharType="end"/>
            </w:r>
          </w:hyperlink>
        </w:p>
        <w:p w14:paraId="0160FB2F" w14:textId="13D30C6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8" w:history="1">
            <w:r w:rsidR="0001482D" w:rsidRPr="00B72706">
              <w:rPr>
                <w:rStyle w:val="Hipercze"/>
                <w:rFonts w:ascii="AECOM Sans" w:hAnsi="AECOM Sans"/>
                <w:noProof/>
              </w:rPr>
              <w:t>16.4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_Toc56080868 \h </w:instrText>
            </w:r>
            <w:r w:rsidR="0001482D">
              <w:rPr>
                <w:noProof/>
                <w:webHidden/>
              </w:rPr>
            </w:r>
            <w:r w:rsidR="0001482D">
              <w:rPr>
                <w:noProof/>
                <w:webHidden/>
              </w:rPr>
              <w:fldChar w:fldCharType="separate"/>
            </w:r>
            <w:r w:rsidR="00756DA0">
              <w:rPr>
                <w:noProof/>
                <w:webHidden/>
              </w:rPr>
              <w:t>86</w:t>
            </w:r>
            <w:r w:rsidR="0001482D">
              <w:rPr>
                <w:noProof/>
                <w:webHidden/>
              </w:rPr>
              <w:fldChar w:fldCharType="end"/>
            </w:r>
          </w:hyperlink>
        </w:p>
        <w:p w14:paraId="0090E756" w14:textId="5FECD50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69" w:history="1">
            <w:r w:rsidR="0001482D" w:rsidRPr="00B72706">
              <w:rPr>
                <w:rStyle w:val="Hipercze"/>
                <w:rFonts w:ascii="AECOM Sans" w:hAnsi="AECOM Sans"/>
                <w:noProof/>
              </w:rPr>
              <w:t>16.5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_Toc56080869 \h </w:instrText>
            </w:r>
            <w:r w:rsidR="0001482D">
              <w:rPr>
                <w:noProof/>
                <w:webHidden/>
              </w:rPr>
            </w:r>
            <w:r w:rsidR="0001482D">
              <w:rPr>
                <w:noProof/>
                <w:webHidden/>
              </w:rPr>
              <w:fldChar w:fldCharType="separate"/>
            </w:r>
            <w:r w:rsidR="00756DA0">
              <w:rPr>
                <w:noProof/>
                <w:webHidden/>
              </w:rPr>
              <w:t>86</w:t>
            </w:r>
            <w:r w:rsidR="0001482D">
              <w:rPr>
                <w:noProof/>
                <w:webHidden/>
              </w:rPr>
              <w:fldChar w:fldCharType="end"/>
            </w:r>
          </w:hyperlink>
        </w:p>
        <w:p w14:paraId="520776A1" w14:textId="67F94FF0" w:rsidR="0001482D" w:rsidRDefault="00341249">
          <w:pPr>
            <w:pStyle w:val="Spistreci3"/>
            <w:rPr>
              <w:rFonts w:eastAsiaTheme="minorEastAsia" w:cstheme="minorBidi"/>
              <w:noProof/>
              <w:sz w:val="22"/>
              <w:szCs w:val="22"/>
              <w:lang w:eastAsia="pl-PL"/>
            </w:rPr>
          </w:pPr>
          <w:hyperlink w:anchor="_Toc5608087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16.5.1</w:t>
            </w:r>
            <w:r w:rsidR="0001482D">
              <w:rPr>
                <w:rFonts w:eastAsiaTheme="minorEastAsia" w:cstheme="minorBidi"/>
                <w:noProof/>
                <w:sz w:val="22"/>
                <w:szCs w:val="22"/>
                <w:lang w:eastAsia="pl-PL"/>
              </w:rPr>
              <w:tab/>
            </w:r>
            <w:r w:rsidR="0001482D" w:rsidRPr="00B72706">
              <w:rPr>
                <w:rStyle w:val="Hipercze"/>
                <w:rFonts w:ascii="AECOM Sans" w:hAnsi="AECOM Sans"/>
                <w:noProof/>
              </w:rPr>
              <w:t>Ogólne warunki wykonania robót</w:t>
            </w:r>
            <w:r w:rsidR="0001482D">
              <w:rPr>
                <w:noProof/>
                <w:webHidden/>
              </w:rPr>
              <w:tab/>
            </w:r>
            <w:r w:rsidR="0001482D">
              <w:rPr>
                <w:noProof/>
                <w:webHidden/>
              </w:rPr>
              <w:fldChar w:fldCharType="begin"/>
            </w:r>
            <w:r w:rsidR="0001482D">
              <w:rPr>
                <w:noProof/>
                <w:webHidden/>
              </w:rPr>
              <w:instrText xml:space="preserve"> PAGEREF _Toc56080870 \h </w:instrText>
            </w:r>
            <w:r w:rsidR="0001482D">
              <w:rPr>
                <w:noProof/>
                <w:webHidden/>
              </w:rPr>
            </w:r>
            <w:r w:rsidR="0001482D">
              <w:rPr>
                <w:noProof/>
                <w:webHidden/>
              </w:rPr>
              <w:fldChar w:fldCharType="separate"/>
            </w:r>
            <w:r w:rsidR="00756DA0">
              <w:rPr>
                <w:noProof/>
                <w:webHidden/>
              </w:rPr>
              <w:t>86</w:t>
            </w:r>
            <w:r w:rsidR="0001482D">
              <w:rPr>
                <w:noProof/>
                <w:webHidden/>
              </w:rPr>
              <w:fldChar w:fldCharType="end"/>
            </w:r>
          </w:hyperlink>
        </w:p>
        <w:p w14:paraId="035EE029" w14:textId="1B47A5F6" w:rsidR="0001482D" w:rsidRDefault="00341249">
          <w:pPr>
            <w:pStyle w:val="Spistreci3"/>
            <w:rPr>
              <w:rFonts w:eastAsiaTheme="minorEastAsia" w:cstheme="minorBidi"/>
              <w:noProof/>
              <w:sz w:val="22"/>
              <w:szCs w:val="22"/>
              <w:lang w:eastAsia="pl-PL"/>
            </w:rPr>
          </w:pPr>
          <w:hyperlink w:anchor="_Toc5608087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16.5.2</w:t>
            </w:r>
            <w:r w:rsidR="0001482D">
              <w:rPr>
                <w:rFonts w:eastAsiaTheme="minorEastAsia" w:cstheme="minorBidi"/>
                <w:noProof/>
                <w:sz w:val="22"/>
                <w:szCs w:val="22"/>
                <w:lang w:eastAsia="pl-PL"/>
              </w:rPr>
              <w:tab/>
            </w:r>
            <w:r w:rsidR="0001482D" w:rsidRPr="00B72706">
              <w:rPr>
                <w:rStyle w:val="Hipercze"/>
                <w:rFonts w:ascii="AECOM Sans" w:hAnsi="AECOM Sans"/>
                <w:noProof/>
              </w:rPr>
              <w:t>Wykopy pod słupy</w:t>
            </w:r>
            <w:r w:rsidR="0001482D">
              <w:rPr>
                <w:noProof/>
                <w:webHidden/>
              </w:rPr>
              <w:tab/>
            </w:r>
            <w:r w:rsidR="0001482D">
              <w:rPr>
                <w:noProof/>
                <w:webHidden/>
              </w:rPr>
              <w:fldChar w:fldCharType="begin"/>
            </w:r>
            <w:r w:rsidR="0001482D">
              <w:rPr>
                <w:noProof/>
                <w:webHidden/>
              </w:rPr>
              <w:instrText xml:space="preserve"> PAGEREF _Toc56080871 \h </w:instrText>
            </w:r>
            <w:r w:rsidR="0001482D">
              <w:rPr>
                <w:noProof/>
                <w:webHidden/>
              </w:rPr>
            </w:r>
            <w:r w:rsidR="0001482D">
              <w:rPr>
                <w:noProof/>
                <w:webHidden/>
              </w:rPr>
              <w:fldChar w:fldCharType="separate"/>
            </w:r>
            <w:r w:rsidR="00756DA0">
              <w:rPr>
                <w:noProof/>
                <w:webHidden/>
              </w:rPr>
              <w:t>86</w:t>
            </w:r>
            <w:r w:rsidR="0001482D">
              <w:rPr>
                <w:noProof/>
                <w:webHidden/>
              </w:rPr>
              <w:fldChar w:fldCharType="end"/>
            </w:r>
          </w:hyperlink>
        </w:p>
        <w:p w14:paraId="69CA2BB5" w14:textId="12CDA152" w:rsidR="0001482D" w:rsidRDefault="00341249">
          <w:pPr>
            <w:pStyle w:val="Spistreci3"/>
            <w:rPr>
              <w:rFonts w:eastAsiaTheme="minorEastAsia" w:cstheme="minorBidi"/>
              <w:noProof/>
              <w:sz w:val="22"/>
              <w:szCs w:val="22"/>
              <w:lang w:eastAsia="pl-PL"/>
            </w:rPr>
          </w:pPr>
          <w:hyperlink w:anchor="_Toc5608087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16.5.3</w:t>
            </w:r>
            <w:r w:rsidR="0001482D">
              <w:rPr>
                <w:rFonts w:eastAsiaTheme="minorEastAsia" w:cstheme="minorBidi"/>
                <w:noProof/>
                <w:sz w:val="22"/>
                <w:szCs w:val="22"/>
                <w:lang w:eastAsia="pl-PL"/>
              </w:rPr>
              <w:tab/>
            </w:r>
            <w:r w:rsidR="0001482D" w:rsidRPr="00B72706">
              <w:rPr>
                <w:rStyle w:val="Hipercze"/>
                <w:rFonts w:ascii="AECOM Sans" w:hAnsi="AECOM Sans"/>
                <w:noProof/>
              </w:rPr>
              <w:t>Wykopy</w:t>
            </w:r>
            <w:r w:rsidR="0001482D">
              <w:rPr>
                <w:noProof/>
                <w:webHidden/>
              </w:rPr>
              <w:tab/>
            </w:r>
            <w:r w:rsidR="0001482D">
              <w:rPr>
                <w:noProof/>
                <w:webHidden/>
              </w:rPr>
              <w:fldChar w:fldCharType="begin"/>
            </w:r>
            <w:r w:rsidR="0001482D">
              <w:rPr>
                <w:noProof/>
                <w:webHidden/>
              </w:rPr>
              <w:instrText xml:space="preserve"> PAGEREF _Toc56080872 \h </w:instrText>
            </w:r>
            <w:r w:rsidR="0001482D">
              <w:rPr>
                <w:noProof/>
                <w:webHidden/>
              </w:rPr>
            </w:r>
            <w:r w:rsidR="0001482D">
              <w:rPr>
                <w:noProof/>
                <w:webHidden/>
              </w:rPr>
              <w:fldChar w:fldCharType="separate"/>
            </w:r>
            <w:r w:rsidR="00756DA0">
              <w:rPr>
                <w:noProof/>
                <w:webHidden/>
              </w:rPr>
              <w:t>87</w:t>
            </w:r>
            <w:r w:rsidR="0001482D">
              <w:rPr>
                <w:noProof/>
                <w:webHidden/>
              </w:rPr>
              <w:fldChar w:fldCharType="end"/>
            </w:r>
          </w:hyperlink>
        </w:p>
        <w:p w14:paraId="0BFB9C0B" w14:textId="46CC2C84" w:rsidR="0001482D" w:rsidRDefault="00341249">
          <w:pPr>
            <w:pStyle w:val="Spistreci3"/>
            <w:rPr>
              <w:rFonts w:eastAsiaTheme="minorEastAsia" w:cstheme="minorBidi"/>
              <w:noProof/>
              <w:sz w:val="22"/>
              <w:szCs w:val="22"/>
              <w:lang w:eastAsia="pl-PL"/>
            </w:rPr>
          </w:pPr>
          <w:hyperlink w:anchor="_Toc5608087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16.5.4</w:t>
            </w:r>
            <w:r w:rsidR="0001482D">
              <w:rPr>
                <w:rFonts w:eastAsiaTheme="minorEastAsia" w:cstheme="minorBidi"/>
                <w:noProof/>
                <w:sz w:val="22"/>
                <w:szCs w:val="22"/>
                <w:lang w:eastAsia="pl-PL"/>
              </w:rPr>
              <w:tab/>
            </w:r>
            <w:r w:rsidR="0001482D" w:rsidRPr="00B72706">
              <w:rPr>
                <w:rStyle w:val="Hipercze"/>
                <w:rFonts w:ascii="AECOM Sans" w:hAnsi="AECOM Sans"/>
                <w:noProof/>
              </w:rPr>
              <w:t>Odwodnienie, zabezpieczenie wykopów</w:t>
            </w:r>
            <w:r w:rsidR="0001482D">
              <w:rPr>
                <w:noProof/>
                <w:webHidden/>
              </w:rPr>
              <w:tab/>
            </w:r>
            <w:r w:rsidR="0001482D">
              <w:rPr>
                <w:noProof/>
                <w:webHidden/>
              </w:rPr>
              <w:fldChar w:fldCharType="begin"/>
            </w:r>
            <w:r w:rsidR="0001482D">
              <w:rPr>
                <w:noProof/>
                <w:webHidden/>
              </w:rPr>
              <w:instrText xml:space="preserve"> PAGEREF _Toc56080873 \h </w:instrText>
            </w:r>
            <w:r w:rsidR="0001482D">
              <w:rPr>
                <w:noProof/>
                <w:webHidden/>
              </w:rPr>
            </w:r>
            <w:r w:rsidR="0001482D">
              <w:rPr>
                <w:noProof/>
                <w:webHidden/>
              </w:rPr>
              <w:fldChar w:fldCharType="separate"/>
            </w:r>
            <w:r w:rsidR="00756DA0">
              <w:rPr>
                <w:noProof/>
                <w:webHidden/>
              </w:rPr>
              <w:t>87</w:t>
            </w:r>
            <w:r w:rsidR="0001482D">
              <w:rPr>
                <w:noProof/>
                <w:webHidden/>
              </w:rPr>
              <w:fldChar w:fldCharType="end"/>
            </w:r>
          </w:hyperlink>
        </w:p>
        <w:p w14:paraId="4E9E0AF1" w14:textId="6001FFE9" w:rsidR="0001482D" w:rsidRDefault="00341249">
          <w:pPr>
            <w:pStyle w:val="Spistreci3"/>
            <w:rPr>
              <w:rFonts w:eastAsiaTheme="minorEastAsia" w:cstheme="minorBidi"/>
              <w:noProof/>
              <w:sz w:val="22"/>
              <w:szCs w:val="22"/>
              <w:lang w:eastAsia="pl-PL"/>
            </w:rPr>
          </w:pPr>
          <w:hyperlink w:anchor="_Toc5608087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16.5.5</w:t>
            </w:r>
            <w:r w:rsidR="0001482D">
              <w:rPr>
                <w:rFonts w:eastAsiaTheme="minorEastAsia" w:cstheme="minorBidi"/>
                <w:noProof/>
                <w:sz w:val="22"/>
                <w:szCs w:val="22"/>
                <w:lang w:eastAsia="pl-PL"/>
              </w:rPr>
              <w:tab/>
            </w:r>
            <w:r w:rsidR="0001482D" w:rsidRPr="00B72706">
              <w:rPr>
                <w:rStyle w:val="Hipercze"/>
                <w:rFonts w:ascii="AECOM Sans" w:hAnsi="AECOM Sans"/>
                <w:noProof/>
              </w:rPr>
              <w:t>Zabezpieczenie kabli na skrzyżowaniach</w:t>
            </w:r>
            <w:r w:rsidR="0001482D">
              <w:rPr>
                <w:noProof/>
                <w:webHidden/>
              </w:rPr>
              <w:tab/>
            </w:r>
            <w:r w:rsidR="0001482D">
              <w:rPr>
                <w:noProof/>
                <w:webHidden/>
              </w:rPr>
              <w:fldChar w:fldCharType="begin"/>
            </w:r>
            <w:r w:rsidR="0001482D">
              <w:rPr>
                <w:noProof/>
                <w:webHidden/>
              </w:rPr>
              <w:instrText xml:space="preserve"> PAGEREF _Toc56080874 \h </w:instrText>
            </w:r>
            <w:r w:rsidR="0001482D">
              <w:rPr>
                <w:noProof/>
                <w:webHidden/>
              </w:rPr>
            </w:r>
            <w:r w:rsidR="0001482D">
              <w:rPr>
                <w:noProof/>
                <w:webHidden/>
              </w:rPr>
              <w:fldChar w:fldCharType="separate"/>
            </w:r>
            <w:r w:rsidR="00756DA0">
              <w:rPr>
                <w:noProof/>
                <w:webHidden/>
              </w:rPr>
              <w:t>87</w:t>
            </w:r>
            <w:r w:rsidR="0001482D">
              <w:rPr>
                <w:noProof/>
                <w:webHidden/>
              </w:rPr>
              <w:fldChar w:fldCharType="end"/>
            </w:r>
          </w:hyperlink>
        </w:p>
        <w:p w14:paraId="20169B31" w14:textId="22DEEE2D" w:rsidR="0001482D" w:rsidRDefault="00341249">
          <w:pPr>
            <w:pStyle w:val="Spistreci3"/>
            <w:rPr>
              <w:rFonts w:eastAsiaTheme="minorEastAsia" w:cstheme="minorBidi"/>
              <w:noProof/>
              <w:sz w:val="22"/>
              <w:szCs w:val="22"/>
              <w:lang w:eastAsia="pl-PL"/>
            </w:rPr>
          </w:pPr>
          <w:hyperlink w:anchor="_Toc5608087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16.5.6</w:t>
            </w:r>
            <w:r w:rsidR="0001482D">
              <w:rPr>
                <w:rFonts w:eastAsiaTheme="minorEastAsia" w:cstheme="minorBidi"/>
                <w:noProof/>
                <w:sz w:val="22"/>
                <w:szCs w:val="22"/>
                <w:lang w:eastAsia="pl-PL"/>
              </w:rPr>
              <w:tab/>
            </w:r>
            <w:r w:rsidR="0001482D" w:rsidRPr="00B72706">
              <w:rPr>
                <w:rStyle w:val="Hipercze"/>
                <w:rFonts w:ascii="AECOM Sans" w:hAnsi="AECOM Sans"/>
                <w:noProof/>
              </w:rPr>
              <w:t>Zabezpieczenie słupów na czas budowy</w:t>
            </w:r>
            <w:r w:rsidR="0001482D">
              <w:rPr>
                <w:noProof/>
                <w:webHidden/>
              </w:rPr>
              <w:tab/>
            </w:r>
            <w:r w:rsidR="0001482D">
              <w:rPr>
                <w:noProof/>
                <w:webHidden/>
              </w:rPr>
              <w:fldChar w:fldCharType="begin"/>
            </w:r>
            <w:r w:rsidR="0001482D">
              <w:rPr>
                <w:noProof/>
                <w:webHidden/>
              </w:rPr>
              <w:instrText xml:space="preserve"> PAGEREF _Toc56080875 \h </w:instrText>
            </w:r>
            <w:r w:rsidR="0001482D">
              <w:rPr>
                <w:noProof/>
                <w:webHidden/>
              </w:rPr>
            </w:r>
            <w:r w:rsidR="0001482D">
              <w:rPr>
                <w:noProof/>
                <w:webHidden/>
              </w:rPr>
              <w:fldChar w:fldCharType="separate"/>
            </w:r>
            <w:r w:rsidR="00756DA0">
              <w:rPr>
                <w:noProof/>
                <w:webHidden/>
              </w:rPr>
              <w:t>87</w:t>
            </w:r>
            <w:r w:rsidR="0001482D">
              <w:rPr>
                <w:noProof/>
                <w:webHidden/>
              </w:rPr>
              <w:fldChar w:fldCharType="end"/>
            </w:r>
          </w:hyperlink>
        </w:p>
        <w:p w14:paraId="1E4C5FE6" w14:textId="0AB9242F" w:rsidR="0001482D" w:rsidRDefault="00341249">
          <w:pPr>
            <w:pStyle w:val="Spistreci3"/>
            <w:rPr>
              <w:rFonts w:eastAsiaTheme="minorEastAsia" w:cstheme="minorBidi"/>
              <w:noProof/>
              <w:sz w:val="22"/>
              <w:szCs w:val="22"/>
              <w:lang w:eastAsia="pl-PL"/>
            </w:rPr>
          </w:pPr>
          <w:hyperlink w:anchor="_Toc5608087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16.5.7</w:t>
            </w:r>
            <w:r w:rsidR="0001482D">
              <w:rPr>
                <w:rFonts w:eastAsiaTheme="minorEastAsia" w:cstheme="minorBidi"/>
                <w:noProof/>
                <w:sz w:val="22"/>
                <w:szCs w:val="22"/>
                <w:lang w:eastAsia="pl-PL"/>
              </w:rPr>
              <w:tab/>
            </w:r>
            <w:r w:rsidR="0001482D" w:rsidRPr="00B72706">
              <w:rPr>
                <w:rStyle w:val="Hipercze"/>
                <w:rFonts w:ascii="AECOM Sans" w:hAnsi="AECOM Sans"/>
                <w:noProof/>
              </w:rPr>
              <w:t>Montaż słupów</w:t>
            </w:r>
            <w:r w:rsidR="0001482D">
              <w:rPr>
                <w:noProof/>
                <w:webHidden/>
              </w:rPr>
              <w:tab/>
            </w:r>
            <w:r w:rsidR="0001482D">
              <w:rPr>
                <w:noProof/>
                <w:webHidden/>
              </w:rPr>
              <w:fldChar w:fldCharType="begin"/>
            </w:r>
            <w:r w:rsidR="0001482D">
              <w:rPr>
                <w:noProof/>
                <w:webHidden/>
              </w:rPr>
              <w:instrText xml:space="preserve"> PAGEREF _Toc56080876 \h </w:instrText>
            </w:r>
            <w:r w:rsidR="0001482D">
              <w:rPr>
                <w:noProof/>
                <w:webHidden/>
              </w:rPr>
            </w:r>
            <w:r w:rsidR="0001482D">
              <w:rPr>
                <w:noProof/>
                <w:webHidden/>
              </w:rPr>
              <w:fldChar w:fldCharType="separate"/>
            </w:r>
            <w:r w:rsidR="00756DA0">
              <w:rPr>
                <w:noProof/>
                <w:webHidden/>
              </w:rPr>
              <w:t>88</w:t>
            </w:r>
            <w:r w:rsidR="0001482D">
              <w:rPr>
                <w:noProof/>
                <w:webHidden/>
              </w:rPr>
              <w:fldChar w:fldCharType="end"/>
            </w:r>
          </w:hyperlink>
        </w:p>
        <w:p w14:paraId="7307BDC3" w14:textId="17849BC0" w:rsidR="0001482D" w:rsidRDefault="00341249">
          <w:pPr>
            <w:pStyle w:val="Spistreci3"/>
            <w:rPr>
              <w:rFonts w:eastAsiaTheme="minorEastAsia" w:cstheme="minorBidi"/>
              <w:noProof/>
              <w:sz w:val="22"/>
              <w:szCs w:val="22"/>
              <w:lang w:eastAsia="pl-PL"/>
            </w:rPr>
          </w:pPr>
          <w:hyperlink w:anchor="_Toc5608087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16.5.8</w:t>
            </w:r>
            <w:r w:rsidR="0001482D">
              <w:rPr>
                <w:rFonts w:eastAsiaTheme="minorEastAsia" w:cstheme="minorBidi"/>
                <w:noProof/>
                <w:sz w:val="22"/>
                <w:szCs w:val="22"/>
                <w:lang w:eastAsia="pl-PL"/>
              </w:rPr>
              <w:tab/>
            </w:r>
            <w:r w:rsidR="0001482D" w:rsidRPr="00B72706">
              <w:rPr>
                <w:rStyle w:val="Hipercze"/>
                <w:rFonts w:ascii="AECOM Sans" w:hAnsi="AECOM Sans"/>
                <w:noProof/>
              </w:rPr>
              <w:t>Montaż odciągów istniejących słupów</w:t>
            </w:r>
            <w:r w:rsidR="0001482D">
              <w:rPr>
                <w:noProof/>
                <w:webHidden/>
              </w:rPr>
              <w:tab/>
            </w:r>
            <w:r w:rsidR="0001482D">
              <w:rPr>
                <w:noProof/>
                <w:webHidden/>
              </w:rPr>
              <w:fldChar w:fldCharType="begin"/>
            </w:r>
            <w:r w:rsidR="0001482D">
              <w:rPr>
                <w:noProof/>
                <w:webHidden/>
              </w:rPr>
              <w:instrText xml:space="preserve"> PAGEREF _Toc56080877 \h </w:instrText>
            </w:r>
            <w:r w:rsidR="0001482D">
              <w:rPr>
                <w:noProof/>
                <w:webHidden/>
              </w:rPr>
            </w:r>
            <w:r w:rsidR="0001482D">
              <w:rPr>
                <w:noProof/>
                <w:webHidden/>
              </w:rPr>
              <w:fldChar w:fldCharType="separate"/>
            </w:r>
            <w:r w:rsidR="00756DA0">
              <w:rPr>
                <w:noProof/>
                <w:webHidden/>
              </w:rPr>
              <w:t>88</w:t>
            </w:r>
            <w:r w:rsidR="0001482D">
              <w:rPr>
                <w:noProof/>
                <w:webHidden/>
              </w:rPr>
              <w:fldChar w:fldCharType="end"/>
            </w:r>
          </w:hyperlink>
        </w:p>
        <w:p w14:paraId="0B07DF6C" w14:textId="2D632128" w:rsidR="0001482D" w:rsidRDefault="00341249">
          <w:pPr>
            <w:pStyle w:val="Spistreci3"/>
            <w:rPr>
              <w:rFonts w:eastAsiaTheme="minorEastAsia" w:cstheme="minorBidi"/>
              <w:noProof/>
              <w:sz w:val="22"/>
              <w:szCs w:val="22"/>
              <w:lang w:eastAsia="pl-PL"/>
            </w:rPr>
          </w:pPr>
          <w:hyperlink w:anchor="_Toc5608087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16.5.9</w:t>
            </w:r>
            <w:r w:rsidR="0001482D">
              <w:rPr>
                <w:rFonts w:eastAsiaTheme="minorEastAsia" w:cstheme="minorBidi"/>
                <w:noProof/>
                <w:sz w:val="22"/>
                <w:szCs w:val="22"/>
                <w:lang w:eastAsia="pl-PL"/>
              </w:rPr>
              <w:tab/>
            </w:r>
            <w:r w:rsidR="0001482D" w:rsidRPr="00B72706">
              <w:rPr>
                <w:rStyle w:val="Hipercze"/>
                <w:rFonts w:ascii="AECOM Sans" w:hAnsi="AECOM Sans"/>
                <w:noProof/>
              </w:rPr>
              <w:t>Montaż kabla</w:t>
            </w:r>
            <w:r w:rsidR="0001482D">
              <w:rPr>
                <w:noProof/>
                <w:webHidden/>
              </w:rPr>
              <w:tab/>
            </w:r>
            <w:r w:rsidR="0001482D">
              <w:rPr>
                <w:noProof/>
                <w:webHidden/>
              </w:rPr>
              <w:fldChar w:fldCharType="begin"/>
            </w:r>
            <w:r w:rsidR="0001482D">
              <w:rPr>
                <w:noProof/>
                <w:webHidden/>
              </w:rPr>
              <w:instrText xml:space="preserve"> PAGEREF _Toc56080878 \h </w:instrText>
            </w:r>
            <w:r w:rsidR="0001482D">
              <w:rPr>
                <w:noProof/>
                <w:webHidden/>
              </w:rPr>
            </w:r>
            <w:r w:rsidR="0001482D">
              <w:rPr>
                <w:noProof/>
                <w:webHidden/>
              </w:rPr>
              <w:fldChar w:fldCharType="separate"/>
            </w:r>
            <w:r w:rsidR="00756DA0">
              <w:rPr>
                <w:noProof/>
                <w:webHidden/>
              </w:rPr>
              <w:t>88</w:t>
            </w:r>
            <w:r w:rsidR="0001482D">
              <w:rPr>
                <w:noProof/>
                <w:webHidden/>
              </w:rPr>
              <w:fldChar w:fldCharType="end"/>
            </w:r>
          </w:hyperlink>
        </w:p>
        <w:p w14:paraId="4812F632" w14:textId="7C5D4A16" w:rsidR="0001482D" w:rsidRDefault="00341249">
          <w:pPr>
            <w:pStyle w:val="Spistreci3"/>
            <w:rPr>
              <w:rFonts w:eastAsiaTheme="minorEastAsia" w:cstheme="minorBidi"/>
              <w:noProof/>
              <w:sz w:val="22"/>
              <w:szCs w:val="22"/>
              <w:lang w:eastAsia="pl-PL"/>
            </w:rPr>
          </w:pPr>
          <w:hyperlink w:anchor="_Toc5608087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16.5.10</w:t>
            </w:r>
            <w:r w:rsidR="0001482D">
              <w:rPr>
                <w:rFonts w:eastAsiaTheme="minorEastAsia" w:cstheme="minorBidi"/>
                <w:noProof/>
                <w:sz w:val="22"/>
                <w:szCs w:val="22"/>
                <w:lang w:eastAsia="pl-PL"/>
              </w:rPr>
              <w:tab/>
            </w:r>
            <w:r w:rsidR="0001482D" w:rsidRPr="00B72706">
              <w:rPr>
                <w:rStyle w:val="Hipercze"/>
                <w:rFonts w:ascii="AECOM Sans" w:hAnsi="AECOM Sans"/>
                <w:noProof/>
              </w:rPr>
              <w:t>Złącza na kablach XzTKMXpw.</w:t>
            </w:r>
            <w:r w:rsidR="0001482D">
              <w:rPr>
                <w:noProof/>
                <w:webHidden/>
              </w:rPr>
              <w:tab/>
            </w:r>
            <w:r w:rsidR="0001482D">
              <w:rPr>
                <w:noProof/>
                <w:webHidden/>
              </w:rPr>
              <w:fldChar w:fldCharType="begin"/>
            </w:r>
            <w:r w:rsidR="0001482D">
              <w:rPr>
                <w:noProof/>
                <w:webHidden/>
              </w:rPr>
              <w:instrText xml:space="preserve"> PAGEREF _Toc56080879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1A7BAC57" w14:textId="492DFC33" w:rsidR="0001482D" w:rsidRDefault="00341249">
          <w:pPr>
            <w:pStyle w:val="Spistreci3"/>
            <w:rPr>
              <w:rFonts w:eastAsiaTheme="minorEastAsia" w:cstheme="minorBidi"/>
              <w:noProof/>
              <w:sz w:val="22"/>
              <w:szCs w:val="22"/>
              <w:lang w:eastAsia="pl-PL"/>
            </w:rPr>
          </w:pPr>
          <w:hyperlink w:anchor="_Toc5608088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16.5.11</w:t>
            </w:r>
            <w:r w:rsidR="0001482D">
              <w:rPr>
                <w:rFonts w:eastAsiaTheme="minorEastAsia" w:cstheme="minorBidi"/>
                <w:noProof/>
                <w:sz w:val="22"/>
                <w:szCs w:val="22"/>
                <w:lang w:eastAsia="pl-PL"/>
              </w:rPr>
              <w:tab/>
            </w:r>
            <w:r w:rsidR="0001482D" w:rsidRPr="00B72706">
              <w:rPr>
                <w:rStyle w:val="Hipercze"/>
                <w:rFonts w:ascii="AECOM Sans" w:hAnsi="AECOM Sans"/>
                <w:noProof/>
              </w:rPr>
              <w:t>Oznakowanie</w:t>
            </w:r>
            <w:r w:rsidR="0001482D">
              <w:rPr>
                <w:noProof/>
                <w:webHidden/>
              </w:rPr>
              <w:tab/>
            </w:r>
            <w:r w:rsidR="0001482D">
              <w:rPr>
                <w:noProof/>
                <w:webHidden/>
              </w:rPr>
              <w:fldChar w:fldCharType="begin"/>
            </w:r>
            <w:r w:rsidR="0001482D">
              <w:rPr>
                <w:noProof/>
                <w:webHidden/>
              </w:rPr>
              <w:instrText xml:space="preserve"> PAGEREF _Toc56080880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158F46B9" w14:textId="7CC59205" w:rsidR="0001482D" w:rsidRDefault="00341249">
          <w:pPr>
            <w:pStyle w:val="Spistreci3"/>
            <w:rPr>
              <w:rFonts w:eastAsiaTheme="minorEastAsia" w:cstheme="minorBidi"/>
              <w:noProof/>
              <w:sz w:val="22"/>
              <w:szCs w:val="22"/>
              <w:lang w:eastAsia="pl-PL"/>
            </w:rPr>
          </w:pPr>
          <w:hyperlink w:anchor="_Toc5608088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16.5.12</w:t>
            </w:r>
            <w:r w:rsidR="0001482D">
              <w:rPr>
                <w:rFonts w:eastAsiaTheme="minorEastAsia" w:cstheme="minorBidi"/>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_Toc56080881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3498D4C4" w14:textId="5EAEE73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2" w:history="1">
            <w:r w:rsidR="0001482D" w:rsidRPr="00B72706">
              <w:rPr>
                <w:rStyle w:val="Hipercze"/>
                <w:rFonts w:ascii="AECOM Sans" w:hAnsi="AECOM Sans"/>
                <w:noProof/>
              </w:rPr>
              <w:t>16.6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_Toc56080882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66272776" w14:textId="0DBEAB1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3" w:history="1">
            <w:r w:rsidR="0001482D" w:rsidRPr="00B72706">
              <w:rPr>
                <w:rStyle w:val="Hipercze"/>
                <w:rFonts w:ascii="AECOM Sans" w:hAnsi="AECOM Sans"/>
                <w:noProof/>
              </w:rPr>
              <w:t>16.7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_Toc56080883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0721C5EB" w14:textId="1A5D2EB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4" w:history="1">
            <w:r w:rsidR="0001482D" w:rsidRPr="00B72706">
              <w:rPr>
                <w:rStyle w:val="Hipercze"/>
                <w:rFonts w:ascii="AECOM Sans" w:hAnsi="AECOM Sans"/>
                <w:noProof/>
              </w:rPr>
              <w:t>16.8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_Toc56080884 \h </w:instrText>
            </w:r>
            <w:r w:rsidR="0001482D">
              <w:rPr>
                <w:noProof/>
                <w:webHidden/>
              </w:rPr>
            </w:r>
            <w:r w:rsidR="0001482D">
              <w:rPr>
                <w:noProof/>
                <w:webHidden/>
              </w:rPr>
              <w:fldChar w:fldCharType="separate"/>
            </w:r>
            <w:r w:rsidR="00756DA0">
              <w:rPr>
                <w:noProof/>
                <w:webHidden/>
              </w:rPr>
              <w:t>89</w:t>
            </w:r>
            <w:r w:rsidR="0001482D">
              <w:rPr>
                <w:noProof/>
                <w:webHidden/>
              </w:rPr>
              <w:fldChar w:fldCharType="end"/>
            </w:r>
          </w:hyperlink>
        </w:p>
        <w:p w14:paraId="35B27900" w14:textId="0701D26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5" w:history="1">
            <w:r w:rsidR="0001482D" w:rsidRPr="00B72706">
              <w:rPr>
                <w:rStyle w:val="Hipercze"/>
                <w:rFonts w:ascii="AECOM Sans" w:hAnsi="AECOM Sans"/>
                <w:noProof/>
              </w:rPr>
              <w:t>16.9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_Toc56080885 \h </w:instrText>
            </w:r>
            <w:r w:rsidR="0001482D">
              <w:rPr>
                <w:noProof/>
                <w:webHidden/>
              </w:rPr>
            </w:r>
            <w:r w:rsidR="0001482D">
              <w:rPr>
                <w:noProof/>
                <w:webHidden/>
              </w:rPr>
              <w:fldChar w:fldCharType="separate"/>
            </w:r>
            <w:r w:rsidR="00756DA0">
              <w:rPr>
                <w:noProof/>
                <w:webHidden/>
              </w:rPr>
              <w:t>90</w:t>
            </w:r>
            <w:r w:rsidR="0001482D">
              <w:rPr>
                <w:noProof/>
                <w:webHidden/>
              </w:rPr>
              <w:fldChar w:fldCharType="end"/>
            </w:r>
          </w:hyperlink>
        </w:p>
        <w:p w14:paraId="1AD8CA6C" w14:textId="31E97D69"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886" w:history="1">
            <w:r w:rsidR="0001482D" w:rsidRPr="00B72706">
              <w:rPr>
                <w:rStyle w:val="Hipercze"/>
                <w:rFonts w:ascii="AECOM Sans" w:hAnsi="AECOM Sans"/>
                <w:noProof/>
              </w:rPr>
              <w:t>17.</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PRZEBUDOWA SIECI WODOCIĄGOWYCH</w:t>
            </w:r>
            <w:r w:rsidR="0001482D">
              <w:rPr>
                <w:noProof/>
                <w:webHidden/>
              </w:rPr>
              <w:tab/>
            </w:r>
            <w:r w:rsidR="0001482D">
              <w:rPr>
                <w:noProof/>
                <w:webHidden/>
              </w:rPr>
              <w:fldChar w:fldCharType="begin"/>
            </w:r>
            <w:r w:rsidR="0001482D">
              <w:rPr>
                <w:noProof/>
                <w:webHidden/>
              </w:rPr>
              <w:instrText xml:space="preserve"> PAGEREF _Toc56080886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09DA4769" w14:textId="26F31D1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87" w:history="1">
            <w:r w:rsidR="0001482D" w:rsidRPr="00B72706">
              <w:rPr>
                <w:rStyle w:val="Hipercze"/>
                <w:rFonts w:ascii="AECOM Sans" w:hAnsi="AECOM Sans"/>
                <w:noProof/>
              </w:rPr>
              <w:t>17.1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_Toc56080887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15F24723" w14:textId="405817D9" w:rsidR="0001482D" w:rsidRDefault="00341249">
          <w:pPr>
            <w:pStyle w:val="Spistreci3"/>
            <w:rPr>
              <w:rFonts w:eastAsiaTheme="minorEastAsia" w:cstheme="minorBidi"/>
              <w:noProof/>
              <w:sz w:val="22"/>
              <w:szCs w:val="22"/>
              <w:lang w:eastAsia="pl-PL"/>
            </w:rPr>
          </w:pPr>
          <w:hyperlink w:anchor="_Toc5608088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_Toc56080888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0A9FC1D7" w14:textId="72F36BA1" w:rsidR="0001482D" w:rsidRDefault="00341249">
          <w:pPr>
            <w:pStyle w:val="Spistreci3"/>
            <w:rPr>
              <w:rFonts w:eastAsiaTheme="minorEastAsia" w:cstheme="minorBidi"/>
              <w:noProof/>
              <w:sz w:val="22"/>
              <w:szCs w:val="22"/>
              <w:lang w:eastAsia="pl-PL"/>
            </w:rPr>
          </w:pPr>
          <w:hyperlink w:anchor="_Toc5608088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_Toc56080889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2DDC0A75" w14:textId="44BA880A" w:rsidR="0001482D" w:rsidRDefault="00341249">
          <w:pPr>
            <w:pStyle w:val="Spistreci3"/>
            <w:rPr>
              <w:rFonts w:eastAsiaTheme="minorEastAsia" w:cstheme="minorBidi"/>
              <w:noProof/>
              <w:sz w:val="22"/>
              <w:szCs w:val="22"/>
              <w:lang w:eastAsia="pl-PL"/>
            </w:rPr>
          </w:pPr>
          <w:hyperlink w:anchor="_Toc5608089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_Toc56080890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6D89EA91" w14:textId="60F089E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91" w:history="1">
            <w:r w:rsidR="0001482D" w:rsidRPr="00B72706">
              <w:rPr>
                <w:rStyle w:val="Hipercze"/>
                <w:rFonts w:ascii="AECOM Sans" w:hAnsi="AECOM Sans"/>
                <w:noProof/>
              </w:rPr>
              <w:t>17.2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_Toc56080891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5EF8A221" w14:textId="3F65CE76" w:rsidR="0001482D" w:rsidRDefault="00341249">
          <w:pPr>
            <w:pStyle w:val="Spistreci3"/>
            <w:rPr>
              <w:rFonts w:eastAsiaTheme="minorEastAsia" w:cstheme="minorBidi"/>
              <w:noProof/>
              <w:sz w:val="22"/>
              <w:szCs w:val="22"/>
              <w:lang w:eastAsia="pl-PL"/>
            </w:rPr>
          </w:pPr>
          <w:hyperlink w:anchor="_Toc5608089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17.2.1</w:t>
            </w:r>
            <w:r w:rsidR="0001482D">
              <w:rPr>
                <w:rFonts w:eastAsiaTheme="minorEastAsia" w:cstheme="minorBidi"/>
                <w:noProof/>
                <w:sz w:val="22"/>
                <w:szCs w:val="22"/>
                <w:lang w:eastAsia="pl-PL"/>
              </w:rPr>
              <w:tab/>
            </w:r>
            <w:r w:rsidR="0001482D" w:rsidRPr="00B72706">
              <w:rPr>
                <w:rStyle w:val="Hipercze"/>
                <w:rFonts w:ascii="AECOM Sans" w:hAnsi="AECOM Sans"/>
                <w:noProof/>
              </w:rPr>
              <w:t>Rury przewodowe PE</w:t>
            </w:r>
            <w:r w:rsidR="0001482D">
              <w:rPr>
                <w:noProof/>
                <w:webHidden/>
              </w:rPr>
              <w:tab/>
            </w:r>
            <w:r w:rsidR="0001482D">
              <w:rPr>
                <w:noProof/>
                <w:webHidden/>
              </w:rPr>
              <w:fldChar w:fldCharType="begin"/>
            </w:r>
            <w:r w:rsidR="0001482D">
              <w:rPr>
                <w:noProof/>
                <w:webHidden/>
              </w:rPr>
              <w:instrText xml:space="preserve"> PAGEREF _Toc56080892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0370A3BC" w14:textId="43946CE1" w:rsidR="0001482D" w:rsidRDefault="00341249">
          <w:pPr>
            <w:pStyle w:val="Spistreci3"/>
            <w:rPr>
              <w:rFonts w:eastAsiaTheme="minorEastAsia" w:cstheme="minorBidi"/>
              <w:noProof/>
              <w:sz w:val="22"/>
              <w:szCs w:val="22"/>
              <w:lang w:eastAsia="pl-PL"/>
            </w:rPr>
          </w:pPr>
          <w:hyperlink w:anchor="_Toc5608089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17.2.2</w:t>
            </w:r>
            <w:r w:rsidR="0001482D">
              <w:rPr>
                <w:rFonts w:eastAsiaTheme="minorEastAsia" w:cstheme="minorBidi"/>
                <w:noProof/>
                <w:sz w:val="22"/>
                <w:szCs w:val="22"/>
                <w:lang w:eastAsia="pl-PL"/>
              </w:rPr>
              <w:tab/>
            </w:r>
            <w:r w:rsidR="0001482D" w:rsidRPr="00B72706">
              <w:rPr>
                <w:rStyle w:val="Hipercze"/>
                <w:rFonts w:ascii="AECOM Sans" w:hAnsi="AECOM Sans"/>
                <w:noProof/>
              </w:rPr>
              <w:t>Kształtki z PE</w:t>
            </w:r>
            <w:r w:rsidR="0001482D">
              <w:rPr>
                <w:noProof/>
                <w:webHidden/>
              </w:rPr>
              <w:tab/>
            </w:r>
            <w:r w:rsidR="0001482D">
              <w:rPr>
                <w:noProof/>
                <w:webHidden/>
              </w:rPr>
              <w:fldChar w:fldCharType="begin"/>
            </w:r>
            <w:r w:rsidR="0001482D">
              <w:rPr>
                <w:noProof/>
                <w:webHidden/>
              </w:rPr>
              <w:instrText xml:space="preserve"> PAGEREF _Toc56080893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13460B50" w14:textId="15538B7E" w:rsidR="0001482D" w:rsidRDefault="00341249">
          <w:pPr>
            <w:pStyle w:val="Spistreci3"/>
            <w:rPr>
              <w:rFonts w:eastAsiaTheme="minorEastAsia" w:cstheme="minorBidi"/>
              <w:noProof/>
              <w:sz w:val="22"/>
              <w:szCs w:val="22"/>
              <w:lang w:eastAsia="pl-PL"/>
            </w:rPr>
          </w:pPr>
          <w:hyperlink w:anchor="_Toc5608089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17.2.3</w:t>
            </w:r>
            <w:r w:rsidR="0001482D">
              <w:rPr>
                <w:rFonts w:eastAsiaTheme="minorEastAsia" w:cstheme="minorBidi"/>
                <w:noProof/>
                <w:sz w:val="22"/>
                <w:szCs w:val="22"/>
                <w:lang w:eastAsia="pl-PL"/>
              </w:rPr>
              <w:tab/>
            </w:r>
            <w:r w:rsidR="0001482D" w:rsidRPr="00B72706">
              <w:rPr>
                <w:rStyle w:val="Hipercze"/>
                <w:rFonts w:ascii="AECOM Sans" w:hAnsi="AECOM Sans"/>
                <w:noProof/>
              </w:rPr>
              <w:t>Rura osłonowa stalowa</w:t>
            </w:r>
            <w:r w:rsidR="0001482D">
              <w:rPr>
                <w:noProof/>
                <w:webHidden/>
              </w:rPr>
              <w:tab/>
            </w:r>
            <w:r w:rsidR="0001482D">
              <w:rPr>
                <w:noProof/>
                <w:webHidden/>
              </w:rPr>
              <w:fldChar w:fldCharType="begin"/>
            </w:r>
            <w:r w:rsidR="0001482D">
              <w:rPr>
                <w:noProof/>
                <w:webHidden/>
              </w:rPr>
              <w:instrText xml:space="preserve"> PAGEREF _Toc56080894 \h </w:instrText>
            </w:r>
            <w:r w:rsidR="0001482D">
              <w:rPr>
                <w:noProof/>
                <w:webHidden/>
              </w:rPr>
            </w:r>
            <w:r w:rsidR="0001482D">
              <w:rPr>
                <w:noProof/>
                <w:webHidden/>
              </w:rPr>
              <w:fldChar w:fldCharType="separate"/>
            </w:r>
            <w:r w:rsidR="00756DA0">
              <w:rPr>
                <w:noProof/>
                <w:webHidden/>
              </w:rPr>
              <w:t>91</w:t>
            </w:r>
            <w:r w:rsidR="0001482D">
              <w:rPr>
                <w:noProof/>
                <w:webHidden/>
              </w:rPr>
              <w:fldChar w:fldCharType="end"/>
            </w:r>
          </w:hyperlink>
        </w:p>
        <w:p w14:paraId="012CAF64" w14:textId="2220651E" w:rsidR="0001482D" w:rsidRDefault="00341249">
          <w:pPr>
            <w:pStyle w:val="Spistreci3"/>
            <w:rPr>
              <w:rFonts w:eastAsiaTheme="minorEastAsia" w:cstheme="minorBidi"/>
              <w:noProof/>
              <w:sz w:val="22"/>
              <w:szCs w:val="22"/>
              <w:lang w:eastAsia="pl-PL"/>
            </w:rPr>
          </w:pPr>
          <w:hyperlink w:anchor="_Toc5608089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17.2.4</w:t>
            </w:r>
            <w:r w:rsidR="0001482D">
              <w:rPr>
                <w:rFonts w:eastAsiaTheme="minorEastAsia" w:cstheme="minorBidi"/>
                <w:noProof/>
                <w:sz w:val="22"/>
                <w:szCs w:val="22"/>
                <w:lang w:eastAsia="pl-PL"/>
              </w:rPr>
              <w:tab/>
            </w:r>
            <w:r w:rsidR="0001482D" w:rsidRPr="00B72706">
              <w:rPr>
                <w:rStyle w:val="Hipercze"/>
                <w:rFonts w:ascii="AECOM Sans" w:hAnsi="AECOM Sans"/>
                <w:noProof/>
              </w:rPr>
              <w:t>Płozy typu Integra</w:t>
            </w:r>
            <w:r w:rsidR="0001482D">
              <w:rPr>
                <w:noProof/>
                <w:webHidden/>
              </w:rPr>
              <w:tab/>
            </w:r>
            <w:r w:rsidR="0001482D">
              <w:rPr>
                <w:noProof/>
                <w:webHidden/>
              </w:rPr>
              <w:fldChar w:fldCharType="begin"/>
            </w:r>
            <w:r w:rsidR="0001482D">
              <w:rPr>
                <w:noProof/>
                <w:webHidden/>
              </w:rPr>
              <w:instrText xml:space="preserve"> PAGEREF _Toc56080895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2A515311" w14:textId="4AE68822" w:rsidR="0001482D" w:rsidRDefault="00341249">
          <w:pPr>
            <w:pStyle w:val="Spistreci3"/>
            <w:rPr>
              <w:rFonts w:eastAsiaTheme="minorEastAsia" w:cstheme="minorBidi"/>
              <w:noProof/>
              <w:sz w:val="22"/>
              <w:szCs w:val="22"/>
              <w:lang w:eastAsia="pl-PL"/>
            </w:rPr>
          </w:pPr>
          <w:hyperlink w:anchor="_Toc5608089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17.2.5</w:t>
            </w:r>
            <w:r w:rsidR="0001482D">
              <w:rPr>
                <w:rFonts w:eastAsiaTheme="minorEastAsia" w:cstheme="minorBidi"/>
                <w:noProof/>
                <w:sz w:val="22"/>
                <w:szCs w:val="22"/>
                <w:lang w:eastAsia="pl-PL"/>
              </w:rPr>
              <w:tab/>
            </w:r>
            <w:r w:rsidR="0001482D" w:rsidRPr="00B72706">
              <w:rPr>
                <w:rStyle w:val="Hipercze"/>
                <w:rFonts w:ascii="AECOM Sans" w:hAnsi="AECOM Sans"/>
                <w:noProof/>
              </w:rPr>
              <w:t>Piasek na podsypki i podłoże</w:t>
            </w:r>
            <w:r w:rsidR="0001482D">
              <w:rPr>
                <w:noProof/>
                <w:webHidden/>
              </w:rPr>
              <w:tab/>
            </w:r>
            <w:r w:rsidR="0001482D">
              <w:rPr>
                <w:noProof/>
                <w:webHidden/>
              </w:rPr>
              <w:fldChar w:fldCharType="begin"/>
            </w:r>
            <w:r w:rsidR="0001482D">
              <w:rPr>
                <w:noProof/>
                <w:webHidden/>
              </w:rPr>
              <w:instrText xml:space="preserve"> PAGEREF _Toc56080896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0CEC6E73" w14:textId="6DD0C5AD" w:rsidR="0001482D" w:rsidRDefault="00341249">
          <w:pPr>
            <w:pStyle w:val="Spistreci3"/>
            <w:rPr>
              <w:rFonts w:eastAsiaTheme="minorEastAsia" w:cstheme="minorBidi"/>
              <w:noProof/>
              <w:sz w:val="22"/>
              <w:szCs w:val="22"/>
              <w:lang w:eastAsia="pl-PL"/>
            </w:rPr>
          </w:pPr>
          <w:hyperlink w:anchor="_Toc5608089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17.2.6</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Izolacja termiczna</w:t>
            </w:r>
            <w:r w:rsidR="0001482D">
              <w:rPr>
                <w:noProof/>
                <w:webHidden/>
              </w:rPr>
              <w:tab/>
            </w:r>
            <w:r w:rsidR="0001482D">
              <w:rPr>
                <w:noProof/>
                <w:webHidden/>
              </w:rPr>
              <w:fldChar w:fldCharType="begin"/>
            </w:r>
            <w:r w:rsidR="0001482D">
              <w:rPr>
                <w:noProof/>
                <w:webHidden/>
              </w:rPr>
              <w:instrText xml:space="preserve"> PAGEREF _Toc56080897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6555E464" w14:textId="3087419C" w:rsidR="0001482D" w:rsidRDefault="00341249">
          <w:pPr>
            <w:pStyle w:val="Spistreci3"/>
            <w:rPr>
              <w:rFonts w:eastAsiaTheme="minorEastAsia" w:cstheme="minorBidi"/>
              <w:noProof/>
              <w:sz w:val="22"/>
              <w:szCs w:val="22"/>
              <w:lang w:eastAsia="pl-PL"/>
            </w:rPr>
          </w:pPr>
          <w:hyperlink w:anchor="_Toc5608089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17.2.7</w:t>
            </w:r>
            <w:r w:rsidR="0001482D">
              <w:rPr>
                <w:rFonts w:eastAsiaTheme="minorEastAsia" w:cstheme="minorBidi"/>
                <w:noProof/>
                <w:sz w:val="22"/>
                <w:szCs w:val="22"/>
                <w:lang w:eastAsia="pl-PL"/>
              </w:rPr>
              <w:tab/>
            </w:r>
            <w:r w:rsidR="0001482D" w:rsidRPr="00B72706">
              <w:rPr>
                <w:rStyle w:val="Hipercze"/>
                <w:rFonts w:ascii="AECOM Sans" w:hAnsi="AECOM Sans"/>
                <w:noProof/>
              </w:rPr>
              <w:t xml:space="preserve">Taśmy ostrzegawczo-lokalizacyjne </w:t>
            </w:r>
            <w:r w:rsidR="0001482D" w:rsidRPr="00B72706">
              <w:rPr>
                <w:rStyle w:val="Hipercze"/>
                <w:rFonts w:ascii="AECOM Sans" w:hAnsi="AECOM Sans" w:cs="AECOM Sans"/>
                <w:noProof/>
              </w:rPr>
              <w:t>z</w:t>
            </w:r>
            <w:r w:rsidR="0001482D" w:rsidRPr="00B72706">
              <w:rPr>
                <w:rStyle w:val="Hipercze"/>
                <w:rFonts w:ascii="AECOM Sans" w:hAnsi="AECOM Sans"/>
                <w:noProof/>
              </w:rPr>
              <w:t xml:space="preserve"> wkładką metalową dla sieci wodociągowych</w:t>
            </w:r>
            <w:r w:rsidR="0001482D">
              <w:rPr>
                <w:noProof/>
                <w:webHidden/>
              </w:rPr>
              <w:tab/>
            </w:r>
            <w:r w:rsidR="0001482D">
              <w:rPr>
                <w:noProof/>
                <w:webHidden/>
              </w:rPr>
              <w:fldChar w:fldCharType="begin"/>
            </w:r>
            <w:r w:rsidR="0001482D">
              <w:rPr>
                <w:noProof/>
                <w:webHidden/>
              </w:rPr>
              <w:instrText xml:space="preserve"> PAGEREF _Toc56080898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2B27B1C6" w14:textId="5E16BE7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899" w:history="1">
            <w:r w:rsidR="0001482D" w:rsidRPr="00B72706">
              <w:rPr>
                <w:rStyle w:val="Hipercze"/>
                <w:rFonts w:ascii="AECOM Sans" w:hAnsi="AECOM Sans"/>
                <w:noProof/>
              </w:rPr>
              <w:t>17.3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_Toc56080899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2CDBC835" w14:textId="73BD7CD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00" w:history="1">
            <w:r w:rsidR="0001482D" w:rsidRPr="00B72706">
              <w:rPr>
                <w:rStyle w:val="Hipercze"/>
                <w:rFonts w:ascii="AECOM Sans" w:hAnsi="AECOM Sans"/>
                <w:noProof/>
              </w:rPr>
              <w:t>17.4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_Toc56080900 \h </w:instrText>
            </w:r>
            <w:r w:rsidR="0001482D">
              <w:rPr>
                <w:noProof/>
                <w:webHidden/>
              </w:rPr>
            </w:r>
            <w:r w:rsidR="0001482D">
              <w:rPr>
                <w:noProof/>
                <w:webHidden/>
              </w:rPr>
              <w:fldChar w:fldCharType="separate"/>
            </w:r>
            <w:r w:rsidR="00756DA0">
              <w:rPr>
                <w:noProof/>
                <w:webHidden/>
              </w:rPr>
              <w:t>92</w:t>
            </w:r>
            <w:r w:rsidR="0001482D">
              <w:rPr>
                <w:noProof/>
                <w:webHidden/>
              </w:rPr>
              <w:fldChar w:fldCharType="end"/>
            </w:r>
          </w:hyperlink>
        </w:p>
        <w:p w14:paraId="069C537A" w14:textId="1B829A9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01" w:history="1">
            <w:r w:rsidR="0001482D" w:rsidRPr="00B72706">
              <w:rPr>
                <w:rStyle w:val="Hipercze"/>
                <w:rFonts w:ascii="AECOM Sans" w:hAnsi="AECOM Sans"/>
                <w:noProof/>
              </w:rPr>
              <w:t>17.5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_Toc56080901 \h </w:instrText>
            </w:r>
            <w:r w:rsidR="0001482D">
              <w:rPr>
                <w:noProof/>
                <w:webHidden/>
              </w:rPr>
            </w:r>
            <w:r w:rsidR="0001482D">
              <w:rPr>
                <w:noProof/>
                <w:webHidden/>
              </w:rPr>
              <w:fldChar w:fldCharType="separate"/>
            </w:r>
            <w:r w:rsidR="00756DA0">
              <w:rPr>
                <w:noProof/>
                <w:webHidden/>
              </w:rPr>
              <w:t>93</w:t>
            </w:r>
            <w:r w:rsidR="0001482D">
              <w:rPr>
                <w:noProof/>
                <w:webHidden/>
              </w:rPr>
              <w:fldChar w:fldCharType="end"/>
            </w:r>
          </w:hyperlink>
        </w:p>
        <w:p w14:paraId="363B27F8" w14:textId="152B3DF9" w:rsidR="0001482D" w:rsidRDefault="00341249">
          <w:pPr>
            <w:pStyle w:val="Spistreci3"/>
            <w:rPr>
              <w:rFonts w:eastAsiaTheme="minorEastAsia" w:cstheme="minorBidi"/>
              <w:noProof/>
              <w:sz w:val="22"/>
              <w:szCs w:val="22"/>
              <w:lang w:eastAsia="pl-PL"/>
            </w:rPr>
          </w:pPr>
          <w:hyperlink w:anchor="_Toc5608090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17.5.1</w:t>
            </w:r>
            <w:r w:rsidR="0001482D">
              <w:rPr>
                <w:rFonts w:eastAsiaTheme="minorEastAsia" w:cstheme="minorBidi"/>
                <w:noProof/>
                <w:sz w:val="22"/>
                <w:szCs w:val="22"/>
                <w:lang w:eastAsia="pl-PL"/>
              </w:rPr>
              <w:tab/>
            </w:r>
            <w:r w:rsidR="0001482D" w:rsidRPr="00B72706">
              <w:rPr>
                <w:rStyle w:val="Hipercze"/>
                <w:rFonts w:ascii="AECOM Sans" w:hAnsi="AECOM Sans"/>
                <w:noProof/>
              </w:rPr>
              <w:t>Roboty ziemne – wykopy</w:t>
            </w:r>
            <w:r w:rsidR="0001482D">
              <w:rPr>
                <w:noProof/>
                <w:webHidden/>
              </w:rPr>
              <w:tab/>
            </w:r>
            <w:r w:rsidR="0001482D">
              <w:rPr>
                <w:noProof/>
                <w:webHidden/>
              </w:rPr>
              <w:fldChar w:fldCharType="begin"/>
            </w:r>
            <w:r w:rsidR="0001482D">
              <w:rPr>
                <w:noProof/>
                <w:webHidden/>
              </w:rPr>
              <w:instrText xml:space="preserve"> PAGEREF _Toc56080902 \h </w:instrText>
            </w:r>
            <w:r w:rsidR="0001482D">
              <w:rPr>
                <w:noProof/>
                <w:webHidden/>
              </w:rPr>
            </w:r>
            <w:r w:rsidR="0001482D">
              <w:rPr>
                <w:noProof/>
                <w:webHidden/>
              </w:rPr>
              <w:fldChar w:fldCharType="separate"/>
            </w:r>
            <w:r w:rsidR="00756DA0">
              <w:rPr>
                <w:noProof/>
                <w:webHidden/>
              </w:rPr>
              <w:t>93</w:t>
            </w:r>
            <w:r w:rsidR="0001482D">
              <w:rPr>
                <w:noProof/>
                <w:webHidden/>
              </w:rPr>
              <w:fldChar w:fldCharType="end"/>
            </w:r>
          </w:hyperlink>
        </w:p>
        <w:p w14:paraId="167914DC" w14:textId="5AC1E6E4" w:rsidR="0001482D" w:rsidRDefault="00341249">
          <w:pPr>
            <w:pStyle w:val="Spistreci3"/>
            <w:rPr>
              <w:rFonts w:eastAsiaTheme="minorEastAsia" w:cstheme="minorBidi"/>
              <w:noProof/>
              <w:sz w:val="22"/>
              <w:szCs w:val="22"/>
              <w:lang w:eastAsia="pl-PL"/>
            </w:rPr>
          </w:pPr>
          <w:hyperlink w:anchor="_Toc5608090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17.5.2</w:t>
            </w:r>
            <w:r w:rsidR="0001482D">
              <w:rPr>
                <w:rFonts w:eastAsiaTheme="minorEastAsia" w:cstheme="minorBidi"/>
                <w:noProof/>
                <w:sz w:val="22"/>
                <w:szCs w:val="22"/>
                <w:lang w:eastAsia="pl-PL"/>
              </w:rPr>
              <w:tab/>
            </w:r>
            <w:r w:rsidR="0001482D" w:rsidRPr="00B72706">
              <w:rPr>
                <w:rStyle w:val="Hipercze"/>
                <w:rFonts w:ascii="AECOM Sans" w:hAnsi="AECOM Sans"/>
                <w:noProof/>
              </w:rPr>
              <w:t>Podsypka</w:t>
            </w:r>
            <w:r w:rsidR="0001482D">
              <w:rPr>
                <w:noProof/>
                <w:webHidden/>
              </w:rPr>
              <w:tab/>
            </w:r>
            <w:r w:rsidR="0001482D">
              <w:rPr>
                <w:noProof/>
                <w:webHidden/>
              </w:rPr>
              <w:fldChar w:fldCharType="begin"/>
            </w:r>
            <w:r w:rsidR="0001482D">
              <w:rPr>
                <w:noProof/>
                <w:webHidden/>
              </w:rPr>
              <w:instrText xml:space="preserve"> PAGEREF _Toc56080903 \h </w:instrText>
            </w:r>
            <w:r w:rsidR="0001482D">
              <w:rPr>
                <w:noProof/>
                <w:webHidden/>
              </w:rPr>
            </w:r>
            <w:r w:rsidR="0001482D">
              <w:rPr>
                <w:noProof/>
                <w:webHidden/>
              </w:rPr>
              <w:fldChar w:fldCharType="separate"/>
            </w:r>
            <w:r w:rsidR="00756DA0">
              <w:rPr>
                <w:noProof/>
                <w:webHidden/>
              </w:rPr>
              <w:t>93</w:t>
            </w:r>
            <w:r w:rsidR="0001482D">
              <w:rPr>
                <w:noProof/>
                <w:webHidden/>
              </w:rPr>
              <w:fldChar w:fldCharType="end"/>
            </w:r>
          </w:hyperlink>
        </w:p>
        <w:p w14:paraId="3E220580" w14:textId="0F782BE7" w:rsidR="0001482D" w:rsidRDefault="00341249">
          <w:pPr>
            <w:pStyle w:val="Spistreci3"/>
            <w:rPr>
              <w:rFonts w:eastAsiaTheme="minorEastAsia" w:cstheme="minorBidi"/>
              <w:noProof/>
              <w:sz w:val="22"/>
              <w:szCs w:val="22"/>
              <w:lang w:eastAsia="pl-PL"/>
            </w:rPr>
          </w:pPr>
          <w:hyperlink w:anchor="_Toc5608090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17.5.3</w:t>
            </w:r>
            <w:r w:rsidR="0001482D">
              <w:rPr>
                <w:rFonts w:eastAsiaTheme="minorEastAsia" w:cstheme="minorBidi"/>
                <w:noProof/>
                <w:sz w:val="22"/>
                <w:szCs w:val="22"/>
                <w:lang w:eastAsia="pl-PL"/>
              </w:rPr>
              <w:tab/>
            </w:r>
            <w:r w:rsidR="0001482D" w:rsidRPr="00B72706">
              <w:rPr>
                <w:rStyle w:val="Hipercze"/>
                <w:rFonts w:ascii="AECOM Sans" w:hAnsi="AECOM Sans"/>
                <w:noProof/>
              </w:rPr>
              <w:t>Roboty montażowe</w:t>
            </w:r>
            <w:r w:rsidR="0001482D">
              <w:rPr>
                <w:noProof/>
                <w:webHidden/>
              </w:rPr>
              <w:tab/>
            </w:r>
            <w:r w:rsidR="0001482D">
              <w:rPr>
                <w:noProof/>
                <w:webHidden/>
              </w:rPr>
              <w:fldChar w:fldCharType="begin"/>
            </w:r>
            <w:r w:rsidR="0001482D">
              <w:rPr>
                <w:noProof/>
                <w:webHidden/>
              </w:rPr>
              <w:instrText xml:space="preserve"> PAGEREF _Toc56080904 \h </w:instrText>
            </w:r>
            <w:r w:rsidR="0001482D">
              <w:rPr>
                <w:noProof/>
                <w:webHidden/>
              </w:rPr>
            </w:r>
            <w:r w:rsidR="0001482D">
              <w:rPr>
                <w:noProof/>
                <w:webHidden/>
              </w:rPr>
              <w:fldChar w:fldCharType="separate"/>
            </w:r>
            <w:r w:rsidR="00756DA0">
              <w:rPr>
                <w:noProof/>
                <w:webHidden/>
              </w:rPr>
              <w:t>94</w:t>
            </w:r>
            <w:r w:rsidR="0001482D">
              <w:rPr>
                <w:noProof/>
                <w:webHidden/>
              </w:rPr>
              <w:fldChar w:fldCharType="end"/>
            </w:r>
          </w:hyperlink>
        </w:p>
        <w:p w14:paraId="3A39E793" w14:textId="0DA0E8C7" w:rsidR="0001482D" w:rsidRDefault="00341249">
          <w:pPr>
            <w:pStyle w:val="Spistreci3"/>
            <w:rPr>
              <w:rFonts w:eastAsiaTheme="minorEastAsia" w:cstheme="minorBidi"/>
              <w:noProof/>
              <w:sz w:val="22"/>
              <w:szCs w:val="22"/>
              <w:lang w:eastAsia="pl-PL"/>
            </w:rPr>
          </w:pPr>
          <w:hyperlink w:anchor="_Toc5608090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17.5.4</w:t>
            </w:r>
            <w:r w:rsidR="0001482D">
              <w:rPr>
                <w:rFonts w:eastAsiaTheme="minorEastAsia" w:cstheme="minorBidi"/>
                <w:noProof/>
                <w:sz w:val="22"/>
                <w:szCs w:val="22"/>
                <w:lang w:eastAsia="pl-PL"/>
              </w:rPr>
              <w:tab/>
            </w:r>
            <w:r w:rsidR="0001482D" w:rsidRPr="00B72706">
              <w:rPr>
                <w:rStyle w:val="Hipercze"/>
                <w:rFonts w:ascii="AECOM Sans" w:hAnsi="AECOM Sans"/>
                <w:noProof/>
              </w:rPr>
              <w:t>Zasyp wykopu</w:t>
            </w:r>
            <w:r w:rsidR="0001482D">
              <w:rPr>
                <w:noProof/>
                <w:webHidden/>
              </w:rPr>
              <w:tab/>
            </w:r>
            <w:r w:rsidR="0001482D">
              <w:rPr>
                <w:noProof/>
                <w:webHidden/>
              </w:rPr>
              <w:fldChar w:fldCharType="begin"/>
            </w:r>
            <w:r w:rsidR="0001482D">
              <w:rPr>
                <w:noProof/>
                <w:webHidden/>
              </w:rPr>
              <w:instrText xml:space="preserve"> PAGEREF _Toc56080905 \h </w:instrText>
            </w:r>
            <w:r w:rsidR="0001482D">
              <w:rPr>
                <w:noProof/>
                <w:webHidden/>
              </w:rPr>
            </w:r>
            <w:r w:rsidR="0001482D">
              <w:rPr>
                <w:noProof/>
                <w:webHidden/>
              </w:rPr>
              <w:fldChar w:fldCharType="separate"/>
            </w:r>
            <w:r w:rsidR="00756DA0">
              <w:rPr>
                <w:noProof/>
                <w:webHidden/>
              </w:rPr>
              <w:t>95</w:t>
            </w:r>
            <w:r w:rsidR="0001482D">
              <w:rPr>
                <w:noProof/>
                <w:webHidden/>
              </w:rPr>
              <w:fldChar w:fldCharType="end"/>
            </w:r>
          </w:hyperlink>
        </w:p>
        <w:p w14:paraId="5A75D7B4" w14:textId="16744C85" w:rsidR="0001482D" w:rsidRDefault="00341249">
          <w:pPr>
            <w:pStyle w:val="Spistreci3"/>
            <w:rPr>
              <w:rFonts w:eastAsiaTheme="minorEastAsia" w:cstheme="minorBidi"/>
              <w:noProof/>
              <w:sz w:val="22"/>
              <w:szCs w:val="22"/>
              <w:lang w:eastAsia="pl-PL"/>
            </w:rPr>
          </w:pPr>
          <w:hyperlink w:anchor="_Toc5608090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17.5.5</w:t>
            </w:r>
            <w:r w:rsidR="0001482D">
              <w:rPr>
                <w:rFonts w:eastAsiaTheme="minorEastAsia" w:cstheme="minorBidi"/>
                <w:noProof/>
                <w:sz w:val="22"/>
                <w:szCs w:val="22"/>
                <w:lang w:eastAsia="pl-PL"/>
              </w:rPr>
              <w:tab/>
            </w:r>
            <w:r w:rsidR="0001482D" w:rsidRPr="00B72706">
              <w:rPr>
                <w:rStyle w:val="Hipercze"/>
                <w:rFonts w:ascii="AECOM Sans" w:hAnsi="AECOM Sans"/>
                <w:noProof/>
              </w:rPr>
              <w:t>Płukanie wodociągu</w:t>
            </w:r>
            <w:r w:rsidR="0001482D">
              <w:rPr>
                <w:noProof/>
                <w:webHidden/>
              </w:rPr>
              <w:tab/>
            </w:r>
            <w:r w:rsidR="0001482D">
              <w:rPr>
                <w:noProof/>
                <w:webHidden/>
              </w:rPr>
              <w:fldChar w:fldCharType="begin"/>
            </w:r>
            <w:r w:rsidR="0001482D">
              <w:rPr>
                <w:noProof/>
                <w:webHidden/>
              </w:rPr>
              <w:instrText xml:space="preserve"> PAGEREF _Toc56080906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75E10468" w14:textId="1039B4EF" w:rsidR="0001482D" w:rsidRDefault="00341249">
          <w:pPr>
            <w:pStyle w:val="Spistreci3"/>
            <w:rPr>
              <w:rFonts w:eastAsiaTheme="minorEastAsia" w:cstheme="minorBidi"/>
              <w:noProof/>
              <w:sz w:val="22"/>
              <w:szCs w:val="22"/>
              <w:lang w:eastAsia="pl-PL"/>
            </w:rPr>
          </w:pPr>
          <w:hyperlink w:anchor="_Toc5608090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17.5.6</w:t>
            </w:r>
            <w:r w:rsidR="0001482D">
              <w:rPr>
                <w:rFonts w:eastAsiaTheme="minorEastAsia" w:cstheme="minorBidi"/>
                <w:noProof/>
                <w:sz w:val="22"/>
                <w:szCs w:val="22"/>
                <w:lang w:eastAsia="pl-PL"/>
              </w:rPr>
              <w:tab/>
            </w:r>
            <w:r w:rsidR="0001482D" w:rsidRPr="00B72706">
              <w:rPr>
                <w:rStyle w:val="Hipercze"/>
                <w:rFonts w:ascii="AECOM Sans" w:hAnsi="AECOM Sans"/>
                <w:noProof/>
              </w:rPr>
              <w:t>Dezynfekcja</w:t>
            </w:r>
            <w:r w:rsidR="0001482D">
              <w:rPr>
                <w:noProof/>
                <w:webHidden/>
              </w:rPr>
              <w:tab/>
            </w:r>
            <w:r w:rsidR="0001482D">
              <w:rPr>
                <w:noProof/>
                <w:webHidden/>
              </w:rPr>
              <w:fldChar w:fldCharType="begin"/>
            </w:r>
            <w:r w:rsidR="0001482D">
              <w:rPr>
                <w:noProof/>
                <w:webHidden/>
              </w:rPr>
              <w:instrText xml:space="preserve"> PAGEREF _Toc56080907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5472F8D3" w14:textId="5F1A4CA5" w:rsidR="0001482D" w:rsidRDefault="00341249">
          <w:pPr>
            <w:pStyle w:val="Spistreci3"/>
            <w:rPr>
              <w:rFonts w:eastAsiaTheme="minorEastAsia" w:cstheme="minorBidi"/>
              <w:noProof/>
              <w:sz w:val="22"/>
              <w:szCs w:val="22"/>
              <w:lang w:eastAsia="pl-PL"/>
            </w:rPr>
          </w:pPr>
          <w:hyperlink w:anchor="_Toc5608090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17.5.7</w:t>
            </w:r>
            <w:r w:rsidR="0001482D">
              <w:rPr>
                <w:rFonts w:eastAsiaTheme="minorEastAsia" w:cstheme="minorBidi"/>
                <w:noProof/>
                <w:sz w:val="22"/>
                <w:szCs w:val="22"/>
                <w:lang w:eastAsia="pl-PL"/>
              </w:rPr>
              <w:tab/>
            </w:r>
            <w:r w:rsidR="0001482D" w:rsidRPr="00B72706">
              <w:rPr>
                <w:rStyle w:val="Hipercze"/>
                <w:rFonts w:ascii="AECOM Sans" w:hAnsi="AECOM Sans"/>
                <w:noProof/>
              </w:rPr>
              <w:t>Podłączenie wodociągu do istniejącej sieci</w:t>
            </w:r>
            <w:r w:rsidR="0001482D">
              <w:rPr>
                <w:noProof/>
                <w:webHidden/>
              </w:rPr>
              <w:tab/>
            </w:r>
            <w:r w:rsidR="0001482D">
              <w:rPr>
                <w:noProof/>
                <w:webHidden/>
              </w:rPr>
              <w:fldChar w:fldCharType="begin"/>
            </w:r>
            <w:r w:rsidR="0001482D">
              <w:rPr>
                <w:noProof/>
                <w:webHidden/>
              </w:rPr>
              <w:instrText xml:space="preserve"> PAGEREF _Toc56080908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59C097FC" w14:textId="546D276C" w:rsidR="0001482D" w:rsidRDefault="00341249">
          <w:pPr>
            <w:pStyle w:val="Spistreci3"/>
            <w:rPr>
              <w:rFonts w:eastAsiaTheme="minorEastAsia" w:cstheme="minorBidi"/>
              <w:noProof/>
              <w:sz w:val="22"/>
              <w:szCs w:val="22"/>
              <w:lang w:eastAsia="pl-PL"/>
            </w:rPr>
          </w:pPr>
          <w:hyperlink w:anchor="_Toc5608090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17.5.8</w:t>
            </w:r>
            <w:r w:rsidR="0001482D">
              <w:rPr>
                <w:rFonts w:eastAsiaTheme="minorEastAsia" w:cstheme="minorBidi"/>
                <w:noProof/>
                <w:sz w:val="22"/>
                <w:szCs w:val="22"/>
                <w:lang w:eastAsia="pl-PL"/>
              </w:rPr>
              <w:tab/>
            </w:r>
            <w:r w:rsidR="0001482D" w:rsidRPr="00B72706">
              <w:rPr>
                <w:rStyle w:val="Hipercze"/>
                <w:rFonts w:ascii="AECOM Sans" w:hAnsi="AECOM Sans"/>
                <w:noProof/>
              </w:rPr>
              <w:t>Oznaczenie uzbrojenia sieci</w:t>
            </w:r>
            <w:r w:rsidR="0001482D">
              <w:rPr>
                <w:noProof/>
                <w:webHidden/>
              </w:rPr>
              <w:tab/>
            </w:r>
            <w:r w:rsidR="0001482D">
              <w:rPr>
                <w:noProof/>
                <w:webHidden/>
              </w:rPr>
              <w:fldChar w:fldCharType="begin"/>
            </w:r>
            <w:r w:rsidR="0001482D">
              <w:rPr>
                <w:noProof/>
                <w:webHidden/>
              </w:rPr>
              <w:instrText xml:space="preserve"> PAGEREF _Toc56080909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4C937683" w14:textId="26DF825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10" w:history="1">
            <w:r w:rsidR="0001482D" w:rsidRPr="00B72706">
              <w:rPr>
                <w:rStyle w:val="Hipercze"/>
                <w:rFonts w:ascii="AECOM Sans" w:hAnsi="AECOM Sans"/>
                <w:noProof/>
              </w:rPr>
              <w:t>17.6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 robót</w:t>
            </w:r>
            <w:r w:rsidR="0001482D">
              <w:rPr>
                <w:noProof/>
                <w:webHidden/>
              </w:rPr>
              <w:tab/>
            </w:r>
            <w:r w:rsidR="0001482D">
              <w:rPr>
                <w:noProof/>
                <w:webHidden/>
              </w:rPr>
              <w:fldChar w:fldCharType="begin"/>
            </w:r>
            <w:r w:rsidR="0001482D">
              <w:rPr>
                <w:noProof/>
                <w:webHidden/>
              </w:rPr>
              <w:instrText xml:space="preserve"> PAGEREF _Toc56080910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503662DF" w14:textId="1CF6D1FB" w:rsidR="0001482D" w:rsidRDefault="00341249">
          <w:pPr>
            <w:pStyle w:val="Spistreci3"/>
            <w:rPr>
              <w:rFonts w:eastAsiaTheme="minorEastAsia" w:cstheme="minorBidi"/>
              <w:noProof/>
              <w:sz w:val="22"/>
              <w:szCs w:val="22"/>
              <w:lang w:eastAsia="pl-PL"/>
            </w:rPr>
          </w:pPr>
          <w:hyperlink w:anchor="_Toc5608091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17.6.1</w:t>
            </w:r>
            <w:r w:rsidR="0001482D">
              <w:rPr>
                <w:rFonts w:eastAsiaTheme="minorEastAsia" w:cstheme="minorBidi"/>
                <w:noProof/>
                <w:sz w:val="22"/>
                <w:szCs w:val="22"/>
                <w:lang w:eastAsia="pl-PL"/>
              </w:rPr>
              <w:tab/>
            </w:r>
            <w:r w:rsidR="0001482D" w:rsidRPr="00B72706">
              <w:rPr>
                <w:rStyle w:val="Hipercze"/>
                <w:rFonts w:ascii="AECOM Sans" w:hAnsi="AECOM Sans"/>
                <w:noProof/>
              </w:rPr>
              <w:t>Badanie bezpiecznego nachylenia skarp wykopów</w:t>
            </w:r>
            <w:r w:rsidR="0001482D">
              <w:rPr>
                <w:noProof/>
                <w:webHidden/>
              </w:rPr>
              <w:tab/>
            </w:r>
            <w:r w:rsidR="0001482D">
              <w:rPr>
                <w:noProof/>
                <w:webHidden/>
              </w:rPr>
              <w:fldChar w:fldCharType="begin"/>
            </w:r>
            <w:r w:rsidR="0001482D">
              <w:rPr>
                <w:noProof/>
                <w:webHidden/>
              </w:rPr>
              <w:instrText xml:space="preserve"> PAGEREF _Toc56080911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517BD256" w14:textId="1B48AD93" w:rsidR="0001482D" w:rsidRDefault="00341249">
          <w:pPr>
            <w:pStyle w:val="Spistreci3"/>
            <w:rPr>
              <w:rFonts w:eastAsiaTheme="minorEastAsia" w:cstheme="minorBidi"/>
              <w:noProof/>
              <w:sz w:val="22"/>
              <w:szCs w:val="22"/>
              <w:lang w:eastAsia="pl-PL"/>
            </w:rPr>
          </w:pPr>
          <w:hyperlink w:anchor="_Toc5608091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17.6.2</w:t>
            </w:r>
            <w:r w:rsidR="0001482D">
              <w:rPr>
                <w:rFonts w:eastAsiaTheme="minorEastAsia" w:cstheme="minorBidi"/>
                <w:noProof/>
                <w:sz w:val="22"/>
                <w:szCs w:val="22"/>
                <w:lang w:eastAsia="pl-PL"/>
              </w:rPr>
              <w:tab/>
            </w:r>
            <w:r w:rsidR="0001482D" w:rsidRPr="00B72706">
              <w:rPr>
                <w:rStyle w:val="Hipercze"/>
                <w:rFonts w:ascii="AECOM Sans" w:hAnsi="AECOM Sans"/>
                <w:noProof/>
              </w:rPr>
              <w:t>Badanie prawidłowości wykonania podłoża naturalnego</w:t>
            </w:r>
            <w:r w:rsidR="0001482D">
              <w:rPr>
                <w:noProof/>
                <w:webHidden/>
              </w:rPr>
              <w:tab/>
            </w:r>
            <w:r w:rsidR="0001482D">
              <w:rPr>
                <w:noProof/>
                <w:webHidden/>
              </w:rPr>
              <w:fldChar w:fldCharType="begin"/>
            </w:r>
            <w:r w:rsidR="0001482D">
              <w:rPr>
                <w:noProof/>
                <w:webHidden/>
              </w:rPr>
              <w:instrText xml:space="preserve"> PAGEREF _Toc56080912 \h </w:instrText>
            </w:r>
            <w:r w:rsidR="0001482D">
              <w:rPr>
                <w:noProof/>
                <w:webHidden/>
              </w:rPr>
            </w:r>
            <w:r w:rsidR="0001482D">
              <w:rPr>
                <w:noProof/>
                <w:webHidden/>
              </w:rPr>
              <w:fldChar w:fldCharType="separate"/>
            </w:r>
            <w:r w:rsidR="00756DA0">
              <w:rPr>
                <w:noProof/>
                <w:webHidden/>
              </w:rPr>
              <w:t>96</w:t>
            </w:r>
            <w:r w:rsidR="0001482D">
              <w:rPr>
                <w:noProof/>
                <w:webHidden/>
              </w:rPr>
              <w:fldChar w:fldCharType="end"/>
            </w:r>
          </w:hyperlink>
        </w:p>
        <w:p w14:paraId="16411878" w14:textId="60169A7C" w:rsidR="0001482D" w:rsidRDefault="00341249">
          <w:pPr>
            <w:pStyle w:val="Spistreci3"/>
            <w:rPr>
              <w:rFonts w:eastAsiaTheme="minorEastAsia" w:cstheme="minorBidi"/>
              <w:noProof/>
              <w:sz w:val="22"/>
              <w:szCs w:val="22"/>
              <w:lang w:eastAsia="pl-PL"/>
            </w:rPr>
          </w:pPr>
          <w:hyperlink w:anchor="_Toc5608091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17.6.3</w:t>
            </w:r>
            <w:r w:rsidR="0001482D">
              <w:rPr>
                <w:rFonts w:eastAsiaTheme="minorEastAsia" w:cstheme="minorBidi"/>
                <w:noProof/>
                <w:sz w:val="22"/>
                <w:szCs w:val="22"/>
                <w:lang w:eastAsia="pl-PL"/>
              </w:rPr>
              <w:tab/>
            </w:r>
            <w:r w:rsidR="0001482D" w:rsidRPr="00B72706">
              <w:rPr>
                <w:rStyle w:val="Hipercze"/>
                <w:rFonts w:ascii="AECOM Sans" w:hAnsi="AECOM Sans"/>
                <w:noProof/>
              </w:rPr>
              <w:t>Badanie grubości warstwy gruntu zapewniającej nienaruszalność struktury gruntu podłoża naturalnego</w:t>
            </w:r>
            <w:r w:rsidR="0001482D">
              <w:rPr>
                <w:noProof/>
                <w:webHidden/>
              </w:rPr>
              <w:tab/>
            </w:r>
            <w:r w:rsidR="0001482D">
              <w:rPr>
                <w:noProof/>
                <w:webHidden/>
              </w:rPr>
              <w:fldChar w:fldCharType="begin"/>
            </w:r>
            <w:r w:rsidR="0001482D">
              <w:rPr>
                <w:noProof/>
                <w:webHidden/>
              </w:rPr>
              <w:instrText xml:space="preserve"> PAGEREF _Toc56080913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5A54644C" w14:textId="188E09D6" w:rsidR="0001482D" w:rsidRDefault="00341249">
          <w:pPr>
            <w:pStyle w:val="Spistreci3"/>
            <w:rPr>
              <w:rFonts w:eastAsiaTheme="minorEastAsia" w:cstheme="minorBidi"/>
              <w:noProof/>
              <w:sz w:val="22"/>
              <w:szCs w:val="22"/>
              <w:lang w:eastAsia="pl-PL"/>
            </w:rPr>
          </w:pPr>
          <w:hyperlink w:anchor="_Toc5608091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17.6.4</w:t>
            </w:r>
            <w:r w:rsidR="0001482D">
              <w:rPr>
                <w:rFonts w:eastAsiaTheme="minorEastAsia" w:cstheme="minorBidi"/>
                <w:noProof/>
                <w:sz w:val="22"/>
                <w:szCs w:val="22"/>
                <w:lang w:eastAsia="pl-PL"/>
              </w:rPr>
              <w:tab/>
            </w:r>
            <w:r w:rsidR="0001482D" w:rsidRPr="00B72706">
              <w:rPr>
                <w:rStyle w:val="Hipercze"/>
                <w:rFonts w:ascii="AECOM Sans" w:hAnsi="AECOM Sans"/>
                <w:noProof/>
              </w:rPr>
              <w:t>Badanie zabezpieczenia podłoża naturalnego</w:t>
            </w:r>
            <w:r w:rsidR="0001482D">
              <w:rPr>
                <w:noProof/>
                <w:webHidden/>
              </w:rPr>
              <w:tab/>
            </w:r>
            <w:r w:rsidR="0001482D">
              <w:rPr>
                <w:noProof/>
                <w:webHidden/>
              </w:rPr>
              <w:fldChar w:fldCharType="begin"/>
            </w:r>
            <w:r w:rsidR="0001482D">
              <w:rPr>
                <w:noProof/>
                <w:webHidden/>
              </w:rPr>
              <w:instrText xml:space="preserve"> PAGEREF _Toc56080914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729893FE" w14:textId="1A316064" w:rsidR="0001482D" w:rsidRDefault="00341249">
          <w:pPr>
            <w:pStyle w:val="Spistreci3"/>
            <w:rPr>
              <w:rFonts w:eastAsiaTheme="minorEastAsia" w:cstheme="minorBidi"/>
              <w:noProof/>
              <w:sz w:val="22"/>
              <w:szCs w:val="22"/>
              <w:lang w:eastAsia="pl-PL"/>
            </w:rPr>
          </w:pPr>
          <w:hyperlink w:anchor="_Toc5608091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17.6.5</w:t>
            </w:r>
            <w:r w:rsidR="0001482D">
              <w:rPr>
                <w:rFonts w:eastAsiaTheme="minorEastAsia" w:cstheme="minorBidi"/>
                <w:noProof/>
                <w:sz w:val="22"/>
                <w:szCs w:val="22"/>
                <w:lang w:eastAsia="pl-PL"/>
              </w:rPr>
              <w:tab/>
            </w:r>
            <w:r w:rsidR="0001482D" w:rsidRPr="00B72706">
              <w:rPr>
                <w:rStyle w:val="Hipercze"/>
                <w:rFonts w:ascii="AECOM Sans" w:hAnsi="AECOM Sans"/>
                <w:noProof/>
              </w:rPr>
              <w:t>Badania w zakresie głębokości ułożenia przewodu</w:t>
            </w:r>
            <w:r w:rsidR="0001482D">
              <w:rPr>
                <w:noProof/>
                <w:webHidden/>
              </w:rPr>
              <w:tab/>
            </w:r>
            <w:r w:rsidR="0001482D">
              <w:rPr>
                <w:noProof/>
                <w:webHidden/>
              </w:rPr>
              <w:fldChar w:fldCharType="begin"/>
            </w:r>
            <w:r w:rsidR="0001482D">
              <w:rPr>
                <w:noProof/>
                <w:webHidden/>
              </w:rPr>
              <w:instrText xml:space="preserve"> PAGEREF _Toc56080915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6272760D" w14:textId="21528275" w:rsidR="0001482D" w:rsidRDefault="00341249">
          <w:pPr>
            <w:pStyle w:val="Spistreci3"/>
            <w:rPr>
              <w:rFonts w:eastAsiaTheme="minorEastAsia" w:cstheme="minorBidi"/>
              <w:noProof/>
              <w:sz w:val="22"/>
              <w:szCs w:val="22"/>
              <w:lang w:eastAsia="pl-PL"/>
            </w:rPr>
          </w:pPr>
          <w:hyperlink w:anchor="_Toc5608091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17.6.6</w:t>
            </w:r>
            <w:r w:rsidR="0001482D">
              <w:rPr>
                <w:rFonts w:eastAsiaTheme="minorEastAsia" w:cstheme="minorBidi"/>
                <w:noProof/>
                <w:sz w:val="22"/>
                <w:szCs w:val="22"/>
                <w:lang w:eastAsia="pl-PL"/>
              </w:rPr>
              <w:tab/>
            </w:r>
            <w:r w:rsidR="0001482D" w:rsidRPr="00B72706">
              <w:rPr>
                <w:rStyle w:val="Hipercze"/>
                <w:rFonts w:ascii="AECOM Sans" w:hAnsi="AECOM Sans"/>
                <w:noProof/>
              </w:rPr>
              <w:t>Badania w zakresie podłoża wzmocnionego</w:t>
            </w:r>
            <w:r w:rsidR="0001482D">
              <w:rPr>
                <w:noProof/>
                <w:webHidden/>
              </w:rPr>
              <w:tab/>
            </w:r>
            <w:r w:rsidR="0001482D">
              <w:rPr>
                <w:noProof/>
                <w:webHidden/>
              </w:rPr>
              <w:fldChar w:fldCharType="begin"/>
            </w:r>
            <w:r w:rsidR="0001482D">
              <w:rPr>
                <w:noProof/>
                <w:webHidden/>
              </w:rPr>
              <w:instrText xml:space="preserve"> PAGEREF _Toc56080916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5C27B773" w14:textId="0F532214" w:rsidR="0001482D" w:rsidRDefault="00341249">
          <w:pPr>
            <w:pStyle w:val="Spistreci3"/>
            <w:rPr>
              <w:rFonts w:eastAsiaTheme="minorEastAsia" w:cstheme="minorBidi"/>
              <w:noProof/>
              <w:sz w:val="22"/>
              <w:szCs w:val="22"/>
              <w:lang w:eastAsia="pl-PL"/>
            </w:rPr>
          </w:pPr>
          <w:hyperlink w:anchor="_Toc5608091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17.6.7</w:t>
            </w:r>
            <w:r w:rsidR="0001482D">
              <w:rPr>
                <w:rFonts w:eastAsiaTheme="minorEastAsia" w:cstheme="minorBidi"/>
                <w:noProof/>
                <w:sz w:val="22"/>
                <w:szCs w:val="22"/>
                <w:lang w:eastAsia="pl-PL"/>
              </w:rPr>
              <w:tab/>
            </w:r>
            <w:r w:rsidR="0001482D" w:rsidRPr="00B72706">
              <w:rPr>
                <w:rStyle w:val="Hipercze"/>
                <w:rFonts w:ascii="AECOM Sans" w:hAnsi="AECOM Sans"/>
                <w:noProof/>
              </w:rPr>
              <w:t>Badania w zakresie ułożenia przewodu</w:t>
            </w:r>
            <w:r w:rsidR="0001482D">
              <w:rPr>
                <w:noProof/>
                <w:webHidden/>
              </w:rPr>
              <w:tab/>
            </w:r>
            <w:r w:rsidR="0001482D">
              <w:rPr>
                <w:noProof/>
                <w:webHidden/>
              </w:rPr>
              <w:fldChar w:fldCharType="begin"/>
            </w:r>
            <w:r w:rsidR="0001482D">
              <w:rPr>
                <w:noProof/>
                <w:webHidden/>
              </w:rPr>
              <w:instrText xml:space="preserve"> PAGEREF _Toc56080917 \h </w:instrText>
            </w:r>
            <w:r w:rsidR="0001482D">
              <w:rPr>
                <w:noProof/>
                <w:webHidden/>
              </w:rPr>
            </w:r>
            <w:r w:rsidR="0001482D">
              <w:rPr>
                <w:noProof/>
                <w:webHidden/>
              </w:rPr>
              <w:fldChar w:fldCharType="separate"/>
            </w:r>
            <w:r w:rsidR="00756DA0">
              <w:rPr>
                <w:noProof/>
                <w:webHidden/>
              </w:rPr>
              <w:t>97</w:t>
            </w:r>
            <w:r w:rsidR="0001482D">
              <w:rPr>
                <w:noProof/>
                <w:webHidden/>
              </w:rPr>
              <w:fldChar w:fldCharType="end"/>
            </w:r>
          </w:hyperlink>
        </w:p>
        <w:p w14:paraId="7AB591BD" w14:textId="40549B11" w:rsidR="0001482D" w:rsidRDefault="00341249">
          <w:pPr>
            <w:pStyle w:val="Spistreci3"/>
            <w:rPr>
              <w:rFonts w:eastAsiaTheme="minorEastAsia" w:cstheme="minorBidi"/>
              <w:noProof/>
              <w:sz w:val="22"/>
              <w:szCs w:val="22"/>
              <w:lang w:eastAsia="pl-PL"/>
            </w:rPr>
          </w:pPr>
          <w:hyperlink w:anchor="_Toc5608091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17.6.8</w:t>
            </w:r>
            <w:r w:rsidR="0001482D">
              <w:rPr>
                <w:rFonts w:eastAsiaTheme="minorEastAsia" w:cstheme="minorBidi"/>
                <w:noProof/>
                <w:sz w:val="22"/>
                <w:szCs w:val="22"/>
                <w:lang w:eastAsia="pl-PL"/>
              </w:rPr>
              <w:tab/>
            </w:r>
            <w:r w:rsidR="0001482D" w:rsidRPr="00B72706">
              <w:rPr>
                <w:rStyle w:val="Hipercze"/>
                <w:rFonts w:ascii="AECOM Sans" w:hAnsi="AECOM Sans"/>
                <w:noProof/>
              </w:rPr>
              <w:t>Badania w zakresie szczelności przewodu</w:t>
            </w:r>
            <w:r w:rsidR="0001482D">
              <w:rPr>
                <w:noProof/>
                <w:webHidden/>
              </w:rPr>
              <w:tab/>
            </w:r>
            <w:r w:rsidR="0001482D">
              <w:rPr>
                <w:noProof/>
                <w:webHidden/>
              </w:rPr>
              <w:fldChar w:fldCharType="begin"/>
            </w:r>
            <w:r w:rsidR="0001482D">
              <w:rPr>
                <w:noProof/>
                <w:webHidden/>
              </w:rPr>
              <w:instrText xml:space="preserve"> PAGEREF _Toc56080918 \h </w:instrText>
            </w:r>
            <w:r w:rsidR="0001482D">
              <w:rPr>
                <w:noProof/>
                <w:webHidden/>
              </w:rPr>
            </w:r>
            <w:r w:rsidR="0001482D">
              <w:rPr>
                <w:noProof/>
                <w:webHidden/>
              </w:rPr>
              <w:fldChar w:fldCharType="separate"/>
            </w:r>
            <w:r w:rsidR="00756DA0">
              <w:rPr>
                <w:noProof/>
                <w:webHidden/>
              </w:rPr>
              <w:t>98</w:t>
            </w:r>
            <w:r w:rsidR="0001482D">
              <w:rPr>
                <w:noProof/>
                <w:webHidden/>
              </w:rPr>
              <w:fldChar w:fldCharType="end"/>
            </w:r>
          </w:hyperlink>
        </w:p>
        <w:p w14:paraId="22A4ED22" w14:textId="6B284A4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19" w:history="1">
            <w:r w:rsidR="0001482D" w:rsidRPr="00B72706">
              <w:rPr>
                <w:rStyle w:val="Hipercze"/>
                <w:rFonts w:ascii="AECOM Sans" w:hAnsi="AECOM Sans"/>
                <w:noProof/>
              </w:rPr>
              <w:t>17.7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_Toc56080919 \h </w:instrText>
            </w:r>
            <w:r w:rsidR="0001482D">
              <w:rPr>
                <w:noProof/>
                <w:webHidden/>
              </w:rPr>
            </w:r>
            <w:r w:rsidR="0001482D">
              <w:rPr>
                <w:noProof/>
                <w:webHidden/>
              </w:rPr>
              <w:fldChar w:fldCharType="separate"/>
            </w:r>
            <w:r w:rsidR="00756DA0">
              <w:rPr>
                <w:noProof/>
                <w:webHidden/>
              </w:rPr>
              <w:t>99</w:t>
            </w:r>
            <w:r w:rsidR="0001482D">
              <w:rPr>
                <w:noProof/>
                <w:webHidden/>
              </w:rPr>
              <w:fldChar w:fldCharType="end"/>
            </w:r>
          </w:hyperlink>
        </w:p>
        <w:p w14:paraId="2C29F35D" w14:textId="597D48F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0" w:history="1">
            <w:r w:rsidR="0001482D" w:rsidRPr="00B72706">
              <w:rPr>
                <w:rStyle w:val="Hipercze"/>
                <w:rFonts w:ascii="AECOM Sans" w:hAnsi="AECOM Sans"/>
                <w:noProof/>
              </w:rPr>
              <w:t>17.8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_Toc56080920 \h </w:instrText>
            </w:r>
            <w:r w:rsidR="0001482D">
              <w:rPr>
                <w:noProof/>
                <w:webHidden/>
              </w:rPr>
            </w:r>
            <w:r w:rsidR="0001482D">
              <w:rPr>
                <w:noProof/>
                <w:webHidden/>
              </w:rPr>
              <w:fldChar w:fldCharType="separate"/>
            </w:r>
            <w:r w:rsidR="00756DA0">
              <w:rPr>
                <w:noProof/>
                <w:webHidden/>
              </w:rPr>
              <w:t>100</w:t>
            </w:r>
            <w:r w:rsidR="0001482D">
              <w:rPr>
                <w:noProof/>
                <w:webHidden/>
              </w:rPr>
              <w:fldChar w:fldCharType="end"/>
            </w:r>
          </w:hyperlink>
        </w:p>
        <w:p w14:paraId="606A1199" w14:textId="7B0245C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1" w:history="1">
            <w:r w:rsidR="0001482D" w:rsidRPr="00B72706">
              <w:rPr>
                <w:rStyle w:val="Hipercze"/>
                <w:rFonts w:ascii="AECOM Sans" w:hAnsi="AECOM Sans"/>
                <w:noProof/>
              </w:rPr>
              <w:t>17.9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_Toc56080921 \h </w:instrText>
            </w:r>
            <w:r w:rsidR="0001482D">
              <w:rPr>
                <w:noProof/>
                <w:webHidden/>
              </w:rPr>
            </w:r>
            <w:r w:rsidR="0001482D">
              <w:rPr>
                <w:noProof/>
                <w:webHidden/>
              </w:rPr>
              <w:fldChar w:fldCharType="separate"/>
            </w:r>
            <w:r w:rsidR="00756DA0">
              <w:rPr>
                <w:noProof/>
                <w:webHidden/>
              </w:rPr>
              <w:t>100</w:t>
            </w:r>
            <w:r w:rsidR="0001482D">
              <w:rPr>
                <w:noProof/>
                <w:webHidden/>
              </w:rPr>
              <w:fldChar w:fldCharType="end"/>
            </w:r>
          </w:hyperlink>
        </w:p>
        <w:p w14:paraId="6031FA1D" w14:textId="6B95ED33"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922" w:history="1">
            <w:r w:rsidR="0001482D" w:rsidRPr="00B72706">
              <w:rPr>
                <w:rStyle w:val="Hipercze"/>
                <w:rFonts w:ascii="AECOM Sans" w:hAnsi="AECOM Sans"/>
                <w:noProof/>
              </w:rPr>
              <w:t>17.10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_Toc56080922 \h </w:instrText>
            </w:r>
            <w:r w:rsidR="0001482D">
              <w:rPr>
                <w:noProof/>
                <w:webHidden/>
              </w:rPr>
            </w:r>
            <w:r w:rsidR="0001482D">
              <w:rPr>
                <w:noProof/>
                <w:webHidden/>
              </w:rPr>
              <w:fldChar w:fldCharType="separate"/>
            </w:r>
            <w:r w:rsidR="00756DA0">
              <w:rPr>
                <w:noProof/>
                <w:webHidden/>
              </w:rPr>
              <w:t>100</w:t>
            </w:r>
            <w:r w:rsidR="0001482D">
              <w:rPr>
                <w:noProof/>
                <w:webHidden/>
              </w:rPr>
              <w:fldChar w:fldCharType="end"/>
            </w:r>
          </w:hyperlink>
        </w:p>
        <w:p w14:paraId="78551B13" w14:textId="0F4F477B"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923" w:history="1">
            <w:r w:rsidR="0001482D" w:rsidRPr="00B72706">
              <w:rPr>
                <w:rStyle w:val="Hipercze"/>
                <w:rFonts w:ascii="AECOM Sans" w:hAnsi="AECOM Sans"/>
                <w:noProof/>
              </w:rPr>
              <w:t>18.</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APARATURA KONTROLNO - POMIAROWA [SONDA BEZPRZEWODOWA POMIARU POZIOMU WODY]</w:t>
            </w:r>
            <w:r w:rsidR="0001482D">
              <w:rPr>
                <w:noProof/>
                <w:webHidden/>
              </w:rPr>
              <w:tab/>
            </w:r>
            <w:r w:rsidR="0001482D">
              <w:rPr>
                <w:noProof/>
                <w:webHidden/>
              </w:rPr>
              <w:fldChar w:fldCharType="begin"/>
            </w:r>
            <w:r w:rsidR="0001482D">
              <w:rPr>
                <w:noProof/>
                <w:webHidden/>
              </w:rPr>
              <w:instrText xml:space="preserve"> PAGEREF _Toc56080923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73FCA15C" w14:textId="4EDE86F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4" w:history="1">
            <w:r w:rsidR="0001482D" w:rsidRPr="00B72706">
              <w:rPr>
                <w:rStyle w:val="Hipercze"/>
                <w:rFonts w:ascii="AECOM Sans" w:hAnsi="AECOM Sans"/>
                <w:noProof/>
              </w:rPr>
              <w:t>18.1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_Toc56080924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3DC73132" w14:textId="1662DF17" w:rsidR="0001482D" w:rsidRDefault="00341249">
          <w:pPr>
            <w:pStyle w:val="Spistreci3"/>
            <w:rPr>
              <w:rFonts w:eastAsiaTheme="minorEastAsia" w:cstheme="minorBidi"/>
              <w:noProof/>
              <w:sz w:val="22"/>
              <w:szCs w:val="22"/>
              <w:lang w:eastAsia="pl-PL"/>
            </w:rPr>
          </w:pPr>
          <w:hyperlink w:anchor="_Toc5608092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18.1.1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_Toc56080925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1DB71EDD" w14:textId="5950BC7E" w:rsidR="0001482D" w:rsidRDefault="00341249">
          <w:pPr>
            <w:pStyle w:val="Spistreci3"/>
            <w:rPr>
              <w:rFonts w:eastAsiaTheme="minorEastAsia" w:cstheme="minorBidi"/>
              <w:noProof/>
              <w:sz w:val="22"/>
              <w:szCs w:val="22"/>
              <w:lang w:eastAsia="pl-PL"/>
            </w:rPr>
          </w:pPr>
          <w:hyperlink w:anchor="_Toc5608092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18.1.2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_Toc56080926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1527B3A5" w14:textId="6F6CE7F9" w:rsidR="0001482D" w:rsidRDefault="00341249">
          <w:pPr>
            <w:pStyle w:val="Spistreci3"/>
            <w:rPr>
              <w:rFonts w:eastAsiaTheme="minorEastAsia" w:cstheme="minorBidi"/>
              <w:noProof/>
              <w:sz w:val="22"/>
              <w:szCs w:val="22"/>
              <w:lang w:eastAsia="pl-PL"/>
            </w:rPr>
          </w:pPr>
          <w:hyperlink w:anchor="_Toc5608092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18.1.1</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_Toc56080927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2F236CA0" w14:textId="74057B8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8" w:history="1">
            <w:r w:rsidR="0001482D" w:rsidRPr="00B72706">
              <w:rPr>
                <w:rStyle w:val="Hipercze"/>
                <w:rFonts w:ascii="AECOM Sans" w:hAnsi="AECOM Sans"/>
                <w:noProof/>
              </w:rPr>
              <w:t>18.2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_Toc56080928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7D0B0BFD" w14:textId="0050389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29" w:history="1">
            <w:r w:rsidR="0001482D" w:rsidRPr="00B72706">
              <w:rPr>
                <w:rStyle w:val="Hipercze"/>
                <w:rFonts w:ascii="AECOM Sans" w:hAnsi="AECOM Sans"/>
                <w:noProof/>
              </w:rPr>
              <w:t>18.3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_Toc56080929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2BD7EF42" w14:textId="5537213A"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0" w:history="1">
            <w:r w:rsidR="0001482D" w:rsidRPr="00B72706">
              <w:rPr>
                <w:rStyle w:val="Hipercze"/>
                <w:rFonts w:ascii="AECOM Sans" w:hAnsi="AECOM Sans"/>
                <w:noProof/>
              </w:rPr>
              <w:t>18.4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_Toc56080930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160284AE" w14:textId="5C1EF08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1" w:history="1">
            <w:r w:rsidR="0001482D" w:rsidRPr="00B72706">
              <w:rPr>
                <w:rStyle w:val="Hipercze"/>
                <w:rFonts w:ascii="AECOM Sans" w:hAnsi="AECOM Sans"/>
                <w:noProof/>
              </w:rPr>
              <w:t>18.5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_Toc56080931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79A8C88C" w14:textId="05E45B0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2" w:history="1">
            <w:r w:rsidR="0001482D" w:rsidRPr="00B72706">
              <w:rPr>
                <w:rStyle w:val="Hipercze"/>
                <w:rFonts w:ascii="AECOM Sans" w:hAnsi="AECOM Sans"/>
                <w:noProof/>
              </w:rPr>
              <w:t>18.6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_Toc56080932 \h </w:instrText>
            </w:r>
            <w:r w:rsidR="0001482D">
              <w:rPr>
                <w:noProof/>
                <w:webHidden/>
              </w:rPr>
            </w:r>
            <w:r w:rsidR="0001482D">
              <w:rPr>
                <w:noProof/>
                <w:webHidden/>
              </w:rPr>
              <w:fldChar w:fldCharType="separate"/>
            </w:r>
            <w:r w:rsidR="00756DA0">
              <w:rPr>
                <w:noProof/>
                <w:webHidden/>
              </w:rPr>
              <w:t>102</w:t>
            </w:r>
            <w:r w:rsidR="0001482D">
              <w:rPr>
                <w:noProof/>
                <w:webHidden/>
              </w:rPr>
              <w:fldChar w:fldCharType="end"/>
            </w:r>
          </w:hyperlink>
        </w:p>
        <w:p w14:paraId="5B228BAF" w14:textId="473D650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3" w:history="1">
            <w:r w:rsidR="0001482D" w:rsidRPr="00B72706">
              <w:rPr>
                <w:rStyle w:val="Hipercze"/>
                <w:rFonts w:ascii="AECOM Sans" w:hAnsi="AECOM Sans"/>
                <w:noProof/>
              </w:rPr>
              <w:t>18.7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_Toc56080933 \h </w:instrText>
            </w:r>
            <w:r w:rsidR="0001482D">
              <w:rPr>
                <w:noProof/>
                <w:webHidden/>
              </w:rPr>
            </w:r>
            <w:r w:rsidR="0001482D">
              <w:rPr>
                <w:noProof/>
                <w:webHidden/>
              </w:rPr>
              <w:fldChar w:fldCharType="separate"/>
            </w:r>
            <w:r w:rsidR="00756DA0">
              <w:rPr>
                <w:noProof/>
                <w:webHidden/>
              </w:rPr>
              <w:t>103</w:t>
            </w:r>
            <w:r w:rsidR="0001482D">
              <w:rPr>
                <w:noProof/>
                <w:webHidden/>
              </w:rPr>
              <w:fldChar w:fldCharType="end"/>
            </w:r>
          </w:hyperlink>
        </w:p>
        <w:p w14:paraId="575596E8" w14:textId="66CF021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4" w:history="1">
            <w:r w:rsidR="0001482D" w:rsidRPr="00B72706">
              <w:rPr>
                <w:rStyle w:val="Hipercze"/>
                <w:rFonts w:ascii="AECOM Sans" w:hAnsi="AECOM Sans"/>
                <w:noProof/>
              </w:rPr>
              <w:t>18.8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_Toc56080934 \h </w:instrText>
            </w:r>
            <w:r w:rsidR="0001482D">
              <w:rPr>
                <w:noProof/>
                <w:webHidden/>
              </w:rPr>
            </w:r>
            <w:r w:rsidR="0001482D">
              <w:rPr>
                <w:noProof/>
                <w:webHidden/>
              </w:rPr>
              <w:fldChar w:fldCharType="separate"/>
            </w:r>
            <w:r w:rsidR="00756DA0">
              <w:rPr>
                <w:noProof/>
                <w:webHidden/>
              </w:rPr>
              <w:t>103</w:t>
            </w:r>
            <w:r w:rsidR="0001482D">
              <w:rPr>
                <w:noProof/>
                <w:webHidden/>
              </w:rPr>
              <w:fldChar w:fldCharType="end"/>
            </w:r>
          </w:hyperlink>
        </w:p>
        <w:p w14:paraId="098B366C" w14:textId="4DA64BD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5" w:history="1">
            <w:r w:rsidR="0001482D" w:rsidRPr="00B72706">
              <w:rPr>
                <w:rStyle w:val="Hipercze"/>
                <w:rFonts w:ascii="AECOM Sans" w:hAnsi="AECOM Sans"/>
                <w:noProof/>
              </w:rPr>
              <w:t>18.9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_Toc56080935 \h </w:instrText>
            </w:r>
            <w:r w:rsidR="0001482D">
              <w:rPr>
                <w:noProof/>
                <w:webHidden/>
              </w:rPr>
            </w:r>
            <w:r w:rsidR="0001482D">
              <w:rPr>
                <w:noProof/>
                <w:webHidden/>
              </w:rPr>
              <w:fldChar w:fldCharType="separate"/>
            </w:r>
            <w:r w:rsidR="00756DA0">
              <w:rPr>
                <w:noProof/>
                <w:webHidden/>
              </w:rPr>
              <w:t>103</w:t>
            </w:r>
            <w:r w:rsidR="0001482D">
              <w:rPr>
                <w:noProof/>
                <w:webHidden/>
              </w:rPr>
              <w:fldChar w:fldCharType="end"/>
            </w:r>
          </w:hyperlink>
        </w:p>
        <w:p w14:paraId="3CB3958A" w14:textId="7E147648"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936" w:history="1">
            <w:r w:rsidR="0001482D" w:rsidRPr="00B72706">
              <w:rPr>
                <w:rStyle w:val="Hipercze"/>
                <w:rFonts w:ascii="AECOM Sans" w:hAnsi="AECOM Sans"/>
                <w:noProof/>
              </w:rPr>
              <w:t>18.10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_Toc56080936 \h </w:instrText>
            </w:r>
            <w:r w:rsidR="0001482D">
              <w:rPr>
                <w:noProof/>
                <w:webHidden/>
              </w:rPr>
            </w:r>
            <w:r w:rsidR="0001482D">
              <w:rPr>
                <w:noProof/>
                <w:webHidden/>
              </w:rPr>
              <w:fldChar w:fldCharType="separate"/>
            </w:r>
            <w:r w:rsidR="00756DA0">
              <w:rPr>
                <w:noProof/>
                <w:webHidden/>
              </w:rPr>
              <w:t>103</w:t>
            </w:r>
            <w:r w:rsidR="0001482D">
              <w:rPr>
                <w:noProof/>
                <w:webHidden/>
              </w:rPr>
              <w:fldChar w:fldCharType="end"/>
            </w:r>
          </w:hyperlink>
        </w:p>
        <w:p w14:paraId="507CB3D6" w14:textId="292E6A19"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937" w:history="1">
            <w:r w:rsidR="0001482D" w:rsidRPr="00B72706">
              <w:rPr>
                <w:rStyle w:val="Hipercze"/>
                <w:rFonts w:ascii="AECOM Sans" w:hAnsi="AECOM Sans"/>
                <w:noProof/>
              </w:rPr>
              <w:t>19.</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ROBOTY NAWIERZCHNIOWE ORAZ PODBUDOWY</w:t>
            </w:r>
            <w:r w:rsidR="0001482D">
              <w:rPr>
                <w:noProof/>
                <w:webHidden/>
              </w:rPr>
              <w:tab/>
            </w:r>
            <w:r w:rsidR="0001482D">
              <w:rPr>
                <w:noProof/>
                <w:webHidden/>
              </w:rPr>
              <w:fldChar w:fldCharType="begin"/>
            </w:r>
            <w:r w:rsidR="0001482D">
              <w:rPr>
                <w:noProof/>
                <w:webHidden/>
              </w:rPr>
              <w:instrText xml:space="preserve"> PAGEREF _Toc56080937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5B0BF760" w14:textId="6C5DCCE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38" w:history="1">
            <w:r w:rsidR="0001482D" w:rsidRPr="00B72706">
              <w:rPr>
                <w:rStyle w:val="Hipercze"/>
                <w:rFonts w:ascii="AECOM Sans" w:hAnsi="AECOM Sans"/>
                <w:noProof/>
              </w:rPr>
              <w:t>19.1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_Toc56080938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751E0785" w14:textId="22C2A85A" w:rsidR="0001482D" w:rsidRDefault="00341249">
          <w:pPr>
            <w:pStyle w:val="Spistreci3"/>
            <w:rPr>
              <w:rFonts w:eastAsiaTheme="minorEastAsia" w:cstheme="minorBidi"/>
              <w:noProof/>
              <w:sz w:val="22"/>
              <w:szCs w:val="22"/>
              <w:lang w:eastAsia="pl-PL"/>
            </w:rPr>
          </w:pPr>
          <w:hyperlink w:anchor="_Toc5608093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_Toc56080939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1C137DDE" w14:textId="3B340517" w:rsidR="0001482D" w:rsidRDefault="00341249">
          <w:pPr>
            <w:pStyle w:val="Spistreci3"/>
            <w:rPr>
              <w:rFonts w:eastAsiaTheme="minorEastAsia" w:cstheme="minorBidi"/>
              <w:noProof/>
              <w:sz w:val="22"/>
              <w:szCs w:val="22"/>
              <w:lang w:eastAsia="pl-PL"/>
            </w:rPr>
          </w:pPr>
          <w:hyperlink w:anchor="_Toc5608094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19.1.2</w:t>
            </w:r>
            <w:r w:rsidR="0001482D">
              <w:rPr>
                <w:rFonts w:eastAsiaTheme="minorEastAsia" w:cstheme="minorBidi"/>
                <w:noProof/>
                <w:sz w:val="22"/>
                <w:szCs w:val="22"/>
                <w:lang w:eastAsia="pl-PL"/>
              </w:rPr>
              <w:tab/>
            </w:r>
            <w:r w:rsidR="0001482D" w:rsidRPr="00B72706">
              <w:rPr>
                <w:rStyle w:val="Hipercze"/>
                <w:rFonts w:ascii="AECOM Sans" w:hAnsi="AECOM Sans"/>
                <w:noProof/>
              </w:rPr>
              <w:t>Zakres stosowania SST</w:t>
            </w:r>
            <w:r w:rsidR="0001482D">
              <w:rPr>
                <w:noProof/>
                <w:webHidden/>
              </w:rPr>
              <w:tab/>
            </w:r>
            <w:r w:rsidR="0001482D">
              <w:rPr>
                <w:noProof/>
                <w:webHidden/>
              </w:rPr>
              <w:fldChar w:fldCharType="begin"/>
            </w:r>
            <w:r w:rsidR="0001482D">
              <w:rPr>
                <w:noProof/>
                <w:webHidden/>
              </w:rPr>
              <w:instrText xml:space="preserve"> PAGEREF _Toc56080940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32D06D90" w14:textId="3CD3565D" w:rsidR="0001482D" w:rsidRDefault="00341249">
          <w:pPr>
            <w:pStyle w:val="Spistreci3"/>
            <w:rPr>
              <w:rFonts w:eastAsiaTheme="minorEastAsia" w:cstheme="minorBidi"/>
              <w:noProof/>
              <w:sz w:val="22"/>
              <w:szCs w:val="22"/>
              <w:lang w:eastAsia="pl-PL"/>
            </w:rPr>
          </w:pPr>
          <w:hyperlink w:anchor="_Toc5608094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_Toc56080941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010804D5" w14:textId="4C32149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42" w:history="1">
            <w:r w:rsidR="0001482D" w:rsidRPr="00B72706">
              <w:rPr>
                <w:rStyle w:val="Hipercze"/>
                <w:rFonts w:ascii="AECOM Sans" w:hAnsi="AECOM Sans"/>
                <w:noProof/>
              </w:rPr>
              <w:t>19.2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_Toc56080942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2BAE18DA" w14:textId="7D6CB354" w:rsidR="0001482D" w:rsidRDefault="00341249">
          <w:pPr>
            <w:pStyle w:val="Spistreci3"/>
            <w:rPr>
              <w:rFonts w:eastAsiaTheme="minorEastAsia" w:cstheme="minorBidi"/>
              <w:noProof/>
              <w:sz w:val="22"/>
              <w:szCs w:val="22"/>
              <w:lang w:eastAsia="pl-PL"/>
            </w:rPr>
          </w:pPr>
          <w:hyperlink w:anchor="_Toc5608094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19.2.1</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betonu asfaltowego</w:t>
            </w:r>
            <w:r w:rsidR="0001482D">
              <w:rPr>
                <w:noProof/>
                <w:webHidden/>
              </w:rPr>
              <w:tab/>
            </w:r>
            <w:r w:rsidR="0001482D">
              <w:rPr>
                <w:noProof/>
                <w:webHidden/>
              </w:rPr>
              <w:fldChar w:fldCharType="begin"/>
            </w:r>
            <w:r w:rsidR="0001482D">
              <w:rPr>
                <w:noProof/>
                <w:webHidden/>
              </w:rPr>
              <w:instrText xml:space="preserve"> PAGEREF _Toc56080943 \h </w:instrText>
            </w:r>
            <w:r w:rsidR="0001482D">
              <w:rPr>
                <w:noProof/>
                <w:webHidden/>
              </w:rPr>
            </w:r>
            <w:r w:rsidR="0001482D">
              <w:rPr>
                <w:noProof/>
                <w:webHidden/>
              </w:rPr>
              <w:fldChar w:fldCharType="separate"/>
            </w:r>
            <w:r w:rsidR="00756DA0">
              <w:rPr>
                <w:noProof/>
                <w:webHidden/>
              </w:rPr>
              <w:t>104</w:t>
            </w:r>
            <w:r w:rsidR="0001482D">
              <w:rPr>
                <w:noProof/>
                <w:webHidden/>
              </w:rPr>
              <w:fldChar w:fldCharType="end"/>
            </w:r>
          </w:hyperlink>
        </w:p>
        <w:p w14:paraId="50FC22E3" w14:textId="52E7D20F" w:rsidR="0001482D" w:rsidRDefault="00341249">
          <w:pPr>
            <w:pStyle w:val="Spistreci3"/>
            <w:rPr>
              <w:rFonts w:eastAsiaTheme="minorEastAsia" w:cstheme="minorBidi"/>
              <w:noProof/>
              <w:sz w:val="22"/>
              <w:szCs w:val="22"/>
              <w:lang w:eastAsia="pl-PL"/>
            </w:rPr>
          </w:pPr>
          <w:hyperlink w:anchor="_Toc5608094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19.2.2</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betonowej kostki brukowej</w:t>
            </w:r>
            <w:r w:rsidR="0001482D">
              <w:rPr>
                <w:noProof/>
                <w:webHidden/>
              </w:rPr>
              <w:tab/>
            </w:r>
            <w:r w:rsidR="0001482D">
              <w:rPr>
                <w:noProof/>
                <w:webHidden/>
              </w:rPr>
              <w:fldChar w:fldCharType="begin"/>
            </w:r>
            <w:r w:rsidR="0001482D">
              <w:rPr>
                <w:noProof/>
                <w:webHidden/>
              </w:rPr>
              <w:instrText xml:space="preserve"> PAGEREF _Toc56080944 \h </w:instrText>
            </w:r>
            <w:r w:rsidR="0001482D">
              <w:rPr>
                <w:noProof/>
                <w:webHidden/>
              </w:rPr>
            </w:r>
            <w:r w:rsidR="0001482D">
              <w:rPr>
                <w:noProof/>
                <w:webHidden/>
              </w:rPr>
              <w:fldChar w:fldCharType="separate"/>
            </w:r>
            <w:r w:rsidR="00756DA0">
              <w:rPr>
                <w:noProof/>
                <w:webHidden/>
              </w:rPr>
              <w:t>108</w:t>
            </w:r>
            <w:r w:rsidR="0001482D">
              <w:rPr>
                <w:noProof/>
                <w:webHidden/>
              </w:rPr>
              <w:fldChar w:fldCharType="end"/>
            </w:r>
          </w:hyperlink>
        </w:p>
        <w:p w14:paraId="73D32C93" w14:textId="3DA7DE2A" w:rsidR="0001482D" w:rsidRDefault="00341249">
          <w:pPr>
            <w:pStyle w:val="Spistreci3"/>
            <w:rPr>
              <w:rFonts w:eastAsiaTheme="minorEastAsia" w:cstheme="minorBidi"/>
              <w:noProof/>
              <w:sz w:val="22"/>
              <w:szCs w:val="22"/>
              <w:lang w:eastAsia="pl-PL"/>
            </w:rPr>
          </w:pPr>
          <w:hyperlink w:anchor="_Toc5608094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19.2.3</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płyt drogowych, żelbetowych, wielootworowych</w:t>
            </w:r>
            <w:r w:rsidR="0001482D">
              <w:rPr>
                <w:noProof/>
                <w:webHidden/>
              </w:rPr>
              <w:tab/>
            </w:r>
            <w:r w:rsidR="0001482D">
              <w:rPr>
                <w:noProof/>
                <w:webHidden/>
              </w:rPr>
              <w:fldChar w:fldCharType="begin"/>
            </w:r>
            <w:r w:rsidR="0001482D">
              <w:rPr>
                <w:noProof/>
                <w:webHidden/>
              </w:rPr>
              <w:instrText xml:space="preserve"> PAGEREF _Toc56080945 \h </w:instrText>
            </w:r>
            <w:r w:rsidR="0001482D">
              <w:rPr>
                <w:noProof/>
                <w:webHidden/>
              </w:rPr>
            </w:r>
            <w:r w:rsidR="0001482D">
              <w:rPr>
                <w:noProof/>
                <w:webHidden/>
              </w:rPr>
              <w:fldChar w:fldCharType="separate"/>
            </w:r>
            <w:r w:rsidR="00756DA0">
              <w:rPr>
                <w:noProof/>
                <w:webHidden/>
              </w:rPr>
              <w:t>109</w:t>
            </w:r>
            <w:r w:rsidR="0001482D">
              <w:rPr>
                <w:noProof/>
                <w:webHidden/>
              </w:rPr>
              <w:fldChar w:fldCharType="end"/>
            </w:r>
          </w:hyperlink>
        </w:p>
        <w:p w14:paraId="0761FE4A" w14:textId="607AFE75" w:rsidR="0001482D" w:rsidRDefault="00341249">
          <w:pPr>
            <w:pStyle w:val="Spistreci3"/>
            <w:rPr>
              <w:rFonts w:eastAsiaTheme="minorEastAsia" w:cstheme="minorBidi"/>
              <w:noProof/>
              <w:sz w:val="22"/>
              <w:szCs w:val="22"/>
              <w:lang w:eastAsia="pl-PL"/>
            </w:rPr>
          </w:pPr>
          <w:hyperlink w:anchor="_Toc5608094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19.2.4</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tłuczniowa</w:t>
            </w:r>
            <w:r w:rsidR="0001482D">
              <w:rPr>
                <w:noProof/>
                <w:webHidden/>
              </w:rPr>
              <w:tab/>
            </w:r>
            <w:r w:rsidR="0001482D">
              <w:rPr>
                <w:noProof/>
                <w:webHidden/>
              </w:rPr>
              <w:fldChar w:fldCharType="begin"/>
            </w:r>
            <w:r w:rsidR="0001482D">
              <w:rPr>
                <w:noProof/>
                <w:webHidden/>
              </w:rPr>
              <w:instrText xml:space="preserve"> PAGEREF _Toc56080946 \h </w:instrText>
            </w:r>
            <w:r w:rsidR="0001482D">
              <w:rPr>
                <w:noProof/>
                <w:webHidden/>
              </w:rPr>
            </w:r>
            <w:r w:rsidR="0001482D">
              <w:rPr>
                <w:noProof/>
                <w:webHidden/>
              </w:rPr>
              <w:fldChar w:fldCharType="separate"/>
            </w:r>
            <w:r w:rsidR="00756DA0">
              <w:rPr>
                <w:noProof/>
                <w:webHidden/>
              </w:rPr>
              <w:t>109</w:t>
            </w:r>
            <w:r w:rsidR="0001482D">
              <w:rPr>
                <w:noProof/>
                <w:webHidden/>
              </w:rPr>
              <w:fldChar w:fldCharType="end"/>
            </w:r>
          </w:hyperlink>
        </w:p>
        <w:p w14:paraId="55650C29" w14:textId="32860236" w:rsidR="0001482D" w:rsidRDefault="00341249">
          <w:pPr>
            <w:pStyle w:val="Spistreci3"/>
            <w:rPr>
              <w:rFonts w:eastAsiaTheme="minorEastAsia" w:cstheme="minorBidi"/>
              <w:noProof/>
              <w:sz w:val="22"/>
              <w:szCs w:val="22"/>
              <w:lang w:eastAsia="pl-PL"/>
            </w:rPr>
          </w:pPr>
          <w:hyperlink w:anchor="_Toc5608094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19.2.5</w:t>
            </w:r>
            <w:r w:rsidR="0001482D">
              <w:rPr>
                <w:rFonts w:eastAsiaTheme="minorEastAsia" w:cstheme="minorBidi"/>
                <w:noProof/>
                <w:sz w:val="22"/>
                <w:szCs w:val="22"/>
                <w:lang w:eastAsia="pl-PL"/>
              </w:rPr>
              <w:tab/>
            </w:r>
            <w:r w:rsidR="0001482D" w:rsidRPr="00B72706">
              <w:rPr>
                <w:rStyle w:val="Hipercze"/>
                <w:rFonts w:ascii="AECOM Sans" w:hAnsi="AECOM Sans"/>
                <w:noProof/>
              </w:rPr>
              <w:t>Krawężniki- prefabrykaty betonowe</w:t>
            </w:r>
            <w:r w:rsidR="0001482D">
              <w:rPr>
                <w:noProof/>
                <w:webHidden/>
              </w:rPr>
              <w:tab/>
            </w:r>
            <w:r w:rsidR="0001482D">
              <w:rPr>
                <w:noProof/>
                <w:webHidden/>
              </w:rPr>
              <w:fldChar w:fldCharType="begin"/>
            </w:r>
            <w:r w:rsidR="0001482D">
              <w:rPr>
                <w:noProof/>
                <w:webHidden/>
              </w:rPr>
              <w:instrText xml:space="preserve"> PAGEREF _Toc56080947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20907257" w14:textId="106670DC"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48" w:history="1">
            <w:r w:rsidR="0001482D" w:rsidRPr="00B72706">
              <w:rPr>
                <w:rStyle w:val="Hipercze"/>
                <w:rFonts w:ascii="AECOM Sans" w:hAnsi="AECOM Sans"/>
                <w:noProof/>
              </w:rPr>
              <w:t>19.3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_Toc56080948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607F273B" w14:textId="74CD858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49" w:history="1">
            <w:r w:rsidR="0001482D" w:rsidRPr="00B72706">
              <w:rPr>
                <w:rStyle w:val="Hipercze"/>
                <w:rFonts w:ascii="AECOM Sans" w:hAnsi="AECOM Sans"/>
                <w:noProof/>
              </w:rPr>
              <w:t>19.4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_Toc56080949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0910E20C" w14:textId="0E7B061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50" w:history="1">
            <w:r w:rsidR="0001482D" w:rsidRPr="00B72706">
              <w:rPr>
                <w:rStyle w:val="Hipercze"/>
                <w:rFonts w:ascii="AECOM Sans" w:hAnsi="AECOM Sans"/>
                <w:noProof/>
              </w:rPr>
              <w:t>19.5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_Toc56080950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67BC9124" w14:textId="4F7B5F40" w:rsidR="0001482D" w:rsidRDefault="00341249">
          <w:pPr>
            <w:pStyle w:val="Spistreci3"/>
            <w:rPr>
              <w:rFonts w:eastAsiaTheme="minorEastAsia" w:cstheme="minorBidi"/>
              <w:noProof/>
              <w:sz w:val="22"/>
              <w:szCs w:val="22"/>
              <w:lang w:eastAsia="pl-PL"/>
            </w:rPr>
          </w:pPr>
          <w:hyperlink w:anchor="_Toc5608095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19.5.1</w:t>
            </w:r>
            <w:r w:rsidR="0001482D">
              <w:rPr>
                <w:rFonts w:eastAsiaTheme="minorEastAsia" w:cstheme="minorBidi"/>
                <w:noProof/>
                <w:sz w:val="22"/>
                <w:szCs w:val="22"/>
                <w:lang w:eastAsia="pl-PL"/>
              </w:rPr>
              <w:tab/>
            </w:r>
            <w:r w:rsidR="0001482D" w:rsidRPr="00B72706">
              <w:rPr>
                <w:rStyle w:val="Hipercze"/>
                <w:rFonts w:ascii="AECOM Sans" w:hAnsi="AECOM Sans"/>
                <w:noProof/>
              </w:rPr>
              <w:t>Przygotowanie podłoża</w:t>
            </w:r>
            <w:r w:rsidR="0001482D">
              <w:rPr>
                <w:noProof/>
                <w:webHidden/>
              </w:rPr>
              <w:tab/>
            </w:r>
            <w:r w:rsidR="0001482D">
              <w:rPr>
                <w:noProof/>
                <w:webHidden/>
              </w:rPr>
              <w:fldChar w:fldCharType="begin"/>
            </w:r>
            <w:r w:rsidR="0001482D">
              <w:rPr>
                <w:noProof/>
                <w:webHidden/>
              </w:rPr>
              <w:instrText xml:space="preserve"> PAGEREF _Toc56080951 \h </w:instrText>
            </w:r>
            <w:r w:rsidR="0001482D">
              <w:rPr>
                <w:noProof/>
                <w:webHidden/>
              </w:rPr>
            </w:r>
            <w:r w:rsidR="0001482D">
              <w:rPr>
                <w:noProof/>
                <w:webHidden/>
              </w:rPr>
              <w:fldChar w:fldCharType="separate"/>
            </w:r>
            <w:r w:rsidR="00756DA0">
              <w:rPr>
                <w:noProof/>
                <w:webHidden/>
              </w:rPr>
              <w:t>110</w:t>
            </w:r>
            <w:r w:rsidR="0001482D">
              <w:rPr>
                <w:noProof/>
                <w:webHidden/>
              </w:rPr>
              <w:fldChar w:fldCharType="end"/>
            </w:r>
          </w:hyperlink>
        </w:p>
        <w:p w14:paraId="4819076A" w14:textId="704C5EB9" w:rsidR="0001482D" w:rsidRDefault="00341249">
          <w:pPr>
            <w:pStyle w:val="Spistreci3"/>
            <w:rPr>
              <w:rFonts w:eastAsiaTheme="minorEastAsia" w:cstheme="minorBidi"/>
              <w:noProof/>
              <w:sz w:val="22"/>
              <w:szCs w:val="22"/>
              <w:lang w:eastAsia="pl-PL"/>
            </w:rPr>
          </w:pPr>
          <w:hyperlink w:anchor="_Toc5608095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19.5.2</w:t>
            </w:r>
            <w:r w:rsidR="0001482D">
              <w:rPr>
                <w:rFonts w:eastAsiaTheme="minorEastAsia" w:cstheme="minorBidi"/>
                <w:noProof/>
                <w:sz w:val="22"/>
                <w:szCs w:val="22"/>
                <w:lang w:eastAsia="pl-PL"/>
              </w:rPr>
              <w:tab/>
            </w:r>
            <w:r w:rsidR="0001482D" w:rsidRPr="00B72706">
              <w:rPr>
                <w:rStyle w:val="Hipercze"/>
                <w:rFonts w:ascii="AECOM Sans" w:hAnsi="AECOM Sans"/>
                <w:noProof/>
              </w:rPr>
              <w:t>Wbudowanie i zagęszczanie kruszywa</w:t>
            </w:r>
            <w:r w:rsidR="0001482D">
              <w:rPr>
                <w:noProof/>
                <w:webHidden/>
              </w:rPr>
              <w:tab/>
            </w:r>
            <w:r w:rsidR="0001482D">
              <w:rPr>
                <w:noProof/>
                <w:webHidden/>
              </w:rPr>
              <w:fldChar w:fldCharType="begin"/>
            </w:r>
            <w:r w:rsidR="0001482D">
              <w:rPr>
                <w:noProof/>
                <w:webHidden/>
              </w:rPr>
              <w:instrText xml:space="preserve"> PAGEREF _Toc56080952 \h </w:instrText>
            </w:r>
            <w:r w:rsidR="0001482D">
              <w:rPr>
                <w:noProof/>
                <w:webHidden/>
              </w:rPr>
            </w:r>
            <w:r w:rsidR="0001482D">
              <w:rPr>
                <w:noProof/>
                <w:webHidden/>
              </w:rPr>
              <w:fldChar w:fldCharType="separate"/>
            </w:r>
            <w:r w:rsidR="00756DA0">
              <w:rPr>
                <w:noProof/>
                <w:webHidden/>
              </w:rPr>
              <w:t>111</w:t>
            </w:r>
            <w:r w:rsidR="0001482D">
              <w:rPr>
                <w:noProof/>
                <w:webHidden/>
              </w:rPr>
              <w:fldChar w:fldCharType="end"/>
            </w:r>
          </w:hyperlink>
        </w:p>
        <w:p w14:paraId="033E5896" w14:textId="0CB3B9EB" w:rsidR="0001482D" w:rsidRDefault="00341249">
          <w:pPr>
            <w:pStyle w:val="Spistreci3"/>
            <w:rPr>
              <w:rFonts w:eastAsiaTheme="minorEastAsia" w:cstheme="minorBidi"/>
              <w:noProof/>
              <w:sz w:val="22"/>
              <w:szCs w:val="22"/>
              <w:lang w:eastAsia="pl-PL"/>
            </w:rPr>
          </w:pPr>
          <w:hyperlink w:anchor="_Toc5608095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19.5.3</w:t>
            </w:r>
            <w:r w:rsidR="0001482D">
              <w:rPr>
                <w:rFonts w:eastAsiaTheme="minorEastAsia" w:cstheme="minorBidi"/>
                <w:noProof/>
                <w:sz w:val="22"/>
                <w:szCs w:val="22"/>
                <w:lang w:eastAsia="pl-PL"/>
              </w:rPr>
              <w:tab/>
            </w:r>
            <w:r w:rsidR="0001482D" w:rsidRPr="00B72706">
              <w:rPr>
                <w:rStyle w:val="Hipercze"/>
                <w:rFonts w:ascii="AECOM Sans" w:hAnsi="AECOM Sans"/>
                <w:noProof/>
              </w:rPr>
              <w:t>Utrzymanie podbudowy</w:t>
            </w:r>
            <w:r w:rsidR="0001482D">
              <w:rPr>
                <w:noProof/>
                <w:webHidden/>
              </w:rPr>
              <w:tab/>
            </w:r>
            <w:r w:rsidR="0001482D">
              <w:rPr>
                <w:noProof/>
                <w:webHidden/>
              </w:rPr>
              <w:fldChar w:fldCharType="begin"/>
            </w:r>
            <w:r w:rsidR="0001482D">
              <w:rPr>
                <w:noProof/>
                <w:webHidden/>
              </w:rPr>
              <w:instrText xml:space="preserve"> PAGEREF _Toc56080953 \h </w:instrText>
            </w:r>
            <w:r w:rsidR="0001482D">
              <w:rPr>
                <w:noProof/>
                <w:webHidden/>
              </w:rPr>
            </w:r>
            <w:r w:rsidR="0001482D">
              <w:rPr>
                <w:noProof/>
                <w:webHidden/>
              </w:rPr>
              <w:fldChar w:fldCharType="separate"/>
            </w:r>
            <w:r w:rsidR="00756DA0">
              <w:rPr>
                <w:noProof/>
                <w:webHidden/>
              </w:rPr>
              <w:t>112</w:t>
            </w:r>
            <w:r w:rsidR="0001482D">
              <w:rPr>
                <w:noProof/>
                <w:webHidden/>
              </w:rPr>
              <w:fldChar w:fldCharType="end"/>
            </w:r>
          </w:hyperlink>
        </w:p>
        <w:p w14:paraId="09D91543" w14:textId="17526888" w:rsidR="0001482D" w:rsidRDefault="00341249">
          <w:pPr>
            <w:pStyle w:val="Spistreci3"/>
            <w:rPr>
              <w:rFonts w:eastAsiaTheme="minorEastAsia" w:cstheme="minorBidi"/>
              <w:noProof/>
              <w:sz w:val="22"/>
              <w:szCs w:val="22"/>
              <w:lang w:eastAsia="pl-PL"/>
            </w:rPr>
          </w:pPr>
          <w:hyperlink w:anchor="_Toc5608095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19.5.4</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betonu asfaltowego</w:t>
            </w:r>
            <w:r w:rsidR="0001482D">
              <w:rPr>
                <w:noProof/>
                <w:webHidden/>
              </w:rPr>
              <w:tab/>
            </w:r>
            <w:r w:rsidR="0001482D">
              <w:rPr>
                <w:noProof/>
                <w:webHidden/>
              </w:rPr>
              <w:fldChar w:fldCharType="begin"/>
            </w:r>
            <w:r w:rsidR="0001482D">
              <w:rPr>
                <w:noProof/>
                <w:webHidden/>
              </w:rPr>
              <w:instrText xml:space="preserve"> PAGEREF _Toc56080954 \h </w:instrText>
            </w:r>
            <w:r w:rsidR="0001482D">
              <w:rPr>
                <w:noProof/>
                <w:webHidden/>
              </w:rPr>
            </w:r>
            <w:r w:rsidR="0001482D">
              <w:rPr>
                <w:noProof/>
                <w:webHidden/>
              </w:rPr>
              <w:fldChar w:fldCharType="separate"/>
            </w:r>
            <w:r w:rsidR="00756DA0">
              <w:rPr>
                <w:noProof/>
                <w:webHidden/>
              </w:rPr>
              <w:t>112</w:t>
            </w:r>
            <w:r w:rsidR="0001482D">
              <w:rPr>
                <w:noProof/>
                <w:webHidden/>
              </w:rPr>
              <w:fldChar w:fldCharType="end"/>
            </w:r>
          </w:hyperlink>
        </w:p>
        <w:p w14:paraId="6811699B" w14:textId="236D81AF" w:rsidR="0001482D" w:rsidRDefault="00341249">
          <w:pPr>
            <w:pStyle w:val="Spistreci3"/>
            <w:rPr>
              <w:rFonts w:eastAsiaTheme="minorEastAsia" w:cstheme="minorBidi"/>
              <w:noProof/>
              <w:sz w:val="22"/>
              <w:szCs w:val="22"/>
              <w:lang w:eastAsia="pl-PL"/>
            </w:rPr>
          </w:pPr>
          <w:hyperlink w:anchor="_Toc5608095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19.5.5</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betonowej kostki brukowej</w:t>
            </w:r>
            <w:r w:rsidR="0001482D">
              <w:rPr>
                <w:noProof/>
                <w:webHidden/>
              </w:rPr>
              <w:tab/>
            </w:r>
            <w:r w:rsidR="0001482D">
              <w:rPr>
                <w:noProof/>
                <w:webHidden/>
              </w:rPr>
              <w:fldChar w:fldCharType="begin"/>
            </w:r>
            <w:r w:rsidR="0001482D">
              <w:rPr>
                <w:noProof/>
                <w:webHidden/>
              </w:rPr>
              <w:instrText xml:space="preserve"> PAGEREF _Toc56080955 \h </w:instrText>
            </w:r>
            <w:r w:rsidR="0001482D">
              <w:rPr>
                <w:noProof/>
                <w:webHidden/>
              </w:rPr>
            </w:r>
            <w:r w:rsidR="0001482D">
              <w:rPr>
                <w:noProof/>
                <w:webHidden/>
              </w:rPr>
              <w:fldChar w:fldCharType="separate"/>
            </w:r>
            <w:r w:rsidR="00756DA0">
              <w:rPr>
                <w:noProof/>
                <w:webHidden/>
              </w:rPr>
              <w:t>112</w:t>
            </w:r>
            <w:r w:rsidR="0001482D">
              <w:rPr>
                <w:noProof/>
                <w:webHidden/>
              </w:rPr>
              <w:fldChar w:fldCharType="end"/>
            </w:r>
          </w:hyperlink>
        </w:p>
        <w:p w14:paraId="7F0D4DF7" w14:textId="75090FD6" w:rsidR="0001482D" w:rsidRDefault="00341249">
          <w:pPr>
            <w:pStyle w:val="Spistreci3"/>
            <w:rPr>
              <w:rFonts w:eastAsiaTheme="minorEastAsia" w:cstheme="minorBidi"/>
              <w:noProof/>
              <w:sz w:val="22"/>
              <w:szCs w:val="22"/>
              <w:lang w:eastAsia="pl-PL"/>
            </w:rPr>
          </w:pPr>
          <w:hyperlink w:anchor="_Toc5608095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19.5.6</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tłuczniowa</w:t>
            </w:r>
            <w:r w:rsidR="0001482D">
              <w:rPr>
                <w:noProof/>
                <w:webHidden/>
              </w:rPr>
              <w:tab/>
            </w:r>
            <w:r w:rsidR="0001482D">
              <w:rPr>
                <w:noProof/>
                <w:webHidden/>
              </w:rPr>
              <w:fldChar w:fldCharType="begin"/>
            </w:r>
            <w:r w:rsidR="0001482D">
              <w:rPr>
                <w:noProof/>
                <w:webHidden/>
              </w:rPr>
              <w:instrText xml:space="preserve"> PAGEREF _Toc56080956 \h </w:instrText>
            </w:r>
            <w:r w:rsidR="0001482D">
              <w:rPr>
                <w:noProof/>
                <w:webHidden/>
              </w:rPr>
            </w:r>
            <w:r w:rsidR="0001482D">
              <w:rPr>
                <w:noProof/>
                <w:webHidden/>
              </w:rPr>
              <w:fldChar w:fldCharType="separate"/>
            </w:r>
            <w:r w:rsidR="00756DA0">
              <w:rPr>
                <w:noProof/>
                <w:webHidden/>
              </w:rPr>
              <w:t>114</w:t>
            </w:r>
            <w:r w:rsidR="0001482D">
              <w:rPr>
                <w:noProof/>
                <w:webHidden/>
              </w:rPr>
              <w:fldChar w:fldCharType="end"/>
            </w:r>
          </w:hyperlink>
        </w:p>
        <w:p w14:paraId="3C74F883" w14:textId="55B148A9" w:rsidR="0001482D" w:rsidRDefault="00341249">
          <w:pPr>
            <w:pStyle w:val="Spistreci3"/>
            <w:rPr>
              <w:rFonts w:eastAsiaTheme="minorEastAsia" w:cstheme="minorBidi"/>
              <w:noProof/>
              <w:sz w:val="22"/>
              <w:szCs w:val="22"/>
              <w:lang w:eastAsia="pl-PL"/>
            </w:rPr>
          </w:pPr>
          <w:hyperlink w:anchor="_Toc5608095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19.5.7</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płyt drogowych, żelbetowych</w:t>
            </w:r>
            <w:r w:rsidR="0001482D">
              <w:rPr>
                <w:noProof/>
                <w:webHidden/>
              </w:rPr>
              <w:tab/>
            </w:r>
            <w:r w:rsidR="0001482D">
              <w:rPr>
                <w:noProof/>
                <w:webHidden/>
              </w:rPr>
              <w:fldChar w:fldCharType="begin"/>
            </w:r>
            <w:r w:rsidR="0001482D">
              <w:rPr>
                <w:noProof/>
                <w:webHidden/>
              </w:rPr>
              <w:instrText xml:space="preserve"> PAGEREF _Toc56080957 \h </w:instrText>
            </w:r>
            <w:r w:rsidR="0001482D">
              <w:rPr>
                <w:noProof/>
                <w:webHidden/>
              </w:rPr>
            </w:r>
            <w:r w:rsidR="0001482D">
              <w:rPr>
                <w:noProof/>
                <w:webHidden/>
              </w:rPr>
              <w:fldChar w:fldCharType="separate"/>
            </w:r>
            <w:r w:rsidR="00756DA0">
              <w:rPr>
                <w:noProof/>
                <w:webHidden/>
              </w:rPr>
              <w:t>115</w:t>
            </w:r>
            <w:r w:rsidR="0001482D">
              <w:rPr>
                <w:noProof/>
                <w:webHidden/>
              </w:rPr>
              <w:fldChar w:fldCharType="end"/>
            </w:r>
          </w:hyperlink>
        </w:p>
        <w:p w14:paraId="6E6E9620" w14:textId="3AC7F82C" w:rsidR="0001482D" w:rsidRDefault="00341249">
          <w:pPr>
            <w:pStyle w:val="Spistreci3"/>
            <w:rPr>
              <w:rFonts w:eastAsiaTheme="minorEastAsia" w:cstheme="minorBidi"/>
              <w:noProof/>
              <w:sz w:val="22"/>
              <w:szCs w:val="22"/>
              <w:lang w:eastAsia="pl-PL"/>
            </w:rPr>
          </w:pPr>
          <w:hyperlink w:anchor="_Toc5608095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19.5.8</w:t>
            </w:r>
            <w:r w:rsidR="0001482D">
              <w:rPr>
                <w:rFonts w:eastAsiaTheme="minorEastAsia" w:cstheme="minorBidi"/>
                <w:noProof/>
                <w:sz w:val="22"/>
                <w:szCs w:val="22"/>
                <w:lang w:eastAsia="pl-PL"/>
              </w:rPr>
              <w:tab/>
            </w:r>
            <w:r w:rsidR="0001482D" w:rsidRPr="00B72706">
              <w:rPr>
                <w:rStyle w:val="Hipercze"/>
                <w:rFonts w:ascii="AECOM Sans" w:hAnsi="AECOM Sans"/>
                <w:noProof/>
              </w:rPr>
              <w:t>Krawężniki betonowe</w:t>
            </w:r>
            <w:r w:rsidR="0001482D">
              <w:rPr>
                <w:noProof/>
                <w:webHidden/>
              </w:rPr>
              <w:tab/>
            </w:r>
            <w:r w:rsidR="0001482D">
              <w:rPr>
                <w:noProof/>
                <w:webHidden/>
              </w:rPr>
              <w:fldChar w:fldCharType="begin"/>
            </w:r>
            <w:r w:rsidR="0001482D">
              <w:rPr>
                <w:noProof/>
                <w:webHidden/>
              </w:rPr>
              <w:instrText xml:space="preserve"> PAGEREF _Toc56080958 \h </w:instrText>
            </w:r>
            <w:r w:rsidR="0001482D">
              <w:rPr>
                <w:noProof/>
                <w:webHidden/>
              </w:rPr>
            </w:r>
            <w:r w:rsidR="0001482D">
              <w:rPr>
                <w:noProof/>
                <w:webHidden/>
              </w:rPr>
              <w:fldChar w:fldCharType="separate"/>
            </w:r>
            <w:r w:rsidR="00756DA0">
              <w:rPr>
                <w:noProof/>
                <w:webHidden/>
              </w:rPr>
              <w:t>115</w:t>
            </w:r>
            <w:r w:rsidR="0001482D">
              <w:rPr>
                <w:noProof/>
                <w:webHidden/>
              </w:rPr>
              <w:fldChar w:fldCharType="end"/>
            </w:r>
          </w:hyperlink>
        </w:p>
        <w:p w14:paraId="23822FFB" w14:textId="46176D6F" w:rsidR="0001482D" w:rsidRDefault="00341249">
          <w:pPr>
            <w:pStyle w:val="Spistreci3"/>
            <w:rPr>
              <w:rFonts w:eastAsiaTheme="minorEastAsia" w:cstheme="minorBidi"/>
              <w:noProof/>
              <w:sz w:val="22"/>
              <w:szCs w:val="22"/>
              <w:lang w:eastAsia="pl-PL"/>
            </w:rPr>
          </w:pPr>
          <w:hyperlink w:anchor="_Toc56080959" w:history="1">
            <w:r w:rsidR="0001482D" w:rsidRPr="00B72706">
              <w:rPr>
                <w:rStyle w:val="Hipercze"/>
                <w:rFonts w:ascii="AECOM Sans" w:hAnsi="AECOM Sans"/>
                <w:b/>
                <w:noProof/>
              </w:rPr>
              <w:t>a.</w:t>
            </w:r>
            <w:r w:rsidR="0001482D">
              <w:rPr>
                <w:rFonts w:eastAsiaTheme="minorEastAsia" w:cstheme="minorBidi"/>
                <w:noProof/>
                <w:sz w:val="22"/>
                <w:szCs w:val="22"/>
                <w:lang w:eastAsia="pl-PL"/>
              </w:rPr>
              <w:tab/>
            </w:r>
            <w:r w:rsidR="0001482D" w:rsidRPr="00B72706">
              <w:rPr>
                <w:rStyle w:val="Hipercze"/>
                <w:rFonts w:ascii="AECOM Sans" w:hAnsi="AECOM Sans"/>
                <w:b/>
                <w:noProof/>
              </w:rPr>
              <w:t>Wykonanie koryta pod ławy</w:t>
            </w:r>
            <w:r w:rsidR="0001482D">
              <w:rPr>
                <w:noProof/>
                <w:webHidden/>
              </w:rPr>
              <w:tab/>
            </w:r>
            <w:r w:rsidR="0001482D">
              <w:rPr>
                <w:noProof/>
                <w:webHidden/>
              </w:rPr>
              <w:fldChar w:fldCharType="begin"/>
            </w:r>
            <w:r w:rsidR="0001482D">
              <w:rPr>
                <w:noProof/>
                <w:webHidden/>
              </w:rPr>
              <w:instrText xml:space="preserve"> PAGEREF _Toc56080959 \h </w:instrText>
            </w:r>
            <w:r w:rsidR="0001482D">
              <w:rPr>
                <w:noProof/>
                <w:webHidden/>
              </w:rPr>
            </w:r>
            <w:r w:rsidR="0001482D">
              <w:rPr>
                <w:noProof/>
                <w:webHidden/>
              </w:rPr>
              <w:fldChar w:fldCharType="separate"/>
            </w:r>
            <w:r w:rsidR="00756DA0">
              <w:rPr>
                <w:noProof/>
                <w:webHidden/>
              </w:rPr>
              <w:t>115</w:t>
            </w:r>
            <w:r w:rsidR="0001482D">
              <w:rPr>
                <w:noProof/>
                <w:webHidden/>
              </w:rPr>
              <w:fldChar w:fldCharType="end"/>
            </w:r>
          </w:hyperlink>
        </w:p>
        <w:p w14:paraId="54776874" w14:textId="175B7E44" w:rsidR="0001482D" w:rsidRDefault="00341249">
          <w:pPr>
            <w:pStyle w:val="Spistreci3"/>
            <w:rPr>
              <w:rFonts w:eastAsiaTheme="minorEastAsia" w:cstheme="minorBidi"/>
              <w:noProof/>
              <w:sz w:val="22"/>
              <w:szCs w:val="22"/>
              <w:lang w:eastAsia="pl-PL"/>
            </w:rPr>
          </w:pPr>
          <w:hyperlink w:anchor="_Toc56080960" w:history="1">
            <w:r w:rsidR="0001482D" w:rsidRPr="00B72706">
              <w:rPr>
                <w:rStyle w:val="Hipercze"/>
                <w:rFonts w:ascii="AECOM Sans" w:hAnsi="AECOM Sans"/>
                <w:b/>
                <w:noProof/>
              </w:rPr>
              <w:t>b.</w:t>
            </w:r>
            <w:r w:rsidR="0001482D">
              <w:rPr>
                <w:rFonts w:eastAsiaTheme="minorEastAsia" w:cstheme="minorBidi"/>
                <w:noProof/>
                <w:sz w:val="22"/>
                <w:szCs w:val="22"/>
                <w:lang w:eastAsia="pl-PL"/>
              </w:rPr>
              <w:tab/>
            </w:r>
            <w:r w:rsidR="0001482D" w:rsidRPr="00B72706">
              <w:rPr>
                <w:rStyle w:val="Hipercze"/>
                <w:rFonts w:ascii="AECOM Sans" w:hAnsi="AECOM Sans"/>
                <w:b/>
                <w:noProof/>
              </w:rPr>
              <w:t>Wykonanie ław</w:t>
            </w:r>
            <w:r w:rsidR="0001482D">
              <w:rPr>
                <w:noProof/>
                <w:webHidden/>
              </w:rPr>
              <w:tab/>
            </w:r>
            <w:r w:rsidR="0001482D">
              <w:rPr>
                <w:noProof/>
                <w:webHidden/>
              </w:rPr>
              <w:fldChar w:fldCharType="begin"/>
            </w:r>
            <w:r w:rsidR="0001482D">
              <w:rPr>
                <w:noProof/>
                <w:webHidden/>
              </w:rPr>
              <w:instrText xml:space="preserve"> PAGEREF _Toc56080960 \h </w:instrText>
            </w:r>
            <w:r w:rsidR="0001482D">
              <w:rPr>
                <w:noProof/>
                <w:webHidden/>
              </w:rPr>
            </w:r>
            <w:r w:rsidR="0001482D">
              <w:rPr>
                <w:noProof/>
                <w:webHidden/>
              </w:rPr>
              <w:fldChar w:fldCharType="separate"/>
            </w:r>
            <w:r w:rsidR="00756DA0">
              <w:rPr>
                <w:noProof/>
                <w:webHidden/>
              </w:rPr>
              <w:t>116</w:t>
            </w:r>
            <w:r w:rsidR="0001482D">
              <w:rPr>
                <w:noProof/>
                <w:webHidden/>
              </w:rPr>
              <w:fldChar w:fldCharType="end"/>
            </w:r>
          </w:hyperlink>
        </w:p>
        <w:p w14:paraId="03EF13CB" w14:textId="316B3CE0" w:rsidR="0001482D" w:rsidRDefault="00341249">
          <w:pPr>
            <w:pStyle w:val="Spistreci3"/>
            <w:rPr>
              <w:rFonts w:eastAsiaTheme="minorEastAsia" w:cstheme="minorBidi"/>
              <w:noProof/>
              <w:sz w:val="22"/>
              <w:szCs w:val="22"/>
              <w:lang w:eastAsia="pl-PL"/>
            </w:rPr>
          </w:pPr>
          <w:hyperlink w:anchor="_Toc56080961" w:history="1">
            <w:r w:rsidR="0001482D" w:rsidRPr="00B72706">
              <w:rPr>
                <w:rStyle w:val="Hipercze"/>
                <w:rFonts w:ascii="AECOM Sans" w:hAnsi="AECOM Sans"/>
                <w:b/>
                <w:noProof/>
              </w:rPr>
              <w:t>c.</w:t>
            </w:r>
            <w:r w:rsidR="0001482D">
              <w:rPr>
                <w:rFonts w:eastAsiaTheme="minorEastAsia" w:cstheme="minorBidi"/>
                <w:noProof/>
                <w:sz w:val="22"/>
                <w:szCs w:val="22"/>
                <w:lang w:eastAsia="pl-PL"/>
              </w:rPr>
              <w:tab/>
            </w:r>
            <w:r w:rsidR="0001482D" w:rsidRPr="00B72706">
              <w:rPr>
                <w:rStyle w:val="Hipercze"/>
                <w:rFonts w:ascii="AECOM Sans" w:hAnsi="AECOM Sans"/>
                <w:b/>
                <w:noProof/>
              </w:rPr>
              <w:t>Ustawienie krawężników betonowych</w:t>
            </w:r>
            <w:r w:rsidR="0001482D">
              <w:rPr>
                <w:noProof/>
                <w:webHidden/>
              </w:rPr>
              <w:tab/>
            </w:r>
            <w:r w:rsidR="0001482D">
              <w:rPr>
                <w:noProof/>
                <w:webHidden/>
              </w:rPr>
              <w:fldChar w:fldCharType="begin"/>
            </w:r>
            <w:r w:rsidR="0001482D">
              <w:rPr>
                <w:noProof/>
                <w:webHidden/>
              </w:rPr>
              <w:instrText xml:space="preserve"> PAGEREF _Toc56080961 \h </w:instrText>
            </w:r>
            <w:r w:rsidR="0001482D">
              <w:rPr>
                <w:noProof/>
                <w:webHidden/>
              </w:rPr>
            </w:r>
            <w:r w:rsidR="0001482D">
              <w:rPr>
                <w:noProof/>
                <w:webHidden/>
              </w:rPr>
              <w:fldChar w:fldCharType="separate"/>
            </w:r>
            <w:r w:rsidR="00756DA0">
              <w:rPr>
                <w:noProof/>
                <w:webHidden/>
              </w:rPr>
              <w:t>116</w:t>
            </w:r>
            <w:r w:rsidR="0001482D">
              <w:rPr>
                <w:noProof/>
                <w:webHidden/>
              </w:rPr>
              <w:fldChar w:fldCharType="end"/>
            </w:r>
          </w:hyperlink>
        </w:p>
        <w:p w14:paraId="05D70A92" w14:textId="2432607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62" w:history="1">
            <w:r w:rsidR="0001482D" w:rsidRPr="00B72706">
              <w:rPr>
                <w:rStyle w:val="Hipercze"/>
                <w:rFonts w:ascii="AECOM Sans" w:hAnsi="AECOM Sans"/>
                <w:noProof/>
              </w:rPr>
              <w:t>19.6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_Toc56080962 \h </w:instrText>
            </w:r>
            <w:r w:rsidR="0001482D">
              <w:rPr>
                <w:noProof/>
                <w:webHidden/>
              </w:rPr>
            </w:r>
            <w:r w:rsidR="0001482D">
              <w:rPr>
                <w:noProof/>
                <w:webHidden/>
              </w:rPr>
              <w:fldChar w:fldCharType="separate"/>
            </w:r>
            <w:r w:rsidR="00756DA0">
              <w:rPr>
                <w:noProof/>
                <w:webHidden/>
              </w:rPr>
              <w:t>116</w:t>
            </w:r>
            <w:r w:rsidR="0001482D">
              <w:rPr>
                <w:noProof/>
                <w:webHidden/>
              </w:rPr>
              <w:fldChar w:fldCharType="end"/>
            </w:r>
          </w:hyperlink>
        </w:p>
        <w:p w14:paraId="25BD42E1" w14:textId="5883165B" w:rsidR="0001482D" w:rsidRDefault="00341249">
          <w:pPr>
            <w:pStyle w:val="Spistreci3"/>
            <w:rPr>
              <w:rFonts w:eastAsiaTheme="minorEastAsia" w:cstheme="minorBidi"/>
              <w:noProof/>
              <w:sz w:val="22"/>
              <w:szCs w:val="22"/>
              <w:lang w:eastAsia="pl-PL"/>
            </w:rPr>
          </w:pPr>
          <w:hyperlink w:anchor="_Toc5608096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19.6.1</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betonu asfaltowego</w:t>
            </w:r>
            <w:r w:rsidR="0001482D">
              <w:rPr>
                <w:noProof/>
                <w:webHidden/>
              </w:rPr>
              <w:tab/>
            </w:r>
            <w:r w:rsidR="0001482D">
              <w:rPr>
                <w:noProof/>
                <w:webHidden/>
              </w:rPr>
              <w:fldChar w:fldCharType="begin"/>
            </w:r>
            <w:r w:rsidR="0001482D">
              <w:rPr>
                <w:noProof/>
                <w:webHidden/>
              </w:rPr>
              <w:instrText xml:space="preserve"> PAGEREF _Toc56080963 \h </w:instrText>
            </w:r>
            <w:r w:rsidR="0001482D">
              <w:rPr>
                <w:noProof/>
                <w:webHidden/>
              </w:rPr>
            </w:r>
            <w:r w:rsidR="0001482D">
              <w:rPr>
                <w:noProof/>
                <w:webHidden/>
              </w:rPr>
              <w:fldChar w:fldCharType="separate"/>
            </w:r>
            <w:r w:rsidR="00756DA0">
              <w:rPr>
                <w:noProof/>
                <w:webHidden/>
              </w:rPr>
              <w:t>116</w:t>
            </w:r>
            <w:r w:rsidR="0001482D">
              <w:rPr>
                <w:noProof/>
                <w:webHidden/>
              </w:rPr>
              <w:fldChar w:fldCharType="end"/>
            </w:r>
          </w:hyperlink>
        </w:p>
        <w:p w14:paraId="68BB8249" w14:textId="55E62888" w:rsidR="0001482D" w:rsidRDefault="00341249">
          <w:pPr>
            <w:pStyle w:val="Spistreci3"/>
            <w:rPr>
              <w:rFonts w:eastAsiaTheme="minorEastAsia" w:cstheme="minorBidi"/>
              <w:noProof/>
              <w:sz w:val="22"/>
              <w:szCs w:val="22"/>
              <w:lang w:eastAsia="pl-PL"/>
            </w:rPr>
          </w:pPr>
          <w:hyperlink w:anchor="_Toc5608096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19.6.2</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z betonowej kostki brukowej</w:t>
            </w:r>
            <w:r w:rsidR="0001482D">
              <w:rPr>
                <w:noProof/>
                <w:webHidden/>
              </w:rPr>
              <w:tab/>
            </w:r>
            <w:r w:rsidR="0001482D">
              <w:rPr>
                <w:noProof/>
                <w:webHidden/>
              </w:rPr>
              <w:fldChar w:fldCharType="begin"/>
            </w:r>
            <w:r w:rsidR="0001482D">
              <w:rPr>
                <w:noProof/>
                <w:webHidden/>
              </w:rPr>
              <w:instrText xml:space="preserve"> PAGEREF _Toc56080964 \h </w:instrText>
            </w:r>
            <w:r w:rsidR="0001482D">
              <w:rPr>
                <w:noProof/>
                <w:webHidden/>
              </w:rPr>
            </w:r>
            <w:r w:rsidR="0001482D">
              <w:rPr>
                <w:noProof/>
                <w:webHidden/>
              </w:rPr>
              <w:fldChar w:fldCharType="separate"/>
            </w:r>
            <w:r w:rsidR="00756DA0">
              <w:rPr>
                <w:noProof/>
                <w:webHidden/>
              </w:rPr>
              <w:t>117</w:t>
            </w:r>
            <w:r w:rsidR="0001482D">
              <w:rPr>
                <w:noProof/>
                <w:webHidden/>
              </w:rPr>
              <w:fldChar w:fldCharType="end"/>
            </w:r>
          </w:hyperlink>
        </w:p>
        <w:p w14:paraId="7C820E78" w14:textId="42AF3AAE" w:rsidR="0001482D" w:rsidRDefault="00341249">
          <w:pPr>
            <w:pStyle w:val="Spistreci3"/>
            <w:rPr>
              <w:rFonts w:eastAsiaTheme="minorEastAsia" w:cstheme="minorBidi"/>
              <w:noProof/>
              <w:sz w:val="22"/>
              <w:szCs w:val="22"/>
              <w:lang w:eastAsia="pl-PL"/>
            </w:rPr>
          </w:pPr>
          <w:hyperlink w:anchor="_Toc5608096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19.6.3</w:t>
            </w:r>
            <w:r w:rsidR="0001482D">
              <w:rPr>
                <w:rFonts w:eastAsiaTheme="minorEastAsia" w:cstheme="minorBidi"/>
                <w:noProof/>
                <w:sz w:val="22"/>
                <w:szCs w:val="22"/>
                <w:lang w:eastAsia="pl-PL"/>
              </w:rPr>
              <w:tab/>
            </w:r>
            <w:r w:rsidR="0001482D" w:rsidRPr="00B72706">
              <w:rPr>
                <w:rStyle w:val="Hipercze"/>
                <w:rFonts w:ascii="AECOM Sans" w:hAnsi="AECOM Sans"/>
                <w:noProof/>
              </w:rPr>
              <w:t>Nawierzchnia tłuczniowa</w:t>
            </w:r>
            <w:r w:rsidR="0001482D">
              <w:rPr>
                <w:noProof/>
                <w:webHidden/>
              </w:rPr>
              <w:tab/>
            </w:r>
            <w:r w:rsidR="0001482D">
              <w:rPr>
                <w:noProof/>
                <w:webHidden/>
              </w:rPr>
              <w:fldChar w:fldCharType="begin"/>
            </w:r>
            <w:r w:rsidR="0001482D">
              <w:rPr>
                <w:noProof/>
                <w:webHidden/>
              </w:rPr>
              <w:instrText xml:space="preserve"> PAGEREF _Toc56080965 \h </w:instrText>
            </w:r>
            <w:r w:rsidR="0001482D">
              <w:rPr>
                <w:noProof/>
                <w:webHidden/>
              </w:rPr>
            </w:r>
            <w:r w:rsidR="0001482D">
              <w:rPr>
                <w:noProof/>
                <w:webHidden/>
              </w:rPr>
              <w:fldChar w:fldCharType="separate"/>
            </w:r>
            <w:r w:rsidR="00756DA0">
              <w:rPr>
                <w:noProof/>
                <w:webHidden/>
              </w:rPr>
              <w:t>117</w:t>
            </w:r>
            <w:r w:rsidR="0001482D">
              <w:rPr>
                <w:noProof/>
                <w:webHidden/>
              </w:rPr>
              <w:fldChar w:fldCharType="end"/>
            </w:r>
          </w:hyperlink>
        </w:p>
        <w:p w14:paraId="24721DA3" w14:textId="4E26192E" w:rsidR="0001482D" w:rsidRDefault="00341249">
          <w:pPr>
            <w:pStyle w:val="Spistreci3"/>
            <w:rPr>
              <w:rFonts w:eastAsiaTheme="minorEastAsia" w:cstheme="minorBidi"/>
              <w:noProof/>
              <w:sz w:val="22"/>
              <w:szCs w:val="22"/>
              <w:lang w:eastAsia="pl-PL"/>
            </w:rPr>
          </w:pPr>
          <w:hyperlink w:anchor="_Toc5608096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19.6.4</w:t>
            </w:r>
            <w:r w:rsidR="0001482D">
              <w:rPr>
                <w:rFonts w:eastAsiaTheme="minorEastAsia" w:cstheme="minorBidi"/>
                <w:noProof/>
                <w:sz w:val="22"/>
                <w:szCs w:val="22"/>
                <w:lang w:eastAsia="pl-PL"/>
              </w:rPr>
              <w:tab/>
            </w:r>
            <w:r w:rsidR="0001482D" w:rsidRPr="00B72706">
              <w:rPr>
                <w:rStyle w:val="Hipercze"/>
                <w:rFonts w:ascii="AECOM Sans" w:hAnsi="AECOM Sans"/>
                <w:noProof/>
              </w:rPr>
              <w:t>Nawierzchnie z drogowych płyt betonowych</w:t>
            </w:r>
            <w:r w:rsidR="0001482D">
              <w:rPr>
                <w:noProof/>
                <w:webHidden/>
              </w:rPr>
              <w:tab/>
            </w:r>
            <w:r w:rsidR="0001482D">
              <w:rPr>
                <w:noProof/>
                <w:webHidden/>
              </w:rPr>
              <w:fldChar w:fldCharType="begin"/>
            </w:r>
            <w:r w:rsidR="0001482D">
              <w:rPr>
                <w:noProof/>
                <w:webHidden/>
              </w:rPr>
              <w:instrText xml:space="preserve"> PAGEREF _Toc56080966 \h </w:instrText>
            </w:r>
            <w:r w:rsidR="0001482D">
              <w:rPr>
                <w:noProof/>
                <w:webHidden/>
              </w:rPr>
            </w:r>
            <w:r w:rsidR="0001482D">
              <w:rPr>
                <w:noProof/>
                <w:webHidden/>
              </w:rPr>
              <w:fldChar w:fldCharType="separate"/>
            </w:r>
            <w:r w:rsidR="00756DA0">
              <w:rPr>
                <w:noProof/>
                <w:webHidden/>
              </w:rPr>
              <w:t>118</w:t>
            </w:r>
            <w:r w:rsidR="0001482D">
              <w:rPr>
                <w:noProof/>
                <w:webHidden/>
              </w:rPr>
              <w:fldChar w:fldCharType="end"/>
            </w:r>
          </w:hyperlink>
        </w:p>
        <w:p w14:paraId="48E7BC6C" w14:textId="57E47515" w:rsidR="0001482D" w:rsidRDefault="00341249">
          <w:pPr>
            <w:pStyle w:val="Spistreci3"/>
            <w:rPr>
              <w:rFonts w:eastAsiaTheme="minorEastAsia" w:cstheme="minorBidi"/>
              <w:noProof/>
              <w:sz w:val="22"/>
              <w:szCs w:val="22"/>
              <w:lang w:eastAsia="pl-PL"/>
            </w:rPr>
          </w:pPr>
          <w:hyperlink w:anchor="_Toc5608096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19.6.5</w:t>
            </w:r>
            <w:r w:rsidR="0001482D">
              <w:rPr>
                <w:rFonts w:eastAsiaTheme="minorEastAsia" w:cstheme="minorBidi"/>
                <w:noProof/>
                <w:sz w:val="22"/>
                <w:szCs w:val="22"/>
                <w:lang w:eastAsia="pl-PL"/>
              </w:rPr>
              <w:tab/>
            </w:r>
            <w:r w:rsidR="0001482D" w:rsidRPr="00B72706">
              <w:rPr>
                <w:rStyle w:val="Hipercze"/>
                <w:rFonts w:ascii="AECOM Sans" w:hAnsi="AECOM Sans"/>
                <w:noProof/>
              </w:rPr>
              <w:t>Krawężniki betonowe</w:t>
            </w:r>
            <w:r w:rsidR="0001482D">
              <w:rPr>
                <w:noProof/>
                <w:webHidden/>
              </w:rPr>
              <w:tab/>
            </w:r>
            <w:r w:rsidR="0001482D">
              <w:rPr>
                <w:noProof/>
                <w:webHidden/>
              </w:rPr>
              <w:fldChar w:fldCharType="begin"/>
            </w:r>
            <w:r w:rsidR="0001482D">
              <w:rPr>
                <w:noProof/>
                <w:webHidden/>
              </w:rPr>
              <w:instrText xml:space="preserve"> PAGEREF _Toc56080967 \h </w:instrText>
            </w:r>
            <w:r w:rsidR="0001482D">
              <w:rPr>
                <w:noProof/>
                <w:webHidden/>
              </w:rPr>
            </w:r>
            <w:r w:rsidR="0001482D">
              <w:rPr>
                <w:noProof/>
                <w:webHidden/>
              </w:rPr>
              <w:fldChar w:fldCharType="separate"/>
            </w:r>
            <w:r w:rsidR="00756DA0">
              <w:rPr>
                <w:noProof/>
                <w:webHidden/>
              </w:rPr>
              <w:t>118</w:t>
            </w:r>
            <w:r w:rsidR="0001482D">
              <w:rPr>
                <w:noProof/>
                <w:webHidden/>
              </w:rPr>
              <w:fldChar w:fldCharType="end"/>
            </w:r>
          </w:hyperlink>
        </w:p>
        <w:p w14:paraId="7D345CA3" w14:textId="78CA71A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68" w:history="1">
            <w:r w:rsidR="0001482D" w:rsidRPr="00B72706">
              <w:rPr>
                <w:rStyle w:val="Hipercze"/>
                <w:rFonts w:ascii="AECOM Sans" w:hAnsi="AECOM Sans"/>
                <w:noProof/>
              </w:rPr>
              <w:t>19.7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_Toc56080968 \h </w:instrText>
            </w:r>
            <w:r w:rsidR="0001482D">
              <w:rPr>
                <w:noProof/>
                <w:webHidden/>
              </w:rPr>
            </w:r>
            <w:r w:rsidR="0001482D">
              <w:rPr>
                <w:noProof/>
                <w:webHidden/>
              </w:rPr>
              <w:fldChar w:fldCharType="separate"/>
            </w:r>
            <w:r w:rsidR="00756DA0">
              <w:rPr>
                <w:noProof/>
                <w:webHidden/>
              </w:rPr>
              <w:t>119</w:t>
            </w:r>
            <w:r w:rsidR="0001482D">
              <w:rPr>
                <w:noProof/>
                <w:webHidden/>
              </w:rPr>
              <w:fldChar w:fldCharType="end"/>
            </w:r>
          </w:hyperlink>
        </w:p>
        <w:p w14:paraId="5CD2DE83" w14:textId="30DC04A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69" w:history="1">
            <w:r w:rsidR="0001482D" w:rsidRPr="00B72706">
              <w:rPr>
                <w:rStyle w:val="Hipercze"/>
                <w:rFonts w:ascii="AECOM Sans" w:hAnsi="AECOM Sans"/>
                <w:noProof/>
              </w:rPr>
              <w:t>19.8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_Toc56080969 \h </w:instrText>
            </w:r>
            <w:r w:rsidR="0001482D">
              <w:rPr>
                <w:noProof/>
                <w:webHidden/>
              </w:rPr>
            </w:r>
            <w:r w:rsidR="0001482D">
              <w:rPr>
                <w:noProof/>
                <w:webHidden/>
              </w:rPr>
              <w:fldChar w:fldCharType="separate"/>
            </w:r>
            <w:r w:rsidR="00756DA0">
              <w:rPr>
                <w:noProof/>
                <w:webHidden/>
              </w:rPr>
              <w:t>119</w:t>
            </w:r>
            <w:r w:rsidR="0001482D">
              <w:rPr>
                <w:noProof/>
                <w:webHidden/>
              </w:rPr>
              <w:fldChar w:fldCharType="end"/>
            </w:r>
          </w:hyperlink>
        </w:p>
        <w:p w14:paraId="20AF26D3" w14:textId="18AAFB1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70" w:history="1">
            <w:r w:rsidR="0001482D" w:rsidRPr="00B72706">
              <w:rPr>
                <w:rStyle w:val="Hipercze"/>
                <w:rFonts w:ascii="AECOM Sans" w:hAnsi="AECOM Sans"/>
                <w:noProof/>
              </w:rPr>
              <w:t>19.9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_Toc56080970 \h </w:instrText>
            </w:r>
            <w:r w:rsidR="0001482D">
              <w:rPr>
                <w:noProof/>
                <w:webHidden/>
              </w:rPr>
            </w:r>
            <w:r w:rsidR="0001482D">
              <w:rPr>
                <w:noProof/>
                <w:webHidden/>
              </w:rPr>
              <w:fldChar w:fldCharType="separate"/>
            </w:r>
            <w:r w:rsidR="00756DA0">
              <w:rPr>
                <w:noProof/>
                <w:webHidden/>
              </w:rPr>
              <w:t>120</w:t>
            </w:r>
            <w:r w:rsidR="0001482D">
              <w:rPr>
                <w:noProof/>
                <w:webHidden/>
              </w:rPr>
              <w:fldChar w:fldCharType="end"/>
            </w:r>
          </w:hyperlink>
        </w:p>
        <w:p w14:paraId="7A714151" w14:textId="115F6F35"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971" w:history="1">
            <w:r w:rsidR="0001482D" w:rsidRPr="00B72706">
              <w:rPr>
                <w:rStyle w:val="Hipercze"/>
                <w:rFonts w:ascii="AECOM Sans" w:hAnsi="AECOM Sans"/>
                <w:noProof/>
              </w:rPr>
              <w:t>19.10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_Toc56080971 \h </w:instrText>
            </w:r>
            <w:r w:rsidR="0001482D">
              <w:rPr>
                <w:noProof/>
                <w:webHidden/>
              </w:rPr>
            </w:r>
            <w:r w:rsidR="0001482D">
              <w:rPr>
                <w:noProof/>
                <w:webHidden/>
              </w:rPr>
              <w:fldChar w:fldCharType="separate"/>
            </w:r>
            <w:r w:rsidR="00756DA0">
              <w:rPr>
                <w:noProof/>
                <w:webHidden/>
              </w:rPr>
              <w:t>120</w:t>
            </w:r>
            <w:r w:rsidR="0001482D">
              <w:rPr>
                <w:noProof/>
                <w:webHidden/>
              </w:rPr>
              <w:fldChar w:fldCharType="end"/>
            </w:r>
          </w:hyperlink>
        </w:p>
        <w:p w14:paraId="65E3CA5E" w14:textId="283BD6B7"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972" w:history="1">
            <w:r w:rsidR="0001482D" w:rsidRPr="00B72706">
              <w:rPr>
                <w:rStyle w:val="Hipercze"/>
                <w:rFonts w:ascii="AECOM Sans" w:hAnsi="AECOM Sans"/>
                <w:noProof/>
              </w:rPr>
              <w:t>20.</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WYKONANIE RUROCIĄGÓW GRAWITCYJNYCH, PRZECISKOWYCH Z RUR GRP</w:t>
            </w:r>
            <w:r w:rsidR="0001482D">
              <w:rPr>
                <w:noProof/>
                <w:webHidden/>
              </w:rPr>
              <w:tab/>
            </w:r>
            <w:r w:rsidR="0001482D">
              <w:rPr>
                <w:noProof/>
                <w:webHidden/>
              </w:rPr>
              <w:fldChar w:fldCharType="begin"/>
            </w:r>
            <w:r w:rsidR="0001482D">
              <w:rPr>
                <w:noProof/>
                <w:webHidden/>
              </w:rPr>
              <w:instrText xml:space="preserve"> PAGEREF _Toc56080972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6ED7616C" w14:textId="5A32CF1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73" w:history="1">
            <w:r w:rsidR="0001482D" w:rsidRPr="00B72706">
              <w:rPr>
                <w:rStyle w:val="Hipercze"/>
                <w:rFonts w:ascii="AECOM Sans" w:hAnsi="AECOM Sans"/>
                <w:noProof/>
              </w:rPr>
              <w:t>20.1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_Toc56080973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57C14DF1" w14:textId="6198F305" w:rsidR="0001482D" w:rsidRDefault="00341249">
          <w:pPr>
            <w:pStyle w:val="Spistreci3"/>
            <w:rPr>
              <w:rFonts w:eastAsiaTheme="minorEastAsia" w:cstheme="minorBidi"/>
              <w:noProof/>
              <w:sz w:val="22"/>
              <w:szCs w:val="22"/>
              <w:lang w:eastAsia="pl-PL"/>
            </w:rPr>
          </w:pPr>
          <w:hyperlink w:anchor="_Toc5608097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_Toc56080974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2DD7EAFF" w14:textId="51D98D9C" w:rsidR="0001482D" w:rsidRDefault="00341249">
          <w:pPr>
            <w:pStyle w:val="Spistreci3"/>
            <w:rPr>
              <w:rFonts w:eastAsiaTheme="minorEastAsia" w:cstheme="minorBidi"/>
              <w:noProof/>
              <w:sz w:val="22"/>
              <w:szCs w:val="22"/>
              <w:lang w:eastAsia="pl-PL"/>
            </w:rPr>
          </w:pPr>
          <w:hyperlink w:anchor="_Toc5608097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_Toc56080975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4F5F0750" w14:textId="654CA0C0" w:rsidR="0001482D" w:rsidRDefault="00341249">
          <w:pPr>
            <w:pStyle w:val="Spistreci3"/>
            <w:rPr>
              <w:rFonts w:eastAsiaTheme="minorEastAsia" w:cstheme="minorBidi"/>
              <w:noProof/>
              <w:sz w:val="22"/>
              <w:szCs w:val="22"/>
              <w:lang w:eastAsia="pl-PL"/>
            </w:rPr>
          </w:pPr>
          <w:hyperlink w:anchor="_Toc5608097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_Toc56080976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0BA85744" w14:textId="3DFDBB3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77" w:history="1">
            <w:r w:rsidR="0001482D" w:rsidRPr="00B72706">
              <w:rPr>
                <w:rStyle w:val="Hipercze"/>
                <w:rFonts w:ascii="AECOM Sans" w:hAnsi="AECOM Sans"/>
                <w:noProof/>
              </w:rPr>
              <w:t>20.2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_Toc56080977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54287EF4" w14:textId="523271ED" w:rsidR="0001482D" w:rsidRDefault="00341249">
          <w:pPr>
            <w:pStyle w:val="Spistreci3"/>
            <w:rPr>
              <w:rFonts w:eastAsiaTheme="minorEastAsia" w:cstheme="minorBidi"/>
              <w:noProof/>
              <w:sz w:val="22"/>
              <w:szCs w:val="22"/>
              <w:lang w:eastAsia="pl-PL"/>
            </w:rPr>
          </w:pPr>
          <w:hyperlink w:anchor="_Toc5608097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20.2.1</w:t>
            </w:r>
            <w:r w:rsidR="0001482D">
              <w:rPr>
                <w:rFonts w:eastAsiaTheme="minorEastAsia" w:cstheme="minorBidi"/>
                <w:noProof/>
                <w:sz w:val="22"/>
                <w:szCs w:val="22"/>
                <w:lang w:eastAsia="pl-PL"/>
              </w:rPr>
              <w:tab/>
            </w:r>
            <w:r w:rsidR="0001482D" w:rsidRPr="00B72706">
              <w:rPr>
                <w:rStyle w:val="Hipercze"/>
                <w:rFonts w:ascii="AECOM Sans" w:hAnsi="AECOM Sans"/>
                <w:noProof/>
              </w:rPr>
              <w:t>Rury przeciskowe</w:t>
            </w:r>
            <w:r w:rsidR="0001482D">
              <w:rPr>
                <w:noProof/>
                <w:webHidden/>
              </w:rPr>
              <w:tab/>
            </w:r>
            <w:r w:rsidR="0001482D">
              <w:rPr>
                <w:noProof/>
                <w:webHidden/>
              </w:rPr>
              <w:fldChar w:fldCharType="begin"/>
            </w:r>
            <w:r w:rsidR="0001482D">
              <w:rPr>
                <w:noProof/>
                <w:webHidden/>
              </w:rPr>
              <w:instrText xml:space="preserve"> PAGEREF _Toc56080978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309B39C6" w14:textId="230A9E59" w:rsidR="0001482D" w:rsidRDefault="00341249">
          <w:pPr>
            <w:pStyle w:val="Spistreci3"/>
            <w:rPr>
              <w:rFonts w:eastAsiaTheme="minorEastAsia" w:cstheme="minorBidi"/>
              <w:noProof/>
              <w:sz w:val="22"/>
              <w:szCs w:val="22"/>
              <w:lang w:eastAsia="pl-PL"/>
            </w:rPr>
          </w:pPr>
          <w:hyperlink w:anchor="_Toc5608097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20.2.2</w:t>
            </w:r>
            <w:r w:rsidR="0001482D">
              <w:rPr>
                <w:rFonts w:eastAsiaTheme="minorEastAsia" w:cstheme="minorBidi"/>
                <w:noProof/>
                <w:sz w:val="22"/>
                <w:szCs w:val="22"/>
                <w:lang w:eastAsia="pl-PL"/>
              </w:rPr>
              <w:tab/>
            </w:r>
            <w:r w:rsidR="0001482D" w:rsidRPr="00B72706">
              <w:rPr>
                <w:rStyle w:val="Hipercze"/>
                <w:rFonts w:ascii="AECOM Sans" w:hAnsi="AECOM Sans"/>
                <w:noProof/>
              </w:rPr>
              <w:t>Studnie GRP</w:t>
            </w:r>
            <w:r w:rsidR="0001482D">
              <w:rPr>
                <w:noProof/>
                <w:webHidden/>
              </w:rPr>
              <w:tab/>
            </w:r>
            <w:r w:rsidR="0001482D">
              <w:rPr>
                <w:noProof/>
                <w:webHidden/>
              </w:rPr>
              <w:fldChar w:fldCharType="begin"/>
            </w:r>
            <w:r w:rsidR="0001482D">
              <w:rPr>
                <w:noProof/>
                <w:webHidden/>
              </w:rPr>
              <w:instrText xml:space="preserve"> PAGEREF _Toc56080979 \h </w:instrText>
            </w:r>
            <w:r w:rsidR="0001482D">
              <w:rPr>
                <w:noProof/>
                <w:webHidden/>
              </w:rPr>
            </w:r>
            <w:r w:rsidR="0001482D">
              <w:rPr>
                <w:noProof/>
                <w:webHidden/>
              </w:rPr>
              <w:fldChar w:fldCharType="separate"/>
            </w:r>
            <w:r w:rsidR="00756DA0">
              <w:rPr>
                <w:noProof/>
                <w:webHidden/>
              </w:rPr>
              <w:t>122</w:t>
            </w:r>
            <w:r w:rsidR="0001482D">
              <w:rPr>
                <w:noProof/>
                <w:webHidden/>
              </w:rPr>
              <w:fldChar w:fldCharType="end"/>
            </w:r>
          </w:hyperlink>
        </w:p>
        <w:p w14:paraId="4E042052" w14:textId="3FBDA385" w:rsidR="0001482D" w:rsidRDefault="00341249">
          <w:pPr>
            <w:pStyle w:val="Spistreci3"/>
            <w:rPr>
              <w:rFonts w:eastAsiaTheme="minorEastAsia" w:cstheme="minorBidi"/>
              <w:noProof/>
              <w:sz w:val="22"/>
              <w:szCs w:val="22"/>
              <w:lang w:eastAsia="pl-PL"/>
            </w:rPr>
          </w:pPr>
          <w:hyperlink w:anchor="_Toc5608098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20.2.3</w:t>
            </w:r>
            <w:r w:rsidR="0001482D">
              <w:rPr>
                <w:rFonts w:eastAsiaTheme="minorEastAsia" w:cstheme="minorBidi"/>
                <w:noProof/>
                <w:sz w:val="22"/>
                <w:szCs w:val="22"/>
                <w:lang w:eastAsia="pl-PL"/>
              </w:rPr>
              <w:tab/>
            </w:r>
            <w:r w:rsidR="0001482D" w:rsidRPr="00B72706">
              <w:rPr>
                <w:rStyle w:val="Hipercze"/>
                <w:rFonts w:ascii="AECOM Sans" w:hAnsi="AECOM Sans"/>
                <w:noProof/>
              </w:rPr>
              <w:t>Rury GRP- króciec DN1000</w:t>
            </w:r>
            <w:r w:rsidR="0001482D">
              <w:rPr>
                <w:noProof/>
                <w:webHidden/>
              </w:rPr>
              <w:tab/>
            </w:r>
            <w:r w:rsidR="0001482D">
              <w:rPr>
                <w:noProof/>
                <w:webHidden/>
              </w:rPr>
              <w:fldChar w:fldCharType="begin"/>
            </w:r>
            <w:r w:rsidR="0001482D">
              <w:rPr>
                <w:noProof/>
                <w:webHidden/>
              </w:rPr>
              <w:instrText xml:space="preserve"> PAGEREF _Toc56080980 \h </w:instrText>
            </w:r>
            <w:r w:rsidR="0001482D">
              <w:rPr>
                <w:noProof/>
                <w:webHidden/>
              </w:rPr>
            </w:r>
            <w:r w:rsidR="0001482D">
              <w:rPr>
                <w:noProof/>
                <w:webHidden/>
              </w:rPr>
              <w:fldChar w:fldCharType="separate"/>
            </w:r>
            <w:r w:rsidR="00756DA0">
              <w:rPr>
                <w:noProof/>
                <w:webHidden/>
              </w:rPr>
              <w:t>123</w:t>
            </w:r>
            <w:r w:rsidR="0001482D">
              <w:rPr>
                <w:noProof/>
                <w:webHidden/>
              </w:rPr>
              <w:fldChar w:fldCharType="end"/>
            </w:r>
          </w:hyperlink>
        </w:p>
        <w:p w14:paraId="0F58B6E5" w14:textId="0DA320CA" w:rsidR="0001482D" w:rsidRDefault="00341249">
          <w:pPr>
            <w:pStyle w:val="Spistreci3"/>
            <w:rPr>
              <w:rFonts w:eastAsiaTheme="minorEastAsia" w:cstheme="minorBidi"/>
              <w:noProof/>
              <w:sz w:val="22"/>
              <w:szCs w:val="22"/>
              <w:lang w:eastAsia="pl-PL"/>
            </w:rPr>
          </w:pPr>
          <w:hyperlink w:anchor="_Toc5608098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20.2.4</w:t>
            </w:r>
            <w:r w:rsidR="0001482D">
              <w:rPr>
                <w:rFonts w:eastAsiaTheme="minorEastAsia" w:cstheme="minorBidi"/>
                <w:noProof/>
                <w:sz w:val="22"/>
                <w:szCs w:val="22"/>
                <w:lang w:eastAsia="pl-PL"/>
              </w:rPr>
              <w:tab/>
            </w:r>
            <w:r w:rsidR="0001482D" w:rsidRPr="00B72706">
              <w:rPr>
                <w:rStyle w:val="Hipercze"/>
                <w:rFonts w:ascii="AECOM Sans" w:hAnsi="AECOM Sans"/>
                <w:noProof/>
              </w:rPr>
              <w:t>Łączniki rur GRP</w:t>
            </w:r>
            <w:r w:rsidR="0001482D">
              <w:rPr>
                <w:noProof/>
                <w:webHidden/>
              </w:rPr>
              <w:tab/>
            </w:r>
            <w:r w:rsidR="0001482D">
              <w:rPr>
                <w:noProof/>
                <w:webHidden/>
              </w:rPr>
              <w:fldChar w:fldCharType="begin"/>
            </w:r>
            <w:r w:rsidR="0001482D">
              <w:rPr>
                <w:noProof/>
                <w:webHidden/>
              </w:rPr>
              <w:instrText xml:space="preserve"> PAGEREF _Toc56080981 \h </w:instrText>
            </w:r>
            <w:r w:rsidR="0001482D">
              <w:rPr>
                <w:noProof/>
                <w:webHidden/>
              </w:rPr>
            </w:r>
            <w:r w:rsidR="0001482D">
              <w:rPr>
                <w:noProof/>
                <w:webHidden/>
              </w:rPr>
              <w:fldChar w:fldCharType="separate"/>
            </w:r>
            <w:r w:rsidR="00756DA0">
              <w:rPr>
                <w:noProof/>
                <w:webHidden/>
              </w:rPr>
              <w:t>123</w:t>
            </w:r>
            <w:r w:rsidR="0001482D">
              <w:rPr>
                <w:noProof/>
                <w:webHidden/>
              </w:rPr>
              <w:fldChar w:fldCharType="end"/>
            </w:r>
          </w:hyperlink>
        </w:p>
        <w:p w14:paraId="596D1F25" w14:textId="52770DF2" w:rsidR="0001482D" w:rsidRDefault="00341249">
          <w:pPr>
            <w:pStyle w:val="Spistreci3"/>
            <w:rPr>
              <w:rFonts w:eastAsiaTheme="minorEastAsia" w:cstheme="minorBidi"/>
              <w:noProof/>
              <w:sz w:val="22"/>
              <w:szCs w:val="22"/>
              <w:lang w:eastAsia="pl-PL"/>
            </w:rPr>
          </w:pPr>
          <w:hyperlink w:anchor="_Toc5608098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20.2.5</w:t>
            </w:r>
            <w:r w:rsidR="0001482D">
              <w:rPr>
                <w:rFonts w:eastAsiaTheme="minorEastAsia" w:cstheme="minorBidi"/>
                <w:noProof/>
                <w:sz w:val="22"/>
                <w:szCs w:val="22"/>
                <w:lang w:eastAsia="pl-PL"/>
              </w:rPr>
              <w:tab/>
            </w:r>
            <w:r w:rsidR="0001482D" w:rsidRPr="00B72706">
              <w:rPr>
                <w:rStyle w:val="Hipercze"/>
                <w:rFonts w:ascii="AECOM Sans" w:hAnsi="AECOM Sans"/>
                <w:noProof/>
              </w:rPr>
              <w:t>Składowanie rur GRP</w:t>
            </w:r>
            <w:r w:rsidR="0001482D">
              <w:rPr>
                <w:noProof/>
                <w:webHidden/>
              </w:rPr>
              <w:tab/>
            </w:r>
            <w:r w:rsidR="0001482D">
              <w:rPr>
                <w:noProof/>
                <w:webHidden/>
              </w:rPr>
              <w:fldChar w:fldCharType="begin"/>
            </w:r>
            <w:r w:rsidR="0001482D">
              <w:rPr>
                <w:noProof/>
                <w:webHidden/>
              </w:rPr>
              <w:instrText xml:space="preserve"> PAGEREF _Toc56080982 \h </w:instrText>
            </w:r>
            <w:r w:rsidR="0001482D">
              <w:rPr>
                <w:noProof/>
                <w:webHidden/>
              </w:rPr>
            </w:r>
            <w:r w:rsidR="0001482D">
              <w:rPr>
                <w:noProof/>
                <w:webHidden/>
              </w:rPr>
              <w:fldChar w:fldCharType="separate"/>
            </w:r>
            <w:r w:rsidR="00756DA0">
              <w:rPr>
                <w:noProof/>
                <w:webHidden/>
              </w:rPr>
              <w:t>124</w:t>
            </w:r>
            <w:r w:rsidR="0001482D">
              <w:rPr>
                <w:noProof/>
                <w:webHidden/>
              </w:rPr>
              <w:fldChar w:fldCharType="end"/>
            </w:r>
          </w:hyperlink>
        </w:p>
        <w:p w14:paraId="4A50B1DF" w14:textId="790F6C1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83" w:history="1">
            <w:r w:rsidR="0001482D" w:rsidRPr="00B72706">
              <w:rPr>
                <w:rStyle w:val="Hipercze"/>
                <w:rFonts w:ascii="AECOM Sans" w:hAnsi="AECOM Sans"/>
                <w:noProof/>
              </w:rPr>
              <w:t>20.3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_Toc56080983 \h </w:instrText>
            </w:r>
            <w:r w:rsidR="0001482D">
              <w:rPr>
                <w:noProof/>
                <w:webHidden/>
              </w:rPr>
            </w:r>
            <w:r w:rsidR="0001482D">
              <w:rPr>
                <w:noProof/>
                <w:webHidden/>
              </w:rPr>
              <w:fldChar w:fldCharType="separate"/>
            </w:r>
            <w:r w:rsidR="00756DA0">
              <w:rPr>
                <w:noProof/>
                <w:webHidden/>
              </w:rPr>
              <w:t>124</w:t>
            </w:r>
            <w:r w:rsidR="0001482D">
              <w:rPr>
                <w:noProof/>
                <w:webHidden/>
              </w:rPr>
              <w:fldChar w:fldCharType="end"/>
            </w:r>
          </w:hyperlink>
        </w:p>
        <w:p w14:paraId="14C49347" w14:textId="1EB1704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84" w:history="1">
            <w:r w:rsidR="0001482D" w:rsidRPr="00B72706">
              <w:rPr>
                <w:rStyle w:val="Hipercze"/>
                <w:rFonts w:ascii="AECOM Sans" w:hAnsi="AECOM Sans"/>
                <w:noProof/>
              </w:rPr>
              <w:t>20.4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_Toc56080984 \h </w:instrText>
            </w:r>
            <w:r w:rsidR="0001482D">
              <w:rPr>
                <w:noProof/>
                <w:webHidden/>
              </w:rPr>
            </w:r>
            <w:r w:rsidR="0001482D">
              <w:rPr>
                <w:noProof/>
                <w:webHidden/>
              </w:rPr>
              <w:fldChar w:fldCharType="separate"/>
            </w:r>
            <w:r w:rsidR="00756DA0">
              <w:rPr>
                <w:noProof/>
                <w:webHidden/>
              </w:rPr>
              <w:t>124</w:t>
            </w:r>
            <w:r w:rsidR="0001482D">
              <w:rPr>
                <w:noProof/>
                <w:webHidden/>
              </w:rPr>
              <w:fldChar w:fldCharType="end"/>
            </w:r>
          </w:hyperlink>
        </w:p>
        <w:p w14:paraId="5452C769" w14:textId="2B79C182" w:rsidR="0001482D" w:rsidRDefault="00341249">
          <w:pPr>
            <w:pStyle w:val="Spistreci3"/>
            <w:rPr>
              <w:rFonts w:eastAsiaTheme="minorEastAsia" w:cstheme="minorBidi"/>
              <w:noProof/>
              <w:sz w:val="22"/>
              <w:szCs w:val="22"/>
              <w:lang w:eastAsia="pl-PL"/>
            </w:rPr>
          </w:pPr>
          <w:hyperlink w:anchor="_Toc5608098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20.4.1</w:t>
            </w:r>
            <w:r w:rsidR="0001482D">
              <w:rPr>
                <w:rFonts w:eastAsiaTheme="minorEastAsia" w:cstheme="minorBidi"/>
                <w:noProof/>
                <w:sz w:val="22"/>
                <w:szCs w:val="22"/>
                <w:lang w:eastAsia="pl-PL"/>
              </w:rPr>
              <w:tab/>
            </w:r>
            <w:r w:rsidR="0001482D" w:rsidRPr="00B72706">
              <w:rPr>
                <w:rStyle w:val="Hipercze"/>
                <w:rFonts w:ascii="AECOM Sans" w:hAnsi="AECOM Sans"/>
                <w:noProof/>
              </w:rPr>
              <w:t>Transport rur</w:t>
            </w:r>
            <w:r w:rsidR="0001482D">
              <w:rPr>
                <w:noProof/>
                <w:webHidden/>
              </w:rPr>
              <w:tab/>
            </w:r>
            <w:r w:rsidR="0001482D">
              <w:rPr>
                <w:noProof/>
                <w:webHidden/>
              </w:rPr>
              <w:fldChar w:fldCharType="begin"/>
            </w:r>
            <w:r w:rsidR="0001482D">
              <w:rPr>
                <w:noProof/>
                <w:webHidden/>
              </w:rPr>
              <w:instrText xml:space="preserve"> PAGEREF _Toc56080985 \h </w:instrText>
            </w:r>
            <w:r w:rsidR="0001482D">
              <w:rPr>
                <w:noProof/>
                <w:webHidden/>
              </w:rPr>
            </w:r>
            <w:r w:rsidR="0001482D">
              <w:rPr>
                <w:noProof/>
                <w:webHidden/>
              </w:rPr>
              <w:fldChar w:fldCharType="separate"/>
            </w:r>
            <w:r w:rsidR="00756DA0">
              <w:rPr>
                <w:noProof/>
                <w:webHidden/>
              </w:rPr>
              <w:t>124</w:t>
            </w:r>
            <w:r w:rsidR="0001482D">
              <w:rPr>
                <w:noProof/>
                <w:webHidden/>
              </w:rPr>
              <w:fldChar w:fldCharType="end"/>
            </w:r>
          </w:hyperlink>
        </w:p>
        <w:p w14:paraId="06B8DEF7" w14:textId="267096D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86" w:history="1">
            <w:r w:rsidR="0001482D" w:rsidRPr="00B72706">
              <w:rPr>
                <w:rStyle w:val="Hipercze"/>
                <w:rFonts w:ascii="AECOM Sans" w:hAnsi="AECOM Sans"/>
                <w:noProof/>
              </w:rPr>
              <w:t>20.5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_Toc56080986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7D4E58B5" w14:textId="2C70F212" w:rsidR="0001482D" w:rsidRDefault="00341249">
          <w:pPr>
            <w:pStyle w:val="Spistreci3"/>
            <w:rPr>
              <w:rFonts w:eastAsiaTheme="minorEastAsia" w:cstheme="minorBidi"/>
              <w:noProof/>
              <w:sz w:val="22"/>
              <w:szCs w:val="22"/>
              <w:lang w:eastAsia="pl-PL"/>
            </w:rPr>
          </w:pPr>
          <w:hyperlink w:anchor="_Toc5608098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20.5.1</w:t>
            </w:r>
            <w:r w:rsidR="0001482D">
              <w:rPr>
                <w:rFonts w:eastAsiaTheme="minorEastAsia" w:cstheme="minorBidi"/>
                <w:noProof/>
                <w:sz w:val="22"/>
                <w:szCs w:val="22"/>
                <w:lang w:eastAsia="pl-PL"/>
              </w:rPr>
              <w:tab/>
            </w:r>
            <w:r w:rsidR="0001482D" w:rsidRPr="00B72706">
              <w:rPr>
                <w:rStyle w:val="Hipercze"/>
                <w:rFonts w:ascii="AECOM Sans" w:hAnsi="AECOM Sans"/>
                <w:noProof/>
              </w:rPr>
              <w:t>Montaż rurociągów w wykopach otwartych</w:t>
            </w:r>
            <w:r w:rsidR="0001482D">
              <w:rPr>
                <w:noProof/>
                <w:webHidden/>
              </w:rPr>
              <w:tab/>
            </w:r>
            <w:r w:rsidR="0001482D">
              <w:rPr>
                <w:noProof/>
                <w:webHidden/>
              </w:rPr>
              <w:fldChar w:fldCharType="begin"/>
            </w:r>
            <w:r w:rsidR="0001482D">
              <w:rPr>
                <w:noProof/>
                <w:webHidden/>
              </w:rPr>
              <w:instrText xml:space="preserve"> PAGEREF _Toc56080987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41AE13AF" w14:textId="564EED87" w:rsidR="0001482D" w:rsidRDefault="00341249">
          <w:pPr>
            <w:pStyle w:val="Spistreci3"/>
            <w:rPr>
              <w:rFonts w:eastAsiaTheme="minorEastAsia" w:cstheme="minorBidi"/>
              <w:noProof/>
              <w:sz w:val="22"/>
              <w:szCs w:val="22"/>
              <w:lang w:eastAsia="pl-PL"/>
            </w:rPr>
          </w:pPr>
          <w:hyperlink w:anchor="_Toc5608098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20.5.2</w:t>
            </w:r>
            <w:r w:rsidR="0001482D">
              <w:rPr>
                <w:rFonts w:eastAsiaTheme="minorEastAsia" w:cstheme="minorBidi"/>
                <w:noProof/>
                <w:sz w:val="22"/>
                <w:szCs w:val="22"/>
                <w:lang w:eastAsia="pl-PL"/>
              </w:rPr>
              <w:tab/>
            </w:r>
            <w:r w:rsidR="0001482D" w:rsidRPr="00B72706">
              <w:rPr>
                <w:rStyle w:val="Hipercze"/>
                <w:rFonts w:ascii="AECOM Sans" w:hAnsi="AECOM Sans"/>
                <w:noProof/>
              </w:rPr>
              <w:t>Kanały z rur GRP podwójnych</w:t>
            </w:r>
            <w:r w:rsidR="0001482D">
              <w:rPr>
                <w:noProof/>
                <w:webHidden/>
              </w:rPr>
              <w:tab/>
            </w:r>
            <w:r w:rsidR="0001482D">
              <w:rPr>
                <w:noProof/>
                <w:webHidden/>
              </w:rPr>
              <w:fldChar w:fldCharType="begin"/>
            </w:r>
            <w:r w:rsidR="0001482D">
              <w:rPr>
                <w:noProof/>
                <w:webHidden/>
              </w:rPr>
              <w:instrText xml:space="preserve"> PAGEREF _Toc56080988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4E360B32" w14:textId="7683F7C6" w:rsidR="0001482D" w:rsidRDefault="00341249">
          <w:pPr>
            <w:pStyle w:val="Spistreci3"/>
            <w:rPr>
              <w:rFonts w:eastAsiaTheme="minorEastAsia" w:cstheme="minorBidi"/>
              <w:noProof/>
              <w:sz w:val="22"/>
              <w:szCs w:val="22"/>
              <w:lang w:eastAsia="pl-PL"/>
            </w:rPr>
          </w:pPr>
          <w:hyperlink w:anchor="_Toc5608098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20.5.3</w:t>
            </w:r>
            <w:r w:rsidR="0001482D">
              <w:rPr>
                <w:rFonts w:eastAsiaTheme="minorEastAsia" w:cstheme="minorBidi"/>
                <w:noProof/>
                <w:sz w:val="22"/>
                <w:szCs w:val="22"/>
                <w:lang w:eastAsia="pl-PL"/>
              </w:rPr>
              <w:tab/>
            </w:r>
            <w:r w:rsidR="0001482D" w:rsidRPr="00B72706">
              <w:rPr>
                <w:rStyle w:val="Hipercze"/>
                <w:rFonts w:ascii="AECOM Sans" w:hAnsi="AECOM Sans"/>
                <w:noProof/>
              </w:rPr>
              <w:t>Montaż studzienek</w:t>
            </w:r>
            <w:r w:rsidR="0001482D">
              <w:rPr>
                <w:noProof/>
                <w:webHidden/>
              </w:rPr>
              <w:tab/>
            </w:r>
            <w:r w:rsidR="0001482D">
              <w:rPr>
                <w:noProof/>
                <w:webHidden/>
              </w:rPr>
              <w:fldChar w:fldCharType="begin"/>
            </w:r>
            <w:r w:rsidR="0001482D">
              <w:rPr>
                <w:noProof/>
                <w:webHidden/>
              </w:rPr>
              <w:instrText xml:space="preserve"> PAGEREF _Toc56080989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0A586937" w14:textId="0CC64FA6" w:rsidR="0001482D" w:rsidRDefault="00341249">
          <w:pPr>
            <w:pStyle w:val="Spistreci3"/>
            <w:rPr>
              <w:rFonts w:eastAsiaTheme="minorEastAsia" w:cstheme="minorBidi"/>
              <w:noProof/>
              <w:sz w:val="22"/>
              <w:szCs w:val="22"/>
              <w:lang w:eastAsia="pl-PL"/>
            </w:rPr>
          </w:pPr>
          <w:hyperlink w:anchor="_Toc56080990"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20.5.4</w:t>
            </w:r>
            <w:r w:rsidR="0001482D">
              <w:rPr>
                <w:rFonts w:eastAsiaTheme="minorEastAsia" w:cstheme="minorBidi"/>
                <w:noProof/>
                <w:sz w:val="22"/>
                <w:szCs w:val="22"/>
                <w:lang w:eastAsia="pl-PL"/>
              </w:rPr>
              <w:tab/>
            </w:r>
            <w:r w:rsidR="0001482D" w:rsidRPr="00B72706">
              <w:rPr>
                <w:rStyle w:val="Hipercze"/>
                <w:rFonts w:ascii="AECOM Sans" w:hAnsi="AECOM Sans"/>
                <w:noProof/>
              </w:rPr>
              <w:t>Próba szczelności kanałów</w:t>
            </w:r>
            <w:r w:rsidR="0001482D">
              <w:rPr>
                <w:noProof/>
                <w:webHidden/>
              </w:rPr>
              <w:tab/>
            </w:r>
            <w:r w:rsidR="0001482D">
              <w:rPr>
                <w:noProof/>
                <w:webHidden/>
              </w:rPr>
              <w:fldChar w:fldCharType="begin"/>
            </w:r>
            <w:r w:rsidR="0001482D">
              <w:rPr>
                <w:noProof/>
                <w:webHidden/>
              </w:rPr>
              <w:instrText xml:space="preserve"> PAGEREF _Toc56080990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7CC9139B" w14:textId="0FF616FB" w:rsidR="0001482D" w:rsidRDefault="00341249">
          <w:pPr>
            <w:pStyle w:val="Spistreci3"/>
            <w:rPr>
              <w:rFonts w:eastAsiaTheme="minorEastAsia" w:cstheme="minorBidi"/>
              <w:noProof/>
              <w:sz w:val="22"/>
              <w:szCs w:val="22"/>
              <w:lang w:eastAsia="pl-PL"/>
            </w:rPr>
          </w:pPr>
          <w:hyperlink w:anchor="_Toc5608099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20.5.5</w:t>
            </w:r>
            <w:r w:rsidR="0001482D">
              <w:rPr>
                <w:rFonts w:eastAsiaTheme="minorEastAsia" w:cstheme="minorBidi"/>
                <w:noProof/>
                <w:sz w:val="22"/>
                <w:szCs w:val="22"/>
                <w:lang w:eastAsia="pl-PL"/>
              </w:rPr>
              <w:tab/>
            </w:r>
            <w:r w:rsidR="0001482D" w:rsidRPr="00B72706">
              <w:rPr>
                <w:rStyle w:val="Hipercze"/>
                <w:rFonts w:ascii="AECOM Sans" w:hAnsi="AECOM Sans"/>
                <w:noProof/>
              </w:rPr>
              <w:t>Przewierty</w:t>
            </w:r>
            <w:r w:rsidR="0001482D">
              <w:rPr>
                <w:noProof/>
                <w:webHidden/>
              </w:rPr>
              <w:tab/>
            </w:r>
            <w:r w:rsidR="0001482D">
              <w:rPr>
                <w:noProof/>
                <w:webHidden/>
              </w:rPr>
              <w:fldChar w:fldCharType="begin"/>
            </w:r>
            <w:r w:rsidR="0001482D">
              <w:rPr>
                <w:noProof/>
                <w:webHidden/>
              </w:rPr>
              <w:instrText xml:space="preserve"> PAGEREF _Toc56080991 \h </w:instrText>
            </w:r>
            <w:r w:rsidR="0001482D">
              <w:rPr>
                <w:noProof/>
                <w:webHidden/>
              </w:rPr>
            </w:r>
            <w:r w:rsidR="0001482D">
              <w:rPr>
                <w:noProof/>
                <w:webHidden/>
              </w:rPr>
              <w:fldChar w:fldCharType="separate"/>
            </w:r>
            <w:r w:rsidR="00756DA0">
              <w:rPr>
                <w:noProof/>
                <w:webHidden/>
              </w:rPr>
              <w:t>125</w:t>
            </w:r>
            <w:r w:rsidR="0001482D">
              <w:rPr>
                <w:noProof/>
                <w:webHidden/>
              </w:rPr>
              <w:fldChar w:fldCharType="end"/>
            </w:r>
          </w:hyperlink>
        </w:p>
        <w:p w14:paraId="49021D17" w14:textId="25845CB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92" w:history="1">
            <w:r w:rsidR="0001482D" w:rsidRPr="00B72706">
              <w:rPr>
                <w:rStyle w:val="Hipercze"/>
                <w:rFonts w:ascii="AECOM Sans" w:hAnsi="AECOM Sans"/>
                <w:noProof/>
              </w:rPr>
              <w:t>20.6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_Toc56080992 \h </w:instrText>
            </w:r>
            <w:r w:rsidR="0001482D">
              <w:rPr>
                <w:noProof/>
                <w:webHidden/>
              </w:rPr>
            </w:r>
            <w:r w:rsidR="0001482D">
              <w:rPr>
                <w:noProof/>
                <w:webHidden/>
              </w:rPr>
              <w:fldChar w:fldCharType="separate"/>
            </w:r>
            <w:r w:rsidR="00756DA0">
              <w:rPr>
                <w:noProof/>
                <w:webHidden/>
              </w:rPr>
              <w:t>128</w:t>
            </w:r>
            <w:r w:rsidR="0001482D">
              <w:rPr>
                <w:noProof/>
                <w:webHidden/>
              </w:rPr>
              <w:fldChar w:fldCharType="end"/>
            </w:r>
          </w:hyperlink>
        </w:p>
        <w:p w14:paraId="7122D7E4" w14:textId="69C4F504" w:rsidR="0001482D" w:rsidRDefault="00341249">
          <w:pPr>
            <w:pStyle w:val="Spistreci3"/>
            <w:rPr>
              <w:rFonts w:eastAsiaTheme="minorEastAsia" w:cstheme="minorBidi"/>
              <w:noProof/>
              <w:sz w:val="22"/>
              <w:szCs w:val="22"/>
              <w:lang w:eastAsia="pl-PL"/>
            </w:rPr>
          </w:pPr>
          <w:hyperlink w:anchor="_Toc5608099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20.6.1</w:t>
            </w:r>
            <w:r w:rsidR="0001482D">
              <w:rPr>
                <w:rFonts w:eastAsiaTheme="minorEastAsia" w:cstheme="minorBidi"/>
                <w:noProof/>
                <w:sz w:val="22"/>
                <w:szCs w:val="22"/>
                <w:lang w:eastAsia="pl-PL"/>
              </w:rPr>
              <w:tab/>
            </w:r>
            <w:r w:rsidR="0001482D" w:rsidRPr="00B72706">
              <w:rPr>
                <w:rStyle w:val="Hipercze"/>
                <w:rFonts w:ascii="AECOM Sans" w:hAnsi="AECOM Sans"/>
                <w:noProof/>
              </w:rPr>
              <w:t>Kontrola przed przystąpieniem do robót</w:t>
            </w:r>
            <w:r w:rsidR="0001482D">
              <w:rPr>
                <w:noProof/>
                <w:webHidden/>
              </w:rPr>
              <w:tab/>
            </w:r>
            <w:r w:rsidR="0001482D">
              <w:rPr>
                <w:noProof/>
                <w:webHidden/>
              </w:rPr>
              <w:fldChar w:fldCharType="begin"/>
            </w:r>
            <w:r w:rsidR="0001482D">
              <w:rPr>
                <w:noProof/>
                <w:webHidden/>
              </w:rPr>
              <w:instrText xml:space="preserve"> PAGEREF _Toc56080993 \h </w:instrText>
            </w:r>
            <w:r w:rsidR="0001482D">
              <w:rPr>
                <w:noProof/>
                <w:webHidden/>
              </w:rPr>
            </w:r>
            <w:r w:rsidR="0001482D">
              <w:rPr>
                <w:noProof/>
                <w:webHidden/>
              </w:rPr>
              <w:fldChar w:fldCharType="separate"/>
            </w:r>
            <w:r w:rsidR="00756DA0">
              <w:rPr>
                <w:noProof/>
                <w:webHidden/>
              </w:rPr>
              <w:t>128</w:t>
            </w:r>
            <w:r w:rsidR="0001482D">
              <w:rPr>
                <w:noProof/>
                <w:webHidden/>
              </w:rPr>
              <w:fldChar w:fldCharType="end"/>
            </w:r>
          </w:hyperlink>
        </w:p>
        <w:p w14:paraId="60C12C2E" w14:textId="3AEDB865" w:rsidR="0001482D" w:rsidRDefault="00341249">
          <w:pPr>
            <w:pStyle w:val="Spistreci3"/>
            <w:rPr>
              <w:rFonts w:eastAsiaTheme="minorEastAsia" w:cstheme="minorBidi"/>
              <w:noProof/>
              <w:sz w:val="22"/>
              <w:szCs w:val="22"/>
              <w:lang w:eastAsia="pl-PL"/>
            </w:rPr>
          </w:pPr>
          <w:hyperlink w:anchor="_Toc5608099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20.6.2</w:t>
            </w:r>
            <w:r w:rsidR="0001482D">
              <w:rPr>
                <w:rFonts w:eastAsiaTheme="minorEastAsia" w:cstheme="minorBidi"/>
                <w:noProof/>
                <w:sz w:val="22"/>
                <w:szCs w:val="22"/>
                <w:lang w:eastAsia="pl-PL"/>
              </w:rPr>
              <w:tab/>
            </w:r>
            <w:r w:rsidR="0001482D" w:rsidRPr="00B72706">
              <w:rPr>
                <w:rStyle w:val="Hipercze"/>
                <w:rFonts w:ascii="AECOM Sans" w:hAnsi="AECOM Sans"/>
                <w:noProof/>
              </w:rPr>
              <w:t>Kontrola w trakcie wykonywania prac</w:t>
            </w:r>
            <w:r w:rsidR="0001482D">
              <w:rPr>
                <w:noProof/>
                <w:webHidden/>
              </w:rPr>
              <w:tab/>
            </w:r>
            <w:r w:rsidR="0001482D">
              <w:rPr>
                <w:noProof/>
                <w:webHidden/>
              </w:rPr>
              <w:fldChar w:fldCharType="begin"/>
            </w:r>
            <w:r w:rsidR="0001482D">
              <w:rPr>
                <w:noProof/>
                <w:webHidden/>
              </w:rPr>
              <w:instrText xml:space="preserve"> PAGEREF _Toc56080994 \h </w:instrText>
            </w:r>
            <w:r w:rsidR="0001482D">
              <w:rPr>
                <w:noProof/>
                <w:webHidden/>
              </w:rPr>
            </w:r>
            <w:r w:rsidR="0001482D">
              <w:rPr>
                <w:noProof/>
                <w:webHidden/>
              </w:rPr>
              <w:fldChar w:fldCharType="separate"/>
            </w:r>
            <w:r w:rsidR="00756DA0">
              <w:rPr>
                <w:noProof/>
                <w:webHidden/>
              </w:rPr>
              <w:t>128</w:t>
            </w:r>
            <w:r w:rsidR="0001482D">
              <w:rPr>
                <w:noProof/>
                <w:webHidden/>
              </w:rPr>
              <w:fldChar w:fldCharType="end"/>
            </w:r>
          </w:hyperlink>
        </w:p>
        <w:p w14:paraId="6DC8BF58" w14:textId="58DC9AB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95" w:history="1">
            <w:r w:rsidR="0001482D" w:rsidRPr="00B72706">
              <w:rPr>
                <w:rStyle w:val="Hipercze"/>
                <w:rFonts w:ascii="AECOM Sans" w:hAnsi="AECOM Sans"/>
                <w:noProof/>
              </w:rPr>
              <w:t>20.7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_Toc56080995 \h </w:instrText>
            </w:r>
            <w:r w:rsidR="0001482D">
              <w:rPr>
                <w:noProof/>
                <w:webHidden/>
              </w:rPr>
            </w:r>
            <w:r w:rsidR="0001482D">
              <w:rPr>
                <w:noProof/>
                <w:webHidden/>
              </w:rPr>
              <w:fldChar w:fldCharType="separate"/>
            </w:r>
            <w:r w:rsidR="00756DA0">
              <w:rPr>
                <w:noProof/>
                <w:webHidden/>
              </w:rPr>
              <w:t>129</w:t>
            </w:r>
            <w:r w:rsidR="0001482D">
              <w:rPr>
                <w:noProof/>
                <w:webHidden/>
              </w:rPr>
              <w:fldChar w:fldCharType="end"/>
            </w:r>
          </w:hyperlink>
        </w:p>
        <w:p w14:paraId="49617C9E" w14:textId="4F74FDA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96" w:history="1">
            <w:r w:rsidR="0001482D" w:rsidRPr="00B72706">
              <w:rPr>
                <w:rStyle w:val="Hipercze"/>
                <w:rFonts w:ascii="AECOM Sans" w:hAnsi="AECOM Sans"/>
                <w:noProof/>
              </w:rPr>
              <w:t>20.8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_Toc56080996 \h </w:instrText>
            </w:r>
            <w:r w:rsidR="0001482D">
              <w:rPr>
                <w:noProof/>
                <w:webHidden/>
              </w:rPr>
            </w:r>
            <w:r w:rsidR="0001482D">
              <w:rPr>
                <w:noProof/>
                <w:webHidden/>
              </w:rPr>
              <w:fldChar w:fldCharType="separate"/>
            </w:r>
            <w:r w:rsidR="00756DA0">
              <w:rPr>
                <w:noProof/>
                <w:webHidden/>
              </w:rPr>
              <w:t>129</w:t>
            </w:r>
            <w:r w:rsidR="0001482D">
              <w:rPr>
                <w:noProof/>
                <w:webHidden/>
              </w:rPr>
              <w:fldChar w:fldCharType="end"/>
            </w:r>
          </w:hyperlink>
        </w:p>
        <w:p w14:paraId="3BF697BC" w14:textId="6B4DE07D"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0997" w:history="1">
            <w:r w:rsidR="0001482D" w:rsidRPr="00B72706">
              <w:rPr>
                <w:rStyle w:val="Hipercze"/>
                <w:rFonts w:ascii="AECOM Sans" w:hAnsi="AECOM Sans"/>
                <w:noProof/>
              </w:rPr>
              <w:t>20.9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_Toc56080997 \h </w:instrText>
            </w:r>
            <w:r w:rsidR="0001482D">
              <w:rPr>
                <w:noProof/>
                <w:webHidden/>
              </w:rPr>
            </w:r>
            <w:r w:rsidR="0001482D">
              <w:rPr>
                <w:noProof/>
                <w:webHidden/>
              </w:rPr>
              <w:fldChar w:fldCharType="separate"/>
            </w:r>
            <w:r w:rsidR="00756DA0">
              <w:rPr>
                <w:noProof/>
                <w:webHidden/>
              </w:rPr>
              <w:t>129</w:t>
            </w:r>
            <w:r w:rsidR="0001482D">
              <w:rPr>
                <w:noProof/>
                <w:webHidden/>
              </w:rPr>
              <w:fldChar w:fldCharType="end"/>
            </w:r>
          </w:hyperlink>
        </w:p>
        <w:p w14:paraId="7E27D512" w14:textId="6D059452"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0998" w:history="1">
            <w:r w:rsidR="0001482D" w:rsidRPr="00B72706">
              <w:rPr>
                <w:rStyle w:val="Hipercze"/>
                <w:rFonts w:ascii="AECOM Sans" w:hAnsi="AECOM Sans"/>
                <w:noProof/>
              </w:rPr>
              <w:t>20.10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_Toc56080998 \h </w:instrText>
            </w:r>
            <w:r w:rsidR="0001482D">
              <w:rPr>
                <w:noProof/>
                <w:webHidden/>
              </w:rPr>
            </w:r>
            <w:r w:rsidR="0001482D">
              <w:rPr>
                <w:noProof/>
                <w:webHidden/>
              </w:rPr>
              <w:fldChar w:fldCharType="separate"/>
            </w:r>
            <w:r w:rsidR="00756DA0">
              <w:rPr>
                <w:noProof/>
                <w:webHidden/>
              </w:rPr>
              <w:t>129</w:t>
            </w:r>
            <w:r w:rsidR="0001482D">
              <w:rPr>
                <w:noProof/>
                <w:webHidden/>
              </w:rPr>
              <w:fldChar w:fldCharType="end"/>
            </w:r>
          </w:hyperlink>
        </w:p>
        <w:p w14:paraId="59260235" w14:textId="521CABB4"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0999" w:history="1">
            <w:r w:rsidR="0001482D" w:rsidRPr="00B72706">
              <w:rPr>
                <w:rStyle w:val="Hipercze"/>
                <w:rFonts w:ascii="AECOM Sans" w:hAnsi="AECOM Sans"/>
                <w:noProof/>
              </w:rPr>
              <w:t>21.</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OŚWIETLENIE LED WRAZ Z KAMERAMI Z BEZPRZEWODOWYM PRZESYŁEM DANYCH</w:t>
            </w:r>
            <w:r w:rsidR="0001482D">
              <w:rPr>
                <w:noProof/>
                <w:webHidden/>
              </w:rPr>
              <w:tab/>
            </w:r>
            <w:r w:rsidR="0001482D">
              <w:rPr>
                <w:noProof/>
                <w:webHidden/>
              </w:rPr>
              <w:fldChar w:fldCharType="begin"/>
            </w:r>
            <w:r w:rsidR="0001482D">
              <w:rPr>
                <w:noProof/>
                <w:webHidden/>
              </w:rPr>
              <w:instrText xml:space="preserve"> PAGEREF _Toc56080999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222F9009" w14:textId="5803E5D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00" w:history="1">
            <w:r w:rsidR="0001482D" w:rsidRPr="00B72706">
              <w:rPr>
                <w:rStyle w:val="Hipercze"/>
                <w:rFonts w:ascii="AECOM Sans" w:hAnsi="AECOM Sans"/>
                <w:noProof/>
              </w:rPr>
              <w:t>21.1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_Toc56081000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15B56883" w14:textId="110989DD" w:rsidR="0001482D" w:rsidRDefault="00341249">
          <w:pPr>
            <w:pStyle w:val="Spistreci3"/>
            <w:rPr>
              <w:rFonts w:eastAsiaTheme="minorEastAsia" w:cstheme="minorBidi"/>
              <w:noProof/>
              <w:sz w:val="22"/>
              <w:szCs w:val="22"/>
              <w:lang w:eastAsia="pl-PL"/>
            </w:rPr>
          </w:pPr>
          <w:hyperlink w:anchor="_Toc56081001"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_Toc56081001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6B7728C1" w14:textId="076BE553" w:rsidR="0001482D" w:rsidRDefault="00341249">
          <w:pPr>
            <w:pStyle w:val="Spistreci3"/>
            <w:rPr>
              <w:rFonts w:eastAsiaTheme="minorEastAsia" w:cstheme="minorBidi"/>
              <w:noProof/>
              <w:sz w:val="22"/>
              <w:szCs w:val="22"/>
              <w:lang w:eastAsia="pl-PL"/>
            </w:rPr>
          </w:pPr>
          <w:hyperlink w:anchor="_Toc5608100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_Toc56081002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556352AC" w14:textId="716F92F5" w:rsidR="0001482D" w:rsidRDefault="00341249">
          <w:pPr>
            <w:pStyle w:val="Spistreci3"/>
            <w:rPr>
              <w:rFonts w:eastAsiaTheme="minorEastAsia" w:cstheme="minorBidi"/>
              <w:noProof/>
              <w:sz w:val="22"/>
              <w:szCs w:val="22"/>
              <w:lang w:eastAsia="pl-PL"/>
            </w:rPr>
          </w:pPr>
          <w:hyperlink w:anchor="_Toc5608100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_Toc56081003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5E677350" w14:textId="5199ECA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04" w:history="1">
            <w:r w:rsidR="0001482D" w:rsidRPr="00B72706">
              <w:rPr>
                <w:rStyle w:val="Hipercze"/>
                <w:rFonts w:ascii="AECOM Sans" w:hAnsi="AECOM Sans"/>
                <w:noProof/>
              </w:rPr>
              <w:t>21.2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_Toc56081004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41BFB44E" w14:textId="3E7AD181" w:rsidR="0001482D" w:rsidRDefault="00341249">
          <w:pPr>
            <w:pStyle w:val="Spistreci3"/>
            <w:rPr>
              <w:rFonts w:eastAsiaTheme="minorEastAsia" w:cstheme="minorBidi"/>
              <w:noProof/>
              <w:sz w:val="22"/>
              <w:szCs w:val="22"/>
              <w:lang w:eastAsia="pl-PL"/>
            </w:rPr>
          </w:pPr>
          <w:hyperlink w:anchor="_Toc56081005"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21.2.1</w:t>
            </w:r>
            <w:r w:rsidR="0001482D">
              <w:rPr>
                <w:rFonts w:eastAsiaTheme="minorEastAsia" w:cstheme="minorBidi"/>
                <w:noProof/>
                <w:sz w:val="22"/>
                <w:szCs w:val="22"/>
                <w:lang w:eastAsia="pl-PL"/>
              </w:rPr>
              <w:tab/>
            </w:r>
            <w:r w:rsidR="0001482D" w:rsidRPr="00B72706">
              <w:rPr>
                <w:rStyle w:val="Hipercze"/>
                <w:rFonts w:ascii="AECOM Sans" w:hAnsi="AECOM Sans"/>
                <w:noProof/>
              </w:rPr>
              <w:t>Warunki ogólne materiałów</w:t>
            </w:r>
            <w:r w:rsidR="0001482D">
              <w:rPr>
                <w:noProof/>
                <w:webHidden/>
              </w:rPr>
              <w:tab/>
            </w:r>
            <w:r w:rsidR="0001482D">
              <w:rPr>
                <w:noProof/>
                <w:webHidden/>
              </w:rPr>
              <w:fldChar w:fldCharType="begin"/>
            </w:r>
            <w:r w:rsidR="0001482D">
              <w:rPr>
                <w:noProof/>
                <w:webHidden/>
              </w:rPr>
              <w:instrText xml:space="preserve"> PAGEREF _Toc56081005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7274F1EB" w14:textId="3210A6CD" w:rsidR="0001482D" w:rsidRDefault="00341249">
          <w:pPr>
            <w:pStyle w:val="Spistreci3"/>
            <w:rPr>
              <w:rFonts w:eastAsiaTheme="minorEastAsia" w:cstheme="minorBidi"/>
              <w:noProof/>
              <w:sz w:val="22"/>
              <w:szCs w:val="22"/>
              <w:lang w:eastAsia="pl-PL"/>
            </w:rPr>
          </w:pPr>
          <w:hyperlink w:anchor="_Toc5608100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21.2.2</w:t>
            </w:r>
            <w:r w:rsidR="0001482D">
              <w:rPr>
                <w:rFonts w:eastAsiaTheme="minorEastAsia" w:cstheme="minorBidi"/>
                <w:noProof/>
                <w:sz w:val="22"/>
                <w:szCs w:val="22"/>
                <w:lang w:eastAsia="pl-PL"/>
              </w:rPr>
              <w:tab/>
            </w:r>
            <w:r w:rsidR="0001482D" w:rsidRPr="00B72706">
              <w:rPr>
                <w:rStyle w:val="Hipercze"/>
                <w:rFonts w:ascii="AECOM Sans" w:hAnsi="AECOM Sans"/>
                <w:noProof/>
              </w:rPr>
              <w:t>Oprawy oświetleniowe LED</w:t>
            </w:r>
            <w:r w:rsidR="0001482D">
              <w:rPr>
                <w:noProof/>
                <w:webHidden/>
              </w:rPr>
              <w:tab/>
            </w:r>
            <w:r w:rsidR="0001482D">
              <w:rPr>
                <w:noProof/>
                <w:webHidden/>
              </w:rPr>
              <w:fldChar w:fldCharType="begin"/>
            </w:r>
            <w:r w:rsidR="0001482D">
              <w:rPr>
                <w:noProof/>
                <w:webHidden/>
              </w:rPr>
              <w:instrText xml:space="preserve"> PAGEREF _Toc56081006 \h </w:instrText>
            </w:r>
            <w:r w:rsidR="0001482D">
              <w:rPr>
                <w:noProof/>
                <w:webHidden/>
              </w:rPr>
            </w:r>
            <w:r w:rsidR="0001482D">
              <w:rPr>
                <w:noProof/>
                <w:webHidden/>
              </w:rPr>
              <w:fldChar w:fldCharType="separate"/>
            </w:r>
            <w:r w:rsidR="00756DA0">
              <w:rPr>
                <w:noProof/>
                <w:webHidden/>
              </w:rPr>
              <w:t>131</w:t>
            </w:r>
            <w:r w:rsidR="0001482D">
              <w:rPr>
                <w:noProof/>
                <w:webHidden/>
              </w:rPr>
              <w:fldChar w:fldCharType="end"/>
            </w:r>
          </w:hyperlink>
        </w:p>
        <w:p w14:paraId="0B71BF8F" w14:textId="4C2842AF" w:rsidR="0001482D" w:rsidRDefault="00341249">
          <w:pPr>
            <w:pStyle w:val="Spistreci3"/>
            <w:rPr>
              <w:rFonts w:eastAsiaTheme="minorEastAsia" w:cstheme="minorBidi"/>
              <w:noProof/>
              <w:sz w:val="22"/>
              <w:szCs w:val="22"/>
              <w:lang w:eastAsia="pl-PL"/>
            </w:rPr>
          </w:pPr>
          <w:hyperlink w:anchor="_Toc5608100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21.2.3</w:t>
            </w:r>
            <w:r w:rsidR="0001482D">
              <w:rPr>
                <w:rFonts w:eastAsiaTheme="minorEastAsia" w:cstheme="minorBidi"/>
                <w:noProof/>
                <w:sz w:val="22"/>
                <w:szCs w:val="22"/>
                <w:lang w:eastAsia="pl-PL"/>
              </w:rPr>
              <w:tab/>
            </w:r>
            <w:r w:rsidR="0001482D" w:rsidRPr="00B72706">
              <w:rPr>
                <w:rStyle w:val="Hipercze"/>
                <w:rFonts w:ascii="AECOM Sans" w:hAnsi="AECOM Sans"/>
                <w:noProof/>
              </w:rPr>
              <w:t>Słupy oświetleniowe i wysięgniki</w:t>
            </w:r>
            <w:r w:rsidR="0001482D">
              <w:rPr>
                <w:noProof/>
                <w:webHidden/>
              </w:rPr>
              <w:tab/>
            </w:r>
            <w:r w:rsidR="0001482D">
              <w:rPr>
                <w:noProof/>
                <w:webHidden/>
              </w:rPr>
              <w:fldChar w:fldCharType="begin"/>
            </w:r>
            <w:r w:rsidR="0001482D">
              <w:rPr>
                <w:noProof/>
                <w:webHidden/>
              </w:rPr>
              <w:instrText xml:space="preserve"> PAGEREF _Toc56081007 \h </w:instrText>
            </w:r>
            <w:r w:rsidR="0001482D">
              <w:rPr>
                <w:noProof/>
                <w:webHidden/>
              </w:rPr>
            </w:r>
            <w:r w:rsidR="0001482D">
              <w:rPr>
                <w:noProof/>
                <w:webHidden/>
              </w:rPr>
              <w:fldChar w:fldCharType="separate"/>
            </w:r>
            <w:r w:rsidR="00756DA0">
              <w:rPr>
                <w:noProof/>
                <w:webHidden/>
              </w:rPr>
              <w:t>132</w:t>
            </w:r>
            <w:r w:rsidR="0001482D">
              <w:rPr>
                <w:noProof/>
                <w:webHidden/>
              </w:rPr>
              <w:fldChar w:fldCharType="end"/>
            </w:r>
          </w:hyperlink>
        </w:p>
        <w:p w14:paraId="25CE75BE" w14:textId="5574A50E" w:rsidR="0001482D" w:rsidRDefault="00341249">
          <w:pPr>
            <w:pStyle w:val="Spistreci3"/>
            <w:rPr>
              <w:rFonts w:eastAsiaTheme="minorEastAsia" w:cstheme="minorBidi"/>
              <w:noProof/>
              <w:sz w:val="22"/>
              <w:szCs w:val="22"/>
              <w:lang w:eastAsia="pl-PL"/>
            </w:rPr>
          </w:pPr>
          <w:hyperlink w:anchor="_Toc5608100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21.2.4</w:t>
            </w:r>
            <w:r w:rsidR="0001482D">
              <w:rPr>
                <w:rFonts w:eastAsiaTheme="minorEastAsia" w:cstheme="minorBidi"/>
                <w:noProof/>
                <w:sz w:val="22"/>
                <w:szCs w:val="22"/>
                <w:lang w:eastAsia="pl-PL"/>
              </w:rPr>
              <w:tab/>
            </w:r>
            <w:r w:rsidR="0001482D" w:rsidRPr="00B72706">
              <w:rPr>
                <w:rStyle w:val="Hipercze"/>
                <w:rFonts w:ascii="AECOM Sans" w:hAnsi="AECOM Sans"/>
                <w:noProof/>
              </w:rPr>
              <w:t>Kamery z bezprzewodowym przesyłem danych</w:t>
            </w:r>
            <w:r w:rsidR="0001482D">
              <w:rPr>
                <w:noProof/>
                <w:webHidden/>
              </w:rPr>
              <w:tab/>
            </w:r>
            <w:r w:rsidR="0001482D">
              <w:rPr>
                <w:noProof/>
                <w:webHidden/>
              </w:rPr>
              <w:fldChar w:fldCharType="begin"/>
            </w:r>
            <w:r w:rsidR="0001482D">
              <w:rPr>
                <w:noProof/>
                <w:webHidden/>
              </w:rPr>
              <w:instrText xml:space="preserve"> PAGEREF _Toc56081008 \h </w:instrText>
            </w:r>
            <w:r w:rsidR="0001482D">
              <w:rPr>
                <w:noProof/>
                <w:webHidden/>
              </w:rPr>
            </w:r>
            <w:r w:rsidR="0001482D">
              <w:rPr>
                <w:noProof/>
                <w:webHidden/>
              </w:rPr>
              <w:fldChar w:fldCharType="separate"/>
            </w:r>
            <w:r w:rsidR="00756DA0">
              <w:rPr>
                <w:noProof/>
                <w:webHidden/>
              </w:rPr>
              <w:t>132</w:t>
            </w:r>
            <w:r w:rsidR="0001482D">
              <w:rPr>
                <w:noProof/>
                <w:webHidden/>
              </w:rPr>
              <w:fldChar w:fldCharType="end"/>
            </w:r>
          </w:hyperlink>
        </w:p>
        <w:p w14:paraId="7C87B49D" w14:textId="352CE3AD" w:rsidR="0001482D" w:rsidRDefault="00341249">
          <w:pPr>
            <w:pStyle w:val="Spistreci3"/>
            <w:rPr>
              <w:rFonts w:eastAsiaTheme="minorEastAsia" w:cstheme="minorBidi"/>
              <w:noProof/>
              <w:sz w:val="22"/>
              <w:szCs w:val="22"/>
              <w:lang w:eastAsia="pl-PL"/>
            </w:rPr>
          </w:pPr>
          <w:hyperlink w:anchor="_Toc5608100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21.2.5</w:t>
            </w:r>
            <w:r w:rsidR="0001482D">
              <w:rPr>
                <w:rFonts w:eastAsiaTheme="minorEastAsia" w:cstheme="minorBidi"/>
                <w:noProof/>
                <w:sz w:val="22"/>
                <w:szCs w:val="22"/>
                <w:lang w:eastAsia="pl-PL"/>
              </w:rPr>
              <w:tab/>
            </w:r>
            <w:r w:rsidR="0001482D" w:rsidRPr="00B72706">
              <w:rPr>
                <w:rStyle w:val="Hipercze"/>
                <w:rFonts w:ascii="AECOM Sans" w:hAnsi="AECOM Sans"/>
                <w:noProof/>
              </w:rPr>
              <w:t>Rejestrator obrazu systemu telewizji przemysłowej</w:t>
            </w:r>
            <w:r w:rsidR="0001482D">
              <w:rPr>
                <w:noProof/>
                <w:webHidden/>
              </w:rPr>
              <w:tab/>
            </w:r>
            <w:r w:rsidR="0001482D">
              <w:rPr>
                <w:noProof/>
                <w:webHidden/>
              </w:rPr>
              <w:fldChar w:fldCharType="begin"/>
            </w:r>
            <w:r w:rsidR="0001482D">
              <w:rPr>
                <w:noProof/>
                <w:webHidden/>
              </w:rPr>
              <w:instrText xml:space="preserve"> PAGEREF _Toc56081009 \h </w:instrText>
            </w:r>
            <w:r w:rsidR="0001482D">
              <w:rPr>
                <w:noProof/>
                <w:webHidden/>
              </w:rPr>
            </w:r>
            <w:r w:rsidR="0001482D">
              <w:rPr>
                <w:noProof/>
                <w:webHidden/>
              </w:rPr>
              <w:fldChar w:fldCharType="separate"/>
            </w:r>
            <w:r w:rsidR="00756DA0">
              <w:rPr>
                <w:noProof/>
                <w:webHidden/>
              </w:rPr>
              <w:t>132</w:t>
            </w:r>
            <w:r w:rsidR="0001482D">
              <w:rPr>
                <w:noProof/>
                <w:webHidden/>
              </w:rPr>
              <w:fldChar w:fldCharType="end"/>
            </w:r>
          </w:hyperlink>
        </w:p>
        <w:p w14:paraId="7D28ECE2" w14:textId="7065447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0" w:history="1">
            <w:r w:rsidR="0001482D" w:rsidRPr="00B72706">
              <w:rPr>
                <w:rStyle w:val="Hipercze"/>
                <w:rFonts w:ascii="AECOM Sans" w:hAnsi="AECOM Sans"/>
                <w:noProof/>
              </w:rPr>
              <w:t>21.3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_Toc56081010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26149210" w14:textId="1B4D8F2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1" w:history="1">
            <w:r w:rsidR="0001482D" w:rsidRPr="00B72706">
              <w:rPr>
                <w:rStyle w:val="Hipercze"/>
                <w:rFonts w:ascii="AECOM Sans" w:hAnsi="AECOM Sans"/>
                <w:noProof/>
              </w:rPr>
              <w:t>21.4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_Toc56081011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7E34424E" w14:textId="1A1B4D4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2" w:history="1">
            <w:r w:rsidR="0001482D" w:rsidRPr="00B72706">
              <w:rPr>
                <w:rStyle w:val="Hipercze"/>
                <w:rFonts w:ascii="AECOM Sans" w:hAnsi="AECOM Sans"/>
                <w:noProof/>
              </w:rPr>
              <w:t>21.5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_Toc56081012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35E0AA04" w14:textId="60B11E4D" w:rsidR="0001482D" w:rsidRDefault="00341249">
          <w:pPr>
            <w:pStyle w:val="Spistreci3"/>
            <w:rPr>
              <w:rFonts w:eastAsiaTheme="minorEastAsia" w:cstheme="minorBidi"/>
              <w:noProof/>
              <w:sz w:val="22"/>
              <w:szCs w:val="22"/>
              <w:lang w:eastAsia="pl-PL"/>
            </w:rPr>
          </w:pPr>
          <w:hyperlink w:anchor="_Toc5608101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21.5.1</w:t>
            </w:r>
            <w:r w:rsidR="0001482D">
              <w:rPr>
                <w:rFonts w:eastAsiaTheme="minorEastAsia" w:cstheme="minorBidi"/>
                <w:noProof/>
                <w:sz w:val="22"/>
                <w:szCs w:val="22"/>
                <w:lang w:eastAsia="pl-PL"/>
              </w:rPr>
              <w:tab/>
            </w:r>
            <w:r w:rsidR="0001482D" w:rsidRPr="00B72706">
              <w:rPr>
                <w:rStyle w:val="Hipercze"/>
                <w:rFonts w:ascii="AECOM Sans" w:hAnsi="AECOM Sans"/>
                <w:noProof/>
              </w:rPr>
              <w:t>Montaż Kamer bezprzewodowych</w:t>
            </w:r>
            <w:r w:rsidR="0001482D">
              <w:rPr>
                <w:noProof/>
                <w:webHidden/>
              </w:rPr>
              <w:tab/>
            </w:r>
            <w:r w:rsidR="0001482D">
              <w:rPr>
                <w:noProof/>
                <w:webHidden/>
              </w:rPr>
              <w:fldChar w:fldCharType="begin"/>
            </w:r>
            <w:r w:rsidR="0001482D">
              <w:rPr>
                <w:noProof/>
                <w:webHidden/>
              </w:rPr>
              <w:instrText xml:space="preserve"> PAGEREF _Toc56081013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06E722B7" w14:textId="40415700" w:rsidR="0001482D" w:rsidRDefault="00341249">
          <w:pPr>
            <w:pStyle w:val="Spistreci3"/>
            <w:rPr>
              <w:rFonts w:eastAsiaTheme="minorEastAsia" w:cstheme="minorBidi"/>
              <w:noProof/>
              <w:sz w:val="22"/>
              <w:szCs w:val="22"/>
              <w:lang w:eastAsia="pl-PL"/>
            </w:rPr>
          </w:pPr>
          <w:hyperlink w:anchor="_Toc5608101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21.5.2</w:t>
            </w:r>
            <w:r w:rsidR="0001482D">
              <w:rPr>
                <w:rFonts w:eastAsiaTheme="minorEastAsia" w:cstheme="minorBidi"/>
                <w:noProof/>
                <w:sz w:val="22"/>
                <w:szCs w:val="22"/>
                <w:lang w:eastAsia="pl-PL"/>
              </w:rPr>
              <w:tab/>
            </w:r>
            <w:r w:rsidR="0001482D" w:rsidRPr="00B72706">
              <w:rPr>
                <w:rStyle w:val="Hipercze"/>
                <w:rFonts w:ascii="AECOM Sans" w:hAnsi="AECOM Sans"/>
                <w:noProof/>
              </w:rPr>
              <w:t>Montaż słupów oświetleniowych</w:t>
            </w:r>
            <w:r w:rsidR="0001482D">
              <w:rPr>
                <w:noProof/>
                <w:webHidden/>
              </w:rPr>
              <w:tab/>
            </w:r>
            <w:r w:rsidR="0001482D">
              <w:rPr>
                <w:noProof/>
                <w:webHidden/>
              </w:rPr>
              <w:fldChar w:fldCharType="begin"/>
            </w:r>
            <w:r w:rsidR="0001482D">
              <w:rPr>
                <w:noProof/>
                <w:webHidden/>
              </w:rPr>
              <w:instrText xml:space="preserve"> PAGEREF _Toc56081014 \h </w:instrText>
            </w:r>
            <w:r w:rsidR="0001482D">
              <w:rPr>
                <w:noProof/>
                <w:webHidden/>
              </w:rPr>
            </w:r>
            <w:r w:rsidR="0001482D">
              <w:rPr>
                <w:noProof/>
                <w:webHidden/>
              </w:rPr>
              <w:fldChar w:fldCharType="separate"/>
            </w:r>
            <w:r w:rsidR="00756DA0">
              <w:rPr>
                <w:noProof/>
                <w:webHidden/>
              </w:rPr>
              <w:t>133</w:t>
            </w:r>
            <w:r w:rsidR="0001482D">
              <w:rPr>
                <w:noProof/>
                <w:webHidden/>
              </w:rPr>
              <w:fldChar w:fldCharType="end"/>
            </w:r>
          </w:hyperlink>
        </w:p>
        <w:p w14:paraId="6C2B6FFD" w14:textId="1B4644B3"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5" w:history="1">
            <w:r w:rsidR="0001482D" w:rsidRPr="00B72706">
              <w:rPr>
                <w:rStyle w:val="Hipercze"/>
                <w:rFonts w:ascii="AECOM Sans" w:hAnsi="AECOM Sans"/>
                <w:noProof/>
              </w:rPr>
              <w:t>21.6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_Toc56081015 \h </w:instrText>
            </w:r>
            <w:r w:rsidR="0001482D">
              <w:rPr>
                <w:noProof/>
                <w:webHidden/>
              </w:rPr>
            </w:r>
            <w:r w:rsidR="0001482D">
              <w:rPr>
                <w:noProof/>
                <w:webHidden/>
              </w:rPr>
              <w:fldChar w:fldCharType="separate"/>
            </w:r>
            <w:r w:rsidR="00756DA0">
              <w:rPr>
                <w:noProof/>
                <w:webHidden/>
              </w:rPr>
              <w:t>134</w:t>
            </w:r>
            <w:r w:rsidR="0001482D">
              <w:rPr>
                <w:noProof/>
                <w:webHidden/>
              </w:rPr>
              <w:fldChar w:fldCharType="end"/>
            </w:r>
          </w:hyperlink>
        </w:p>
        <w:p w14:paraId="59742EE0" w14:textId="5E03781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6" w:history="1">
            <w:r w:rsidR="0001482D" w:rsidRPr="00B72706">
              <w:rPr>
                <w:rStyle w:val="Hipercze"/>
                <w:rFonts w:ascii="AECOM Sans" w:hAnsi="AECOM Sans"/>
                <w:noProof/>
              </w:rPr>
              <w:t>21.7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_Toc56081016 \h </w:instrText>
            </w:r>
            <w:r w:rsidR="0001482D">
              <w:rPr>
                <w:noProof/>
                <w:webHidden/>
              </w:rPr>
            </w:r>
            <w:r w:rsidR="0001482D">
              <w:rPr>
                <w:noProof/>
                <w:webHidden/>
              </w:rPr>
              <w:fldChar w:fldCharType="separate"/>
            </w:r>
            <w:r w:rsidR="00756DA0">
              <w:rPr>
                <w:noProof/>
                <w:webHidden/>
              </w:rPr>
              <w:t>134</w:t>
            </w:r>
            <w:r w:rsidR="0001482D">
              <w:rPr>
                <w:noProof/>
                <w:webHidden/>
              </w:rPr>
              <w:fldChar w:fldCharType="end"/>
            </w:r>
          </w:hyperlink>
        </w:p>
        <w:p w14:paraId="59372BDA" w14:textId="11AB6EF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7" w:history="1">
            <w:r w:rsidR="0001482D" w:rsidRPr="00B72706">
              <w:rPr>
                <w:rStyle w:val="Hipercze"/>
                <w:rFonts w:ascii="AECOM Sans" w:hAnsi="AECOM Sans"/>
                <w:noProof/>
              </w:rPr>
              <w:t>21.8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_Toc56081017 \h </w:instrText>
            </w:r>
            <w:r w:rsidR="0001482D">
              <w:rPr>
                <w:noProof/>
                <w:webHidden/>
              </w:rPr>
            </w:r>
            <w:r w:rsidR="0001482D">
              <w:rPr>
                <w:noProof/>
                <w:webHidden/>
              </w:rPr>
              <w:fldChar w:fldCharType="separate"/>
            </w:r>
            <w:r w:rsidR="00756DA0">
              <w:rPr>
                <w:noProof/>
                <w:webHidden/>
              </w:rPr>
              <w:t>134</w:t>
            </w:r>
            <w:r w:rsidR="0001482D">
              <w:rPr>
                <w:noProof/>
                <w:webHidden/>
              </w:rPr>
              <w:fldChar w:fldCharType="end"/>
            </w:r>
          </w:hyperlink>
        </w:p>
        <w:p w14:paraId="349A3A4A" w14:textId="27904F0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18" w:history="1">
            <w:r w:rsidR="0001482D" w:rsidRPr="00B72706">
              <w:rPr>
                <w:rStyle w:val="Hipercze"/>
                <w:rFonts w:ascii="AECOM Sans" w:hAnsi="AECOM Sans"/>
                <w:noProof/>
              </w:rPr>
              <w:t>21.9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_Toc56081018 \h </w:instrText>
            </w:r>
            <w:r w:rsidR="0001482D">
              <w:rPr>
                <w:noProof/>
                <w:webHidden/>
              </w:rPr>
            </w:r>
            <w:r w:rsidR="0001482D">
              <w:rPr>
                <w:noProof/>
                <w:webHidden/>
              </w:rPr>
              <w:fldChar w:fldCharType="separate"/>
            </w:r>
            <w:r w:rsidR="00756DA0">
              <w:rPr>
                <w:noProof/>
                <w:webHidden/>
              </w:rPr>
              <w:t>134</w:t>
            </w:r>
            <w:r w:rsidR="0001482D">
              <w:rPr>
                <w:noProof/>
                <w:webHidden/>
              </w:rPr>
              <w:fldChar w:fldCharType="end"/>
            </w:r>
          </w:hyperlink>
        </w:p>
        <w:p w14:paraId="1BBAF889" w14:textId="0CCD1CE5"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19" w:history="1">
            <w:r w:rsidR="0001482D" w:rsidRPr="00B72706">
              <w:rPr>
                <w:rStyle w:val="Hipercze"/>
                <w:rFonts w:ascii="AECOM Sans" w:hAnsi="AECOM Sans"/>
                <w:noProof/>
              </w:rPr>
              <w:t>21.10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_Toc56081019 \h </w:instrText>
            </w:r>
            <w:r w:rsidR="0001482D">
              <w:rPr>
                <w:noProof/>
                <w:webHidden/>
              </w:rPr>
            </w:r>
            <w:r w:rsidR="0001482D">
              <w:rPr>
                <w:noProof/>
                <w:webHidden/>
              </w:rPr>
              <w:fldChar w:fldCharType="separate"/>
            </w:r>
            <w:r w:rsidR="00756DA0">
              <w:rPr>
                <w:noProof/>
                <w:webHidden/>
              </w:rPr>
              <w:t>135</w:t>
            </w:r>
            <w:r w:rsidR="0001482D">
              <w:rPr>
                <w:noProof/>
                <w:webHidden/>
              </w:rPr>
              <w:fldChar w:fldCharType="end"/>
            </w:r>
          </w:hyperlink>
        </w:p>
        <w:p w14:paraId="6EDD5677" w14:textId="53F23D69"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1020" w:history="1">
            <w:r w:rsidR="0001482D" w:rsidRPr="00B72706">
              <w:rPr>
                <w:rStyle w:val="Hipercze"/>
                <w:rFonts w:ascii="AECOM Sans" w:hAnsi="AECOM Sans"/>
                <w:noProof/>
              </w:rPr>
              <w:t>22.</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rFonts w:ascii="AECOM Sans" w:hAnsi="AECOM Sans"/>
                <w:noProof/>
              </w:rPr>
              <w:t>OGRODZENIA I BRAMY</w:t>
            </w:r>
            <w:r w:rsidR="0001482D">
              <w:rPr>
                <w:noProof/>
                <w:webHidden/>
              </w:rPr>
              <w:tab/>
            </w:r>
            <w:r w:rsidR="0001482D">
              <w:rPr>
                <w:noProof/>
                <w:webHidden/>
              </w:rPr>
              <w:fldChar w:fldCharType="begin"/>
            </w:r>
            <w:r w:rsidR="0001482D">
              <w:rPr>
                <w:noProof/>
                <w:webHidden/>
              </w:rPr>
              <w:instrText xml:space="preserve"> PAGEREF _Toc56081020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3C4B0400" w14:textId="1192080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21" w:history="1">
            <w:r w:rsidR="0001482D" w:rsidRPr="00B72706">
              <w:rPr>
                <w:rStyle w:val="Hipercze"/>
                <w:rFonts w:ascii="AECOM Sans" w:hAnsi="AECOM Sans"/>
                <w:noProof/>
              </w:rPr>
              <w:t>22.1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_Toc56081021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24E535B7" w14:textId="70054F0C" w:rsidR="0001482D" w:rsidRDefault="00341249">
          <w:pPr>
            <w:pStyle w:val="Spistreci3"/>
            <w:rPr>
              <w:rFonts w:eastAsiaTheme="minorEastAsia" w:cstheme="minorBidi"/>
              <w:noProof/>
              <w:sz w:val="22"/>
              <w:szCs w:val="22"/>
              <w:lang w:eastAsia="pl-PL"/>
            </w:rPr>
          </w:pPr>
          <w:hyperlink w:anchor="_Toc56081022"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_Toc56081022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084A6C6D" w14:textId="3D16A220" w:rsidR="0001482D" w:rsidRDefault="00341249">
          <w:pPr>
            <w:pStyle w:val="Spistreci3"/>
            <w:rPr>
              <w:rFonts w:eastAsiaTheme="minorEastAsia" w:cstheme="minorBidi"/>
              <w:noProof/>
              <w:sz w:val="22"/>
              <w:szCs w:val="22"/>
              <w:lang w:eastAsia="pl-PL"/>
            </w:rPr>
          </w:pPr>
          <w:hyperlink w:anchor="_Toc56081023"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_Toc56081023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2A2E34E4" w14:textId="54A1650E" w:rsidR="0001482D" w:rsidRDefault="00341249">
          <w:pPr>
            <w:pStyle w:val="Spistreci3"/>
            <w:rPr>
              <w:rFonts w:eastAsiaTheme="minorEastAsia" w:cstheme="minorBidi"/>
              <w:noProof/>
              <w:sz w:val="22"/>
              <w:szCs w:val="22"/>
              <w:lang w:eastAsia="pl-PL"/>
            </w:rPr>
          </w:pPr>
          <w:hyperlink w:anchor="_Toc56081024"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22.1.3</w:t>
            </w:r>
            <w:r w:rsidR="0001482D">
              <w:rPr>
                <w:rFonts w:eastAsiaTheme="minorEastAsia" w:cstheme="minorBidi"/>
                <w:noProof/>
                <w:sz w:val="22"/>
                <w:szCs w:val="22"/>
                <w:lang w:eastAsia="pl-PL"/>
              </w:rPr>
              <w:tab/>
            </w:r>
            <w:r w:rsidR="0001482D" w:rsidRPr="00B72706">
              <w:rPr>
                <w:rStyle w:val="Hipercze"/>
                <w:rFonts w:ascii="AECOM Sans" w:hAnsi="AECOM Sans" w:cs="AECOM Sans"/>
                <w:noProof/>
              </w:rPr>
              <w:t>Pozycje przedmiarowe objęte SST</w:t>
            </w:r>
            <w:r w:rsidR="0001482D">
              <w:rPr>
                <w:noProof/>
                <w:webHidden/>
              </w:rPr>
              <w:tab/>
            </w:r>
            <w:r w:rsidR="0001482D">
              <w:rPr>
                <w:noProof/>
                <w:webHidden/>
              </w:rPr>
              <w:fldChar w:fldCharType="begin"/>
            </w:r>
            <w:r w:rsidR="0001482D">
              <w:rPr>
                <w:noProof/>
                <w:webHidden/>
              </w:rPr>
              <w:instrText xml:space="preserve"> PAGEREF _Toc56081024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49AFD782" w14:textId="74F871A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25" w:history="1">
            <w:r w:rsidR="0001482D" w:rsidRPr="00B72706">
              <w:rPr>
                <w:rStyle w:val="Hipercze"/>
                <w:rFonts w:ascii="AECOM Sans" w:hAnsi="AECOM Sans"/>
                <w:noProof/>
              </w:rPr>
              <w:t>22.2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_Toc56081025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79EB7768" w14:textId="64576662" w:rsidR="0001482D" w:rsidRDefault="00341249">
          <w:pPr>
            <w:pStyle w:val="Spistreci3"/>
            <w:rPr>
              <w:rFonts w:eastAsiaTheme="minorEastAsia" w:cstheme="minorBidi"/>
              <w:noProof/>
              <w:sz w:val="22"/>
              <w:szCs w:val="22"/>
              <w:lang w:eastAsia="pl-PL"/>
            </w:rPr>
          </w:pPr>
          <w:hyperlink w:anchor="_Toc56081026"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22.2.1</w:t>
            </w:r>
            <w:r w:rsidR="0001482D">
              <w:rPr>
                <w:rFonts w:eastAsiaTheme="minorEastAsia" w:cstheme="minorBidi"/>
                <w:noProof/>
                <w:sz w:val="22"/>
                <w:szCs w:val="22"/>
                <w:lang w:eastAsia="pl-PL"/>
              </w:rPr>
              <w:tab/>
            </w:r>
            <w:r w:rsidR="0001482D" w:rsidRPr="00B72706">
              <w:rPr>
                <w:rStyle w:val="Hipercze"/>
                <w:rFonts w:ascii="AECOM Sans" w:hAnsi="AECOM Sans"/>
                <w:noProof/>
              </w:rPr>
              <w:t>Siatka ogrodzeniowa</w:t>
            </w:r>
            <w:r w:rsidR="0001482D">
              <w:rPr>
                <w:noProof/>
                <w:webHidden/>
              </w:rPr>
              <w:tab/>
            </w:r>
            <w:r w:rsidR="0001482D">
              <w:rPr>
                <w:noProof/>
                <w:webHidden/>
              </w:rPr>
              <w:fldChar w:fldCharType="begin"/>
            </w:r>
            <w:r w:rsidR="0001482D">
              <w:rPr>
                <w:noProof/>
                <w:webHidden/>
              </w:rPr>
              <w:instrText xml:space="preserve"> PAGEREF _Toc56081026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5950C12C" w14:textId="66E762BD" w:rsidR="0001482D" w:rsidRDefault="00341249">
          <w:pPr>
            <w:pStyle w:val="Spistreci3"/>
            <w:rPr>
              <w:rFonts w:eastAsiaTheme="minorEastAsia" w:cstheme="minorBidi"/>
              <w:noProof/>
              <w:sz w:val="22"/>
              <w:szCs w:val="22"/>
              <w:lang w:eastAsia="pl-PL"/>
            </w:rPr>
          </w:pPr>
          <w:hyperlink w:anchor="_Toc56081027"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22.2.2</w:t>
            </w:r>
            <w:r w:rsidR="0001482D">
              <w:rPr>
                <w:rFonts w:eastAsiaTheme="minorEastAsia" w:cstheme="minorBidi"/>
                <w:noProof/>
                <w:sz w:val="22"/>
                <w:szCs w:val="22"/>
                <w:lang w:eastAsia="pl-PL"/>
              </w:rPr>
              <w:tab/>
            </w:r>
            <w:r w:rsidR="0001482D" w:rsidRPr="00B72706">
              <w:rPr>
                <w:rStyle w:val="Hipercze"/>
                <w:rFonts w:ascii="AECOM Sans" w:hAnsi="AECOM Sans"/>
                <w:noProof/>
              </w:rPr>
              <w:t>Łączniki</w:t>
            </w:r>
            <w:r w:rsidR="0001482D">
              <w:rPr>
                <w:noProof/>
                <w:webHidden/>
              </w:rPr>
              <w:tab/>
            </w:r>
            <w:r w:rsidR="0001482D">
              <w:rPr>
                <w:noProof/>
                <w:webHidden/>
              </w:rPr>
              <w:fldChar w:fldCharType="begin"/>
            </w:r>
            <w:r w:rsidR="0001482D">
              <w:rPr>
                <w:noProof/>
                <w:webHidden/>
              </w:rPr>
              <w:instrText xml:space="preserve"> PAGEREF _Toc56081027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0A0FA083" w14:textId="5CE823D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28" w:history="1">
            <w:r w:rsidR="0001482D" w:rsidRPr="00B72706">
              <w:rPr>
                <w:rStyle w:val="Hipercze"/>
                <w:rFonts w:ascii="AECOM Sans" w:hAnsi="AECOM Sans"/>
                <w:noProof/>
              </w:rPr>
              <w:t>22.3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_Toc56081028 \h </w:instrText>
            </w:r>
            <w:r w:rsidR="0001482D">
              <w:rPr>
                <w:noProof/>
                <w:webHidden/>
              </w:rPr>
            </w:r>
            <w:r w:rsidR="0001482D">
              <w:rPr>
                <w:noProof/>
                <w:webHidden/>
              </w:rPr>
              <w:fldChar w:fldCharType="separate"/>
            </w:r>
            <w:r w:rsidR="00756DA0">
              <w:rPr>
                <w:noProof/>
                <w:webHidden/>
              </w:rPr>
              <w:t>136</w:t>
            </w:r>
            <w:r w:rsidR="0001482D">
              <w:rPr>
                <w:noProof/>
                <w:webHidden/>
              </w:rPr>
              <w:fldChar w:fldCharType="end"/>
            </w:r>
          </w:hyperlink>
        </w:p>
        <w:p w14:paraId="148D67CE" w14:textId="390A95E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29" w:history="1">
            <w:r w:rsidR="0001482D" w:rsidRPr="00B72706">
              <w:rPr>
                <w:rStyle w:val="Hipercze"/>
                <w:rFonts w:ascii="AECOM Sans" w:hAnsi="AECOM Sans"/>
                <w:noProof/>
              </w:rPr>
              <w:t>22.4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_Toc56081029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0FD415BE" w14:textId="0DC0B72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0" w:history="1">
            <w:r w:rsidR="0001482D" w:rsidRPr="00B72706">
              <w:rPr>
                <w:rStyle w:val="Hipercze"/>
                <w:rFonts w:ascii="AECOM Sans" w:hAnsi="AECOM Sans"/>
                <w:noProof/>
              </w:rPr>
              <w:t>22.5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_Toc56081030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5652CD93" w14:textId="061D008B"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1" w:history="1">
            <w:r w:rsidR="0001482D" w:rsidRPr="00B72706">
              <w:rPr>
                <w:rStyle w:val="Hipercze"/>
                <w:rFonts w:ascii="AECOM Sans" w:hAnsi="AECOM Sans"/>
                <w:noProof/>
              </w:rPr>
              <w:t>22.6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 robót</w:t>
            </w:r>
            <w:r w:rsidR="0001482D">
              <w:rPr>
                <w:noProof/>
                <w:webHidden/>
              </w:rPr>
              <w:tab/>
            </w:r>
            <w:r w:rsidR="0001482D">
              <w:rPr>
                <w:noProof/>
                <w:webHidden/>
              </w:rPr>
              <w:fldChar w:fldCharType="begin"/>
            </w:r>
            <w:r w:rsidR="0001482D">
              <w:rPr>
                <w:noProof/>
                <w:webHidden/>
              </w:rPr>
              <w:instrText xml:space="preserve"> PAGEREF _Toc56081031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41A5590B" w14:textId="37AB76F6"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2" w:history="1">
            <w:r w:rsidR="0001482D" w:rsidRPr="00B72706">
              <w:rPr>
                <w:rStyle w:val="Hipercze"/>
                <w:rFonts w:ascii="AECOM Sans" w:hAnsi="AECOM Sans"/>
                <w:noProof/>
              </w:rPr>
              <w:t>22.7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_Toc56081032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7F55D043" w14:textId="48A78C5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3" w:history="1">
            <w:r w:rsidR="0001482D" w:rsidRPr="00B72706">
              <w:rPr>
                <w:rStyle w:val="Hipercze"/>
                <w:rFonts w:ascii="AECOM Sans" w:hAnsi="AECOM Sans"/>
                <w:noProof/>
              </w:rPr>
              <w:t>22.8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_Toc56081033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1A238F4E" w14:textId="54BFF184"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34" w:history="1">
            <w:r w:rsidR="0001482D" w:rsidRPr="00B72706">
              <w:rPr>
                <w:rStyle w:val="Hipercze"/>
                <w:rFonts w:ascii="AECOM Sans" w:hAnsi="AECOM Sans"/>
                <w:noProof/>
              </w:rPr>
              <w:t>22.9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_Toc56081034 \h </w:instrText>
            </w:r>
            <w:r w:rsidR="0001482D">
              <w:rPr>
                <w:noProof/>
                <w:webHidden/>
              </w:rPr>
            </w:r>
            <w:r w:rsidR="0001482D">
              <w:rPr>
                <w:noProof/>
                <w:webHidden/>
              </w:rPr>
              <w:fldChar w:fldCharType="separate"/>
            </w:r>
            <w:r w:rsidR="00756DA0">
              <w:rPr>
                <w:noProof/>
                <w:webHidden/>
              </w:rPr>
              <w:t>137</w:t>
            </w:r>
            <w:r w:rsidR="0001482D">
              <w:rPr>
                <w:noProof/>
                <w:webHidden/>
              </w:rPr>
              <w:fldChar w:fldCharType="end"/>
            </w:r>
          </w:hyperlink>
        </w:p>
        <w:p w14:paraId="613D6BA4" w14:textId="43E36F13"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35" w:history="1">
            <w:r w:rsidR="0001482D" w:rsidRPr="00B72706">
              <w:rPr>
                <w:rStyle w:val="Hipercze"/>
                <w:rFonts w:ascii="AECOM Sans" w:hAnsi="AECOM Sans"/>
                <w:noProof/>
              </w:rPr>
              <w:t>22.10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_Toc56081035 \h </w:instrText>
            </w:r>
            <w:r w:rsidR="0001482D">
              <w:rPr>
                <w:noProof/>
                <w:webHidden/>
              </w:rPr>
            </w:r>
            <w:r w:rsidR="0001482D">
              <w:rPr>
                <w:noProof/>
                <w:webHidden/>
              </w:rPr>
              <w:fldChar w:fldCharType="separate"/>
            </w:r>
            <w:r w:rsidR="00756DA0">
              <w:rPr>
                <w:noProof/>
                <w:webHidden/>
              </w:rPr>
              <w:t>138</w:t>
            </w:r>
            <w:r w:rsidR="0001482D">
              <w:rPr>
                <w:noProof/>
                <w:webHidden/>
              </w:rPr>
              <w:fldChar w:fldCharType="end"/>
            </w:r>
          </w:hyperlink>
        </w:p>
        <w:p w14:paraId="0C575749" w14:textId="0BE89512"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1036" w:history="1">
            <w:r w:rsidR="0001482D" w:rsidRPr="00B72706">
              <w:rPr>
                <w:rStyle w:val="Hipercze"/>
                <w:b/>
                <w:noProof/>
              </w:rPr>
              <w:t>23.</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b/>
                <w:noProof/>
              </w:rPr>
              <w:t>Nasadzenia zastępcze drzew i krzewów</w:t>
            </w:r>
            <w:r w:rsidR="0001482D">
              <w:rPr>
                <w:noProof/>
                <w:webHidden/>
              </w:rPr>
              <w:tab/>
            </w:r>
            <w:r w:rsidR="0001482D">
              <w:rPr>
                <w:noProof/>
                <w:webHidden/>
              </w:rPr>
              <w:fldChar w:fldCharType="begin"/>
            </w:r>
            <w:r w:rsidR="0001482D">
              <w:rPr>
                <w:noProof/>
                <w:webHidden/>
              </w:rPr>
              <w:instrText xml:space="preserve"> PAGEREF _Toc56081036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0DBC43CB" w14:textId="35B96E0D"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37" w:history="1">
            <w:r w:rsidR="0001482D" w:rsidRPr="00B72706">
              <w:rPr>
                <w:rStyle w:val="Hipercze"/>
                <w:rFonts w:cs="Tahoma"/>
                <w:noProof/>
              </w:rPr>
              <w:t>23.1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Wstęp</w:t>
            </w:r>
            <w:r w:rsidR="0001482D">
              <w:rPr>
                <w:noProof/>
                <w:webHidden/>
              </w:rPr>
              <w:tab/>
            </w:r>
            <w:r w:rsidR="0001482D">
              <w:rPr>
                <w:noProof/>
                <w:webHidden/>
              </w:rPr>
              <w:fldChar w:fldCharType="begin"/>
            </w:r>
            <w:r w:rsidR="0001482D">
              <w:rPr>
                <w:noProof/>
                <w:webHidden/>
              </w:rPr>
              <w:instrText xml:space="preserve"> PAGEREF _Toc56081037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0A818609" w14:textId="3F0EBBED" w:rsidR="0001482D" w:rsidRDefault="00341249">
          <w:pPr>
            <w:pStyle w:val="Spistreci3"/>
            <w:rPr>
              <w:rFonts w:eastAsiaTheme="minorEastAsia" w:cstheme="minorBidi"/>
              <w:noProof/>
              <w:sz w:val="22"/>
              <w:szCs w:val="22"/>
              <w:lang w:eastAsia="pl-PL"/>
            </w:rPr>
          </w:pPr>
          <w:hyperlink w:anchor="_Toc56081038" w:history="1">
            <w:r w:rsidR="0001482D" w:rsidRPr="00B72706">
              <w:rPr>
                <w:rStyle w:val="Hipercze"/>
                <w:rFonts w:ascii="AECOM Sans" w:hAnsi="AECOM Sans"/>
                <w:b/>
                <w:noProof/>
                <w:lang w:eastAsia="pl-PL"/>
              </w:rPr>
              <w:t>24.2.1</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Przedmiot SST</w:t>
            </w:r>
            <w:r w:rsidR="0001482D">
              <w:rPr>
                <w:noProof/>
                <w:webHidden/>
              </w:rPr>
              <w:tab/>
            </w:r>
            <w:r w:rsidR="0001482D">
              <w:rPr>
                <w:noProof/>
                <w:webHidden/>
              </w:rPr>
              <w:fldChar w:fldCharType="begin"/>
            </w:r>
            <w:r w:rsidR="0001482D">
              <w:rPr>
                <w:noProof/>
                <w:webHidden/>
              </w:rPr>
              <w:instrText xml:space="preserve"> PAGEREF _Toc56081038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25FFBF18" w14:textId="0A61EC46" w:rsidR="0001482D" w:rsidRDefault="00341249">
          <w:pPr>
            <w:pStyle w:val="Spistreci3"/>
            <w:rPr>
              <w:rFonts w:eastAsiaTheme="minorEastAsia" w:cstheme="minorBidi"/>
              <w:noProof/>
              <w:sz w:val="22"/>
              <w:szCs w:val="22"/>
              <w:lang w:eastAsia="pl-PL"/>
            </w:rPr>
          </w:pPr>
          <w:hyperlink w:anchor="_Toc56081039" w:history="1">
            <w:r w:rsidR="0001482D" w:rsidRPr="00B72706">
              <w:rPr>
                <w:rStyle w:val="Hipercze"/>
                <w:rFonts w:ascii="AECOM Sans" w:hAnsi="AECOM Sans"/>
                <w:b/>
                <w:bCs/>
                <w:noProof/>
                <w:lang w:eastAsia="pl-PL"/>
              </w:rPr>
              <w:t>24.2.2</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Zakres robót objętych SST</w:t>
            </w:r>
            <w:r w:rsidR="0001482D">
              <w:rPr>
                <w:noProof/>
                <w:webHidden/>
              </w:rPr>
              <w:tab/>
            </w:r>
            <w:r w:rsidR="0001482D">
              <w:rPr>
                <w:noProof/>
                <w:webHidden/>
              </w:rPr>
              <w:fldChar w:fldCharType="begin"/>
            </w:r>
            <w:r w:rsidR="0001482D">
              <w:rPr>
                <w:noProof/>
                <w:webHidden/>
              </w:rPr>
              <w:instrText xml:space="preserve"> PAGEREF _Toc56081039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5F52BB8E" w14:textId="2EF7D4BE"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40" w:history="1">
            <w:r w:rsidR="0001482D" w:rsidRPr="00B72706">
              <w:rPr>
                <w:rStyle w:val="Hipercze"/>
                <w:rFonts w:cs="Tahoma"/>
                <w:noProof/>
              </w:rPr>
              <w:t>23.2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Materiały</w:t>
            </w:r>
            <w:r w:rsidR="0001482D">
              <w:rPr>
                <w:noProof/>
                <w:webHidden/>
              </w:rPr>
              <w:tab/>
            </w:r>
            <w:r w:rsidR="0001482D">
              <w:rPr>
                <w:noProof/>
                <w:webHidden/>
              </w:rPr>
              <w:fldChar w:fldCharType="begin"/>
            </w:r>
            <w:r w:rsidR="0001482D">
              <w:rPr>
                <w:noProof/>
                <w:webHidden/>
              </w:rPr>
              <w:instrText xml:space="preserve"> PAGEREF _Toc56081040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03F22D80" w14:textId="7E085104" w:rsidR="0001482D" w:rsidRDefault="00341249">
          <w:pPr>
            <w:pStyle w:val="Spistreci3"/>
            <w:rPr>
              <w:rFonts w:eastAsiaTheme="minorEastAsia" w:cstheme="minorBidi"/>
              <w:noProof/>
              <w:sz w:val="22"/>
              <w:szCs w:val="22"/>
              <w:lang w:eastAsia="pl-PL"/>
            </w:rPr>
          </w:pPr>
          <w:hyperlink w:anchor="_Toc56081041" w:history="1">
            <w:r w:rsidR="0001482D" w:rsidRPr="00B72706">
              <w:rPr>
                <w:rStyle w:val="Hipercze"/>
                <w:rFonts w:ascii="AECOM Sans" w:hAnsi="AECOM Sans"/>
                <w:b/>
                <w:bCs/>
                <w:noProof/>
                <w:lang w:eastAsia="pl-PL"/>
              </w:rPr>
              <w:t>24.2.3</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Ziemia urodzajna</w:t>
            </w:r>
            <w:r w:rsidR="0001482D">
              <w:rPr>
                <w:noProof/>
                <w:webHidden/>
              </w:rPr>
              <w:tab/>
            </w:r>
            <w:r w:rsidR="0001482D">
              <w:rPr>
                <w:noProof/>
                <w:webHidden/>
              </w:rPr>
              <w:fldChar w:fldCharType="begin"/>
            </w:r>
            <w:r w:rsidR="0001482D">
              <w:rPr>
                <w:noProof/>
                <w:webHidden/>
              </w:rPr>
              <w:instrText xml:space="preserve"> PAGEREF _Toc56081041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7CC84516" w14:textId="13FF674A" w:rsidR="0001482D" w:rsidRDefault="00341249">
          <w:pPr>
            <w:pStyle w:val="Spistreci3"/>
            <w:rPr>
              <w:rFonts w:eastAsiaTheme="minorEastAsia" w:cstheme="minorBidi"/>
              <w:noProof/>
              <w:sz w:val="22"/>
              <w:szCs w:val="22"/>
              <w:lang w:eastAsia="pl-PL"/>
            </w:rPr>
          </w:pPr>
          <w:hyperlink w:anchor="_Toc56081042" w:history="1">
            <w:r w:rsidR="0001482D" w:rsidRPr="00B72706">
              <w:rPr>
                <w:rStyle w:val="Hipercze"/>
                <w:rFonts w:ascii="AECOM Sans" w:hAnsi="AECOM Sans"/>
                <w:b/>
                <w:bCs/>
                <w:noProof/>
                <w:lang w:eastAsia="pl-PL"/>
              </w:rPr>
              <w:t>24.2.4</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Materiał sadzeniowy oraz nawozy mineralne</w:t>
            </w:r>
            <w:r w:rsidR="0001482D">
              <w:rPr>
                <w:noProof/>
                <w:webHidden/>
              </w:rPr>
              <w:tab/>
            </w:r>
            <w:r w:rsidR="0001482D">
              <w:rPr>
                <w:noProof/>
                <w:webHidden/>
              </w:rPr>
              <w:fldChar w:fldCharType="begin"/>
            </w:r>
            <w:r w:rsidR="0001482D">
              <w:rPr>
                <w:noProof/>
                <w:webHidden/>
              </w:rPr>
              <w:instrText xml:space="preserve"> PAGEREF _Toc56081042 \h </w:instrText>
            </w:r>
            <w:r w:rsidR="0001482D">
              <w:rPr>
                <w:noProof/>
                <w:webHidden/>
              </w:rPr>
            </w:r>
            <w:r w:rsidR="0001482D">
              <w:rPr>
                <w:noProof/>
                <w:webHidden/>
              </w:rPr>
              <w:fldChar w:fldCharType="separate"/>
            </w:r>
            <w:r w:rsidR="00756DA0">
              <w:rPr>
                <w:noProof/>
                <w:webHidden/>
              </w:rPr>
              <w:t>139</w:t>
            </w:r>
            <w:r w:rsidR="0001482D">
              <w:rPr>
                <w:noProof/>
                <w:webHidden/>
              </w:rPr>
              <w:fldChar w:fldCharType="end"/>
            </w:r>
          </w:hyperlink>
        </w:p>
        <w:p w14:paraId="2A0F6909" w14:textId="18B4676C" w:rsidR="0001482D" w:rsidRDefault="00341249">
          <w:pPr>
            <w:pStyle w:val="Spistreci3"/>
            <w:rPr>
              <w:rFonts w:eastAsiaTheme="minorEastAsia" w:cstheme="minorBidi"/>
              <w:noProof/>
              <w:sz w:val="22"/>
              <w:szCs w:val="22"/>
              <w:lang w:eastAsia="pl-PL"/>
            </w:rPr>
          </w:pPr>
          <w:hyperlink w:anchor="_Toc56081043" w:history="1">
            <w:r w:rsidR="0001482D" w:rsidRPr="00B72706">
              <w:rPr>
                <w:rStyle w:val="Hipercze"/>
                <w:rFonts w:ascii="AECOM Sans" w:hAnsi="AECOM Sans"/>
                <w:b/>
                <w:noProof/>
                <w:lang w:eastAsia="pl-PL"/>
              </w:rPr>
              <w:t>24.2.5</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Nawozy mineralne</w:t>
            </w:r>
            <w:r w:rsidR="0001482D">
              <w:rPr>
                <w:noProof/>
                <w:webHidden/>
              </w:rPr>
              <w:tab/>
            </w:r>
            <w:r w:rsidR="0001482D">
              <w:rPr>
                <w:noProof/>
                <w:webHidden/>
              </w:rPr>
              <w:fldChar w:fldCharType="begin"/>
            </w:r>
            <w:r w:rsidR="0001482D">
              <w:rPr>
                <w:noProof/>
                <w:webHidden/>
              </w:rPr>
              <w:instrText xml:space="preserve"> PAGEREF _Toc56081043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2C3D447B" w14:textId="675BC84C" w:rsidR="0001482D" w:rsidRDefault="00341249">
          <w:pPr>
            <w:pStyle w:val="Spistreci3"/>
            <w:rPr>
              <w:rFonts w:eastAsiaTheme="minorEastAsia" w:cstheme="minorBidi"/>
              <w:noProof/>
              <w:sz w:val="22"/>
              <w:szCs w:val="22"/>
              <w:lang w:eastAsia="pl-PL"/>
            </w:rPr>
          </w:pPr>
          <w:hyperlink w:anchor="_Toc56081044" w:history="1">
            <w:r w:rsidR="0001482D" w:rsidRPr="00B72706">
              <w:rPr>
                <w:rStyle w:val="Hipercze"/>
                <w:rFonts w:ascii="AECOM Sans" w:hAnsi="AECOM Sans"/>
                <w:b/>
                <w:bCs/>
                <w:noProof/>
                <w:lang w:eastAsia="pl-PL"/>
              </w:rPr>
              <w:t>24.2.6</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Kora</w:t>
            </w:r>
            <w:r w:rsidR="0001482D">
              <w:rPr>
                <w:noProof/>
                <w:webHidden/>
              </w:rPr>
              <w:tab/>
            </w:r>
            <w:r w:rsidR="0001482D">
              <w:rPr>
                <w:noProof/>
                <w:webHidden/>
              </w:rPr>
              <w:fldChar w:fldCharType="begin"/>
            </w:r>
            <w:r w:rsidR="0001482D">
              <w:rPr>
                <w:noProof/>
                <w:webHidden/>
              </w:rPr>
              <w:instrText xml:space="preserve"> PAGEREF _Toc56081044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4578DDBA" w14:textId="7A3D2DB5" w:rsidR="0001482D" w:rsidRDefault="00341249">
          <w:pPr>
            <w:pStyle w:val="Spistreci3"/>
            <w:rPr>
              <w:rFonts w:eastAsiaTheme="minorEastAsia" w:cstheme="minorBidi"/>
              <w:noProof/>
              <w:sz w:val="22"/>
              <w:szCs w:val="22"/>
              <w:lang w:eastAsia="pl-PL"/>
            </w:rPr>
          </w:pPr>
          <w:hyperlink w:anchor="_Toc56081045" w:history="1">
            <w:r w:rsidR="0001482D" w:rsidRPr="00B72706">
              <w:rPr>
                <w:rStyle w:val="Hipercze"/>
                <w:rFonts w:ascii="AECOM Sans" w:hAnsi="AECOM Sans"/>
                <w:b/>
                <w:bCs/>
                <w:noProof/>
                <w:lang w:eastAsia="pl-PL"/>
              </w:rPr>
              <w:t>24.2.7</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Woda</w:t>
            </w:r>
            <w:r w:rsidR="0001482D">
              <w:rPr>
                <w:noProof/>
                <w:webHidden/>
              </w:rPr>
              <w:tab/>
            </w:r>
            <w:r w:rsidR="0001482D">
              <w:rPr>
                <w:noProof/>
                <w:webHidden/>
              </w:rPr>
              <w:fldChar w:fldCharType="begin"/>
            </w:r>
            <w:r w:rsidR="0001482D">
              <w:rPr>
                <w:noProof/>
                <w:webHidden/>
              </w:rPr>
              <w:instrText xml:space="preserve"> PAGEREF _Toc56081045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48DF0781" w14:textId="53CF8D95" w:rsidR="0001482D" w:rsidRDefault="00341249">
          <w:pPr>
            <w:pStyle w:val="Spistreci3"/>
            <w:rPr>
              <w:rFonts w:eastAsiaTheme="minorEastAsia" w:cstheme="minorBidi"/>
              <w:noProof/>
              <w:sz w:val="22"/>
              <w:szCs w:val="22"/>
              <w:lang w:eastAsia="pl-PL"/>
            </w:rPr>
          </w:pPr>
          <w:hyperlink w:anchor="_Toc56081046" w:history="1">
            <w:r w:rsidR="0001482D" w:rsidRPr="00B72706">
              <w:rPr>
                <w:rStyle w:val="Hipercze"/>
                <w:rFonts w:ascii="AECOM Sans" w:hAnsi="AECOM Sans"/>
                <w:b/>
                <w:noProof/>
                <w:lang w:eastAsia="pl-PL"/>
              </w:rPr>
              <w:t>24.2.8</w:t>
            </w:r>
            <w:r w:rsidR="0001482D">
              <w:rPr>
                <w:rFonts w:eastAsiaTheme="minorEastAsia" w:cstheme="minorBidi"/>
                <w:noProof/>
                <w:sz w:val="22"/>
                <w:szCs w:val="22"/>
                <w:lang w:eastAsia="pl-PL"/>
              </w:rPr>
              <w:tab/>
            </w:r>
            <w:r w:rsidR="0001482D" w:rsidRPr="00B72706">
              <w:rPr>
                <w:rStyle w:val="Hipercze"/>
                <w:rFonts w:ascii="AECOM Sans" w:hAnsi="AECOM Sans" w:cs="AECOM Sans"/>
                <w:b/>
                <w:bCs/>
                <w:noProof/>
                <w:lang w:eastAsia="pl-PL"/>
              </w:rPr>
              <w:t>Przygotowanie materiału roślinnego</w:t>
            </w:r>
            <w:r w:rsidR="0001482D">
              <w:rPr>
                <w:noProof/>
                <w:webHidden/>
              </w:rPr>
              <w:tab/>
            </w:r>
            <w:r w:rsidR="0001482D">
              <w:rPr>
                <w:noProof/>
                <w:webHidden/>
              </w:rPr>
              <w:fldChar w:fldCharType="begin"/>
            </w:r>
            <w:r w:rsidR="0001482D">
              <w:rPr>
                <w:noProof/>
                <w:webHidden/>
              </w:rPr>
              <w:instrText xml:space="preserve"> PAGEREF _Toc56081046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2F2FBF06" w14:textId="70FA769F"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47" w:history="1">
            <w:r w:rsidR="0001482D" w:rsidRPr="00B72706">
              <w:rPr>
                <w:rStyle w:val="Hipercze"/>
                <w:rFonts w:cs="Tahoma"/>
                <w:noProof/>
              </w:rPr>
              <w:t>23.3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Sprzęt</w:t>
            </w:r>
            <w:r w:rsidR="0001482D">
              <w:rPr>
                <w:noProof/>
                <w:webHidden/>
              </w:rPr>
              <w:tab/>
            </w:r>
            <w:r w:rsidR="0001482D">
              <w:rPr>
                <w:noProof/>
                <w:webHidden/>
              </w:rPr>
              <w:fldChar w:fldCharType="begin"/>
            </w:r>
            <w:r w:rsidR="0001482D">
              <w:rPr>
                <w:noProof/>
                <w:webHidden/>
              </w:rPr>
              <w:instrText xml:space="preserve"> PAGEREF _Toc56081047 \h </w:instrText>
            </w:r>
            <w:r w:rsidR="0001482D">
              <w:rPr>
                <w:noProof/>
                <w:webHidden/>
              </w:rPr>
            </w:r>
            <w:r w:rsidR="0001482D">
              <w:rPr>
                <w:noProof/>
                <w:webHidden/>
              </w:rPr>
              <w:fldChar w:fldCharType="separate"/>
            </w:r>
            <w:r w:rsidR="00756DA0">
              <w:rPr>
                <w:noProof/>
                <w:webHidden/>
              </w:rPr>
              <w:t>141</w:t>
            </w:r>
            <w:r w:rsidR="0001482D">
              <w:rPr>
                <w:noProof/>
                <w:webHidden/>
              </w:rPr>
              <w:fldChar w:fldCharType="end"/>
            </w:r>
          </w:hyperlink>
        </w:p>
        <w:p w14:paraId="55C016E1" w14:textId="07FDACAB"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48" w:history="1">
            <w:r w:rsidR="0001482D" w:rsidRPr="00B72706">
              <w:rPr>
                <w:rStyle w:val="Hipercze"/>
                <w:rFonts w:cs="Tahoma"/>
                <w:noProof/>
              </w:rPr>
              <w:t>23.4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Transport</w:t>
            </w:r>
            <w:r w:rsidR="0001482D">
              <w:rPr>
                <w:noProof/>
                <w:webHidden/>
              </w:rPr>
              <w:tab/>
            </w:r>
            <w:r w:rsidR="0001482D">
              <w:rPr>
                <w:noProof/>
                <w:webHidden/>
              </w:rPr>
              <w:fldChar w:fldCharType="begin"/>
            </w:r>
            <w:r w:rsidR="0001482D">
              <w:rPr>
                <w:noProof/>
                <w:webHidden/>
              </w:rPr>
              <w:instrText xml:space="preserve"> PAGEREF _Toc56081048 \h </w:instrText>
            </w:r>
            <w:r w:rsidR="0001482D">
              <w:rPr>
                <w:noProof/>
                <w:webHidden/>
              </w:rPr>
            </w:r>
            <w:r w:rsidR="0001482D">
              <w:rPr>
                <w:noProof/>
                <w:webHidden/>
              </w:rPr>
              <w:fldChar w:fldCharType="separate"/>
            </w:r>
            <w:r w:rsidR="00756DA0">
              <w:rPr>
                <w:noProof/>
                <w:webHidden/>
              </w:rPr>
              <w:t>142</w:t>
            </w:r>
            <w:r w:rsidR="0001482D">
              <w:rPr>
                <w:noProof/>
                <w:webHidden/>
              </w:rPr>
              <w:fldChar w:fldCharType="end"/>
            </w:r>
          </w:hyperlink>
        </w:p>
        <w:p w14:paraId="453A9D70" w14:textId="169195F9"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49" w:history="1">
            <w:r w:rsidR="0001482D" w:rsidRPr="00B72706">
              <w:rPr>
                <w:rStyle w:val="Hipercze"/>
                <w:rFonts w:cs="Tahoma"/>
                <w:noProof/>
              </w:rPr>
              <w:t>23.5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Wykonanie robót</w:t>
            </w:r>
            <w:r w:rsidR="0001482D">
              <w:rPr>
                <w:noProof/>
                <w:webHidden/>
              </w:rPr>
              <w:tab/>
            </w:r>
            <w:r w:rsidR="0001482D">
              <w:rPr>
                <w:noProof/>
                <w:webHidden/>
              </w:rPr>
              <w:fldChar w:fldCharType="begin"/>
            </w:r>
            <w:r w:rsidR="0001482D">
              <w:rPr>
                <w:noProof/>
                <w:webHidden/>
              </w:rPr>
              <w:instrText xml:space="preserve"> PAGEREF _Toc56081049 \h </w:instrText>
            </w:r>
            <w:r w:rsidR="0001482D">
              <w:rPr>
                <w:noProof/>
                <w:webHidden/>
              </w:rPr>
            </w:r>
            <w:r w:rsidR="0001482D">
              <w:rPr>
                <w:noProof/>
                <w:webHidden/>
              </w:rPr>
              <w:fldChar w:fldCharType="separate"/>
            </w:r>
            <w:r w:rsidR="00756DA0">
              <w:rPr>
                <w:noProof/>
                <w:webHidden/>
              </w:rPr>
              <w:t>142</w:t>
            </w:r>
            <w:r w:rsidR="0001482D">
              <w:rPr>
                <w:noProof/>
                <w:webHidden/>
              </w:rPr>
              <w:fldChar w:fldCharType="end"/>
            </w:r>
          </w:hyperlink>
        </w:p>
        <w:p w14:paraId="74B6BA82" w14:textId="5EFE1352"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0" w:history="1">
            <w:r w:rsidR="0001482D" w:rsidRPr="00B72706">
              <w:rPr>
                <w:rStyle w:val="Hipercze"/>
                <w:rFonts w:cs="Tahoma"/>
                <w:noProof/>
              </w:rPr>
              <w:t>23.6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Kontrola jakości</w:t>
            </w:r>
            <w:r w:rsidR="0001482D">
              <w:rPr>
                <w:noProof/>
                <w:webHidden/>
              </w:rPr>
              <w:tab/>
            </w:r>
            <w:r w:rsidR="0001482D">
              <w:rPr>
                <w:noProof/>
                <w:webHidden/>
              </w:rPr>
              <w:fldChar w:fldCharType="begin"/>
            </w:r>
            <w:r w:rsidR="0001482D">
              <w:rPr>
                <w:noProof/>
                <w:webHidden/>
              </w:rPr>
              <w:instrText xml:space="preserve"> PAGEREF _Toc56081050 \h </w:instrText>
            </w:r>
            <w:r w:rsidR="0001482D">
              <w:rPr>
                <w:noProof/>
                <w:webHidden/>
              </w:rPr>
            </w:r>
            <w:r w:rsidR="0001482D">
              <w:rPr>
                <w:noProof/>
                <w:webHidden/>
              </w:rPr>
              <w:fldChar w:fldCharType="separate"/>
            </w:r>
            <w:r w:rsidR="00756DA0">
              <w:rPr>
                <w:noProof/>
                <w:webHidden/>
              </w:rPr>
              <w:t>145</w:t>
            </w:r>
            <w:r w:rsidR="0001482D">
              <w:rPr>
                <w:noProof/>
                <w:webHidden/>
              </w:rPr>
              <w:fldChar w:fldCharType="end"/>
            </w:r>
          </w:hyperlink>
        </w:p>
        <w:p w14:paraId="211E11DA" w14:textId="0A1AD03B"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1" w:history="1">
            <w:r w:rsidR="0001482D" w:rsidRPr="00B72706">
              <w:rPr>
                <w:rStyle w:val="Hipercze"/>
                <w:rFonts w:cs="Tahoma"/>
                <w:noProof/>
              </w:rPr>
              <w:t>23.7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Obmiar Robót</w:t>
            </w:r>
            <w:r w:rsidR="0001482D">
              <w:rPr>
                <w:noProof/>
                <w:webHidden/>
              </w:rPr>
              <w:tab/>
            </w:r>
            <w:r w:rsidR="0001482D">
              <w:rPr>
                <w:noProof/>
                <w:webHidden/>
              </w:rPr>
              <w:fldChar w:fldCharType="begin"/>
            </w:r>
            <w:r w:rsidR="0001482D">
              <w:rPr>
                <w:noProof/>
                <w:webHidden/>
              </w:rPr>
              <w:instrText xml:space="preserve"> PAGEREF _Toc56081051 \h </w:instrText>
            </w:r>
            <w:r w:rsidR="0001482D">
              <w:rPr>
                <w:noProof/>
                <w:webHidden/>
              </w:rPr>
            </w:r>
            <w:r w:rsidR="0001482D">
              <w:rPr>
                <w:noProof/>
                <w:webHidden/>
              </w:rPr>
              <w:fldChar w:fldCharType="separate"/>
            </w:r>
            <w:r w:rsidR="00756DA0">
              <w:rPr>
                <w:noProof/>
                <w:webHidden/>
              </w:rPr>
              <w:t>146</w:t>
            </w:r>
            <w:r w:rsidR="0001482D">
              <w:rPr>
                <w:noProof/>
                <w:webHidden/>
              </w:rPr>
              <w:fldChar w:fldCharType="end"/>
            </w:r>
          </w:hyperlink>
        </w:p>
        <w:p w14:paraId="199F9F28" w14:textId="1C3A1373"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2" w:history="1">
            <w:r w:rsidR="0001482D" w:rsidRPr="00B72706">
              <w:rPr>
                <w:rStyle w:val="Hipercze"/>
                <w:rFonts w:cs="Tahoma"/>
                <w:noProof/>
              </w:rPr>
              <w:t>23.8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Odbiór Robót</w:t>
            </w:r>
            <w:r w:rsidR="0001482D">
              <w:rPr>
                <w:noProof/>
                <w:webHidden/>
              </w:rPr>
              <w:tab/>
            </w:r>
            <w:r w:rsidR="0001482D">
              <w:rPr>
                <w:noProof/>
                <w:webHidden/>
              </w:rPr>
              <w:fldChar w:fldCharType="begin"/>
            </w:r>
            <w:r w:rsidR="0001482D">
              <w:rPr>
                <w:noProof/>
                <w:webHidden/>
              </w:rPr>
              <w:instrText xml:space="preserve"> PAGEREF _Toc56081052 \h </w:instrText>
            </w:r>
            <w:r w:rsidR="0001482D">
              <w:rPr>
                <w:noProof/>
                <w:webHidden/>
              </w:rPr>
            </w:r>
            <w:r w:rsidR="0001482D">
              <w:rPr>
                <w:noProof/>
                <w:webHidden/>
              </w:rPr>
              <w:fldChar w:fldCharType="separate"/>
            </w:r>
            <w:r w:rsidR="00756DA0">
              <w:rPr>
                <w:noProof/>
                <w:webHidden/>
              </w:rPr>
              <w:t>146</w:t>
            </w:r>
            <w:r w:rsidR="0001482D">
              <w:rPr>
                <w:noProof/>
                <w:webHidden/>
              </w:rPr>
              <w:fldChar w:fldCharType="end"/>
            </w:r>
          </w:hyperlink>
        </w:p>
        <w:p w14:paraId="1BA97589" w14:textId="209CE115"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3" w:history="1">
            <w:r w:rsidR="0001482D" w:rsidRPr="00B72706">
              <w:rPr>
                <w:rStyle w:val="Hipercze"/>
                <w:rFonts w:cs="Tahoma"/>
                <w:noProof/>
              </w:rPr>
              <w:t>23.9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Podstawa płatności</w:t>
            </w:r>
            <w:r w:rsidR="0001482D">
              <w:rPr>
                <w:noProof/>
                <w:webHidden/>
              </w:rPr>
              <w:tab/>
            </w:r>
            <w:r w:rsidR="0001482D">
              <w:rPr>
                <w:noProof/>
                <w:webHidden/>
              </w:rPr>
              <w:fldChar w:fldCharType="begin"/>
            </w:r>
            <w:r w:rsidR="0001482D">
              <w:rPr>
                <w:noProof/>
                <w:webHidden/>
              </w:rPr>
              <w:instrText xml:space="preserve"> PAGEREF _Toc56081053 \h </w:instrText>
            </w:r>
            <w:r w:rsidR="0001482D">
              <w:rPr>
                <w:noProof/>
                <w:webHidden/>
              </w:rPr>
            </w:r>
            <w:r w:rsidR="0001482D">
              <w:rPr>
                <w:noProof/>
                <w:webHidden/>
              </w:rPr>
              <w:fldChar w:fldCharType="separate"/>
            </w:r>
            <w:r w:rsidR="00756DA0">
              <w:rPr>
                <w:noProof/>
                <w:webHidden/>
              </w:rPr>
              <w:t>147</w:t>
            </w:r>
            <w:r w:rsidR="0001482D">
              <w:rPr>
                <w:noProof/>
                <w:webHidden/>
              </w:rPr>
              <w:fldChar w:fldCharType="end"/>
            </w:r>
          </w:hyperlink>
        </w:p>
        <w:p w14:paraId="4F0EBE7E" w14:textId="3D4678CF" w:rsidR="0001482D" w:rsidRDefault="00341249">
          <w:pPr>
            <w:pStyle w:val="Spistreci3"/>
            <w:rPr>
              <w:rFonts w:eastAsiaTheme="minorEastAsia" w:cstheme="minorBidi"/>
              <w:noProof/>
              <w:sz w:val="22"/>
              <w:szCs w:val="22"/>
              <w:lang w:eastAsia="pl-PL"/>
            </w:rPr>
          </w:pPr>
          <w:hyperlink w:anchor="_Toc56081054" w:history="1">
            <w:r w:rsidR="0001482D" w:rsidRPr="00B72706">
              <w:rPr>
                <w:rStyle w:val="Hipercze"/>
                <w:rFonts w:ascii="Wingdings" w:hAnsi="Wingdings" w:cs="Tahoma"/>
                <w:bCs/>
                <w:smallCaps/>
                <w:noProof/>
              </w:rPr>
              <w:t></w:t>
            </w:r>
            <w:r w:rsidR="0001482D">
              <w:rPr>
                <w:rFonts w:eastAsiaTheme="minorEastAsia" w:cstheme="minorBidi"/>
                <w:noProof/>
                <w:sz w:val="22"/>
                <w:szCs w:val="22"/>
                <w:lang w:eastAsia="pl-PL"/>
              </w:rPr>
              <w:tab/>
            </w:r>
            <w:r w:rsidR="0001482D" w:rsidRPr="00B72706">
              <w:rPr>
                <w:rStyle w:val="Hipercze"/>
                <w:rFonts w:cs="Tahoma"/>
                <w:b/>
                <w:bCs/>
                <w:smallCaps/>
                <w:noProof/>
              </w:rPr>
              <w:t>Ustalenia ogólne</w:t>
            </w:r>
            <w:r w:rsidR="0001482D">
              <w:rPr>
                <w:noProof/>
                <w:webHidden/>
              </w:rPr>
              <w:tab/>
            </w:r>
            <w:r w:rsidR="0001482D">
              <w:rPr>
                <w:noProof/>
                <w:webHidden/>
              </w:rPr>
              <w:fldChar w:fldCharType="begin"/>
            </w:r>
            <w:r w:rsidR="0001482D">
              <w:rPr>
                <w:noProof/>
                <w:webHidden/>
              </w:rPr>
              <w:instrText xml:space="preserve"> PAGEREF _Toc56081054 \h </w:instrText>
            </w:r>
            <w:r w:rsidR="0001482D">
              <w:rPr>
                <w:noProof/>
                <w:webHidden/>
              </w:rPr>
            </w:r>
            <w:r w:rsidR="0001482D">
              <w:rPr>
                <w:noProof/>
                <w:webHidden/>
              </w:rPr>
              <w:fldChar w:fldCharType="separate"/>
            </w:r>
            <w:r w:rsidR="00756DA0">
              <w:rPr>
                <w:noProof/>
                <w:webHidden/>
              </w:rPr>
              <w:t>147</w:t>
            </w:r>
            <w:r w:rsidR="0001482D">
              <w:rPr>
                <w:noProof/>
                <w:webHidden/>
              </w:rPr>
              <w:fldChar w:fldCharType="end"/>
            </w:r>
          </w:hyperlink>
        </w:p>
        <w:p w14:paraId="03AECAAF" w14:textId="0C87F15B"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55" w:history="1">
            <w:r w:rsidR="0001482D" w:rsidRPr="00B72706">
              <w:rPr>
                <w:rStyle w:val="Hipercze"/>
                <w:rFonts w:cs="Tahoma"/>
                <w:noProof/>
              </w:rPr>
              <w:t>23.10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cs="Tahoma"/>
                <w:noProof/>
              </w:rPr>
              <w:t>Przepisy związane</w:t>
            </w:r>
            <w:r w:rsidR="0001482D">
              <w:rPr>
                <w:noProof/>
                <w:webHidden/>
              </w:rPr>
              <w:tab/>
            </w:r>
            <w:r w:rsidR="0001482D">
              <w:rPr>
                <w:noProof/>
                <w:webHidden/>
              </w:rPr>
              <w:fldChar w:fldCharType="begin"/>
            </w:r>
            <w:r w:rsidR="0001482D">
              <w:rPr>
                <w:noProof/>
                <w:webHidden/>
              </w:rPr>
              <w:instrText xml:space="preserve"> PAGEREF _Toc56081055 \h </w:instrText>
            </w:r>
            <w:r w:rsidR="0001482D">
              <w:rPr>
                <w:noProof/>
                <w:webHidden/>
              </w:rPr>
            </w:r>
            <w:r w:rsidR="0001482D">
              <w:rPr>
                <w:noProof/>
                <w:webHidden/>
              </w:rPr>
              <w:fldChar w:fldCharType="separate"/>
            </w:r>
            <w:r w:rsidR="00756DA0">
              <w:rPr>
                <w:noProof/>
                <w:webHidden/>
              </w:rPr>
              <w:t>147</w:t>
            </w:r>
            <w:r w:rsidR="0001482D">
              <w:rPr>
                <w:noProof/>
                <w:webHidden/>
              </w:rPr>
              <w:fldChar w:fldCharType="end"/>
            </w:r>
          </w:hyperlink>
        </w:p>
        <w:p w14:paraId="63A2460F" w14:textId="44ECF585"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1056" w:history="1">
            <w:r w:rsidR="0001482D" w:rsidRPr="00B72706">
              <w:rPr>
                <w:rStyle w:val="Hipercze"/>
                <w:noProof/>
              </w:rPr>
              <w:t>24.</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noProof/>
              </w:rPr>
              <w:t>TYMCZASOWE ODWODNIENIE TERENU ROBÓT</w:t>
            </w:r>
            <w:r w:rsidR="0001482D">
              <w:rPr>
                <w:noProof/>
                <w:webHidden/>
              </w:rPr>
              <w:tab/>
            </w:r>
            <w:r w:rsidR="0001482D">
              <w:rPr>
                <w:noProof/>
                <w:webHidden/>
              </w:rPr>
              <w:fldChar w:fldCharType="begin"/>
            </w:r>
            <w:r w:rsidR="0001482D">
              <w:rPr>
                <w:noProof/>
                <w:webHidden/>
              </w:rPr>
              <w:instrText xml:space="preserve"> PAGEREF _Toc56081056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636686E9" w14:textId="0278F9A1"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57" w:history="1">
            <w:r w:rsidR="0001482D" w:rsidRPr="00B72706">
              <w:rPr>
                <w:rStyle w:val="Hipercze"/>
                <w:rFonts w:ascii="AECOM Sans" w:hAnsi="AECOM Sans"/>
                <w:noProof/>
              </w:rPr>
              <w:t>24.1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Wstęp</w:t>
            </w:r>
            <w:r w:rsidR="0001482D">
              <w:rPr>
                <w:noProof/>
                <w:webHidden/>
              </w:rPr>
              <w:tab/>
            </w:r>
            <w:r w:rsidR="0001482D">
              <w:rPr>
                <w:noProof/>
                <w:webHidden/>
              </w:rPr>
              <w:fldChar w:fldCharType="begin"/>
            </w:r>
            <w:r w:rsidR="0001482D">
              <w:rPr>
                <w:noProof/>
                <w:webHidden/>
              </w:rPr>
              <w:instrText xml:space="preserve"> PAGEREF _Toc56081057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6F529433" w14:textId="180CF17E" w:rsidR="0001482D" w:rsidRDefault="00341249">
          <w:pPr>
            <w:pStyle w:val="Spistreci3"/>
            <w:rPr>
              <w:rFonts w:eastAsiaTheme="minorEastAsia" w:cstheme="minorBidi"/>
              <w:noProof/>
              <w:sz w:val="22"/>
              <w:szCs w:val="22"/>
              <w:lang w:eastAsia="pl-PL"/>
            </w:rPr>
          </w:pPr>
          <w:hyperlink w:anchor="_Toc56081058"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24.1.1</w:t>
            </w:r>
            <w:r w:rsidR="0001482D">
              <w:rPr>
                <w:rFonts w:eastAsiaTheme="minorEastAsia" w:cstheme="minorBidi"/>
                <w:noProof/>
                <w:sz w:val="22"/>
                <w:szCs w:val="22"/>
                <w:lang w:eastAsia="pl-PL"/>
              </w:rPr>
              <w:tab/>
            </w:r>
            <w:r w:rsidR="0001482D" w:rsidRPr="00B72706">
              <w:rPr>
                <w:rStyle w:val="Hipercze"/>
                <w:rFonts w:ascii="AECOM Sans" w:hAnsi="AECOM Sans"/>
                <w:noProof/>
              </w:rPr>
              <w:t>Przedmiot SST</w:t>
            </w:r>
            <w:r w:rsidR="0001482D">
              <w:rPr>
                <w:noProof/>
                <w:webHidden/>
              </w:rPr>
              <w:tab/>
            </w:r>
            <w:r w:rsidR="0001482D">
              <w:rPr>
                <w:noProof/>
                <w:webHidden/>
              </w:rPr>
              <w:fldChar w:fldCharType="begin"/>
            </w:r>
            <w:r w:rsidR="0001482D">
              <w:rPr>
                <w:noProof/>
                <w:webHidden/>
              </w:rPr>
              <w:instrText xml:space="preserve"> PAGEREF _Toc56081058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4E0C5686" w14:textId="40CF7492" w:rsidR="0001482D" w:rsidRDefault="00341249">
          <w:pPr>
            <w:pStyle w:val="Spistreci3"/>
            <w:rPr>
              <w:rFonts w:eastAsiaTheme="minorEastAsia" w:cstheme="minorBidi"/>
              <w:noProof/>
              <w:sz w:val="22"/>
              <w:szCs w:val="22"/>
              <w:lang w:eastAsia="pl-PL"/>
            </w:rPr>
          </w:pPr>
          <w:hyperlink w:anchor="_Toc56081059" w:history="1">
            <w:r w:rsidR="0001482D" w:rsidRPr="00B72706">
              <w:rPr>
                <w:rStyle w:val="Hipercze"/>
                <w:rFonts w:ascii="AECOM Sans" w:hAnsi="AECOM Sans" w:cs="Times New Roman"/>
                <w:noProof/>
                <w14:scene3d>
                  <w14:camera w14:prst="orthographicFront"/>
                  <w14:lightRig w14:rig="threePt" w14:dir="t">
                    <w14:rot w14:lat="0" w14:lon="0" w14:rev="0"/>
                  </w14:lightRig>
                </w14:scene3d>
              </w:rPr>
              <w:t>24.1.2</w:t>
            </w:r>
            <w:r w:rsidR="0001482D">
              <w:rPr>
                <w:rFonts w:eastAsiaTheme="minorEastAsia" w:cstheme="minorBidi"/>
                <w:noProof/>
                <w:sz w:val="22"/>
                <w:szCs w:val="22"/>
                <w:lang w:eastAsia="pl-PL"/>
              </w:rPr>
              <w:tab/>
            </w:r>
            <w:r w:rsidR="0001482D" w:rsidRPr="00B72706">
              <w:rPr>
                <w:rStyle w:val="Hipercze"/>
                <w:rFonts w:ascii="AECOM Sans" w:hAnsi="AECOM Sans"/>
                <w:noProof/>
              </w:rPr>
              <w:t>Zakres robót objętych SST</w:t>
            </w:r>
            <w:r w:rsidR="0001482D">
              <w:rPr>
                <w:noProof/>
                <w:webHidden/>
              </w:rPr>
              <w:tab/>
            </w:r>
            <w:r w:rsidR="0001482D">
              <w:rPr>
                <w:noProof/>
                <w:webHidden/>
              </w:rPr>
              <w:fldChar w:fldCharType="begin"/>
            </w:r>
            <w:r w:rsidR="0001482D">
              <w:rPr>
                <w:noProof/>
                <w:webHidden/>
              </w:rPr>
              <w:instrText xml:space="preserve"> PAGEREF _Toc56081059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4A601F08" w14:textId="19E0CCB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0" w:history="1">
            <w:r w:rsidR="0001482D" w:rsidRPr="00B72706">
              <w:rPr>
                <w:rStyle w:val="Hipercze"/>
                <w:rFonts w:ascii="AECOM Sans" w:hAnsi="AECOM Sans"/>
                <w:noProof/>
              </w:rPr>
              <w:t>24.2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Materiały</w:t>
            </w:r>
            <w:r w:rsidR="0001482D">
              <w:rPr>
                <w:noProof/>
                <w:webHidden/>
              </w:rPr>
              <w:tab/>
            </w:r>
            <w:r w:rsidR="0001482D">
              <w:rPr>
                <w:noProof/>
                <w:webHidden/>
              </w:rPr>
              <w:fldChar w:fldCharType="begin"/>
            </w:r>
            <w:r w:rsidR="0001482D">
              <w:rPr>
                <w:noProof/>
                <w:webHidden/>
              </w:rPr>
              <w:instrText xml:space="preserve"> PAGEREF _Toc56081060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64935344" w14:textId="360460DF"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1" w:history="1">
            <w:r w:rsidR="0001482D" w:rsidRPr="00B72706">
              <w:rPr>
                <w:rStyle w:val="Hipercze"/>
                <w:rFonts w:ascii="AECOM Sans" w:hAnsi="AECOM Sans"/>
                <w:noProof/>
              </w:rPr>
              <w:t>24.3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_Toc56081061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02EE3DFC" w14:textId="0E4EFE68"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2" w:history="1">
            <w:r w:rsidR="0001482D" w:rsidRPr="00B72706">
              <w:rPr>
                <w:rStyle w:val="Hipercze"/>
                <w:rFonts w:ascii="AECOM Sans" w:hAnsi="AECOM Sans"/>
                <w:noProof/>
              </w:rPr>
              <w:t>24.4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Transport</w:t>
            </w:r>
            <w:r w:rsidR="0001482D">
              <w:rPr>
                <w:noProof/>
                <w:webHidden/>
              </w:rPr>
              <w:tab/>
            </w:r>
            <w:r w:rsidR="0001482D">
              <w:rPr>
                <w:noProof/>
                <w:webHidden/>
              </w:rPr>
              <w:fldChar w:fldCharType="begin"/>
            </w:r>
            <w:r w:rsidR="0001482D">
              <w:rPr>
                <w:noProof/>
                <w:webHidden/>
              </w:rPr>
              <w:instrText xml:space="preserve"> PAGEREF _Toc56081062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08CC9DB4" w14:textId="261DCE85"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3" w:history="1">
            <w:r w:rsidR="0001482D" w:rsidRPr="00B72706">
              <w:rPr>
                <w:rStyle w:val="Hipercze"/>
                <w:rFonts w:ascii="AECOM Sans" w:hAnsi="AECOM Sans"/>
                <w:noProof/>
              </w:rPr>
              <w:t>24.5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Wykonanie robót</w:t>
            </w:r>
            <w:r w:rsidR="0001482D">
              <w:rPr>
                <w:noProof/>
                <w:webHidden/>
              </w:rPr>
              <w:tab/>
            </w:r>
            <w:r w:rsidR="0001482D">
              <w:rPr>
                <w:noProof/>
                <w:webHidden/>
              </w:rPr>
              <w:fldChar w:fldCharType="begin"/>
            </w:r>
            <w:r w:rsidR="0001482D">
              <w:rPr>
                <w:noProof/>
                <w:webHidden/>
              </w:rPr>
              <w:instrText xml:space="preserve"> PAGEREF _Toc56081063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2CCABBDD" w14:textId="53BF2D5E"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4" w:history="1">
            <w:r w:rsidR="0001482D" w:rsidRPr="00B72706">
              <w:rPr>
                <w:rStyle w:val="Hipercze"/>
                <w:rFonts w:ascii="AECOM Sans" w:hAnsi="AECOM Sans"/>
                <w:noProof/>
              </w:rPr>
              <w:t>24.6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Kontrola jakości</w:t>
            </w:r>
            <w:r w:rsidR="0001482D">
              <w:rPr>
                <w:noProof/>
                <w:webHidden/>
              </w:rPr>
              <w:tab/>
            </w:r>
            <w:r w:rsidR="0001482D">
              <w:rPr>
                <w:noProof/>
                <w:webHidden/>
              </w:rPr>
              <w:fldChar w:fldCharType="begin"/>
            </w:r>
            <w:r w:rsidR="0001482D">
              <w:rPr>
                <w:noProof/>
                <w:webHidden/>
              </w:rPr>
              <w:instrText xml:space="preserve"> PAGEREF _Toc56081064 \h </w:instrText>
            </w:r>
            <w:r w:rsidR="0001482D">
              <w:rPr>
                <w:noProof/>
                <w:webHidden/>
              </w:rPr>
            </w:r>
            <w:r w:rsidR="0001482D">
              <w:rPr>
                <w:noProof/>
                <w:webHidden/>
              </w:rPr>
              <w:fldChar w:fldCharType="separate"/>
            </w:r>
            <w:r w:rsidR="00756DA0">
              <w:rPr>
                <w:noProof/>
                <w:webHidden/>
              </w:rPr>
              <w:t>149</w:t>
            </w:r>
            <w:r w:rsidR="0001482D">
              <w:rPr>
                <w:noProof/>
                <w:webHidden/>
              </w:rPr>
              <w:fldChar w:fldCharType="end"/>
            </w:r>
          </w:hyperlink>
        </w:p>
        <w:p w14:paraId="7895E3F7" w14:textId="1E5218D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5" w:history="1">
            <w:r w:rsidR="0001482D" w:rsidRPr="00B72706">
              <w:rPr>
                <w:rStyle w:val="Hipercze"/>
                <w:rFonts w:ascii="AECOM Sans" w:hAnsi="AECOM Sans"/>
                <w:noProof/>
              </w:rPr>
              <w:t>24.7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Obmiar Robót</w:t>
            </w:r>
            <w:r w:rsidR="0001482D">
              <w:rPr>
                <w:noProof/>
                <w:webHidden/>
              </w:rPr>
              <w:tab/>
            </w:r>
            <w:r w:rsidR="0001482D">
              <w:rPr>
                <w:noProof/>
                <w:webHidden/>
              </w:rPr>
              <w:fldChar w:fldCharType="begin"/>
            </w:r>
            <w:r w:rsidR="0001482D">
              <w:rPr>
                <w:noProof/>
                <w:webHidden/>
              </w:rPr>
              <w:instrText xml:space="preserve"> PAGEREF _Toc56081065 \h </w:instrText>
            </w:r>
            <w:r w:rsidR="0001482D">
              <w:rPr>
                <w:noProof/>
                <w:webHidden/>
              </w:rPr>
            </w:r>
            <w:r w:rsidR="0001482D">
              <w:rPr>
                <w:noProof/>
                <w:webHidden/>
              </w:rPr>
              <w:fldChar w:fldCharType="separate"/>
            </w:r>
            <w:r w:rsidR="00756DA0">
              <w:rPr>
                <w:noProof/>
                <w:webHidden/>
              </w:rPr>
              <w:t>150</w:t>
            </w:r>
            <w:r w:rsidR="0001482D">
              <w:rPr>
                <w:noProof/>
                <w:webHidden/>
              </w:rPr>
              <w:fldChar w:fldCharType="end"/>
            </w:r>
          </w:hyperlink>
        </w:p>
        <w:p w14:paraId="295771C1" w14:textId="51E8C847"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6" w:history="1">
            <w:r w:rsidR="0001482D" w:rsidRPr="00B72706">
              <w:rPr>
                <w:rStyle w:val="Hipercze"/>
                <w:rFonts w:ascii="AECOM Sans" w:hAnsi="AECOM Sans"/>
                <w:noProof/>
              </w:rPr>
              <w:t>24.8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Odbiór Robót</w:t>
            </w:r>
            <w:r w:rsidR="0001482D">
              <w:rPr>
                <w:noProof/>
                <w:webHidden/>
              </w:rPr>
              <w:tab/>
            </w:r>
            <w:r w:rsidR="0001482D">
              <w:rPr>
                <w:noProof/>
                <w:webHidden/>
              </w:rPr>
              <w:fldChar w:fldCharType="begin"/>
            </w:r>
            <w:r w:rsidR="0001482D">
              <w:rPr>
                <w:noProof/>
                <w:webHidden/>
              </w:rPr>
              <w:instrText xml:space="preserve"> PAGEREF _Toc56081066 \h </w:instrText>
            </w:r>
            <w:r w:rsidR="0001482D">
              <w:rPr>
                <w:noProof/>
                <w:webHidden/>
              </w:rPr>
            </w:r>
            <w:r w:rsidR="0001482D">
              <w:rPr>
                <w:noProof/>
                <w:webHidden/>
              </w:rPr>
              <w:fldChar w:fldCharType="separate"/>
            </w:r>
            <w:r w:rsidR="00756DA0">
              <w:rPr>
                <w:noProof/>
                <w:webHidden/>
              </w:rPr>
              <w:t>150</w:t>
            </w:r>
            <w:r w:rsidR="0001482D">
              <w:rPr>
                <w:noProof/>
                <w:webHidden/>
              </w:rPr>
              <w:fldChar w:fldCharType="end"/>
            </w:r>
          </w:hyperlink>
        </w:p>
        <w:p w14:paraId="1AB3D474" w14:textId="347D63F2"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67" w:history="1">
            <w:r w:rsidR="0001482D" w:rsidRPr="00B72706">
              <w:rPr>
                <w:rStyle w:val="Hipercze"/>
                <w:rFonts w:ascii="AECOM Sans" w:hAnsi="AECOM Sans"/>
                <w:noProof/>
              </w:rPr>
              <w:t>24.9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_Toc56081067 \h </w:instrText>
            </w:r>
            <w:r w:rsidR="0001482D">
              <w:rPr>
                <w:noProof/>
                <w:webHidden/>
              </w:rPr>
            </w:r>
            <w:r w:rsidR="0001482D">
              <w:rPr>
                <w:noProof/>
                <w:webHidden/>
              </w:rPr>
              <w:fldChar w:fldCharType="separate"/>
            </w:r>
            <w:r w:rsidR="00756DA0">
              <w:rPr>
                <w:noProof/>
                <w:webHidden/>
              </w:rPr>
              <w:t>150</w:t>
            </w:r>
            <w:r w:rsidR="0001482D">
              <w:rPr>
                <w:noProof/>
                <w:webHidden/>
              </w:rPr>
              <w:fldChar w:fldCharType="end"/>
            </w:r>
          </w:hyperlink>
        </w:p>
        <w:p w14:paraId="7FEA29B9" w14:textId="7F83ACBA"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68" w:history="1">
            <w:r w:rsidR="0001482D" w:rsidRPr="00B72706">
              <w:rPr>
                <w:rStyle w:val="Hipercze"/>
                <w:rFonts w:ascii="AECOM Sans" w:hAnsi="AECOM Sans"/>
                <w:noProof/>
              </w:rPr>
              <w:t>24.10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Przepisy związane</w:t>
            </w:r>
            <w:r w:rsidR="0001482D">
              <w:rPr>
                <w:noProof/>
                <w:webHidden/>
              </w:rPr>
              <w:tab/>
            </w:r>
            <w:r w:rsidR="0001482D">
              <w:rPr>
                <w:noProof/>
                <w:webHidden/>
              </w:rPr>
              <w:fldChar w:fldCharType="begin"/>
            </w:r>
            <w:r w:rsidR="0001482D">
              <w:rPr>
                <w:noProof/>
                <w:webHidden/>
              </w:rPr>
              <w:instrText xml:space="preserve"> PAGEREF _Toc56081068 \h </w:instrText>
            </w:r>
            <w:r w:rsidR="0001482D">
              <w:rPr>
                <w:noProof/>
                <w:webHidden/>
              </w:rPr>
            </w:r>
            <w:r w:rsidR="0001482D">
              <w:rPr>
                <w:noProof/>
                <w:webHidden/>
              </w:rPr>
              <w:fldChar w:fldCharType="separate"/>
            </w:r>
            <w:r w:rsidR="00756DA0">
              <w:rPr>
                <w:noProof/>
                <w:webHidden/>
              </w:rPr>
              <w:t>150</w:t>
            </w:r>
            <w:r w:rsidR="0001482D">
              <w:rPr>
                <w:noProof/>
                <w:webHidden/>
              </w:rPr>
              <w:fldChar w:fldCharType="end"/>
            </w:r>
          </w:hyperlink>
        </w:p>
        <w:p w14:paraId="554F9844" w14:textId="1FA8D0DF" w:rsidR="0001482D" w:rsidRDefault="00341249">
          <w:pPr>
            <w:pStyle w:val="Spistreci1"/>
            <w:rPr>
              <w:rFonts w:asciiTheme="minorHAnsi" w:eastAsiaTheme="minorEastAsia" w:hAnsiTheme="minorHAnsi" w:cstheme="minorBidi"/>
              <w:bCs w:val="0"/>
              <w:smallCaps w:val="0"/>
              <w:noProof/>
              <w:sz w:val="22"/>
              <w:szCs w:val="22"/>
              <w:lang w:eastAsia="pl-PL"/>
            </w:rPr>
          </w:pPr>
          <w:hyperlink w:anchor="_Toc56081069" w:history="1">
            <w:r w:rsidR="0001482D" w:rsidRPr="00B72706">
              <w:rPr>
                <w:rStyle w:val="Hipercze"/>
                <w:noProof/>
              </w:rPr>
              <w:t>25.</w:t>
            </w:r>
            <w:r w:rsidR="0001482D">
              <w:rPr>
                <w:rFonts w:asciiTheme="minorHAnsi" w:eastAsiaTheme="minorEastAsia" w:hAnsiTheme="minorHAnsi" w:cstheme="minorBidi"/>
                <w:bCs w:val="0"/>
                <w:smallCaps w:val="0"/>
                <w:noProof/>
                <w:sz w:val="22"/>
                <w:szCs w:val="22"/>
                <w:lang w:eastAsia="pl-PL"/>
              </w:rPr>
              <w:tab/>
            </w:r>
            <w:r w:rsidR="0001482D" w:rsidRPr="00B72706">
              <w:rPr>
                <w:rStyle w:val="Hipercze"/>
                <w:noProof/>
              </w:rPr>
              <w:t>MAKRONIWELACJA TERENU</w:t>
            </w:r>
            <w:r w:rsidR="0001482D">
              <w:rPr>
                <w:noProof/>
                <w:webHidden/>
              </w:rPr>
              <w:tab/>
            </w:r>
            <w:r w:rsidR="0001482D">
              <w:rPr>
                <w:noProof/>
                <w:webHidden/>
              </w:rPr>
              <w:fldChar w:fldCharType="begin"/>
            </w:r>
            <w:r w:rsidR="0001482D">
              <w:rPr>
                <w:noProof/>
                <w:webHidden/>
              </w:rPr>
              <w:instrText xml:space="preserve"> PAGEREF _Toc56081069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69913E7E" w14:textId="404DC6CC"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0" w:history="1">
            <w:r w:rsidR="0001482D" w:rsidRPr="00B72706">
              <w:rPr>
                <w:rStyle w:val="Hipercze"/>
                <w:noProof/>
              </w:rPr>
              <w:t>25.1</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Wstęp</w:t>
            </w:r>
            <w:r w:rsidR="0001482D">
              <w:rPr>
                <w:noProof/>
                <w:webHidden/>
              </w:rPr>
              <w:tab/>
            </w:r>
            <w:r w:rsidR="0001482D">
              <w:rPr>
                <w:noProof/>
                <w:webHidden/>
              </w:rPr>
              <w:fldChar w:fldCharType="begin"/>
            </w:r>
            <w:r w:rsidR="0001482D">
              <w:rPr>
                <w:noProof/>
                <w:webHidden/>
              </w:rPr>
              <w:instrText xml:space="preserve"> PAGEREF _Toc56081070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04176728" w14:textId="4A7CD275"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1" w:history="1">
            <w:r w:rsidR="0001482D" w:rsidRPr="00B72706">
              <w:rPr>
                <w:rStyle w:val="Hipercze"/>
                <w:noProof/>
              </w:rPr>
              <w:t>25.2</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Materiały</w:t>
            </w:r>
            <w:r w:rsidR="0001482D">
              <w:rPr>
                <w:noProof/>
                <w:webHidden/>
              </w:rPr>
              <w:tab/>
            </w:r>
            <w:r w:rsidR="0001482D">
              <w:rPr>
                <w:noProof/>
                <w:webHidden/>
              </w:rPr>
              <w:fldChar w:fldCharType="begin"/>
            </w:r>
            <w:r w:rsidR="0001482D">
              <w:rPr>
                <w:noProof/>
                <w:webHidden/>
              </w:rPr>
              <w:instrText xml:space="preserve"> PAGEREF _Toc56081071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10DD14EB" w14:textId="6C675F40"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72" w:history="1">
            <w:r w:rsidR="0001482D" w:rsidRPr="00B72706">
              <w:rPr>
                <w:rStyle w:val="Hipercze"/>
                <w:rFonts w:ascii="AECOM Sans" w:hAnsi="AECOM Sans"/>
                <w:noProof/>
              </w:rPr>
              <w:t>25.3</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Sprzęt</w:t>
            </w:r>
            <w:r w:rsidR="0001482D">
              <w:rPr>
                <w:noProof/>
                <w:webHidden/>
              </w:rPr>
              <w:tab/>
            </w:r>
            <w:r w:rsidR="0001482D">
              <w:rPr>
                <w:noProof/>
                <w:webHidden/>
              </w:rPr>
              <w:fldChar w:fldCharType="begin"/>
            </w:r>
            <w:r w:rsidR="0001482D">
              <w:rPr>
                <w:noProof/>
                <w:webHidden/>
              </w:rPr>
              <w:instrText xml:space="preserve"> PAGEREF _Toc56081072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0C78355E" w14:textId="7A817F0B"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3" w:history="1">
            <w:r w:rsidR="0001482D" w:rsidRPr="00B72706">
              <w:rPr>
                <w:rStyle w:val="Hipercze"/>
                <w:noProof/>
              </w:rPr>
              <w:t>25.4</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Transport</w:t>
            </w:r>
            <w:r w:rsidR="0001482D">
              <w:rPr>
                <w:noProof/>
                <w:webHidden/>
              </w:rPr>
              <w:tab/>
            </w:r>
            <w:r w:rsidR="0001482D">
              <w:rPr>
                <w:noProof/>
                <w:webHidden/>
              </w:rPr>
              <w:fldChar w:fldCharType="begin"/>
            </w:r>
            <w:r w:rsidR="0001482D">
              <w:rPr>
                <w:noProof/>
                <w:webHidden/>
              </w:rPr>
              <w:instrText xml:space="preserve"> PAGEREF _Toc56081073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7AA42140" w14:textId="5A2FEE90"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4" w:history="1">
            <w:r w:rsidR="0001482D" w:rsidRPr="00B72706">
              <w:rPr>
                <w:rStyle w:val="Hipercze"/>
                <w:noProof/>
              </w:rPr>
              <w:t>25.5</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Wykonanie robót</w:t>
            </w:r>
            <w:r w:rsidR="0001482D">
              <w:rPr>
                <w:noProof/>
                <w:webHidden/>
              </w:rPr>
              <w:tab/>
            </w:r>
            <w:r w:rsidR="0001482D">
              <w:rPr>
                <w:noProof/>
                <w:webHidden/>
              </w:rPr>
              <w:fldChar w:fldCharType="begin"/>
            </w:r>
            <w:r w:rsidR="0001482D">
              <w:rPr>
                <w:noProof/>
                <w:webHidden/>
              </w:rPr>
              <w:instrText xml:space="preserve"> PAGEREF _Toc56081074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059C86BF" w14:textId="22C49687" w:rsidR="0001482D" w:rsidRDefault="00341249">
          <w:pPr>
            <w:pStyle w:val="Spistreci3"/>
            <w:rPr>
              <w:rFonts w:eastAsiaTheme="minorEastAsia" w:cstheme="minorBidi"/>
              <w:noProof/>
              <w:sz w:val="22"/>
              <w:szCs w:val="22"/>
              <w:lang w:eastAsia="pl-PL"/>
            </w:rPr>
          </w:pPr>
          <w:hyperlink w:anchor="_Toc56081075" w:history="1">
            <w:r w:rsidR="0001482D" w:rsidRPr="00B72706">
              <w:rPr>
                <w:rStyle w:val="Hipercze"/>
                <w:rFonts w:cs="Times New Roman"/>
                <w:noProof/>
                <w14:scene3d>
                  <w14:camera w14:prst="orthographicFront"/>
                  <w14:lightRig w14:rig="threePt" w14:dir="t">
                    <w14:rot w14:lat="0" w14:lon="0" w14:rev="0"/>
                  </w14:lightRig>
                </w14:scene3d>
              </w:rPr>
              <w:t>25.5.1</w:t>
            </w:r>
            <w:r w:rsidR="0001482D">
              <w:rPr>
                <w:rFonts w:eastAsiaTheme="minorEastAsia" w:cstheme="minorBidi"/>
                <w:noProof/>
                <w:sz w:val="22"/>
                <w:szCs w:val="22"/>
                <w:lang w:eastAsia="pl-PL"/>
              </w:rPr>
              <w:tab/>
            </w:r>
            <w:r w:rsidR="0001482D" w:rsidRPr="00B72706">
              <w:rPr>
                <w:rStyle w:val="Hipercze"/>
                <w:noProof/>
              </w:rPr>
              <w:t>Wymagania ogólne dotyczące wykonywania zasypów</w:t>
            </w:r>
            <w:r w:rsidR="0001482D">
              <w:rPr>
                <w:noProof/>
                <w:webHidden/>
              </w:rPr>
              <w:tab/>
            </w:r>
            <w:r w:rsidR="0001482D">
              <w:rPr>
                <w:noProof/>
                <w:webHidden/>
              </w:rPr>
              <w:fldChar w:fldCharType="begin"/>
            </w:r>
            <w:r w:rsidR="0001482D">
              <w:rPr>
                <w:noProof/>
                <w:webHidden/>
              </w:rPr>
              <w:instrText xml:space="preserve"> PAGEREF _Toc56081075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60E9EF7A" w14:textId="00C98861" w:rsidR="0001482D" w:rsidRDefault="00341249">
          <w:pPr>
            <w:pStyle w:val="Spistreci3"/>
            <w:rPr>
              <w:rFonts w:eastAsiaTheme="minorEastAsia" w:cstheme="minorBidi"/>
              <w:noProof/>
              <w:sz w:val="22"/>
              <w:szCs w:val="22"/>
              <w:lang w:eastAsia="pl-PL"/>
            </w:rPr>
          </w:pPr>
          <w:hyperlink w:anchor="_Toc56081076" w:history="1">
            <w:r w:rsidR="0001482D" w:rsidRPr="00B72706">
              <w:rPr>
                <w:rStyle w:val="Hipercze"/>
                <w:rFonts w:cs="Times New Roman"/>
                <w:noProof/>
                <w14:scene3d>
                  <w14:camera w14:prst="orthographicFront"/>
                  <w14:lightRig w14:rig="threePt" w14:dir="t">
                    <w14:rot w14:lat="0" w14:lon="0" w14:rev="0"/>
                  </w14:lightRig>
                </w14:scene3d>
              </w:rPr>
              <w:t>25.5.2</w:t>
            </w:r>
            <w:r w:rsidR="0001482D">
              <w:rPr>
                <w:rFonts w:eastAsiaTheme="minorEastAsia" w:cstheme="minorBidi"/>
                <w:noProof/>
                <w:sz w:val="22"/>
                <w:szCs w:val="22"/>
                <w:lang w:eastAsia="pl-PL"/>
              </w:rPr>
              <w:tab/>
            </w:r>
            <w:r w:rsidR="0001482D" w:rsidRPr="00B72706">
              <w:rPr>
                <w:rStyle w:val="Hipercze"/>
                <w:noProof/>
              </w:rPr>
              <w:t>Zagęszczenie gruntu w zasypach</w:t>
            </w:r>
            <w:r w:rsidR="0001482D">
              <w:rPr>
                <w:noProof/>
                <w:webHidden/>
              </w:rPr>
              <w:tab/>
            </w:r>
            <w:r w:rsidR="0001482D">
              <w:rPr>
                <w:noProof/>
                <w:webHidden/>
              </w:rPr>
              <w:fldChar w:fldCharType="begin"/>
            </w:r>
            <w:r w:rsidR="0001482D">
              <w:rPr>
                <w:noProof/>
                <w:webHidden/>
              </w:rPr>
              <w:instrText xml:space="preserve"> PAGEREF _Toc56081076 \h </w:instrText>
            </w:r>
            <w:r w:rsidR="0001482D">
              <w:rPr>
                <w:noProof/>
                <w:webHidden/>
              </w:rPr>
            </w:r>
            <w:r w:rsidR="0001482D">
              <w:rPr>
                <w:noProof/>
                <w:webHidden/>
              </w:rPr>
              <w:fldChar w:fldCharType="separate"/>
            </w:r>
            <w:r w:rsidR="00756DA0">
              <w:rPr>
                <w:noProof/>
                <w:webHidden/>
              </w:rPr>
              <w:t>151</w:t>
            </w:r>
            <w:r w:rsidR="0001482D">
              <w:rPr>
                <w:noProof/>
                <w:webHidden/>
              </w:rPr>
              <w:fldChar w:fldCharType="end"/>
            </w:r>
          </w:hyperlink>
        </w:p>
        <w:p w14:paraId="09950DF7" w14:textId="45242FBA" w:rsidR="0001482D" w:rsidRDefault="00341249">
          <w:pPr>
            <w:pStyle w:val="Spistreci3"/>
            <w:rPr>
              <w:rFonts w:eastAsiaTheme="minorEastAsia" w:cstheme="minorBidi"/>
              <w:noProof/>
              <w:sz w:val="22"/>
              <w:szCs w:val="22"/>
              <w:lang w:eastAsia="pl-PL"/>
            </w:rPr>
          </w:pPr>
          <w:hyperlink w:anchor="_Toc56081077" w:history="1">
            <w:r w:rsidR="0001482D" w:rsidRPr="00B72706">
              <w:rPr>
                <w:rStyle w:val="Hipercze"/>
                <w:rFonts w:cs="Times New Roman"/>
                <w:noProof/>
                <w14:scene3d>
                  <w14:camera w14:prst="orthographicFront"/>
                  <w14:lightRig w14:rig="threePt" w14:dir="t">
                    <w14:rot w14:lat="0" w14:lon="0" w14:rev="0"/>
                  </w14:lightRig>
                </w14:scene3d>
              </w:rPr>
              <w:t>25.5.3</w:t>
            </w:r>
            <w:r w:rsidR="0001482D">
              <w:rPr>
                <w:rFonts w:eastAsiaTheme="minorEastAsia" w:cstheme="minorBidi"/>
                <w:noProof/>
                <w:sz w:val="22"/>
                <w:szCs w:val="22"/>
                <w:lang w:eastAsia="pl-PL"/>
              </w:rPr>
              <w:tab/>
            </w:r>
            <w:r w:rsidR="0001482D" w:rsidRPr="00B72706">
              <w:rPr>
                <w:rStyle w:val="Hipercze"/>
                <w:noProof/>
              </w:rPr>
              <w:t>Dokładność wykonania nasypów</w:t>
            </w:r>
            <w:r w:rsidR="0001482D">
              <w:rPr>
                <w:noProof/>
                <w:webHidden/>
              </w:rPr>
              <w:tab/>
            </w:r>
            <w:r w:rsidR="0001482D">
              <w:rPr>
                <w:noProof/>
                <w:webHidden/>
              </w:rPr>
              <w:fldChar w:fldCharType="begin"/>
            </w:r>
            <w:r w:rsidR="0001482D">
              <w:rPr>
                <w:noProof/>
                <w:webHidden/>
              </w:rPr>
              <w:instrText xml:space="preserve"> PAGEREF _Toc56081077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36456CC3" w14:textId="2E49FC7F"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78" w:history="1">
            <w:r w:rsidR="0001482D" w:rsidRPr="00B72706">
              <w:rPr>
                <w:rStyle w:val="Hipercze"/>
                <w:noProof/>
              </w:rPr>
              <w:t>25.6</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Kontrola Jakości</w:t>
            </w:r>
            <w:r w:rsidR="0001482D">
              <w:rPr>
                <w:noProof/>
                <w:webHidden/>
              </w:rPr>
              <w:tab/>
            </w:r>
            <w:r w:rsidR="0001482D">
              <w:rPr>
                <w:noProof/>
                <w:webHidden/>
              </w:rPr>
              <w:fldChar w:fldCharType="begin"/>
            </w:r>
            <w:r w:rsidR="0001482D">
              <w:rPr>
                <w:noProof/>
                <w:webHidden/>
              </w:rPr>
              <w:instrText xml:space="preserve"> PAGEREF _Toc56081078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206A38E1" w14:textId="436BE7F6" w:rsidR="0001482D" w:rsidRDefault="00341249">
          <w:pPr>
            <w:pStyle w:val="Spistreci3"/>
            <w:rPr>
              <w:rFonts w:eastAsiaTheme="minorEastAsia" w:cstheme="minorBidi"/>
              <w:noProof/>
              <w:sz w:val="22"/>
              <w:szCs w:val="22"/>
              <w:lang w:eastAsia="pl-PL"/>
            </w:rPr>
          </w:pPr>
          <w:hyperlink w:anchor="_Toc56081079" w:history="1">
            <w:r w:rsidR="0001482D" w:rsidRPr="00B72706">
              <w:rPr>
                <w:rStyle w:val="Hipercze"/>
                <w:rFonts w:cs="Times New Roman"/>
                <w:noProof/>
                <w14:scene3d>
                  <w14:camera w14:prst="orthographicFront"/>
                  <w14:lightRig w14:rig="threePt" w14:dir="t">
                    <w14:rot w14:lat="0" w14:lon="0" w14:rev="0"/>
                  </w14:lightRig>
                </w14:scene3d>
              </w:rPr>
              <w:t>25.6.1</w:t>
            </w:r>
            <w:r w:rsidR="0001482D">
              <w:rPr>
                <w:rFonts w:eastAsiaTheme="minorEastAsia" w:cstheme="minorBidi"/>
                <w:noProof/>
                <w:sz w:val="22"/>
                <w:szCs w:val="22"/>
                <w:lang w:eastAsia="pl-PL"/>
              </w:rPr>
              <w:tab/>
            </w:r>
            <w:r w:rsidR="0001482D" w:rsidRPr="00B72706">
              <w:rPr>
                <w:rStyle w:val="Hipercze"/>
                <w:noProof/>
              </w:rPr>
              <w:t>Badania materiału ziemnego zasypu</w:t>
            </w:r>
            <w:r w:rsidR="0001482D">
              <w:rPr>
                <w:noProof/>
                <w:webHidden/>
              </w:rPr>
              <w:tab/>
            </w:r>
            <w:r w:rsidR="0001482D">
              <w:rPr>
                <w:noProof/>
                <w:webHidden/>
              </w:rPr>
              <w:fldChar w:fldCharType="begin"/>
            </w:r>
            <w:r w:rsidR="0001482D">
              <w:rPr>
                <w:noProof/>
                <w:webHidden/>
              </w:rPr>
              <w:instrText xml:space="preserve"> PAGEREF _Toc56081079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2614C085" w14:textId="12523B82" w:rsidR="0001482D" w:rsidRDefault="00341249">
          <w:pPr>
            <w:pStyle w:val="Spistreci3"/>
            <w:rPr>
              <w:rFonts w:eastAsiaTheme="minorEastAsia" w:cstheme="minorBidi"/>
              <w:noProof/>
              <w:sz w:val="22"/>
              <w:szCs w:val="22"/>
              <w:lang w:eastAsia="pl-PL"/>
            </w:rPr>
          </w:pPr>
          <w:hyperlink w:anchor="_Toc56081080" w:history="1">
            <w:r w:rsidR="0001482D" w:rsidRPr="00B72706">
              <w:rPr>
                <w:rStyle w:val="Hipercze"/>
                <w:rFonts w:cs="Times New Roman"/>
                <w:noProof/>
                <w14:scene3d>
                  <w14:camera w14:prst="orthographicFront"/>
                  <w14:lightRig w14:rig="threePt" w14:dir="t">
                    <w14:rot w14:lat="0" w14:lon="0" w14:rev="0"/>
                  </w14:lightRig>
                </w14:scene3d>
              </w:rPr>
              <w:t>25.6.2</w:t>
            </w:r>
            <w:r w:rsidR="0001482D">
              <w:rPr>
                <w:rFonts w:eastAsiaTheme="minorEastAsia" w:cstheme="minorBidi"/>
                <w:noProof/>
                <w:sz w:val="22"/>
                <w:szCs w:val="22"/>
                <w:lang w:eastAsia="pl-PL"/>
              </w:rPr>
              <w:tab/>
            </w:r>
            <w:r w:rsidR="0001482D" w:rsidRPr="00B72706">
              <w:rPr>
                <w:rStyle w:val="Hipercze"/>
                <w:noProof/>
              </w:rPr>
              <w:t>Badania kształtu nasypu</w:t>
            </w:r>
            <w:r w:rsidR="0001482D">
              <w:rPr>
                <w:noProof/>
                <w:webHidden/>
              </w:rPr>
              <w:tab/>
            </w:r>
            <w:r w:rsidR="0001482D">
              <w:rPr>
                <w:noProof/>
                <w:webHidden/>
              </w:rPr>
              <w:fldChar w:fldCharType="begin"/>
            </w:r>
            <w:r w:rsidR="0001482D">
              <w:rPr>
                <w:noProof/>
                <w:webHidden/>
              </w:rPr>
              <w:instrText xml:space="preserve"> PAGEREF _Toc56081080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052A6B50" w14:textId="7156203D"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81" w:history="1">
            <w:r w:rsidR="0001482D" w:rsidRPr="00B72706">
              <w:rPr>
                <w:rStyle w:val="Hipercze"/>
                <w:noProof/>
              </w:rPr>
              <w:t>25.7</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Obmiar robót</w:t>
            </w:r>
            <w:r w:rsidR="0001482D">
              <w:rPr>
                <w:noProof/>
                <w:webHidden/>
              </w:rPr>
              <w:tab/>
            </w:r>
            <w:r w:rsidR="0001482D">
              <w:rPr>
                <w:noProof/>
                <w:webHidden/>
              </w:rPr>
              <w:fldChar w:fldCharType="begin"/>
            </w:r>
            <w:r w:rsidR="0001482D">
              <w:rPr>
                <w:noProof/>
                <w:webHidden/>
              </w:rPr>
              <w:instrText xml:space="preserve"> PAGEREF _Toc56081081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476389FE" w14:textId="33ABC6BE"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82" w:history="1">
            <w:r w:rsidR="0001482D" w:rsidRPr="00B72706">
              <w:rPr>
                <w:rStyle w:val="Hipercze"/>
                <w:noProof/>
              </w:rPr>
              <w:t>25.8</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Odbiór robót</w:t>
            </w:r>
            <w:r w:rsidR="0001482D">
              <w:rPr>
                <w:noProof/>
                <w:webHidden/>
              </w:rPr>
              <w:tab/>
            </w:r>
            <w:r w:rsidR="0001482D">
              <w:rPr>
                <w:noProof/>
                <w:webHidden/>
              </w:rPr>
              <w:fldChar w:fldCharType="begin"/>
            </w:r>
            <w:r w:rsidR="0001482D">
              <w:rPr>
                <w:noProof/>
                <w:webHidden/>
              </w:rPr>
              <w:instrText xml:space="preserve"> PAGEREF _Toc56081082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50B1BC60" w14:textId="44E902E9" w:rsidR="0001482D" w:rsidRDefault="00341249">
          <w:pPr>
            <w:pStyle w:val="Spistreci2"/>
            <w:tabs>
              <w:tab w:val="left" w:pos="660"/>
              <w:tab w:val="right" w:leader="dot" w:pos="9061"/>
            </w:tabs>
            <w:rPr>
              <w:rFonts w:asciiTheme="minorHAnsi" w:eastAsiaTheme="minorEastAsia" w:hAnsiTheme="minorHAnsi" w:cstheme="minorBidi"/>
              <w:b w:val="0"/>
              <w:bCs w:val="0"/>
              <w:smallCaps w:val="0"/>
              <w:noProof/>
              <w:sz w:val="22"/>
              <w:szCs w:val="22"/>
              <w:lang w:eastAsia="pl-PL"/>
            </w:rPr>
          </w:pPr>
          <w:hyperlink w:anchor="_Toc56081083" w:history="1">
            <w:r w:rsidR="0001482D" w:rsidRPr="00B72706">
              <w:rPr>
                <w:rStyle w:val="Hipercze"/>
                <w:rFonts w:ascii="AECOM Sans" w:hAnsi="AECOM Sans"/>
                <w:noProof/>
              </w:rPr>
              <w:t>25.9</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rFonts w:ascii="AECOM Sans" w:hAnsi="AECOM Sans"/>
                <w:noProof/>
              </w:rPr>
              <w:t>Podstawa płatności</w:t>
            </w:r>
            <w:r w:rsidR="0001482D">
              <w:rPr>
                <w:noProof/>
                <w:webHidden/>
              </w:rPr>
              <w:tab/>
            </w:r>
            <w:r w:rsidR="0001482D">
              <w:rPr>
                <w:noProof/>
                <w:webHidden/>
              </w:rPr>
              <w:fldChar w:fldCharType="begin"/>
            </w:r>
            <w:r w:rsidR="0001482D">
              <w:rPr>
                <w:noProof/>
                <w:webHidden/>
              </w:rPr>
              <w:instrText xml:space="preserve"> PAGEREF _Toc56081083 \h </w:instrText>
            </w:r>
            <w:r w:rsidR="0001482D">
              <w:rPr>
                <w:noProof/>
                <w:webHidden/>
              </w:rPr>
            </w:r>
            <w:r w:rsidR="0001482D">
              <w:rPr>
                <w:noProof/>
                <w:webHidden/>
              </w:rPr>
              <w:fldChar w:fldCharType="separate"/>
            </w:r>
            <w:r w:rsidR="00756DA0">
              <w:rPr>
                <w:noProof/>
                <w:webHidden/>
              </w:rPr>
              <w:t>152</w:t>
            </w:r>
            <w:r w:rsidR="0001482D">
              <w:rPr>
                <w:noProof/>
                <w:webHidden/>
              </w:rPr>
              <w:fldChar w:fldCharType="end"/>
            </w:r>
          </w:hyperlink>
        </w:p>
        <w:p w14:paraId="4D948651" w14:textId="365848D7" w:rsidR="0001482D" w:rsidRDefault="00341249">
          <w:pPr>
            <w:pStyle w:val="Spistreci2"/>
            <w:tabs>
              <w:tab w:val="left" w:pos="880"/>
              <w:tab w:val="right" w:leader="dot" w:pos="9061"/>
            </w:tabs>
            <w:rPr>
              <w:rFonts w:asciiTheme="minorHAnsi" w:eastAsiaTheme="minorEastAsia" w:hAnsiTheme="minorHAnsi" w:cstheme="minorBidi"/>
              <w:b w:val="0"/>
              <w:bCs w:val="0"/>
              <w:smallCaps w:val="0"/>
              <w:noProof/>
              <w:sz w:val="22"/>
              <w:szCs w:val="22"/>
              <w:lang w:eastAsia="pl-PL"/>
            </w:rPr>
          </w:pPr>
          <w:hyperlink w:anchor="_Toc56081084" w:history="1">
            <w:r w:rsidR="0001482D" w:rsidRPr="00B72706">
              <w:rPr>
                <w:rStyle w:val="Hipercze"/>
                <w:noProof/>
              </w:rPr>
              <w:t>25.10</w:t>
            </w:r>
            <w:r w:rsidR="0001482D">
              <w:rPr>
                <w:rFonts w:asciiTheme="minorHAnsi" w:eastAsiaTheme="minorEastAsia" w:hAnsiTheme="minorHAnsi" w:cstheme="minorBidi"/>
                <w:b w:val="0"/>
                <w:bCs w:val="0"/>
                <w:smallCaps w:val="0"/>
                <w:noProof/>
                <w:sz w:val="22"/>
                <w:szCs w:val="22"/>
                <w:lang w:eastAsia="pl-PL"/>
              </w:rPr>
              <w:tab/>
            </w:r>
            <w:r w:rsidR="0001482D" w:rsidRPr="00B72706">
              <w:rPr>
                <w:rStyle w:val="Hipercze"/>
                <w:noProof/>
              </w:rPr>
              <w:t>Przepisy związane</w:t>
            </w:r>
            <w:r w:rsidR="0001482D">
              <w:rPr>
                <w:noProof/>
                <w:webHidden/>
              </w:rPr>
              <w:tab/>
            </w:r>
            <w:r w:rsidR="0001482D">
              <w:rPr>
                <w:noProof/>
                <w:webHidden/>
              </w:rPr>
              <w:fldChar w:fldCharType="begin"/>
            </w:r>
            <w:r w:rsidR="0001482D">
              <w:rPr>
                <w:noProof/>
                <w:webHidden/>
              </w:rPr>
              <w:instrText xml:space="preserve"> PAGEREF _Toc56081084 \h </w:instrText>
            </w:r>
            <w:r w:rsidR="0001482D">
              <w:rPr>
                <w:noProof/>
                <w:webHidden/>
              </w:rPr>
            </w:r>
            <w:r w:rsidR="0001482D">
              <w:rPr>
                <w:noProof/>
                <w:webHidden/>
              </w:rPr>
              <w:fldChar w:fldCharType="separate"/>
            </w:r>
            <w:r w:rsidR="00756DA0">
              <w:rPr>
                <w:noProof/>
                <w:webHidden/>
              </w:rPr>
              <w:t>153</w:t>
            </w:r>
            <w:r w:rsidR="0001482D">
              <w:rPr>
                <w:noProof/>
                <w:webHidden/>
              </w:rPr>
              <w:fldChar w:fldCharType="end"/>
            </w:r>
          </w:hyperlink>
        </w:p>
        <w:p w14:paraId="5B0D6131" w14:textId="399FC0A1" w:rsidR="00B54B42" w:rsidRPr="00122268" w:rsidRDefault="007E4E53" w:rsidP="00E021C2">
          <w:pPr>
            <w:ind w:firstLine="0"/>
          </w:pPr>
          <w:r w:rsidRPr="00122268">
            <w:fldChar w:fldCharType="end"/>
          </w:r>
        </w:p>
      </w:sdtContent>
    </w:sdt>
    <w:p w14:paraId="5E7440F4" w14:textId="77777777" w:rsidR="0001482D" w:rsidRDefault="0001482D">
      <w:pPr>
        <w:pStyle w:val="Spisilustracji"/>
        <w:tabs>
          <w:tab w:val="right" w:leader="dot" w:pos="9061"/>
        </w:tabs>
        <w:rPr>
          <w:rFonts w:ascii="Tahoma" w:hAnsi="Tahoma" w:cs="Tahoma"/>
          <w:b/>
          <w:bCs/>
          <w:smallCaps w:val="0"/>
          <w:sz w:val="22"/>
        </w:rPr>
      </w:pPr>
      <w:bookmarkStart w:id="1" w:name="_Toc5694399"/>
      <w:bookmarkStart w:id="2" w:name="_Toc6052815"/>
      <w:bookmarkStart w:id="3" w:name="_Toc48658829"/>
      <w:bookmarkStart w:id="4" w:name="_Toc48658973"/>
      <w:bookmarkStart w:id="5" w:name="_Toc48659255"/>
      <w:bookmarkStart w:id="6" w:name="_Toc48661144"/>
      <w:bookmarkStart w:id="7" w:name="_Toc48661288"/>
      <w:bookmarkStart w:id="8" w:name="_Toc48661432"/>
      <w:bookmarkStart w:id="9" w:name="_Toc48661570"/>
      <w:bookmarkStart w:id="10" w:name="_Toc343249376"/>
      <w:bookmarkStart w:id="11" w:name="_Toc48658902"/>
      <w:bookmarkStart w:id="12" w:name="_Toc48659046"/>
      <w:bookmarkStart w:id="13" w:name="_Toc48659328"/>
      <w:bookmarkStart w:id="14" w:name="_Toc48661217"/>
      <w:bookmarkStart w:id="15" w:name="_Toc48661361"/>
      <w:bookmarkStart w:id="16" w:name="_Toc48661505"/>
      <w:bookmarkStart w:id="17" w:name="_Toc48661643"/>
      <w:bookmarkStart w:id="18" w:name="_Toc48658903"/>
      <w:bookmarkStart w:id="19" w:name="_Toc48659047"/>
      <w:bookmarkStart w:id="20" w:name="_Toc48659329"/>
      <w:bookmarkStart w:id="21" w:name="_Toc48661218"/>
      <w:bookmarkStart w:id="22" w:name="_Toc48661362"/>
      <w:bookmarkStart w:id="23" w:name="_Toc48661506"/>
      <w:bookmarkStart w:id="24" w:name="_Toc48661644"/>
      <w:bookmarkStart w:id="25" w:name="_Toc48658904"/>
      <w:bookmarkStart w:id="26" w:name="_Toc48659048"/>
      <w:bookmarkStart w:id="27" w:name="_Toc48659330"/>
      <w:bookmarkStart w:id="28" w:name="_Toc48661219"/>
      <w:bookmarkStart w:id="29" w:name="_Toc48661363"/>
      <w:bookmarkStart w:id="30" w:name="_Toc48661507"/>
      <w:bookmarkStart w:id="31" w:name="_Toc48661645"/>
      <w:bookmarkStart w:id="32" w:name="_Toc48658905"/>
      <w:bookmarkStart w:id="33" w:name="_Toc48659049"/>
      <w:bookmarkStart w:id="34" w:name="_Toc48659331"/>
      <w:bookmarkStart w:id="35" w:name="_Toc48661220"/>
      <w:bookmarkStart w:id="36" w:name="_Toc48661364"/>
      <w:bookmarkStart w:id="37" w:name="_Toc48661508"/>
      <w:bookmarkStart w:id="38" w:name="_Toc48661646"/>
      <w:bookmarkStart w:id="39" w:name="_Toc48658906"/>
      <w:bookmarkStart w:id="40" w:name="_Toc48659050"/>
      <w:bookmarkStart w:id="41" w:name="_Toc48659332"/>
      <w:bookmarkStart w:id="42" w:name="_Toc48661221"/>
      <w:bookmarkStart w:id="43" w:name="_Toc48661365"/>
      <w:bookmarkStart w:id="44" w:name="_Toc48661509"/>
      <w:bookmarkStart w:id="45" w:name="_Toc48661647"/>
      <w:bookmarkStart w:id="46" w:name="_Toc48658907"/>
      <w:bookmarkStart w:id="47" w:name="_Toc48659051"/>
      <w:bookmarkStart w:id="48" w:name="_Toc48659333"/>
      <w:bookmarkStart w:id="49" w:name="_Toc48661222"/>
      <w:bookmarkStart w:id="50" w:name="_Toc48661366"/>
      <w:bookmarkStart w:id="51" w:name="_Toc48661510"/>
      <w:bookmarkStart w:id="52" w:name="_Toc48661648"/>
      <w:bookmarkStart w:id="53" w:name="_Toc48658908"/>
      <w:bookmarkStart w:id="54" w:name="_Toc48659052"/>
      <w:bookmarkStart w:id="55" w:name="_Toc48659334"/>
      <w:bookmarkStart w:id="56" w:name="_Toc48661223"/>
      <w:bookmarkStart w:id="57" w:name="_Toc48661367"/>
      <w:bookmarkStart w:id="58" w:name="_Toc48661511"/>
      <w:bookmarkStart w:id="59" w:name="_Toc48661649"/>
      <w:bookmarkStart w:id="60" w:name="_Toc48658909"/>
      <w:bookmarkStart w:id="61" w:name="_Toc48659053"/>
      <w:bookmarkStart w:id="62" w:name="_Toc48659335"/>
      <w:bookmarkStart w:id="63" w:name="_Toc48661224"/>
      <w:bookmarkStart w:id="64" w:name="_Toc48661368"/>
      <w:bookmarkStart w:id="65" w:name="_Toc48661512"/>
      <w:bookmarkStart w:id="66" w:name="_Toc48661650"/>
      <w:bookmarkStart w:id="67" w:name="_Toc48658910"/>
      <w:bookmarkStart w:id="68" w:name="_Toc48659054"/>
      <w:bookmarkStart w:id="69" w:name="_Toc48659336"/>
      <w:bookmarkStart w:id="70" w:name="_Toc48661225"/>
      <w:bookmarkStart w:id="71" w:name="_Toc48661369"/>
      <w:bookmarkStart w:id="72" w:name="_Toc48661513"/>
      <w:bookmarkStart w:id="73" w:name="_Toc48661651"/>
      <w:bookmarkStart w:id="74" w:name="_Toc48658911"/>
      <w:bookmarkStart w:id="75" w:name="_Toc48659055"/>
      <w:bookmarkStart w:id="76" w:name="_Toc48659337"/>
      <w:bookmarkStart w:id="77" w:name="_Toc48661226"/>
      <w:bookmarkStart w:id="78" w:name="_Toc48661370"/>
      <w:bookmarkStart w:id="79" w:name="_Toc48661514"/>
      <w:bookmarkStart w:id="80" w:name="_Toc48661652"/>
      <w:bookmarkStart w:id="81" w:name="_Toc48658912"/>
      <w:bookmarkStart w:id="82" w:name="_Toc48659056"/>
      <w:bookmarkStart w:id="83" w:name="_Toc48659338"/>
      <w:bookmarkStart w:id="84" w:name="_Toc48661227"/>
      <w:bookmarkStart w:id="85" w:name="_Toc48661371"/>
      <w:bookmarkStart w:id="86" w:name="_Toc48661515"/>
      <w:bookmarkStart w:id="87" w:name="_Toc48661653"/>
      <w:bookmarkStart w:id="88" w:name="_Toc48658913"/>
      <w:bookmarkStart w:id="89" w:name="_Toc48659057"/>
      <w:bookmarkStart w:id="90" w:name="_Toc48659339"/>
      <w:bookmarkStart w:id="91" w:name="_Toc48661228"/>
      <w:bookmarkStart w:id="92" w:name="_Toc48661372"/>
      <w:bookmarkStart w:id="93" w:name="_Toc48661516"/>
      <w:bookmarkStart w:id="94" w:name="_Toc48661654"/>
      <w:bookmarkStart w:id="95" w:name="_Toc48658914"/>
      <w:bookmarkStart w:id="96" w:name="_Toc48659058"/>
      <w:bookmarkStart w:id="97" w:name="_Toc48659340"/>
      <w:bookmarkStart w:id="98" w:name="_Toc48661229"/>
      <w:bookmarkStart w:id="99" w:name="_Toc48661373"/>
      <w:bookmarkStart w:id="100" w:name="_Toc48661517"/>
      <w:bookmarkStart w:id="101" w:name="_Toc48661655"/>
      <w:bookmarkStart w:id="102" w:name="_Toc48658915"/>
      <w:bookmarkStart w:id="103" w:name="_Toc48659059"/>
      <w:bookmarkStart w:id="104" w:name="_Toc48659341"/>
      <w:bookmarkStart w:id="105" w:name="_Toc48661230"/>
      <w:bookmarkStart w:id="106" w:name="_Toc48661374"/>
      <w:bookmarkStart w:id="107" w:name="_Toc48661518"/>
      <w:bookmarkStart w:id="108" w:name="_Toc48661656"/>
      <w:bookmarkStart w:id="109" w:name="_Toc48658916"/>
      <w:bookmarkStart w:id="110" w:name="_Toc48659060"/>
      <w:bookmarkStart w:id="111" w:name="_Toc48659342"/>
      <w:bookmarkStart w:id="112" w:name="_Toc48661231"/>
      <w:bookmarkStart w:id="113" w:name="_Toc48661375"/>
      <w:bookmarkStart w:id="114" w:name="_Toc48661519"/>
      <w:bookmarkStart w:id="115" w:name="_Toc48661657"/>
      <w:bookmarkStart w:id="116" w:name="_Toc48658917"/>
      <w:bookmarkStart w:id="117" w:name="_Toc48659061"/>
      <w:bookmarkStart w:id="118" w:name="_Toc48659343"/>
      <w:bookmarkStart w:id="119" w:name="_Toc48661232"/>
      <w:bookmarkStart w:id="120" w:name="_Toc48661376"/>
      <w:bookmarkStart w:id="121" w:name="_Toc48661520"/>
      <w:bookmarkStart w:id="122" w:name="_Toc48661658"/>
      <w:bookmarkStart w:id="123" w:name="_Toc48658918"/>
      <w:bookmarkStart w:id="124" w:name="_Toc48659062"/>
      <w:bookmarkStart w:id="125" w:name="_Toc48659344"/>
      <w:bookmarkStart w:id="126" w:name="_Toc48661233"/>
      <w:bookmarkStart w:id="127" w:name="_Toc48661377"/>
      <w:bookmarkStart w:id="128" w:name="_Toc48661521"/>
      <w:bookmarkStart w:id="129" w:name="_Toc48661659"/>
      <w:bookmarkStart w:id="130" w:name="_Toc48658919"/>
      <w:bookmarkStart w:id="131" w:name="_Toc48659063"/>
      <w:bookmarkStart w:id="132" w:name="_Toc48659345"/>
      <w:bookmarkStart w:id="133" w:name="_Toc48661234"/>
      <w:bookmarkStart w:id="134" w:name="_Toc48661378"/>
      <w:bookmarkStart w:id="135" w:name="_Toc48661522"/>
      <w:bookmarkStart w:id="136" w:name="_Toc48661660"/>
      <w:bookmarkStart w:id="137" w:name="_Toc48658920"/>
      <w:bookmarkStart w:id="138" w:name="_Toc48659064"/>
      <w:bookmarkStart w:id="139" w:name="_Toc48659346"/>
      <w:bookmarkStart w:id="140" w:name="_Toc48661235"/>
      <w:bookmarkStart w:id="141" w:name="_Toc48661379"/>
      <w:bookmarkStart w:id="142" w:name="_Toc48661523"/>
      <w:bookmarkStart w:id="143" w:name="_Toc48661661"/>
      <w:bookmarkStart w:id="144" w:name="_Toc48658921"/>
      <w:bookmarkStart w:id="145" w:name="_Toc48659065"/>
      <w:bookmarkStart w:id="146" w:name="_Toc48659347"/>
      <w:bookmarkStart w:id="147" w:name="_Toc48661236"/>
      <w:bookmarkStart w:id="148" w:name="_Toc48661380"/>
      <w:bookmarkStart w:id="149" w:name="_Toc48661524"/>
      <w:bookmarkStart w:id="150" w:name="_Toc48661662"/>
      <w:bookmarkStart w:id="151" w:name="_Toc48658922"/>
      <w:bookmarkStart w:id="152" w:name="_Toc48659066"/>
      <w:bookmarkStart w:id="153" w:name="_Toc48659348"/>
      <w:bookmarkStart w:id="154" w:name="_Toc48661237"/>
      <w:bookmarkStart w:id="155" w:name="_Toc48661381"/>
      <w:bookmarkStart w:id="156" w:name="_Toc48661525"/>
      <w:bookmarkStart w:id="157" w:name="_Toc48661663"/>
      <w:bookmarkStart w:id="158" w:name="_Toc48658923"/>
      <w:bookmarkStart w:id="159" w:name="_Toc48659067"/>
      <w:bookmarkStart w:id="160" w:name="_Toc48659349"/>
      <w:bookmarkStart w:id="161" w:name="_Toc48661238"/>
      <w:bookmarkStart w:id="162" w:name="_Toc48661382"/>
      <w:bookmarkStart w:id="163" w:name="_Toc48661526"/>
      <w:bookmarkStart w:id="164" w:name="_Toc48661664"/>
      <w:bookmarkStart w:id="165" w:name="_Toc48658924"/>
      <w:bookmarkStart w:id="166" w:name="_Toc48659068"/>
      <w:bookmarkStart w:id="167" w:name="_Toc48659350"/>
      <w:bookmarkStart w:id="168" w:name="_Toc48661239"/>
      <w:bookmarkStart w:id="169" w:name="_Toc48661383"/>
      <w:bookmarkStart w:id="170" w:name="_Toc48661527"/>
      <w:bookmarkStart w:id="171" w:name="_Toc48661665"/>
      <w:bookmarkStart w:id="172" w:name="_Toc48658925"/>
      <w:bookmarkStart w:id="173" w:name="_Toc48659069"/>
      <w:bookmarkStart w:id="174" w:name="_Toc48659351"/>
      <w:bookmarkStart w:id="175" w:name="_Toc48661240"/>
      <w:bookmarkStart w:id="176" w:name="_Toc48661384"/>
      <w:bookmarkStart w:id="177" w:name="_Toc48661528"/>
      <w:bookmarkStart w:id="178" w:name="_Toc48661666"/>
      <w:bookmarkStart w:id="179" w:name="_Toc48658926"/>
      <w:bookmarkStart w:id="180" w:name="_Toc48659070"/>
      <w:bookmarkStart w:id="181" w:name="_Toc48659352"/>
      <w:bookmarkStart w:id="182" w:name="_Toc48661241"/>
      <w:bookmarkStart w:id="183" w:name="_Toc48661385"/>
      <w:bookmarkStart w:id="184" w:name="_Toc48661529"/>
      <w:bookmarkStart w:id="185" w:name="_Toc48661667"/>
      <w:bookmarkStart w:id="186" w:name="_Toc48658927"/>
      <w:bookmarkStart w:id="187" w:name="_Toc48659071"/>
      <w:bookmarkStart w:id="188" w:name="_Toc48659353"/>
      <w:bookmarkStart w:id="189" w:name="_Toc48661242"/>
      <w:bookmarkStart w:id="190" w:name="_Toc48661386"/>
      <w:bookmarkStart w:id="191" w:name="_Toc48661530"/>
      <w:bookmarkStart w:id="192" w:name="_Toc48661668"/>
      <w:bookmarkStart w:id="193" w:name="_Toc48658928"/>
      <w:bookmarkStart w:id="194" w:name="_Toc48659072"/>
      <w:bookmarkStart w:id="195" w:name="_Toc48659354"/>
      <w:bookmarkStart w:id="196" w:name="_Toc48661243"/>
      <w:bookmarkStart w:id="197" w:name="_Toc48661387"/>
      <w:bookmarkStart w:id="198" w:name="_Toc48661531"/>
      <w:bookmarkStart w:id="199" w:name="_Toc48661669"/>
      <w:bookmarkStart w:id="200" w:name="_Toc48658929"/>
      <w:bookmarkStart w:id="201" w:name="_Toc48659073"/>
      <w:bookmarkStart w:id="202" w:name="_Toc48659355"/>
      <w:bookmarkStart w:id="203" w:name="_Toc48661244"/>
      <w:bookmarkStart w:id="204" w:name="_Toc48661388"/>
      <w:bookmarkStart w:id="205" w:name="_Toc48661532"/>
      <w:bookmarkStart w:id="206" w:name="_Toc48661670"/>
      <w:bookmarkStart w:id="207" w:name="_Toc49457467"/>
      <w:bookmarkStart w:id="208" w:name="_Toc49457658"/>
      <w:bookmarkStart w:id="209" w:name="_Toc49457962"/>
      <w:bookmarkStart w:id="210" w:name="_Toc49459686"/>
      <w:bookmarkStart w:id="211" w:name="_Toc49460054"/>
      <w:bookmarkStart w:id="212" w:name="_Toc49460150"/>
      <w:bookmarkStart w:id="213" w:name="_Toc49460265"/>
      <w:bookmarkStart w:id="214" w:name="_Toc494609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370E784" w14:textId="77777777" w:rsidR="0001482D" w:rsidRDefault="0001482D">
      <w:pPr>
        <w:pStyle w:val="Spisilustracji"/>
        <w:tabs>
          <w:tab w:val="right" w:leader="dot" w:pos="9061"/>
        </w:tabs>
        <w:rPr>
          <w:rFonts w:ascii="Tahoma" w:hAnsi="Tahoma" w:cs="Tahoma"/>
          <w:b/>
          <w:bCs/>
          <w:smallCaps w:val="0"/>
          <w:sz w:val="22"/>
        </w:rPr>
      </w:pPr>
    </w:p>
    <w:p w14:paraId="40003443" w14:textId="77777777" w:rsidR="0001482D" w:rsidRDefault="0001482D">
      <w:pPr>
        <w:pStyle w:val="Spisilustracji"/>
        <w:tabs>
          <w:tab w:val="right" w:leader="dot" w:pos="9061"/>
        </w:tabs>
        <w:rPr>
          <w:rFonts w:ascii="Tahoma" w:hAnsi="Tahoma" w:cs="Tahoma"/>
          <w:b/>
          <w:bCs/>
          <w:smallCaps w:val="0"/>
          <w:sz w:val="22"/>
        </w:rPr>
      </w:pPr>
    </w:p>
    <w:p w14:paraId="0A05E72E" w14:textId="77777777" w:rsidR="0001482D" w:rsidRDefault="0001482D">
      <w:pPr>
        <w:pStyle w:val="Spisilustracji"/>
        <w:tabs>
          <w:tab w:val="right" w:leader="dot" w:pos="9061"/>
        </w:tabs>
        <w:rPr>
          <w:rFonts w:ascii="Tahoma" w:hAnsi="Tahoma" w:cs="Tahoma"/>
          <w:b/>
          <w:bCs/>
          <w:smallCaps w:val="0"/>
          <w:sz w:val="22"/>
        </w:rPr>
      </w:pPr>
    </w:p>
    <w:p w14:paraId="6E9EC6B5" w14:textId="77777777" w:rsidR="0001482D" w:rsidRDefault="0001482D">
      <w:pPr>
        <w:pStyle w:val="Spisilustracji"/>
        <w:tabs>
          <w:tab w:val="right" w:leader="dot" w:pos="9061"/>
        </w:tabs>
        <w:rPr>
          <w:rFonts w:ascii="Tahoma" w:hAnsi="Tahoma" w:cs="Tahoma"/>
          <w:b/>
          <w:bCs/>
          <w:smallCaps w:val="0"/>
          <w:sz w:val="22"/>
        </w:rPr>
      </w:pPr>
    </w:p>
    <w:p w14:paraId="397E4A07" w14:textId="77777777" w:rsidR="0001482D" w:rsidRDefault="0001482D">
      <w:pPr>
        <w:pStyle w:val="Spisilustracji"/>
        <w:tabs>
          <w:tab w:val="right" w:leader="dot" w:pos="9061"/>
        </w:tabs>
        <w:rPr>
          <w:rFonts w:ascii="Tahoma" w:hAnsi="Tahoma" w:cs="Tahoma"/>
          <w:b/>
          <w:bCs/>
          <w:smallCaps w:val="0"/>
          <w:sz w:val="22"/>
        </w:rPr>
      </w:pPr>
    </w:p>
    <w:p w14:paraId="1658464D" w14:textId="77777777" w:rsidR="0001482D" w:rsidRDefault="0001482D">
      <w:pPr>
        <w:pStyle w:val="Spisilustracji"/>
        <w:tabs>
          <w:tab w:val="right" w:leader="dot" w:pos="9061"/>
        </w:tabs>
        <w:rPr>
          <w:rFonts w:ascii="Tahoma" w:hAnsi="Tahoma" w:cs="Tahoma"/>
          <w:b/>
          <w:bCs/>
          <w:smallCaps w:val="0"/>
          <w:sz w:val="22"/>
        </w:rPr>
      </w:pPr>
    </w:p>
    <w:p w14:paraId="7FF0EA2D" w14:textId="77777777" w:rsidR="0001482D" w:rsidRDefault="0001482D">
      <w:pPr>
        <w:pStyle w:val="Spisilustracji"/>
        <w:tabs>
          <w:tab w:val="right" w:leader="dot" w:pos="9061"/>
        </w:tabs>
        <w:rPr>
          <w:rFonts w:ascii="Tahoma" w:hAnsi="Tahoma" w:cs="Tahoma"/>
          <w:b/>
          <w:bCs/>
          <w:smallCaps w:val="0"/>
          <w:sz w:val="22"/>
        </w:rPr>
      </w:pPr>
    </w:p>
    <w:p w14:paraId="0D7F7FF9" w14:textId="538DBF4E" w:rsidR="002C14E5" w:rsidRPr="00122268" w:rsidRDefault="002C14E5">
      <w:pPr>
        <w:pStyle w:val="Spisilustracji"/>
        <w:tabs>
          <w:tab w:val="right" w:leader="dot" w:pos="9061"/>
        </w:tabs>
        <w:rPr>
          <w:rFonts w:ascii="Tahoma" w:hAnsi="Tahoma" w:cs="Tahoma"/>
          <w:b/>
          <w:bCs/>
          <w:smallCaps w:val="0"/>
          <w:sz w:val="22"/>
        </w:rPr>
      </w:pPr>
      <w:r w:rsidRPr="00122268">
        <w:rPr>
          <w:rFonts w:ascii="Tahoma" w:hAnsi="Tahoma" w:cs="Tahoma"/>
          <w:b/>
          <w:bCs/>
          <w:smallCaps w:val="0"/>
          <w:sz w:val="22"/>
        </w:rPr>
        <w:t>Spis tabel</w:t>
      </w:r>
    </w:p>
    <w:p w14:paraId="6C50074B" w14:textId="27703E95" w:rsidR="0001482D" w:rsidRDefault="002C14E5">
      <w:pPr>
        <w:pStyle w:val="Spisilustracji"/>
        <w:tabs>
          <w:tab w:val="right" w:leader="dot" w:pos="9061"/>
        </w:tabs>
        <w:rPr>
          <w:rFonts w:eastAsiaTheme="minorEastAsia" w:cstheme="minorBidi"/>
          <w:smallCaps w:val="0"/>
          <w:noProof/>
          <w:sz w:val="22"/>
          <w:szCs w:val="22"/>
          <w:lang w:eastAsia="pl-PL"/>
        </w:rPr>
      </w:pPr>
      <w:r w:rsidRPr="00122268">
        <w:rPr>
          <w:b/>
          <w:bCs/>
          <w:smallCaps w:val="0"/>
        </w:rPr>
        <w:fldChar w:fldCharType="begin"/>
      </w:r>
      <w:r w:rsidRPr="00122268">
        <w:rPr>
          <w:b/>
          <w:bCs/>
          <w:smallCaps w:val="0"/>
        </w:rPr>
        <w:instrText xml:space="preserve"> TOC \h \z \c "Tabela" </w:instrText>
      </w:r>
      <w:r w:rsidRPr="00122268">
        <w:rPr>
          <w:b/>
          <w:bCs/>
          <w:smallCaps w:val="0"/>
        </w:rPr>
        <w:fldChar w:fldCharType="separate"/>
      </w:r>
      <w:hyperlink w:anchor="_Toc56081107" w:history="1">
        <w:r w:rsidR="0001482D" w:rsidRPr="00CD41DC">
          <w:rPr>
            <w:rStyle w:val="Hipercze"/>
            <w:b/>
            <w:noProof/>
          </w:rPr>
          <w:t>Tabela 1 Dopuszczalne odchyłki wymiarów płyt betonowych i żelbetowych</w:t>
        </w:r>
        <w:r w:rsidR="0001482D">
          <w:rPr>
            <w:noProof/>
            <w:webHidden/>
          </w:rPr>
          <w:tab/>
        </w:r>
        <w:r w:rsidR="0001482D">
          <w:rPr>
            <w:noProof/>
            <w:webHidden/>
          </w:rPr>
          <w:fldChar w:fldCharType="begin"/>
        </w:r>
        <w:r w:rsidR="0001482D">
          <w:rPr>
            <w:noProof/>
            <w:webHidden/>
          </w:rPr>
          <w:instrText xml:space="preserve"> PAGEREF _Toc56081107 \h </w:instrText>
        </w:r>
        <w:r w:rsidR="0001482D">
          <w:rPr>
            <w:noProof/>
            <w:webHidden/>
          </w:rPr>
        </w:r>
        <w:r w:rsidR="0001482D">
          <w:rPr>
            <w:noProof/>
            <w:webHidden/>
          </w:rPr>
          <w:fldChar w:fldCharType="separate"/>
        </w:r>
        <w:r w:rsidR="0001482D">
          <w:rPr>
            <w:noProof/>
            <w:webHidden/>
          </w:rPr>
          <w:t>49</w:t>
        </w:r>
        <w:r w:rsidR="0001482D">
          <w:rPr>
            <w:noProof/>
            <w:webHidden/>
          </w:rPr>
          <w:fldChar w:fldCharType="end"/>
        </w:r>
      </w:hyperlink>
    </w:p>
    <w:p w14:paraId="5534AEE6" w14:textId="2C8150F3"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08" w:history="1">
        <w:r w:rsidR="0001482D" w:rsidRPr="00CD41DC">
          <w:rPr>
            <w:rStyle w:val="Hipercze"/>
            <w:b/>
            <w:noProof/>
          </w:rPr>
          <w:t>Tabela 2 Cechy powłok malarskich</w:t>
        </w:r>
        <w:r w:rsidR="0001482D">
          <w:rPr>
            <w:noProof/>
            <w:webHidden/>
          </w:rPr>
          <w:tab/>
        </w:r>
        <w:r w:rsidR="0001482D">
          <w:rPr>
            <w:noProof/>
            <w:webHidden/>
          </w:rPr>
          <w:fldChar w:fldCharType="begin"/>
        </w:r>
        <w:r w:rsidR="0001482D">
          <w:rPr>
            <w:noProof/>
            <w:webHidden/>
          </w:rPr>
          <w:instrText xml:space="preserve"> PAGEREF _Toc56081108 \h </w:instrText>
        </w:r>
        <w:r w:rsidR="0001482D">
          <w:rPr>
            <w:noProof/>
            <w:webHidden/>
          </w:rPr>
        </w:r>
        <w:r w:rsidR="0001482D">
          <w:rPr>
            <w:noProof/>
            <w:webHidden/>
          </w:rPr>
          <w:fldChar w:fldCharType="separate"/>
        </w:r>
        <w:r w:rsidR="0001482D">
          <w:rPr>
            <w:noProof/>
            <w:webHidden/>
          </w:rPr>
          <w:t>68</w:t>
        </w:r>
        <w:r w:rsidR="0001482D">
          <w:rPr>
            <w:noProof/>
            <w:webHidden/>
          </w:rPr>
          <w:fldChar w:fldCharType="end"/>
        </w:r>
      </w:hyperlink>
    </w:p>
    <w:p w14:paraId="612681B3" w14:textId="408C64F3"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09" w:history="1">
        <w:r w:rsidR="0001482D" w:rsidRPr="00CD41DC">
          <w:rPr>
            <w:rStyle w:val="Hipercze"/>
            <w:b/>
            <w:noProof/>
          </w:rPr>
          <w:t>Tabela 3 Zestawy powłok ochronnych dla poszczególnych rodzajów konstrukcji i mechanizmów</w:t>
        </w:r>
        <w:r w:rsidR="0001482D">
          <w:rPr>
            <w:noProof/>
            <w:webHidden/>
          </w:rPr>
          <w:tab/>
        </w:r>
        <w:r w:rsidR="0001482D">
          <w:rPr>
            <w:noProof/>
            <w:webHidden/>
          </w:rPr>
          <w:fldChar w:fldCharType="begin"/>
        </w:r>
        <w:r w:rsidR="0001482D">
          <w:rPr>
            <w:noProof/>
            <w:webHidden/>
          </w:rPr>
          <w:instrText xml:space="preserve"> PAGEREF _Toc56081109 \h </w:instrText>
        </w:r>
        <w:r w:rsidR="0001482D">
          <w:rPr>
            <w:noProof/>
            <w:webHidden/>
          </w:rPr>
        </w:r>
        <w:r w:rsidR="0001482D">
          <w:rPr>
            <w:noProof/>
            <w:webHidden/>
          </w:rPr>
          <w:fldChar w:fldCharType="separate"/>
        </w:r>
        <w:r w:rsidR="0001482D">
          <w:rPr>
            <w:noProof/>
            <w:webHidden/>
          </w:rPr>
          <w:t>73</w:t>
        </w:r>
        <w:r w:rsidR="0001482D">
          <w:rPr>
            <w:noProof/>
            <w:webHidden/>
          </w:rPr>
          <w:fldChar w:fldCharType="end"/>
        </w:r>
      </w:hyperlink>
    </w:p>
    <w:p w14:paraId="1D4A8932" w14:textId="5A7E58AD"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10" w:history="1">
        <w:r w:rsidR="0001482D" w:rsidRPr="00CD41DC">
          <w:rPr>
            <w:rStyle w:val="Hipercze"/>
            <w:b/>
            <w:noProof/>
          </w:rPr>
          <w:t xml:space="preserve">Tabela 4 </w:t>
        </w:r>
        <w:r w:rsidR="0001482D" w:rsidRPr="00CD41DC">
          <w:rPr>
            <w:rStyle w:val="Hipercze"/>
            <w:rFonts w:cs="Tahoma"/>
            <w:b/>
            <w:bCs/>
            <w:noProof/>
          </w:rPr>
          <w:t>Wymagania dla tłucznia i klińca klasy II i III według PN-EN 13043</w:t>
        </w:r>
        <w:r w:rsidR="0001482D">
          <w:rPr>
            <w:noProof/>
            <w:webHidden/>
          </w:rPr>
          <w:tab/>
        </w:r>
        <w:r w:rsidR="0001482D">
          <w:rPr>
            <w:noProof/>
            <w:webHidden/>
          </w:rPr>
          <w:fldChar w:fldCharType="begin"/>
        </w:r>
        <w:r w:rsidR="0001482D">
          <w:rPr>
            <w:noProof/>
            <w:webHidden/>
          </w:rPr>
          <w:instrText xml:space="preserve"> PAGEREF _Toc56081110 \h </w:instrText>
        </w:r>
        <w:r w:rsidR="0001482D">
          <w:rPr>
            <w:noProof/>
            <w:webHidden/>
          </w:rPr>
        </w:r>
        <w:r w:rsidR="0001482D">
          <w:rPr>
            <w:noProof/>
            <w:webHidden/>
          </w:rPr>
          <w:fldChar w:fldCharType="separate"/>
        </w:r>
        <w:r w:rsidR="0001482D">
          <w:rPr>
            <w:noProof/>
            <w:webHidden/>
          </w:rPr>
          <w:t>114</w:t>
        </w:r>
        <w:r w:rsidR="0001482D">
          <w:rPr>
            <w:noProof/>
            <w:webHidden/>
          </w:rPr>
          <w:fldChar w:fldCharType="end"/>
        </w:r>
      </w:hyperlink>
    </w:p>
    <w:p w14:paraId="4F7DFC7C" w14:textId="156C2ED7"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11" w:history="1">
        <w:r w:rsidR="0001482D" w:rsidRPr="00CD41DC">
          <w:rPr>
            <w:rStyle w:val="Hipercze"/>
            <w:b/>
            <w:noProof/>
          </w:rPr>
          <w:t xml:space="preserve">Tabela 5 </w:t>
        </w:r>
        <w:r w:rsidR="0001482D" w:rsidRPr="00CD41DC">
          <w:rPr>
            <w:rStyle w:val="Hipercze"/>
            <w:rFonts w:cs="Tahoma"/>
            <w:b/>
            <w:bCs/>
            <w:noProof/>
          </w:rPr>
          <w:t>Wymagania dla tłucznia i klińca gatunku 2 wg PN-EN 13043</w:t>
        </w:r>
        <w:r w:rsidR="0001482D">
          <w:rPr>
            <w:noProof/>
            <w:webHidden/>
          </w:rPr>
          <w:tab/>
        </w:r>
        <w:r w:rsidR="0001482D">
          <w:rPr>
            <w:noProof/>
            <w:webHidden/>
          </w:rPr>
          <w:fldChar w:fldCharType="begin"/>
        </w:r>
        <w:r w:rsidR="0001482D">
          <w:rPr>
            <w:noProof/>
            <w:webHidden/>
          </w:rPr>
          <w:instrText xml:space="preserve"> PAGEREF _Toc56081111 \h </w:instrText>
        </w:r>
        <w:r w:rsidR="0001482D">
          <w:rPr>
            <w:noProof/>
            <w:webHidden/>
          </w:rPr>
        </w:r>
        <w:r w:rsidR="0001482D">
          <w:rPr>
            <w:noProof/>
            <w:webHidden/>
          </w:rPr>
          <w:fldChar w:fldCharType="separate"/>
        </w:r>
        <w:r w:rsidR="0001482D">
          <w:rPr>
            <w:noProof/>
            <w:webHidden/>
          </w:rPr>
          <w:t>114</w:t>
        </w:r>
        <w:r w:rsidR="0001482D">
          <w:rPr>
            <w:noProof/>
            <w:webHidden/>
          </w:rPr>
          <w:fldChar w:fldCharType="end"/>
        </w:r>
      </w:hyperlink>
    </w:p>
    <w:p w14:paraId="2F4BF92A" w14:textId="0DF91112"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12" w:history="1">
        <w:r w:rsidR="0001482D" w:rsidRPr="00CD41DC">
          <w:rPr>
            <w:rStyle w:val="Hipercze"/>
            <w:b/>
            <w:noProof/>
          </w:rPr>
          <w:t xml:space="preserve">Tabela 6 </w:t>
        </w:r>
        <w:r w:rsidR="0001482D" w:rsidRPr="00CD41DC">
          <w:rPr>
            <w:rStyle w:val="Hipercze"/>
            <w:rFonts w:cs="Tahoma"/>
            <w:b/>
            <w:bCs/>
            <w:noProof/>
          </w:rPr>
          <w:t>Wymagania dla miału i mieszanki drobnej granulowanej wg PN-EN 13043</w:t>
        </w:r>
        <w:r w:rsidR="0001482D">
          <w:rPr>
            <w:noProof/>
            <w:webHidden/>
          </w:rPr>
          <w:tab/>
        </w:r>
        <w:r w:rsidR="0001482D">
          <w:rPr>
            <w:noProof/>
            <w:webHidden/>
          </w:rPr>
          <w:fldChar w:fldCharType="begin"/>
        </w:r>
        <w:r w:rsidR="0001482D">
          <w:rPr>
            <w:noProof/>
            <w:webHidden/>
          </w:rPr>
          <w:instrText xml:space="preserve"> PAGEREF _Toc56081112 \h </w:instrText>
        </w:r>
        <w:r w:rsidR="0001482D">
          <w:rPr>
            <w:noProof/>
            <w:webHidden/>
          </w:rPr>
        </w:r>
        <w:r w:rsidR="0001482D">
          <w:rPr>
            <w:noProof/>
            <w:webHidden/>
          </w:rPr>
          <w:fldChar w:fldCharType="separate"/>
        </w:r>
        <w:r w:rsidR="0001482D">
          <w:rPr>
            <w:noProof/>
            <w:webHidden/>
          </w:rPr>
          <w:t>115</w:t>
        </w:r>
        <w:r w:rsidR="0001482D">
          <w:rPr>
            <w:noProof/>
            <w:webHidden/>
          </w:rPr>
          <w:fldChar w:fldCharType="end"/>
        </w:r>
      </w:hyperlink>
    </w:p>
    <w:p w14:paraId="10A28B1D" w14:textId="21599FF4"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13" w:history="1">
        <w:r w:rsidR="0001482D" w:rsidRPr="00CD41DC">
          <w:rPr>
            <w:rStyle w:val="Hipercze"/>
            <w:rFonts w:cs="Tahoma"/>
            <w:b/>
            <w:noProof/>
          </w:rPr>
          <w:t>Tabela 7 Uziarnienie kruszywa łamanego stabilizowanego mechanicznie</w:t>
        </w:r>
        <w:r w:rsidR="0001482D">
          <w:rPr>
            <w:noProof/>
            <w:webHidden/>
          </w:rPr>
          <w:tab/>
        </w:r>
        <w:r w:rsidR="0001482D">
          <w:rPr>
            <w:noProof/>
            <w:webHidden/>
          </w:rPr>
          <w:fldChar w:fldCharType="begin"/>
        </w:r>
        <w:r w:rsidR="0001482D">
          <w:rPr>
            <w:noProof/>
            <w:webHidden/>
          </w:rPr>
          <w:instrText xml:space="preserve"> PAGEREF _Toc56081113 \h </w:instrText>
        </w:r>
        <w:r w:rsidR="0001482D">
          <w:rPr>
            <w:noProof/>
            <w:webHidden/>
          </w:rPr>
        </w:r>
        <w:r w:rsidR="0001482D">
          <w:rPr>
            <w:noProof/>
            <w:webHidden/>
          </w:rPr>
          <w:fldChar w:fldCharType="separate"/>
        </w:r>
        <w:r w:rsidR="0001482D">
          <w:rPr>
            <w:noProof/>
            <w:webHidden/>
          </w:rPr>
          <w:t>116</w:t>
        </w:r>
        <w:r w:rsidR="0001482D">
          <w:rPr>
            <w:noProof/>
            <w:webHidden/>
          </w:rPr>
          <w:fldChar w:fldCharType="end"/>
        </w:r>
      </w:hyperlink>
    </w:p>
    <w:p w14:paraId="46BF9C9E" w14:textId="1E5DAED1"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14" w:history="1">
        <w:r w:rsidR="0001482D" w:rsidRPr="00CD41DC">
          <w:rPr>
            <w:rStyle w:val="Hipercze"/>
            <w:b/>
            <w:noProof/>
          </w:rPr>
          <w:t xml:space="preserve">Tabela 8 </w:t>
        </w:r>
        <w:r w:rsidR="0001482D" w:rsidRPr="00CD41DC">
          <w:rPr>
            <w:rStyle w:val="Hipercze"/>
            <w:rFonts w:cs="Tahoma"/>
            <w:b/>
            <w:noProof/>
          </w:rPr>
          <w:t>Wymagania dla kruszywa</w:t>
        </w:r>
        <w:r w:rsidR="0001482D">
          <w:rPr>
            <w:noProof/>
            <w:webHidden/>
          </w:rPr>
          <w:tab/>
        </w:r>
        <w:r w:rsidR="0001482D">
          <w:rPr>
            <w:noProof/>
            <w:webHidden/>
          </w:rPr>
          <w:fldChar w:fldCharType="begin"/>
        </w:r>
        <w:r w:rsidR="0001482D">
          <w:rPr>
            <w:noProof/>
            <w:webHidden/>
          </w:rPr>
          <w:instrText xml:space="preserve"> PAGEREF _Toc56081114 \h </w:instrText>
        </w:r>
        <w:r w:rsidR="0001482D">
          <w:rPr>
            <w:noProof/>
            <w:webHidden/>
          </w:rPr>
        </w:r>
        <w:r w:rsidR="0001482D">
          <w:rPr>
            <w:noProof/>
            <w:webHidden/>
          </w:rPr>
          <w:fldChar w:fldCharType="separate"/>
        </w:r>
        <w:r w:rsidR="0001482D">
          <w:rPr>
            <w:noProof/>
            <w:webHidden/>
          </w:rPr>
          <w:t>117</w:t>
        </w:r>
        <w:r w:rsidR="0001482D">
          <w:rPr>
            <w:noProof/>
            <w:webHidden/>
          </w:rPr>
          <w:fldChar w:fldCharType="end"/>
        </w:r>
      </w:hyperlink>
    </w:p>
    <w:p w14:paraId="3FE8455F" w14:textId="737A01DD"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15" w:history="1">
        <w:r w:rsidR="0001482D" w:rsidRPr="00CD41DC">
          <w:rPr>
            <w:rStyle w:val="Hipercze"/>
            <w:rFonts w:ascii="AECOM Sans" w:hAnsi="AECOM Sans"/>
            <w:b/>
            <w:noProof/>
          </w:rPr>
          <w:t>Tabela 9 Dobór walca gładkiego w zależności od twardości tłucznia</w:t>
        </w:r>
        <w:r w:rsidR="0001482D">
          <w:rPr>
            <w:noProof/>
            <w:webHidden/>
          </w:rPr>
          <w:tab/>
        </w:r>
        <w:r w:rsidR="0001482D">
          <w:rPr>
            <w:noProof/>
            <w:webHidden/>
          </w:rPr>
          <w:fldChar w:fldCharType="begin"/>
        </w:r>
        <w:r w:rsidR="0001482D">
          <w:rPr>
            <w:noProof/>
            <w:webHidden/>
          </w:rPr>
          <w:instrText xml:space="preserve"> PAGEREF _Toc56081115 \h </w:instrText>
        </w:r>
        <w:r w:rsidR="0001482D">
          <w:rPr>
            <w:noProof/>
            <w:webHidden/>
          </w:rPr>
        </w:r>
        <w:r w:rsidR="0001482D">
          <w:rPr>
            <w:noProof/>
            <w:webHidden/>
          </w:rPr>
          <w:fldChar w:fldCharType="separate"/>
        </w:r>
        <w:r w:rsidR="0001482D">
          <w:rPr>
            <w:noProof/>
            <w:webHidden/>
          </w:rPr>
          <w:t>124</w:t>
        </w:r>
        <w:r w:rsidR="0001482D">
          <w:rPr>
            <w:noProof/>
            <w:webHidden/>
          </w:rPr>
          <w:fldChar w:fldCharType="end"/>
        </w:r>
      </w:hyperlink>
    </w:p>
    <w:p w14:paraId="4CBA1D89" w14:textId="61B8ADEC" w:rsidR="0001482D" w:rsidRDefault="00341249">
      <w:pPr>
        <w:pStyle w:val="Spisilustracji"/>
        <w:tabs>
          <w:tab w:val="right" w:leader="dot" w:pos="9061"/>
        </w:tabs>
        <w:rPr>
          <w:rFonts w:eastAsiaTheme="minorEastAsia" w:cstheme="minorBidi"/>
          <w:smallCaps w:val="0"/>
          <w:noProof/>
          <w:sz w:val="22"/>
          <w:szCs w:val="22"/>
          <w:lang w:eastAsia="pl-PL"/>
        </w:rPr>
      </w:pPr>
      <w:hyperlink w:anchor="_Toc56081116" w:history="1">
        <w:r w:rsidR="0001482D" w:rsidRPr="00CD41DC">
          <w:rPr>
            <w:rStyle w:val="Hipercze"/>
            <w:rFonts w:ascii="AECOM Sans" w:hAnsi="AECOM Sans"/>
            <w:b/>
            <w:noProof/>
          </w:rPr>
          <w:t>Tabela 10 Dopuszczalne odchylenia dla nawierzchni z elementów prefabrykowanych</w:t>
        </w:r>
        <w:r w:rsidR="0001482D">
          <w:rPr>
            <w:noProof/>
            <w:webHidden/>
          </w:rPr>
          <w:tab/>
        </w:r>
        <w:r w:rsidR="0001482D">
          <w:rPr>
            <w:noProof/>
            <w:webHidden/>
          </w:rPr>
          <w:fldChar w:fldCharType="begin"/>
        </w:r>
        <w:r w:rsidR="0001482D">
          <w:rPr>
            <w:noProof/>
            <w:webHidden/>
          </w:rPr>
          <w:instrText xml:space="preserve"> PAGEREF _Toc56081116 \h </w:instrText>
        </w:r>
        <w:r w:rsidR="0001482D">
          <w:rPr>
            <w:noProof/>
            <w:webHidden/>
          </w:rPr>
        </w:r>
        <w:r w:rsidR="0001482D">
          <w:rPr>
            <w:noProof/>
            <w:webHidden/>
          </w:rPr>
          <w:fldChar w:fldCharType="separate"/>
        </w:r>
        <w:r w:rsidR="0001482D">
          <w:rPr>
            <w:noProof/>
            <w:webHidden/>
          </w:rPr>
          <w:t>129</w:t>
        </w:r>
        <w:r w:rsidR="0001482D">
          <w:rPr>
            <w:noProof/>
            <w:webHidden/>
          </w:rPr>
          <w:fldChar w:fldCharType="end"/>
        </w:r>
      </w:hyperlink>
    </w:p>
    <w:p w14:paraId="7422D0CC" w14:textId="485B2966" w:rsidR="0001482D" w:rsidRDefault="002C14E5" w:rsidP="00535189">
      <w:pPr>
        <w:pStyle w:val="NAGWEK1"/>
        <w:numPr>
          <w:ilvl w:val="0"/>
          <w:numId w:val="4"/>
        </w:numPr>
        <w:rPr>
          <w:rFonts w:asciiTheme="minorHAnsi" w:hAnsiTheme="minorHAnsi" w:cstheme="minorHAnsi"/>
          <w:b w:val="0"/>
          <w:bCs w:val="0"/>
          <w:smallCaps/>
          <w:sz w:val="20"/>
          <w:szCs w:val="20"/>
        </w:rPr>
      </w:pPr>
      <w:r w:rsidRPr="00122268">
        <w:rPr>
          <w:rFonts w:asciiTheme="minorHAnsi" w:hAnsiTheme="minorHAnsi" w:cstheme="minorHAnsi"/>
          <w:b w:val="0"/>
          <w:bCs w:val="0"/>
          <w:smallCaps/>
          <w:sz w:val="20"/>
          <w:szCs w:val="20"/>
        </w:rPr>
        <w:fldChar w:fldCharType="end"/>
      </w:r>
      <w:bookmarkStart w:id="215" w:name="_Toc53054910"/>
      <w:bookmarkStart w:id="216" w:name="_Toc56080542"/>
      <w:bookmarkEnd w:id="207"/>
      <w:bookmarkEnd w:id="208"/>
      <w:bookmarkEnd w:id="209"/>
      <w:bookmarkEnd w:id="210"/>
      <w:bookmarkEnd w:id="211"/>
      <w:bookmarkEnd w:id="212"/>
      <w:bookmarkEnd w:id="213"/>
      <w:bookmarkEnd w:id="214"/>
    </w:p>
    <w:p w14:paraId="00C82398" w14:textId="77777777" w:rsidR="0001482D" w:rsidRDefault="0001482D">
      <w:pPr>
        <w:rPr>
          <w:rFonts w:asciiTheme="minorHAnsi" w:hAnsiTheme="minorHAnsi" w:cstheme="minorHAnsi"/>
          <w:smallCaps/>
          <w:sz w:val="20"/>
          <w:szCs w:val="20"/>
        </w:rPr>
      </w:pPr>
      <w:r>
        <w:rPr>
          <w:rFonts w:asciiTheme="minorHAnsi" w:hAnsiTheme="minorHAnsi" w:cstheme="minorHAnsi"/>
          <w:b/>
          <w:bCs/>
          <w:smallCaps/>
          <w:sz w:val="20"/>
          <w:szCs w:val="20"/>
        </w:rPr>
        <w:br w:type="page"/>
      </w:r>
    </w:p>
    <w:p w14:paraId="14A25DB3" w14:textId="76B1098B" w:rsidR="002540B0" w:rsidRPr="00122268" w:rsidRDefault="00535189" w:rsidP="00535189">
      <w:pPr>
        <w:pStyle w:val="NAGWEK1"/>
        <w:numPr>
          <w:ilvl w:val="0"/>
          <w:numId w:val="4"/>
        </w:numPr>
        <w:rPr>
          <w:rFonts w:ascii="AECOM Sans" w:hAnsi="AECOM Sans"/>
        </w:rPr>
      </w:pPr>
      <w:r w:rsidRPr="00122268">
        <w:rPr>
          <w:rFonts w:ascii="AECOM Sans" w:hAnsi="AECOM Sans"/>
        </w:rPr>
        <w:lastRenderedPageBreak/>
        <w:t>SZCZEGÓŁOWE SPECYFIKACJE TECHNICZNE</w:t>
      </w:r>
      <w:bookmarkEnd w:id="215"/>
      <w:bookmarkEnd w:id="216"/>
      <w:r w:rsidRPr="00122268">
        <w:rPr>
          <w:rFonts w:ascii="AECOM Sans" w:hAnsi="AECOM Sans"/>
        </w:rPr>
        <w:t xml:space="preserve"> </w:t>
      </w:r>
    </w:p>
    <w:p w14:paraId="7D51A9C4" w14:textId="77777777" w:rsidR="00EB1BA3" w:rsidRPr="00122268" w:rsidRDefault="00EB1BA3" w:rsidP="00B82CD1">
      <w:pPr>
        <w:pStyle w:val="Nagwek10"/>
        <w:jc w:val="both"/>
        <w:rPr>
          <w:rFonts w:ascii="AECOM Sans" w:hAnsi="AECOM Sans"/>
        </w:rPr>
      </w:pPr>
      <w:bookmarkStart w:id="217" w:name="_Toc30696811"/>
      <w:bookmarkStart w:id="218" w:name="_Toc29391655"/>
      <w:bookmarkStart w:id="219" w:name="_Toc28865139"/>
      <w:bookmarkStart w:id="220" w:name="_Toc519002932"/>
      <w:bookmarkStart w:id="221" w:name="_Toc496717233"/>
      <w:bookmarkStart w:id="222" w:name="_Toc48743429"/>
      <w:bookmarkStart w:id="223" w:name="_Toc49172858"/>
      <w:bookmarkStart w:id="224" w:name="_Toc53054911"/>
      <w:bookmarkStart w:id="225" w:name="_Toc56080543"/>
      <w:bookmarkStart w:id="226" w:name="_Hlk49771954"/>
      <w:r w:rsidRPr="00122268">
        <w:rPr>
          <w:rFonts w:ascii="AECOM Sans" w:hAnsi="AECOM Sans"/>
        </w:rPr>
        <w:t>USUNIĘCIE DRZEW I KRZEWÓW</w:t>
      </w:r>
      <w:bookmarkEnd w:id="217"/>
      <w:bookmarkEnd w:id="218"/>
      <w:bookmarkEnd w:id="219"/>
      <w:bookmarkEnd w:id="220"/>
      <w:bookmarkEnd w:id="221"/>
      <w:bookmarkEnd w:id="222"/>
      <w:bookmarkEnd w:id="223"/>
      <w:bookmarkEnd w:id="224"/>
      <w:bookmarkEnd w:id="225"/>
    </w:p>
    <w:p w14:paraId="40EAD20B" w14:textId="454AB448" w:rsidR="00EB1BA3" w:rsidRPr="00122268" w:rsidRDefault="00EB1BA3" w:rsidP="00512E55">
      <w:pPr>
        <w:pStyle w:val="Nagwek20"/>
        <w:numPr>
          <w:ilvl w:val="1"/>
          <w:numId w:val="12"/>
        </w:numPr>
        <w:rPr>
          <w:rFonts w:ascii="AECOM Sans" w:hAnsi="AECOM Sans"/>
        </w:rPr>
      </w:pPr>
      <w:bookmarkStart w:id="227" w:name="_Toc48743430"/>
      <w:bookmarkStart w:id="228" w:name="_Toc49172859"/>
      <w:bookmarkStart w:id="229" w:name="_Toc53054912"/>
      <w:bookmarkStart w:id="230" w:name="_Toc56080544"/>
      <w:r w:rsidRPr="00122268">
        <w:rPr>
          <w:rFonts w:ascii="AECOM Sans" w:hAnsi="AECOM Sans"/>
        </w:rPr>
        <w:t>W</w:t>
      </w:r>
      <w:bookmarkStart w:id="231" w:name="_Toc30696812"/>
      <w:bookmarkStart w:id="232" w:name="_Toc29391656"/>
      <w:bookmarkStart w:id="233" w:name="_Toc28865140"/>
      <w:bookmarkStart w:id="234" w:name="_Toc519002934"/>
      <w:bookmarkStart w:id="235" w:name="_Toc496717235"/>
      <w:bookmarkStart w:id="236" w:name="_Toc48743431"/>
      <w:bookmarkEnd w:id="227"/>
      <w:r w:rsidRPr="00122268">
        <w:rPr>
          <w:rFonts w:ascii="AECOM Sans" w:hAnsi="AECOM Sans"/>
        </w:rPr>
        <w:t>stę</w:t>
      </w:r>
      <w:bookmarkStart w:id="237" w:name="_Toc48743446"/>
      <w:bookmarkEnd w:id="231"/>
      <w:bookmarkEnd w:id="232"/>
      <w:bookmarkEnd w:id="233"/>
      <w:bookmarkEnd w:id="234"/>
      <w:bookmarkEnd w:id="235"/>
      <w:bookmarkEnd w:id="236"/>
      <w:r w:rsidRPr="00122268">
        <w:rPr>
          <w:rFonts w:ascii="AECOM Sans" w:hAnsi="AECOM Sans"/>
        </w:rPr>
        <w:t>p</w:t>
      </w:r>
      <w:bookmarkEnd w:id="228"/>
      <w:bookmarkEnd w:id="229"/>
      <w:bookmarkEnd w:id="230"/>
    </w:p>
    <w:p w14:paraId="0B88C3FF" w14:textId="77777777" w:rsidR="00EB1BA3" w:rsidRPr="00122268" w:rsidRDefault="00EB1BA3" w:rsidP="00512E55">
      <w:pPr>
        <w:pStyle w:val="Nagwek3"/>
        <w:numPr>
          <w:ilvl w:val="2"/>
          <w:numId w:val="12"/>
        </w:numPr>
        <w:rPr>
          <w:rFonts w:ascii="AECOM Sans" w:hAnsi="AECOM Sans"/>
        </w:rPr>
      </w:pPr>
      <w:bookmarkStart w:id="238" w:name="_Toc49172860"/>
      <w:bookmarkStart w:id="239" w:name="_Toc53054913"/>
      <w:bookmarkStart w:id="240" w:name="_Toc56080545"/>
      <w:r w:rsidRPr="00122268">
        <w:rPr>
          <w:rFonts w:ascii="AECOM Sans" w:hAnsi="AECOM Sans"/>
        </w:rPr>
        <w:t>Przedmiot SST</w:t>
      </w:r>
      <w:bookmarkEnd w:id="238"/>
      <w:bookmarkEnd w:id="239"/>
      <w:bookmarkEnd w:id="240"/>
    </w:p>
    <w:bookmarkEnd w:id="237"/>
    <w:p w14:paraId="18D3B281" w14:textId="653FACEC" w:rsidR="00EB1BA3" w:rsidRPr="00122268" w:rsidRDefault="00EB1BA3" w:rsidP="00B82CD1">
      <w:pPr>
        <w:ind w:firstLine="720"/>
        <w:jc w:val="both"/>
        <w:rPr>
          <w:rFonts w:ascii="AECOM Sans" w:hAnsi="AECOM Sans"/>
        </w:rPr>
      </w:pPr>
      <w:r w:rsidRPr="00122268">
        <w:rPr>
          <w:rFonts w:ascii="AECOM Sans" w:hAnsi="AECOM Sans"/>
        </w:rPr>
        <w:t xml:space="preserve">Przedmiotem niniejszej SST są wymagania dotyczące wykonania i odbioru </w:t>
      </w:r>
      <w:r w:rsidR="00BF46A5" w:rsidRPr="00122268">
        <w:rPr>
          <w:rFonts w:ascii="AECOM Sans" w:hAnsi="AECOM Sans" w:cs="AECOM Sans"/>
          <w:szCs w:val="22"/>
        </w:rPr>
        <w:t>Robót</w:t>
      </w:r>
      <w:r w:rsidRPr="00122268">
        <w:rPr>
          <w:rFonts w:ascii="AECOM Sans" w:hAnsi="AECOM Sans"/>
        </w:rPr>
        <w:t xml:space="preserve"> związanych z usunięciem drzew i krzewów.</w:t>
      </w:r>
    </w:p>
    <w:p w14:paraId="0C73C06E" w14:textId="77777777" w:rsidR="00EB1BA3" w:rsidRPr="00122268" w:rsidRDefault="00EB1BA3" w:rsidP="00512E55">
      <w:pPr>
        <w:pStyle w:val="Nagwek3"/>
        <w:numPr>
          <w:ilvl w:val="2"/>
          <w:numId w:val="12"/>
        </w:numPr>
        <w:rPr>
          <w:rFonts w:ascii="AECOM Sans" w:hAnsi="AECOM Sans"/>
        </w:rPr>
      </w:pPr>
      <w:bookmarkStart w:id="241" w:name="_Toc496717236"/>
      <w:bookmarkStart w:id="242" w:name="_Toc519002935"/>
      <w:bookmarkStart w:id="243" w:name="_Toc30696813"/>
      <w:bookmarkStart w:id="244" w:name="_Toc29391657"/>
      <w:bookmarkStart w:id="245" w:name="_Toc28865141"/>
      <w:bookmarkStart w:id="246" w:name="_Toc48743432"/>
      <w:bookmarkStart w:id="247" w:name="_Toc49172861"/>
      <w:bookmarkStart w:id="248" w:name="_Toc53054914"/>
      <w:bookmarkStart w:id="249" w:name="_Toc56080546"/>
      <w:r w:rsidRPr="00122268">
        <w:rPr>
          <w:rFonts w:ascii="AECOM Sans" w:hAnsi="AECOM Sans"/>
        </w:rPr>
        <w:t>Zakres robót objętych SST</w:t>
      </w:r>
      <w:bookmarkEnd w:id="241"/>
      <w:bookmarkEnd w:id="242"/>
      <w:bookmarkEnd w:id="243"/>
      <w:bookmarkEnd w:id="244"/>
      <w:bookmarkEnd w:id="245"/>
      <w:bookmarkEnd w:id="246"/>
      <w:bookmarkEnd w:id="247"/>
      <w:bookmarkEnd w:id="248"/>
      <w:bookmarkEnd w:id="249"/>
    </w:p>
    <w:p w14:paraId="4FA9ECF7" w14:textId="56D9B705" w:rsidR="00EB1BA3" w:rsidRPr="00122268" w:rsidRDefault="00EB1BA3" w:rsidP="00B82CD1">
      <w:pPr>
        <w:ind w:firstLine="720"/>
        <w:jc w:val="both"/>
        <w:rPr>
          <w:rFonts w:ascii="AECOM Sans" w:hAnsi="AECOM Sans"/>
        </w:rPr>
      </w:pPr>
      <w:r w:rsidRPr="00122268">
        <w:rPr>
          <w:rFonts w:ascii="AECOM Sans" w:hAnsi="AECOM Sans"/>
        </w:rPr>
        <w:t xml:space="preserve">Specyfikacja obejmuje wykonanie następujących </w:t>
      </w:r>
      <w:r w:rsidR="00BF46A5" w:rsidRPr="00122268">
        <w:rPr>
          <w:rFonts w:ascii="AECOM Sans" w:hAnsi="AECOM Sans" w:cs="AECOM Sans"/>
          <w:szCs w:val="22"/>
        </w:rPr>
        <w:t>Robót</w:t>
      </w:r>
      <w:r w:rsidRPr="00122268">
        <w:rPr>
          <w:rFonts w:ascii="AECOM Sans" w:hAnsi="AECOM Sans"/>
        </w:rPr>
        <w:t>:</w:t>
      </w:r>
    </w:p>
    <w:p w14:paraId="44F491A1" w14:textId="0233B58D" w:rsidR="00EB1BA3" w:rsidRPr="00122268" w:rsidRDefault="00EB1BA3" w:rsidP="00306267">
      <w:pPr>
        <w:pStyle w:val="Akapitzlist"/>
        <w:numPr>
          <w:ilvl w:val="0"/>
          <w:numId w:val="96"/>
        </w:numPr>
        <w:spacing w:line="276" w:lineRule="auto"/>
        <w:jc w:val="both"/>
        <w:rPr>
          <w:rFonts w:ascii="AECOM Sans" w:hAnsi="AECOM Sans"/>
        </w:rPr>
      </w:pPr>
      <w:r w:rsidRPr="00122268">
        <w:rPr>
          <w:rFonts w:ascii="AECOM Sans" w:hAnsi="AECOM Sans"/>
        </w:rPr>
        <w:t>mechaniczną wycinkę drzew;</w:t>
      </w:r>
    </w:p>
    <w:p w14:paraId="7583956B" w14:textId="77777777" w:rsidR="00EB1BA3" w:rsidRPr="00122268" w:rsidRDefault="00EB1BA3" w:rsidP="00306267">
      <w:pPr>
        <w:pStyle w:val="Akapitzlist"/>
        <w:numPr>
          <w:ilvl w:val="0"/>
          <w:numId w:val="96"/>
        </w:numPr>
        <w:spacing w:line="276" w:lineRule="auto"/>
        <w:jc w:val="both"/>
        <w:rPr>
          <w:rFonts w:ascii="AECOM Sans" w:hAnsi="AECOM Sans"/>
        </w:rPr>
      </w:pPr>
      <w:r w:rsidRPr="00122268">
        <w:rPr>
          <w:rFonts w:ascii="AECOM Sans" w:hAnsi="AECOM Sans"/>
        </w:rPr>
        <w:t>mechaniczne karczowanie pni i korzeni, obcinanie gałęzi, pocięcie dłużyc, ułożenie w stosy;</w:t>
      </w:r>
    </w:p>
    <w:p w14:paraId="54081218" w14:textId="77777777" w:rsidR="00EB1BA3" w:rsidRPr="00122268" w:rsidRDefault="00EB1BA3" w:rsidP="00306267">
      <w:pPr>
        <w:pStyle w:val="Akapitzlist"/>
        <w:numPr>
          <w:ilvl w:val="0"/>
          <w:numId w:val="96"/>
        </w:numPr>
        <w:spacing w:line="276" w:lineRule="auto"/>
        <w:jc w:val="both"/>
        <w:rPr>
          <w:rFonts w:ascii="AECOM Sans" w:hAnsi="AECOM Sans"/>
        </w:rPr>
      </w:pPr>
      <w:r w:rsidRPr="00122268">
        <w:rPr>
          <w:rFonts w:ascii="AECOM Sans" w:hAnsi="AECOM Sans"/>
        </w:rPr>
        <w:t>mechaniczne karczowanie krzewów i poszyć, ułożenie w stosy;</w:t>
      </w:r>
    </w:p>
    <w:p w14:paraId="54AB1608" w14:textId="77777777" w:rsidR="00EB1BA3" w:rsidRPr="00122268" w:rsidRDefault="00EB1BA3" w:rsidP="00306267">
      <w:pPr>
        <w:pStyle w:val="Akapitzlist"/>
        <w:numPr>
          <w:ilvl w:val="0"/>
          <w:numId w:val="96"/>
        </w:numPr>
        <w:spacing w:line="276" w:lineRule="auto"/>
        <w:jc w:val="both"/>
        <w:rPr>
          <w:rFonts w:ascii="AECOM Sans" w:hAnsi="AECOM Sans"/>
        </w:rPr>
      </w:pPr>
      <w:r w:rsidRPr="00122268">
        <w:rPr>
          <w:rFonts w:ascii="AECOM Sans" w:hAnsi="AECOM Sans"/>
        </w:rPr>
        <w:t>wywóz materiału poza Teren budowy;</w:t>
      </w:r>
    </w:p>
    <w:p w14:paraId="42791FA7" w14:textId="77777777" w:rsidR="00EB1BA3" w:rsidRPr="00122268" w:rsidRDefault="00EB1BA3" w:rsidP="00306267">
      <w:pPr>
        <w:pStyle w:val="Akapitzlist"/>
        <w:numPr>
          <w:ilvl w:val="0"/>
          <w:numId w:val="96"/>
        </w:numPr>
        <w:spacing w:after="200" w:line="276" w:lineRule="auto"/>
        <w:jc w:val="both"/>
        <w:rPr>
          <w:rFonts w:ascii="AECOM Sans" w:hAnsi="AECOM Sans"/>
        </w:rPr>
      </w:pPr>
      <w:r w:rsidRPr="00122268">
        <w:rPr>
          <w:rFonts w:ascii="AECOM Sans" w:hAnsi="AECOM Sans"/>
        </w:rPr>
        <w:t>wypełnienie dołów po wykarczowanych pniach poprzez zasypkę gruntem i jego zagęszczenie.</w:t>
      </w:r>
    </w:p>
    <w:p w14:paraId="119D994B" w14:textId="77777777" w:rsidR="00466927" w:rsidRPr="00122268" w:rsidRDefault="00466927" w:rsidP="00466927">
      <w:pPr>
        <w:pStyle w:val="Nagwek3"/>
        <w:numPr>
          <w:ilvl w:val="2"/>
          <w:numId w:val="12"/>
        </w:numPr>
        <w:rPr>
          <w:rFonts w:ascii="AECOM Sans" w:hAnsi="AECOM Sans" w:cs="AECOM Sans"/>
        </w:rPr>
      </w:pPr>
      <w:bookmarkStart w:id="250" w:name="_Toc53054915"/>
      <w:bookmarkStart w:id="251" w:name="_Toc56080547"/>
      <w:r w:rsidRPr="00122268">
        <w:rPr>
          <w:rFonts w:ascii="AECOM Sans" w:hAnsi="AECOM Sans" w:cs="AECOM Sans"/>
        </w:rPr>
        <w:t>Pozycje przedmiarowe objęte SST</w:t>
      </w:r>
      <w:bookmarkEnd w:id="250"/>
      <w:bookmarkEnd w:id="251"/>
    </w:p>
    <w:p w14:paraId="660E7BFB" w14:textId="77777777" w:rsidR="00466927" w:rsidRPr="00122268" w:rsidRDefault="00466927" w:rsidP="00466927">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54B72CB1" w14:textId="77777777" w:rsidR="00466927" w:rsidRPr="00122268" w:rsidRDefault="00466927" w:rsidP="00306267">
      <w:pPr>
        <w:pStyle w:val="Akapitzlist"/>
        <w:numPr>
          <w:ilvl w:val="0"/>
          <w:numId w:val="143"/>
        </w:numPr>
        <w:spacing w:after="200" w:line="276" w:lineRule="auto"/>
        <w:jc w:val="both"/>
        <w:rPr>
          <w:rFonts w:ascii="AECOM Sans" w:hAnsi="AECOM Sans" w:cs="AECOM Sans"/>
          <w:szCs w:val="22"/>
        </w:rPr>
      </w:pPr>
      <w:r w:rsidRPr="00122268">
        <w:rPr>
          <w:rFonts w:ascii="AECOM Sans" w:hAnsi="AECOM Sans" w:cs="AECOM Sans"/>
          <w:szCs w:val="22"/>
        </w:rPr>
        <w:t>2.1.1,2.1.2, 2.1.3, 2.1.4, 2.1.5, 2.1.6, 2.1.7, 2.1.8, 2.1.9.</w:t>
      </w:r>
    </w:p>
    <w:p w14:paraId="3BC00EFA" w14:textId="4D34FE82" w:rsidR="00EB1BA3" w:rsidRPr="00122268" w:rsidRDefault="00EB1BA3" w:rsidP="00512E55">
      <w:pPr>
        <w:pStyle w:val="Nagwek20"/>
        <w:numPr>
          <w:ilvl w:val="1"/>
          <w:numId w:val="12"/>
        </w:numPr>
        <w:rPr>
          <w:rFonts w:ascii="AECOM Sans" w:hAnsi="AECOM Sans"/>
        </w:rPr>
      </w:pPr>
      <w:bookmarkStart w:id="252" w:name="_Toc30696814"/>
      <w:bookmarkStart w:id="253" w:name="_Toc29391658"/>
      <w:bookmarkStart w:id="254" w:name="_Toc28865142"/>
      <w:bookmarkStart w:id="255" w:name="_Toc519002936"/>
      <w:bookmarkStart w:id="256" w:name="_Toc496717237"/>
      <w:bookmarkStart w:id="257" w:name="_Toc48743433"/>
      <w:bookmarkStart w:id="258" w:name="_Toc49172862"/>
      <w:bookmarkStart w:id="259" w:name="_Toc53054916"/>
      <w:bookmarkStart w:id="260" w:name="_Toc56080548"/>
      <w:r w:rsidRPr="00122268">
        <w:rPr>
          <w:rFonts w:ascii="AECOM Sans" w:hAnsi="AECOM Sans"/>
        </w:rPr>
        <w:t>Materiały</w:t>
      </w:r>
      <w:bookmarkEnd w:id="252"/>
      <w:bookmarkEnd w:id="253"/>
      <w:bookmarkEnd w:id="254"/>
      <w:bookmarkEnd w:id="255"/>
      <w:bookmarkEnd w:id="256"/>
      <w:bookmarkEnd w:id="257"/>
      <w:bookmarkEnd w:id="258"/>
      <w:bookmarkEnd w:id="259"/>
      <w:bookmarkEnd w:id="260"/>
    </w:p>
    <w:p w14:paraId="520B6755" w14:textId="77777777" w:rsidR="00EB1BA3" w:rsidRPr="00122268" w:rsidRDefault="00EB1BA3" w:rsidP="00B82CD1">
      <w:pPr>
        <w:jc w:val="both"/>
        <w:rPr>
          <w:rFonts w:ascii="AECOM Sans" w:hAnsi="AECOM Sans"/>
        </w:rPr>
      </w:pPr>
      <w:r w:rsidRPr="00122268">
        <w:rPr>
          <w:rFonts w:ascii="AECOM Sans" w:hAnsi="AECOM Sans"/>
        </w:rPr>
        <w:t>Nie dotyczy.</w:t>
      </w:r>
    </w:p>
    <w:p w14:paraId="1A8811E8" w14:textId="77777777" w:rsidR="00EB1BA3" w:rsidRPr="00122268" w:rsidRDefault="00EB1BA3" w:rsidP="00512E55">
      <w:pPr>
        <w:pStyle w:val="Nagwek20"/>
        <w:numPr>
          <w:ilvl w:val="1"/>
          <w:numId w:val="12"/>
        </w:numPr>
        <w:rPr>
          <w:rFonts w:ascii="AECOM Sans" w:hAnsi="AECOM Sans"/>
        </w:rPr>
      </w:pPr>
      <w:bookmarkStart w:id="261" w:name="_Toc30696815"/>
      <w:bookmarkStart w:id="262" w:name="_Toc29391659"/>
      <w:bookmarkStart w:id="263" w:name="_Toc28865143"/>
      <w:bookmarkStart w:id="264" w:name="_Toc519002937"/>
      <w:bookmarkStart w:id="265" w:name="_Toc496717238"/>
      <w:bookmarkStart w:id="266" w:name="_Toc48743434"/>
      <w:bookmarkStart w:id="267" w:name="_Toc49172863"/>
      <w:bookmarkStart w:id="268" w:name="_Toc53054917"/>
      <w:bookmarkStart w:id="269" w:name="_Toc56080549"/>
      <w:r w:rsidRPr="00122268">
        <w:rPr>
          <w:rFonts w:ascii="AECOM Sans" w:hAnsi="AECOM Sans"/>
        </w:rPr>
        <w:t>Sprzęt</w:t>
      </w:r>
      <w:bookmarkEnd w:id="261"/>
      <w:bookmarkEnd w:id="262"/>
      <w:bookmarkEnd w:id="263"/>
      <w:bookmarkEnd w:id="264"/>
      <w:bookmarkEnd w:id="265"/>
      <w:bookmarkEnd w:id="266"/>
      <w:bookmarkEnd w:id="267"/>
      <w:bookmarkEnd w:id="268"/>
      <w:bookmarkEnd w:id="269"/>
    </w:p>
    <w:p w14:paraId="7123A594" w14:textId="5908FB61" w:rsidR="00EB1BA3" w:rsidRPr="00122268" w:rsidRDefault="00EB1BA3" w:rsidP="00B82CD1">
      <w:pPr>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Roboty wykonywać sprzętem mechanicznym dostosowanym do rodzaju wykonywanych </w:t>
      </w:r>
      <w:r w:rsidR="00BF46A5" w:rsidRPr="00122268">
        <w:rPr>
          <w:rFonts w:ascii="AECOM Sans" w:hAnsi="AECOM Sans" w:cs="AECOM Sans"/>
          <w:szCs w:val="22"/>
        </w:rPr>
        <w:t>Robót</w:t>
      </w:r>
      <w:r w:rsidRPr="00122268">
        <w:rPr>
          <w:rFonts w:ascii="AECOM Sans" w:hAnsi="AECOM Sans"/>
        </w:rPr>
        <w:t xml:space="preserve">. Wykonawca przystępujący do wykonania </w:t>
      </w:r>
      <w:r w:rsidR="00BF46A5" w:rsidRPr="00122268">
        <w:rPr>
          <w:rFonts w:ascii="AECOM Sans" w:hAnsi="AECOM Sans" w:cs="AECOM Sans"/>
          <w:szCs w:val="22"/>
        </w:rPr>
        <w:t>Robót</w:t>
      </w:r>
      <w:r w:rsidRPr="00122268">
        <w:rPr>
          <w:rFonts w:ascii="AECOM Sans" w:hAnsi="AECOM Sans"/>
        </w:rPr>
        <w:t xml:space="preserve"> objętych niniejszą SST powinien wykazać się możliwością korzystania z następującego sprzętu stosowanego do </w:t>
      </w:r>
      <w:r w:rsidR="00BF46A5" w:rsidRPr="00122268">
        <w:rPr>
          <w:rFonts w:ascii="AECOM Sans" w:hAnsi="AECOM Sans" w:cs="AECOM Sans"/>
          <w:szCs w:val="22"/>
        </w:rPr>
        <w:t>Robót</w:t>
      </w:r>
      <w:r w:rsidRPr="00122268">
        <w:rPr>
          <w:rFonts w:ascii="AECOM Sans" w:hAnsi="AECOM Sans"/>
        </w:rPr>
        <w:t xml:space="preserve"> związanych z wycinką</w:t>
      </w:r>
      <w:r w:rsidR="009738FD" w:rsidRPr="00122268">
        <w:rPr>
          <w:rFonts w:ascii="AECOM Sans" w:hAnsi="AECOM Sans"/>
        </w:rPr>
        <w:t xml:space="preserve"> i </w:t>
      </w:r>
      <w:r w:rsidR="00F4396B" w:rsidRPr="00122268">
        <w:rPr>
          <w:rFonts w:ascii="AECOM Sans" w:hAnsi="AECOM Sans"/>
        </w:rPr>
        <w:t>wykarczowaniem</w:t>
      </w:r>
      <w:r w:rsidRPr="00122268">
        <w:rPr>
          <w:rFonts w:ascii="AECOM Sans" w:hAnsi="AECOM Sans"/>
        </w:rPr>
        <w:t xml:space="preserve"> drzew i</w:t>
      </w:r>
      <w:r w:rsidR="0009739E" w:rsidRPr="00122268">
        <w:rPr>
          <w:rFonts w:ascii="AECOM Sans" w:hAnsi="AECOM Sans"/>
        </w:rPr>
        <w:t> </w:t>
      </w:r>
      <w:r w:rsidRPr="00122268">
        <w:rPr>
          <w:rFonts w:ascii="AECOM Sans" w:hAnsi="AECOM Sans"/>
        </w:rPr>
        <w:t>krzewów:</w:t>
      </w:r>
    </w:p>
    <w:p w14:paraId="7F9416B9" w14:textId="77777777" w:rsidR="00EB1BA3" w:rsidRPr="00122268" w:rsidRDefault="00EB1BA3" w:rsidP="00512E55">
      <w:pPr>
        <w:pStyle w:val="Akapitzlist"/>
        <w:numPr>
          <w:ilvl w:val="0"/>
          <w:numId w:val="13"/>
        </w:numPr>
        <w:spacing w:after="200" w:line="276" w:lineRule="auto"/>
        <w:jc w:val="both"/>
        <w:rPr>
          <w:rFonts w:ascii="AECOM Sans" w:hAnsi="AECOM Sans"/>
        </w:rPr>
      </w:pPr>
      <w:bookmarkStart w:id="270" w:name="_Toc30696816"/>
      <w:bookmarkStart w:id="271" w:name="_Toc29391660"/>
      <w:bookmarkStart w:id="272" w:name="_Toc28865144"/>
      <w:bookmarkStart w:id="273" w:name="_Toc519002938"/>
      <w:bookmarkStart w:id="274" w:name="_Toc496717239"/>
      <w:r w:rsidRPr="00122268">
        <w:rPr>
          <w:rFonts w:ascii="AECOM Sans" w:hAnsi="AECOM Sans"/>
        </w:rPr>
        <w:t>piły mechaniczne;</w:t>
      </w:r>
    </w:p>
    <w:p w14:paraId="6F38B010" w14:textId="77777777"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rozdrabniacze gałęzi;</w:t>
      </w:r>
    </w:p>
    <w:p w14:paraId="362A69FA" w14:textId="578327B9"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specjalistyczne maszyny do karczowania pni</w:t>
      </w:r>
      <w:r w:rsidR="009738FD" w:rsidRPr="00122268">
        <w:rPr>
          <w:rFonts w:ascii="AECOM Sans" w:hAnsi="AECOM Sans"/>
        </w:rPr>
        <w:t xml:space="preserve"> (np. frezarka do pni</w:t>
      </w:r>
      <w:r w:rsidR="009738FD" w:rsidRPr="00122268">
        <w:rPr>
          <w:rFonts w:ascii="AECOM Sans" w:hAnsi="AECOM Sans" w:cs="AECOM Sans"/>
          <w:szCs w:val="22"/>
        </w:rPr>
        <w:t>)</w:t>
      </w:r>
      <w:r w:rsidR="001F6A35" w:rsidRPr="00122268">
        <w:rPr>
          <w:rFonts w:ascii="AECOM Sans" w:hAnsi="AECOM Sans" w:cs="AECOM Sans"/>
          <w:szCs w:val="22"/>
        </w:rPr>
        <w:t xml:space="preserve"> </w:t>
      </w:r>
      <w:r w:rsidRPr="00122268">
        <w:rPr>
          <w:rFonts w:ascii="AECOM Sans" w:hAnsi="AECOM Sans"/>
        </w:rPr>
        <w:t>dźwigi samochodowe z osprzętem, w tym z podnośnikiem koszowym;</w:t>
      </w:r>
    </w:p>
    <w:p w14:paraId="14306E9E" w14:textId="77777777"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spycharki;</w:t>
      </w:r>
    </w:p>
    <w:p w14:paraId="2110723A" w14:textId="77777777"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koparki lub ciągniki;</w:t>
      </w:r>
    </w:p>
    <w:p w14:paraId="0EFAD1D9" w14:textId="77777777" w:rsidR="00EB1BA3" w:rsidRPr="00122268" w:rsidRDefault="00EB1BA3" w:rsidP="00512E55">
      <w:pPr>
        <w:pStyle w:val="Akapitzlist"/>
        <w:numPr>
          <w:ilvl w:val="0"/>
          <w:numId w:val="13"/>
        </w:numPr>
        <w:spacing w:after="200" w:line="276" w:lineRule="auto"/>
        <w:jc w:val="both"/>
        <w:rPr>
          <w:rFonts w:ascii="AECOM Sans" w:hAnsi="AECOM Sans"/>
        </w:rPr>
      </w:pPr>
      <w:r w:rsidRPr="00122268">
        <w:rPr>
          <w:rFonts w:ascii="AECOM Sans" w:hAnsi="AECOM Sans"/>
        </w:rPr>
        <w:t>samochody ciężarowe o ładowności powyżej 5 ton.</w:t>
      </w:r>
    </w:p>
    <w:p w14:paraId="47511CD7" w14:textId="77777777" w:rsidR="00EB1BA3" w:rsidRPr="00122268" w:rsidRDefault="00EB1BA3" w:rsidP="00512E55">
      <w:pPr>
        <w:pStyle w:val="Nagwek20"/>
        <w:numPr>
          <w:ilvl w:val="1"/>
          <w:numId w:val="12"/>
        </w:numPr>
        <w:rPr>
          <w:rFonts w:ascii="AECOM Sans" w:hAnsi="AECOM Sans"/>
        </w:rPr>
      </w:pPr>
      <w:bookmarkStart w:id="275" w:name="_Toc48743435"/>
      <w:bookmarkStart w:id="276" w:name="_Toc49172864"/>
      <w:bookmarkStart w:id="277" w:name="_Toc53054918"/>
      <w:bookmarkStart w:id="278" w:name="_Toc56080550"/>
      <w:r w:rsidRPr="00122268">
        <w:rPr>
          <w:rFonts w:ascii="AECOM Sans" w:hAnsi="AECOM Sans"/>
        </w:rPr>
        <w:lastRenderedPageBreak/>
        <w:t>Transport</w:t>
      </w:r>
      <w:bookmarkEnd w:id="270"/>
      <w:bookmarkEnd w:id="271"/>
      <w:bookmarkEnd w:id="272"/>
      <w:bookmarkEnd w:id="273"/>
      <w:bookmarkEnd w:id="274"/>
      <w:bookmarkEnd w:id="275"/>
      <w:bookmarkEnd w:id="276"/>
      <w:bookmarkEnd w:id="277"/>
      <w:bookmarkEnd w:id="278"/>
    </w:p>
    <w:p w14:paraId="0DCC47FD" w14:textId="543B7161" w:rsidR="00EB1BA3" w:rsidRPr="00122268" w:rsidRDefault="00EB1BA3"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środków transportu podano w punkcie 7.24 </w:t>
      </w:r>
      <w:r w:rsidR="000D2E72" w:rsidRPr="00122268">
        <w:rPr>
          <w:rFonts w:ascii="AECOM Sans" w:hAnsi="AECOM Sans"/>
          <w:b w:val="0"/>
        </w:rPr>
        <w:t>ST-O</w:t>
      </w:r>
      <w:r w:rsidRPr="00122268">
        <w:rPr>
          <w:rFonts w:ascii="AECOM Sans" w:hAnsi="AECOM Sans"/>
          <w:b w:val="0"/>
        </w:rPr>
        <w:t>. Wykarczowane drzewa i krzewy mogą być przewożone dowolnymi środkami transportu. Na czas transportu należy zabezpieczyć przewożone pnie przed zsunięciem się z platformy transportowej.</w:t>
      </w:r>
    </w:p>
    <w:p w14:paraId="70F26D41" w14:textId="77777777" w:rsidR="00EB1BA3" w:rsidRPr="00122268" w:rsidRDefault="00EB1BA3" w:rsidP="00512E55">
      <w:pPr>
        <w:pStyle w:val="Nagwek20"/>
        <w:numPr>
          <w:ilvl w:val="1"/>
          <w:numId w:val="12"/>
        </w:numPr>
        <w:rPr>
          <w:rFonts w:ascii="AECOM Sans" w:hAnsi="AECOM Sans"/>
        </w:rPr>
      </w:pPr>
      <w:bookmarkStart w:id="279" w:name="_Toc30696817"/>
      <w:bookmarkStart w:id="280" w:name="_Toc29391661"/>
      <w:bookmarkStart w:id="281" w:name="_Toc28865145"/>
      <w:bookmarkStart w:id="282" w:name="_Toc519002939"/>
      <w:bookmarkStart w:id="283" w:name="_Toc496717240"/>
      <w:bookmarkStart w:id="284" w:name="_Toc48743436"/>
      <w:bookmarkStart w:id="285" w:name="_Toc49172865"/>
      <w:bookmarkStart w:id="286" w:name="_Toc53054919"/>
      <w:bookmarkStart w:id="287" w:name="_Toc56080551"/>
      <w:r w:rsidRPr="00122268">
        <w:rPr>
          <w:rFonts w:ascii="AECOM Sans" w:hAnsi="AECOM Sans"/>
        </w:rPr>
        <w:t>Wykonanie robót</w:t>
      </w:r>
      <w:bookmarkEnd w:id="279"/>
      <w:bookmarkEnd w:id="280"/>
      <w:bookmarkEnd w:id="281"/>
      <w:bookmarkEnd w:id="282"/>
      <w:bookmarkEnd w:id="283"/>
      <w:bookmarkEnd w:id="284"/>
      <w:bookmarkEnd w:id="285"/>
      <w:bookmarkEnd w:id="286"/>
      <w:bookmarkEnd w:id="287"/>
    </w:p>
    <w:p w14:paraId="1F56473C" w14:textId="577BCEDF" w:rsidR="00EB1BA3" w:rsidRPr="00122268" w:rsidRDefault="00EB1BA3" w:rsidP="00B82CD1">
      <w:pPr>
        <w:pStyle w:val="wyrznij"/>
        <w:spacing w:line="276" w:lineRule="auto"/>
        <w:ind w:firstLine="720"/>
        <w:rPr>
          <w:rFonts w:ascii="AECOM Sans" w:hAnsi="AECOM Sans"/>
        </w:rPr>
      </w:pPr>
      <w:bookmarkStart w:id="288" w:name="_Toc29389250"/>
      <w:bookmarkStart w:id="289" w:name="_Toc29391662"/>
      <w:bookmarkStart w:id="290" w:name="_Toc29401475"/>
      <w:bookmarkStart w:id="291" w:name="_Toc496717241"/>
      <w:bookmarkStart w:id="292" w:name="_Toc519002940"/>
      <w:bookmarkStart w:id="293" w:name="_Toc28865146"/>
      <w:bookmarkStart w:id="294" w:name="_Toc29391663"/>
      <w:bookmarkStart w:id="295" w:name="_Toc30696818"/>
      <w:bookmarkEnd w:id="288"/>
      <w:bookmarkEnd w:id="289"/>
      <w:bookmarkEnd w:id="290"/>
      <w:r w:rsidRPr="00122268">
        <w:rPr>
          <w:rFonts w:ascii="AECOM Sans" w:hAnsi="AECOM Sans"/>
          <w:b w:val="0"/>
        </w:rPr>
        <w:t xml:space="preserve">Roboty związane z usunięciem drzew i krzewów obejmują wycięcie i wykarczowanie drzew i krzewów, wywiezienie pni, karpiny i gałęzi poza </w:t>
      </w:r>
      <w:r w:rsidR="00BF46A5" w:rsidRPr="00122268">
        <w:rPr>
          <w:rFonts w:ascii="AECOM Sans" w:eastAsia="Times New Roman" w:hAnsi="AECOM Sans" w:cs="AECOM Sans"/>
          <w:b w:val="0"/>
          <w:szCs w:val="22"/>
        </w:rPr>
        <w:t>Teren</w:t>
      </w:r>
      <w:r w:rsidRPr="00122268">
        <w:rPr>
          <w:rFonts w:ascii="AECOM Sans" w:hAnsi="AECOM Sans"/>
          <w:b w:val="0"/>
        </w:rPr>
        <w:t xml:space="preserve"> budowy, zasypanie dołów gruntem wraz z zagęszczeniem zasypki. Roślinność nieprzeznaczona do usunięcia, powinna być w obrębie </w:t>
      </w:r>
      <w:r w:rsidR="00BF46A5" w:rsidRPr="00122268">
        <w:rPr>
          <w:rFonts w:ascii="AECOM Sans" w:eastAsia="Times New Roman" w:hAnsi="AECOM Sans" w:cs="AECOM Sans"/>
          <w:b w:val="0"/>
          <w:szCs w:val="22"/>
        </w:rPr>
        <w:t>Robót</w:t>
      </w:r>
      <w:r w:rsidRPr="00122268">
        <w:rPr>
          <w:rFonts w:ascii="AECOM Sans" w:hAnsi="AECOM Sans"/>
          <w:b w:val="0"/>
        </w:rPr>
        <w:t xml:space="preserve"> zabezpieczona przed uszkodzeniem</w:t>
      </w:r>
      <w:r w:rsidR="00C26517" w:rsidRPr="00122268">
        <w:rPr>
          <w:rFonts w:ascii="AECOM Sans" w:eastAsia="Times New Roman" w:hAnsi="AECOM Sans" w:cs="AECOM Sans"/>
          <w:b w:val="0"/>
          <w:szCs w:val="22"/>
        </w:rPr>
        <w:t>, zgodnie z załącznikiem nr 1 do PZŚ</w:t>
      </w:r>
      <w:r w:rsidRPr="00122268">
        <w:rPr>
          <w:rFonts w:ascii="AECOM Sans" w:hAnsi="AECOM Sans"/>
          <w:b w:val="0"/>
        </w:rPr>
        <w:t xml:space="preserve">. Doły po wykarczowanych pniach powinny być wypełnione gruntem przydatnym do budowy nasypów i zagęszczone do </w:t>
      </w:r>
      <w:proofErr w:type="spellStart"/>
      <w:r w:rsidRPr="00122268">
        <w:rPr>
          <w:rFonts w:ascii="AECOM Sans" w:hAnsi="AECOM Sans"/>
          <w:b w:val="0"/>
        </w:rPr>
        <w:t>Is</w:t>
      </w:r>
      <w:proofErr w:type="spellEnd"/>
      <w:r w:rsidRPr="00122268">
        <w:rPr>
          <w:rFonts w:ascii="AECOM Sans" w:hAnsi="AECOM Sans"/>
          <w:b w:val="0"/>
        </w:rPr>
        <w:t xml:space="preserve">≥ 0,95. Wykonawca ma obowiązek prowadzenia </w:t>
      </w:r>
      <w:r w:rsidR="00BF46A5" w:rsidRPr="00122268">
        <w:rPr>
          <w:rFonts w:ascii="AECOM Sans" w:eastAsia="Times New Roman" w:hAnsi="AECOM Sans" w:cs="AECOM Sans"/>
          <w:b w:val="0"/>
          <w:szCs w:val="22"/>
        </w:rPr>
        <w:t>Robót</w:t>
      </w:r>
      <w:r w:rsidRPr="00122268">
        <w:rPr>
          <w:rFonts w:ascii="AECOM Sans" w:hAnsi="AECOM Sans"/>
          <w:b w:val="0"/>
        </w:rPr>
        <w:t xml:space="preserve"> w taki sposób, aby drzewa przedstawiające wartość jako materiał budowlany, nie utraciły tej własności w czasie </w:t>
      </w:r>
      <w:r w:rsidR="00BF46A5" w:rsidRPr="00122268">
        <w:rPr>
          <w:rFonts w:ascii="AECOM Sans" w:eastAsia="Times New Roman" w:hAnsi="AECOM Sans" w:cs="AECOM Sans"/>
          <w:b w:val="0"/>
          <w:szCs w:val="22"/>
        </w:rPr>
        <w:t>Robót</w:t>
      </w:r>
      <w:r w:rsidRPr="00122268">
        <w:rPr>
          <w:rFonts w:ascii="AECOM Sans" w:hAnsi="AECOM Sans"/>
          <w:b w:val="0"/>
        </w:rPr>
        <w:t>.</w:t>
      </w:r>
    </w:p>
    <w:p w14:paraId="4BF77C92" w14:textId="28701C1A" w:rsidR="00EB1BA3" w:rsidRPr="00122268" w:rsidRDefault="00EB1BA3" w:rsidP="00B82CD1">
      <w:pPr>
        <w:pStyle w:val="wyrznij"/>
        <w:spacing w:line="276" w:lineRule="auto"/>
        <w:ind w:firstLine="720"/>
        <w:rPr>
          <w:rFonts w:ascii="AECOM Sans" w:hAnsi="AECOM Sans"/>
        </w:rPr>
      </w:pPr>
      <w:r w:rsidRPr="00122268">
        <w:rPr>
          <w:rFonts w:ascii="AECOM Sans" w:hAnsi="AECOM Sans"/>
          <w:b w:val="0"/>
        </w:rPr>
        <w:t xml:space="preserve">Materiał drzewny pochodzący z wycinki jest własnością Zamawiającego, należy postępować zgodnie z instrukcją gospodarowania </w:t>
      </w:r>
      <w:r w:rsidR="00C26517" w:rsidRPr="00122268">
        <w:rPr>
          <w:rFonts w:ascii="AECOM Sans" w:hAnsi="AECOM Sans" w:cs="AECOM Sans"/>
          <w:b w:val="0"/>
          <w:szCs w:val="22"/>
        </w:rPr>
        <w:t>pozyskanym surowcem</w:t>
      </w:r>
      <w:r w:rsidRPr="00122268">
        <w:rPr>
          <w:rFonts w:ascii="AECOM Sans" w:hAnsi="AECOM Sans"/>
          <w:b w:val="0"/>
        </w:rPr>
        <w:t xml:space="preserve"> drzewnym </w:t>
      </w:r>
      <w:r w:rsidR="00C26517" w:rsidRPr="00122268">
        <w:rPr>
          <w:rFonts w:ascii="AECOM Sans" w:hAnsi="AECOM Sans" w:cs="AECOM Sans"/>
          <w:b w:val="0"/>
          <w:szCs w:val="22"/>
        </w:rPr>
        <w:t>z terenów stanowiących własność Skarbu Państwa</w:t>
      </w:r>
      <w:r w:rsidR="00BF2252" w:rsidRPr="00122268">
        <w:rPr>
          <w:rFonts w:ascii="AECOM Sans" w:hAnsi="AECOM Sans" w:cs="AECOM Sans"/>
          <w:b w:val="0"/>
          <w:szCs w:val="22"/>
        </w:rPr>
        <w:t>,</w:t>
      </w:r>
      <w:r w:rsidR="00C26517" w:rsidRPr="00122268">
        <w:rPr>
          <w:rFonts w:ascii="AECOM Sans" w:hAnsi="AECOM Sans" w:cs="AECOM Sans"/>
          <w:b w:val="0"/>
          <w:szCs w:val="22"/>
        </w:rPr>
        <w:t xml:space="preserve"> w stosunku do których Państwowe Gospodarstwo Wodne Wody Polskie, wykonuje prawa właścicielskie</w:t>
      </w:r>
      <w:r w:rsidRPr="00122268">
        <w:rPr>
          <w:rFonts w:ascii="AECOM Sans" w:hAnsi="AECOM Sans"/>
          <w:b w:val="0"/>
        </w:rPr>
        <w:t>, która jest załącznikiem do dokumentacji przetargowej</w:t>
      </w:r>
      <w:r w:rsidR="00C26517" w:rsidRPr="00122268">
        <w:rPr>
          <w:rFonts w:ascii="AECOM Sans" w:hAnsi="AECOM Sans" w:cs="AECOM Sans"/>
          <w:b w:val="0"/>
          <w:szCs w:val="22"/>
        </w:rPr>
        <w:t xml:space="preserve"> – SIWZ I</w:t>
      </w:r>
      <w:r w:rsidR="00BF2252" w:rsidRPr="00122268">
        <w:rPr>
          <w:rFonts w:ascii="AECOM Sans" w:hAnsi="AECOM Sans" w:cs="AECOM Sans"/>
          <w:b w:val="0"/>
          <w:szCs w:val="22"/>
        </w:rPr>
        <w:t>,</w:t>
      </w:r>
      <w:r w:rsidR="00C26517" w:rsidRPr="00122268">
        <w:rPr>
          <w:rFonts w:ascii="AECOM Sans" w:hAnsi="AECOM Sans" w:cs="AECOM Sans"/>
          <w:b w:val="0"/>
          <w:szCs w:val="22"/>
        </w:rPr>
        <w:t xml:space="preserve"> II</w:t>
      </w:r>
      <w:r w:rsidR="00BF2252" w:rsidRPr="00122268">
        <w:rPr>
          <w:rFonts w:ascii="AECOM Sans" w:hAnsi="AECOM Sans" w:cs="AECOM Sans"/>
          <w:b w:val="0"/>
          <w:szCs w:val="22"/>
        </w:rPr>
        <w:t>,</w:t>
      </w:r>
      <w:r w:rsidR="00C26517" w:rsidRPr="00122268">
        <w:rPr>
          <w:rFonts w:ascii="AECOM Sans" w:hAnsi="AECOM Sans" w:cs="AECOM Sans"/>
          <w:b w:val="0"/>
          <w:szCs w:val="22"/>
        </w:rPr>
        <w:t xml:space="preserve"> III, Załącznik nr 1 do Umowy.</w:t>
      </w:r>
      <w:r w:rsidRPr="00122268">
        <w:rPr>
          <w:rFonts w:ascii="AECOM Sans" w:eastAsia="Times New Roman" w:hAnsi="AECOM Sans" w:cs="AECOM Sans"/>
          <w:b w:val="0"/>
          <w:szCs w:val="22"/>
        </w:rPr>
        <w:t>.</w:t>
      </w:r>
    </w:p>
    <w:p w14:paraId="7072DA95" w14:textId="77777777" w:rsidR="00EB1BA3" w:rsidRPr="00122268" w:rsidRDefault="00EB1BA3" w:rsidP="00512E55">
      <w:pPr>
        <w:pStyle w:val="Nagwek20"/>
        <w:numPr>
          <w:ilvl w:val="1"/>
          <w:numId w:val="12"/>
        </w:numPr>
        <w:rPr>
          <w:rFonts w:ascii="AECOM Sans" w:hAnsi="AECOM Sans"/>
        </w:rPr>
      </w:pPr>
      <w:bookmarkStart w:id="296" w:name="_Toc48743437"/>
      <w:bookmarkStart w:id="297" w:name="_Toc49172866"/>
      <w:bookmarkStart w:id="298" w:name="_Toc53054920"/>
      <w:bookmarkStart w:id="299" w:name="_Toc56080552"/>
      <w:r w:rsidRPr="00122268">
        <w:rPr>
          <w:rFonts w:ascii="AECOM Sans" w:hAnsi="AECOM Sans"/>
        </w:rPr>
        <w:t>Kontrola jakości</w:t>
      </w:r>
      <w:bookmarkEnd w:id="291"/>
      <w:bookmarkEnd w:id="292"/>
      <w:bookmarkEnd w:id="293"/>
      <w:bookmarkEnd w:id="294"/>
      <w:bookmarkEnd w:id="295"/>
      <w:bookmarkEnd w:id="296"/>
      <w:bookmarkEnd w:id="297"/>
      <w:bookmarkEnd w:id="298"/>
      <w:bookmarkEnd w:id="299"/>
    </w:p>
    <w:p w14:paraId="01387567" w14:textId="4FF7DDB7" w:rsidR="00EB1BA3" w:rsidRPr="00122268" w:rsidRDefault="00EB1BA3" w:rsidP="00B82CD1">
      <w:pPr>
        <w:pStyle w:val="wyrznij"/>
        <w:spacing w:line="276" w:lineRule="auto"/>
        <w:ind w:firstLine="720"/>
        <w:rPr>
          <w:rFonts w:ascii="AECOM Sans" w:hAnsi="AECOM Sans"/>
          <w:b w:val="0"/>
        </w:rPr>
      </w:pPr>
      <w:r w:rsidRPr="00122268">
        <w:rPr>
          <w:rFonts w:ascii="AECOM Sans" w:hAnsi="AECOM Sans"/>
          <w:b w:val="0"/>
        </w:rPr>
        <w:t xml:space="preserve">Ogólne wymagania dotyczące kontroli jakości </w:t>
      </w:r>
      <w:r w:rsidR="00A565FC" w:rsidRPr="00122268">
        <w:rPr>
          <w:rFonts w:ascii="AECOM Sans" w:eastAsia="Times New Roman" w:hAnsi="AECOM Sans" w:cs="AECOM Sans"/>
          <w:b w:val="0"/>
          <w:szCs w:val="22"/>
        </w:rPr>
        <w:t>Robót</w:t>
      </w:r>
      <w:r w:rsidRPr="00122268">
        <w:rPr>
          <w:rFonts w:ascii="AECOM Sans" w:hAnsi="AECOM Sans"/>
          <w:b w:val="0"/>
        </w:rPr>
        <w:t xml:space="preserve"> podano w punkcie 7.2 </w:t>
      </w:r>
      <w:r w:rsidR="000D2E72" w:rsidRPr="00122268">
        <w:rPr>
          <w:rFonts w:ascii="AECOM Sans" w:hAnsi="AECOM Sans"/>
          <w:b w:val="0"/>
        </w:rPr>
        <w:t>ST-O</w:t>
      </w:r>
      <w:r w:rsidRPr="00122268">
        <w:rPr>
          <w:rFonts w:ascii="AECOM Sans" w:hAnsi="AECOM Sans"/>
          <w:b w:val="0"/>
        </w:rPr>
        <w:t xml:space="preserve">. Sprawdzenie jakości </w:t>
      </w:r>
      <w:r w:rsidR="00BF46A5" w:rsidRPr="00122268">
        <w:rPr>
          <w:rFonts w:ascii="AECOM Sans" w:eastAsia="Times New Roman" w:hAnsi="AECOM Sans" w:cs="AECOM Sans"/>
          <w:b w:val="0"/>
          <w:szCs w:val="22"/>
        </w:rPr>
        <w:t>Robót</w:t>
      </w:r>
      <w:r w:rsidRPr="00122268">
        <w:rPr>
          <w:rFonts w:ascii="AECOM Sans" w:hAnsi="AECOM Sans"/>
          <w:b w:val="0"/>
        </w:rPr>
        <w:t xml:space="preserve"> polega na wizualnej ocenie kompletności usunięcia roślinności, wykarczowania korzeni i zasypania dołów</w:t>
      </w:r>
      <w:r w:rsidR="00C26517" w:rsidRPr="00122268">
        <w:rPr>
          <w:rFonts w:ascii="AECOM Sans" w:eastAsia="Times New Roman" w:hAnsi="AECOM Sans" w:cs="AECOM Sans"/>
          <w:b w:val="0"/>
          <w:szCs w:val="22"/>
        </w:rPr>
        <w:t xml:space="preserve"> z zagęszczeniem do stanu terenu przyległego</w:t>
      </w:r>
      <w:r w:rsidRPr="00122268">
        <w:rPr>
          <w:rFonts w:ascii="AECOM Sans" w:hAnsi="AECOM Sans"/>
          <w:b w:val="0"/>
        </w:rPr>
        <w:t>.</w:t>
      </w:r>
    </w:p>
    <w:p w14:paraId="6DFC99DA" w14:textId="77777777" w:rsidR="00EB1BA3" w:rsidRPr="00122268" w:rsidRDefault="00EB1BA3" w:rsidP="00512E55">
      <w:pPr>
        <w:pStyle w:val="Nagwek20"/>
        <w:numPr>
          <w:ilvl w:val="1"/>
          <w:numId w:val="12"/>
        </w:numPr>
        <w:rPr>
          <w:rFonts w:ascii="AECOM Sans" w:hAnsi="AECOM Sans"/>
        </w:rPr>
      </w:pPr>
      <w:bookmarkStart w:id="300" w:name="_Toc30696819"/>
      <w:bookmarkStart w:id="301" w:name="_Toc29391664"/>
      <w:bookmarkStart w:id="302" w:name="_Toc28865147"/>
      <w:bookmarkStart w:id="303" w:name="_Toc519002941"/>
      <w:bookmarkStart w:id="304" w:name="_Toc496717242"/>
      <w:bookmarkStart w:id="305" w:name="_Toc48743438"/>
      <w:bookmarkStart w:id="306" w:name="_Toc49172867"/>
      <w:bookmarkStart w:id="307" w:name="_Toc53054921"/>
      <w:bookmarkStart w:id="308" w:name="_Toc56080553"/>
      <w:r w:rsidRPr="00122268">
        <w:rPr>
          <w:rFonts w:ascii="AECOM Sans" w:hAnsi="AECOM Sans"/>
        </w:rPr>
        <w:t>Obmiar Robót</w:t>
      </w:r>
      <w:bookmarkEnd w:id="300"/>
      <w:bookmarkEnd w:id="301"/>
      <w:bookmarkEnd w:id="302"/>
      <w:bookmarkEnd w:id="303"/>
      <w:bookmarkEnd w:id="304"/>
      <w:bookmarkEnd w:id="305"/>
      <w:bookmarkEnd w:id="306"/>
      <w:bookmarkEnd w:id="307"/>
      <w:bookmarkEnd w:id="308"/>
    </w:p>
    <w:p w14:paraId="0EA72B33" w14:textId="1F6AFCE0" w:rsidR="00EB1BA3" w:rsidRPr="00122268" w:rsidRDefault="00EB1BA3" w:rsidP="00B82CD1">
      <w:pPr>
        <w:pStyle w:val="wyrznij"/>
        <w:spacing w:line="276" w:lineRule="auto"/>
        <w:ind w:firstLine="720"/>
        <w:rPr>
          <w:rFonts w:ascii="AECOM Sans" w:hAnsi="AECOM Sans"/>
          <w:b w:val="0"/>
        </w:rPr>
      </w:pPr>
      <w:bookmarkStart w:id="309" w:name="_Hlk502218947"/>
      <w:bookmarkStart w:id="310" w:name="_Hlk502229396"/>
      <w:bookmarkStart w:id="311" w:name="_Hlk502222810"/>
      <w:r w:rsidRPr="00122268">
        <w:rPr>
          <w:rFonts w:ascii="AECOM Sans" w:hAnsi="AECOM Sans"/>
          <w:b w:val="0"/>
        </w:rPr>
        <w:t xml:space="preserve">Ogólne zasady obmiaru </w:t>
      </w:r>
      <w:r w:rsidR="00A565FC" w:rsidRPr="00122268">
        <w:rPr>
          <w:rFonts w:ascii="AECOM Sans" w:hAnsi="AECOM Sans" w:cs="AECOM Sans"/>
          <w:b w:val="0"/>
          <w:bCs w:val="0"/>
          <w:szCs w:val="22"/>
        </w:rPr>
        <w:t>Robót</w:t>
      </w:r>
      <w:r w:rsidRPr="00122268">
        <w:rPr>
          <w:rFonts w:ascii="AECOM Sans" w:hAnsi="AECOM Sans"/>
          <w:b w:val="0"/>
        </w:rPr>
        <w:t xml:space="preserve"> podano w punktach</w:t>
      </w:r>
      <w:bookmarkEnd w:id="309"/>
      <w:bookmarkEnd w:id="310"/>
      <w:bookmarkEnd w:id="311"/>
      <w:r w:rsidRPr="00122268">
        <w:rPr>
          <w:rFonts w:ascii="AECOM Sans" w:hAnsi="AECOM Sans"/>
          <w:b w:val="0"/>
        </w:rPr>
        <w:t xml:space="preserve"> 7.6 </w:t>
      </w:r>
      <w:r w:rsidR="000D2E72" w:rsidRPr="00122268">
        <w:rPr>
          <w:rFonts w:ascii="AECOM Sans" w:hAnsi="AECOM Sans"/>
          <w:b w:val="0"/>
        </w:rPr>
        <w:t>ST-O</w:t>
      </w:r>
      <w:r w:rsidRPr="00122268">
        <w:rPr>
          <w:rFonts w:ascii="AECOM Sans" w:hAnsi="AECOM Sans"/>
          <w:b w:val="0"/>
        </w:rPr>
        <w:t xml:space="preserve">. Jednostką obmiarową </w:t>
      </w:r>
      <w:r w:rsidR="00BF46A5" w:rsidRPr="00122268">
        <w:rPr>
          <w:rFonts w:ascii="AECOM Sans" w:hAnsi="AECOM Sans" w:cs="AECOM Sans"/>
          <w:b w:val="0"/>
          <w:bCs w:val="0"/>
          <w:szCs w:val="22"/>
        </w:rPr>
        <w:t>Robót</w:t>
      </w:r>
      <w:r w:rsidRPr="00122268">
        <w:rPr>
          <w:rFonts w:ascii="AECOM Sans" w:hAnsi="AECOM Sans"/>
          <w:b w:val="0"/>
        </w:rPr>
        <w:t xml:space="preserve"> związanych z usunięciem i wykarczowaniem drzew, krzewów i poszycia opisanych powyżej w odniesieniu do:</w:t>
      </w:r>
    </w:p>
    <w:p w14:paraId="3E30EADD" w14:textId="02960B7F" w:rsidR="00EB1BA3" w:rsidRPr="00122268" w:rsidRDefault="00EB1BA3" w:rsidP="003C05ED">
      <w:pPr>
        <w:numPr>
          <w:ilvl w:val="0"/>
          <w:numId w:val="10"/>
        </w:numPr>
        <w:spacing w:line="276" w:lineRule="auto"/>
        <w:jc w:val="both"/>
        <w:rPr>
          <w:rFonts w:ascii="AECOM Sans" w:hAnsi="AECOM Sans"/>
        </w:rPr>
      </w:pPr>
      <w:r w:rsidRPr="00122268">
        <w:rPr>
          <w:rFonts w:ascii="AECOM Sans" w:hAnsi="AECOM Sans"/>
        </w:rPr>
        <w:t>sztuki [szt.] ściętego drzewa i wykarczowanego pnia o odpowiedniej średnicy</w:t>
      </w:r>
      <w:r w:rsidR="008F150C">
        <w:rPr>
          <w:rFonts w:ascii="AECOM Sans" w:hAnsi="AECOM Sans"/>
        </w:rPr>
        <w:t>,</w:t>
      </w:r>
      <w:r w:rsidR="008F150C" w:rsidRPr="008F150C">
        <w:rPr>
          <w:rFonts w:ascii="AECOM Sans" w:hAnsi="AECOM Sans"/>
        </w:rPr>
        <w:t xml:space="preserve"> </w:t>
      </w:r>
      <w:r w:rsidR="008F150C">
        <w:rPr>
          <w:rFonts w:ascii="AECOM Sans" w:hAnsi="AECOM Sans"/>
        </w:rPr>
        <w:t>liczonej na wysokości 1,30 m od poziomu gruntu</w:t>
      </w:r>
      <w:r w:rsidRPr="00122268">
        <w:rPr>
          <w:rFonts w:ascii="AECOM Sans" w:hAnsi="AECOM Sans"/>
        </w:rPr>
        <w:t>;</w:t>
      </w:r>
    </w:p>
    <w:p w14:paraId="75AF07FC" w14:textId="77777777" w:rsidR="00EB1BA3" w:rsidRPr="00122268" w:rsidRDefault="00EB1BA3" w:rsidP="003C05ED">
      <w:pPr>
        <w:numPr>
          <w:ilvl w:val="0"/>
          <w:numId w:val="10"/>
        </w:numPr>
        <w:spacing w:line="276" w:lineRule="auto"/>
        <w:jc w:val="both"/>
        <w:rPr>
          <w:rFonts w:ascii="AECOM Sans" w:hAnsi="AECOM Sans"/>
        </w:rPr>
      </w:pPr>
      <w:r w:rsidRPr="00122268">
        <w:rPr>
          <w:rFonts w:ascii="AECOM Sans" w:hAnsi="AECOM Sans"/>
        </w:rPr>
        <w:t>metr kwadratowy [m</w:t>
      </w:r>
      <w:r w:rsidRPr="00122268">
        <w:rPr>
          <w:rFonts w:ascii="AECOM Sans" w:hAnsi="AECOM Sans"/>
          <w:vertAlign w:val="superscript"/>
        </w:rPr>
        <w:t>2</w:t>
      </w:r>
      <w:r w:rsidRPr="00122268">
        <w:rPr>
          <w:rFonts w:ascii="AECOM Sans" w:hAnsi="AECOM Sans"/>
        </w:rPr>
        <w:t>] wykarczowanego podszycia i krzaków o odpowiedniej gęstości porostu.</w:t>
      </w:r>
    </w:p>
    <w:p w14:paraId="56D2375F" w14:textId="77777777" w:rsidR="00EB1BA3" w:rsidRPr="00122268" w:rsidRDefault="00EB1BA3" w:rsidP="00512E55">
      <w:pPr>
        <w:pStyle w:val="Nagwek20"/>
        <w:numPr>
          <w:ilvl w:val="1"/>
          <w:numId w:val="12"/>
        </w:numPr>
        <w:rPr>
          <w:rFonts w:ascii="AECOM Sans" w:hAnsi="AECOM Sans"/>
        </w:rPr>
      </w:pPr>
      <w:bookmarkStart w:id="312" w:name="_Toc30696820"/>
      <w:bookmarkStart w:id="313" w:name="_Toc29391665"/>
      <w:bookmarkStart w:id="314" w:name="_Toc28865148"/>
      <w:bookmarkStart w:id="315" w:name="_Toc519002942"/>
      <w:bookmarkStart w:id="316" w:name="_Toc496717243"/>
      <w:bookmarkStart w:id="317" w:name="_Toc48743439"/>
      <w:bookmarkStart w:id="318" w:name="_Toc49172868"/>
      <w:bookmarkStart w:id="319" w:name="_Toc53054922"/>
      <w:bookmarkStart w:id="320" w:name="_Toc56080554"/>
      <w:r w:rsidRPr="00122268">
        <w:rPr>
          <w:rFonts w:ascii="AECOM Sans" w:hAnsi="AECOM Sans"/>
        </w:rPr>
        <w:t>Odbiór Robót</w:t>
      </w:r>
      <w:bookmarkEnd w:id="312"/>
      <w:bookmarkEnd w:id="313"/>
      <w:bookmarkEnd w:id="314"/>
      <w:bookmarkEnd w:id="315"/>
      <w:bookmarkEnd w:id="316"/>
      <w:bookmarkEnd w:id="317"/>
      <w:bookmarkEnd w:id="318"/>
      <w:bookmarkEnd w:id="319"/>
      <w:bookmarkEnd w:id="320"/>
    </w:p>
    <w:p w14:paraId="59A315D8" w14:textId="240E2A73" w:rsidR="00EB1BA3" w:rsidRPr="00122268" w:rsidRDefault="00EB1BA3" w:rsidP="00B82CD1">
      <w:pPr>
        <w:ind w:firstLine="720"/>
        <w:jc w:val="both"/>
        <w:rPr>
          <w:rFonts w:ascii="AECOM Sans" w:hAnsi="AECOM Sans"/>
          <w:color w:val="000000"/>
        </w:rPr>
      </w:pPr>
      <w:r w:rsidRPr="00122268">
        <w:rPr>
          <w:rFonts w:ascii="AECOM Sans" w:hAnsi="AECOM Sans"/>
          <w:color w:val="000000"/>
        </w:rPr>
        <w:t xml:space="preserve">Odbiory </w:t>
      </w:r>
      <w:r w:rsidR="00DA5035"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DA5035"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DA5035"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6089F39B" w14:textId="33B6079A" w:rsidR="00EB1BA3" w:rsidRPr="00122268" w:rsidRDefault="00EB1BA3" w:rsidP="00B82CD1">
      <w:pPr>
        <w:ind w:firstLine="720"/>
        <w:jc w:val="both"/>
        <w:rPr>
          <w:rFonts w:ascii="AECOM Sans" w:hAnsi="AECOM Sans"/>
        </w:rPr>
      </w:pPr>
      <w:r w:rsidRPr="00122268">
        <w:rPr>
          <w:rFonts w:ascii="AECOM Sans" w:hAnsi="AECOM Sans"/>
        </w:rPr>
        <w:lastRenderedPageBreak/>
        <w:t xml:space="preserve">Odbiór </w:t>
      </w:r>
      <w:r w:rsidR="00DA5035" w:rsidRPr="00122268">
        <w:rPr>
          <w:rFonts w:ascii="AECOM Sans" w:hAnsi="AECOM Sans" w:cs="AECOM Sans"/>
          <w:szCs w:val="22"/>
        </w:rPr>
        <w:t>Robót</w:t>
      </w:r>
      <w:r w:rsidRPr="00122268">
        <w:rPr>
          <w:rFonts w:ascii="AECOM Sans" w:hAnsi="AECOM Sans"/>
        </w:rPr>
        <w:t xml:space="preserve"> polega na wizualnej ocenie dokładności usunięcia drzew i krzewów</w:t>
      </w:r>
      <w:r w:rsidR="00C26517" w:rsidRPr="00122268">
        <w:rPr>
          <w:rFonts w:ascii="AECOM Sans" w:hAnsi="AECOM Sans" w:cs="AECOM Sans"/>
          <w:szCs w:val="22"/>
        </w:rPr>
        <w:t>, zasypania dołów, plantowania terenu</w:t>
      </w:r>
      <w:r w:rsidRPr="00122268">
        <w:rPr>
          <w:rFonts w:ascii="AECOM Sans" w:hAnsi="AECOM Sans"/>
        </w:rPr>
        <w:t>. W</w:t>
      </w:r>
      <w:r w:rsidR="0009739E" w:rsidRPr="00122268">
        <w:rPr>
          <w:rFonts w:ascii="AECOM Sans" w:hAnsi="AECOM Sans"/>
        </w:rPr>
        <w:t> </w:t>
      </w:r>
      <w:r w:rsidRPr="00122268">
        <w:rPr>
          <w:rFonts w:ascii="AECOM Sans" w:hAnsi="AECOM Sans"/>
        </w:rPr>
        <w:t>razie potrzeby Inżynier może zażądać odkrycia terenu dla potwierdzenia usunięcia karczy.</w:t>
      </w:r>
    </w:p>
    <w:p w14:paraId="27536FFB" w14:textId="77777777" w:rsidR="00EB1BA3" w:rsidRPr="00122268" w:rsidRDefault="00EB1BA3" w:rsidP="00512E55">
      <w:pPr>
        <w:pStyle w:val="Nagwek20"/>
        <w:numPr>
          <w:ilvl w:val="1"/>
          <w:numId w:val="12"/>
        </w:numPr>
        <w:rPr>
          <w:rFonts w:ascii="AECOM Sans" w:hAnsi="AECOM Sans"/>
        </w:rPr>
      </w:pPr>
      <w:bookmarkStart w:id="321" w:name="_Toc30696821"/>
      <w:bookmarkStart w:id="322" w:name="_Toc29391666"/>
      <w:bookmarkStart w:id="323" w:name="_Toc28865149"/>
      <w:bookmarkStart w:id="324" w:name="_Toc519002943"/>
      <w:bookmarkStart w:id="325" w:name="_Toc496717244"/>
      <w:bookmarkStart w:id="326" w:name="_Toc48743440"/>
      <w:bookmarkStart w:id="327" w:name="_Toc49172869"/>
      <w:bookmarkStart w:id="328" w:name="_Toc53054923"/>
      <w:bookmarkStart w:id="329" w:name="_Toc56080555"/>
      <w:r w:rsidRPr="00122268">
        <w:rPr>
          <w:rFonts w:ascii="AECOM Sans" w:hAnsi="AECOM Sans"/>
        </w:rPr>
        <w:t>Podstawa płatności</w:t>
      </w:r>
      <w:bookmarkStart w:id="330" w:name="_Toc30696822"/>
      <w:bookmarkStart w:id="331" w:name="_Toc29391667"/>
      <w:bookmarkStart w:id="332" w:name="_Toc28865150"/>
      <w:bookmarkStart w:id="333" w:name="_Toc519002944"/>
      <w:bookmarkStart w:id="334" w:name="_Toc48743441"/>
      <w:bookmarkEnd w:id="321"/>
      <w:bookmarkEnd w:id="322"/>
      <w:bookmarkEnd w:id="323"/>
      <w:bookmarkEnd w:id="324"/>
      <w:bookmarkEnd w:id="325"/>
      <w:bookmarkEnd w:id="326"/>
      <w:bookmarkEnd w:id="327"/>
      <w:bookmarkEnd w:id="328"/>
      <w:bookmarkEnd w:id="329"/>
    </w:p>
    <w:p w14:paraId="46FBAE86" w14:textId="77777777" w:rsidR="00EB1BA3" w:rsidRPr="00122268" w:rsidRDefault="00EB1BA3" w:rsidP="00512E55">
      <w:pPr>
        <w:pStyle w:val="Nagwek3"/>
        <w:numPr>
          <w:ilvl w:val="2"/>
          <w:numId w:val="12"/>
        </w:numPr>
        <w:rPr>
          <w:rFonts w:ascii="AECOM Sans" w:hAnsi="AECOM Sans"/>
        </w:rPr>
      </w:pPr>
      <w:bookmarkStart w:id="335" w:name="_Toc49172870"/>
      <w:bookmarkStart w:id="336" w:name="_Toc53054924"/>
      <w:bookmarkStart w:id="337" w:name="_Toc56080556"/>
      <w:r w:rsidRPr="00122268">
        <w:rPr>
          <w:rFonts w:ascii="AECOM Sans" w:hAnsi="AECOM Sans"/>
        </w:rPr>
        <w:t>Ustalenia ogólne</w:t>
      </w:r>
      <w:bookmarkEnd w:id="330"/>
      <w:bookmarkEnd w:id="331"/>
      <w:bookmarkEnd w:id="332"/>
      <w:bookmarkEnd w:id="333"/>
      <w:bookmarkEnd w:id="334"/>
      <w:bookmarkEnd w:id="335"/>
      <w:bookmarkEnd w:id="336"/>
      <w:bookmarkEnd w:id="337"/>
    </w:p>
    <w:p w14:paraId="40632950" w14:textId="4E7F3D2B" w:rsidR="00EB1BA3" w:rsidRPr="00122268" w:rsidRDefault="00EB1BA3" w:rsidP="00B82CD1">
      <w:pPr>
        <w:ind w:firstLine="720"/>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DA5035" w:rsidRPr="00122268">
        <w:rPr>
          <w:rFonts w:ascii="AECOM Sans" w:hAnsi="AECOM Sans" w:cs="AECOM Sans"/>
          <w:szCs w:val="22"/>
        </w:rPr>
        <w:t>Roboty</w:t>
      </w:r>
      <w:r w:rsidRPr="00122268">
        <w:rPr>
          <w:rFonts w:ascii="AECOM Sans" w:hAnsi="AECOM Sans"/>
        </w:rPr>
        <w:t xml:space="preserve"> wskazane w Przedmiarze robót</w:t>
      </w:r>
      <w:r w:rsidR="007C617B" w:rsidRPr="00122268">
        <w:rPr>
          <w:rFonts w:ascii="AECOM Sans" w:hAnsi="AECOM Sans" w:cs="AECOM Sans"/>
          <w:szCs w:val="22"/>
        </w:rPr>
        <w:t xml:space="preserve"> (roboty podstawowe) oraz roboty niewymienione, które są niezbędne do wykonania Robót</w:t>
      </w:r>
      <w:r w:rsidRPr="00122268">
        <w:rPr>
          <w:rFonts w:ascii="AECOM Sans" w:hAnsi="AECOM Sans"/>
        </w:rPr>
        <w:t xml:space="preserve">. Do wniosku o płatność niezbędne jest dołączenie dokumentów wskazanych w punkcie 7.5.3 </w:t>
      </w:r>
      <w:r w:rsidR="000D2E72" w:rsidRPr="00122268">
        <w:rPr>
          <w:rFonts w:ascii="AECOM Sans" w:hAnsi="AECOM Sans"/>
        </w:rPr>
        <w:t>ST-O</w:t>
      </w:r>
      <w:r w:rsidRPr="00122268">
        <w:rPr>
          <w:rFonts w:ascii="AECOM Sans" w:hAnsi="AECOM Sans"/>
        </w:rPr>
        <w:t>.</w:t>
      </w:r>
    </w:p>
    <w:p w14:paraId="3734CBB6" w14:textId="77777777" w:rsidR="00EB1BA3" w:rsidRPr="00122268" w:rsidRDefault="00EB1BA3" w:rsidP="00512E55">
      <w:pPr>
        <w:pStyle w:val="Nagwek3"/>
        <w:numPr>
          <w:ilvl w:val="2"/>
          <w:numId w:val="12"/>
        </w:numPr>
        <w:rPr>
          <w:rFonts w:ascii="AECOM Sans" w:hAnsi="AECOM Sans"/>
        </w:rPr>
      </w:pPr>
      <w:bookmarkStart w:id="338" w:name="_Toc30696823"/>
      <w:bookmarkStart w:id="339" w:name="_Toc29391668"/>
      <w:bookmarkStart w:id="340" w:name="_Toc28865151"/>
      <w:bookmarkStart w:id="341" w:name="_Toc519002945"/>
      <w:bookmarkStart w:id="342" w:name="_Toc48743442"/>
      <w:bookmarkStart w:id="343" w:name="_Toc49172871"/>
      <w:bookmarkStart w:id="344" w:name="_Toc53054925"/>
      <w:bookmarkStart w:id="345" w:name="_Toc56080557"/>
      <w:r w:rsidRPr="00122268">
        <w:rPr>
          <w:rFonts w:ascii="AECOM Sans" w:hAnsi="AECOM Sans"/>
        </w:rPr>
        <w:t>Cena jednostkowa</w:t>
      </w:r>
      <w:bookmarkEnd w:id="338"/>
      <w:bookmarkEnd w:id="339"/>
      <w:bookmarkEnd w:id="340"/>
      <w:bookmarkEnd w:id="341"/>
      <w:bookmarkEnd w:id="342"/>
      <w:bookmarkEnd w:id="343"/>
      <w:bookmarkEnd w:id="344"/>
      <w:bookmarkEnd w:id="345"/>
    </w:p>
    <w:p w14:paraId="7F77E34C" w14:textId="4DE3FA38" w:rsidR="00EB1BA3" w:rsidRPr="00122268" w:rsidRDefault="00EB1BA3" w:rsidP="00B82CD1">
      <w:pPr>
        <w:ind w:firstLine="720"/>
        <w:jc w:val="both"/>
        <w:rPr>
          <w:rFonts w:ascii="AECOM Sans" w:hAnsi="AECOM Sans"/>
        </w:rPr>
      </w:pPr>
      <w:r w:rsidRPr="00122268">
        <w:rPr>
          <w:rFonts w:ascii="AECOM Sans" w:hAnsi="AECOM Sans"/>
        </w:rPr>
        <w:t xml:space="preserve">Cena jednostkowa obejmuje wykonanie wszystkich </w:t>
      </w:r>
      <w:r w:rsidR="00DA5035" w:rsidRPr="00122268">
        <w:rPr>
          <w:rFonts w:ascii="AECOM Sans" w:hAnsi="AECOM Sans" w:cs="AECOM Sans"/>
          <w:szCs w:val="22"/>
        </w:rPr>
        <w:t>Robót</w:t>
      </w:r>
      <w:r w:rsidRPr="00122268">
        <w:rPr>
          <w:rFonts w:ascii="AECOM Sans" w:hAnsi="AECOM Sans"/>
        </w:rPr>
        <w:t xml:space="preserve"> podstawowych oraz innych robót niewymienionych, które są niezbędne do kompletnego wykonania </w:t>
      </w:r>
      <w:r w:rsidR="00DA5035" w:rsidRPr="00122268">
        <w:rPr>
          <w:rFonts w:ascii="AECOM Sans" w:hAnsi="AECOM Sans" w:cs="AECOM Sans"/>
          <w:szCs w:val="22"/>
        </w:rPr>
        <w:t>Robót</w:t>
      </w:r>
      <w:r w:rsidRPr="00122268">
        <w:rPr>
          <w:rFonts w:ascii="AECOM Sans" w:hAnsi="AECOM Sans"/>
        </w:rPr>
        <w:t xml:space="preserve"> objętych niniejszą SST i przewidzianych w </w:t>
      </w:r>
      <w:r w:rsidR="00DA5035" w:rsidRPr="00122268">
        <w:rPr>
          <w:rFonts w:ascii="AECOM Sans" w:hAnsi="AECOM Sans" w:cs="AECOM Sans"/>
          <w:szCs w:val="22"/>
        </w:rPr>
        <w:t>Dokumentacji Projektowej</w:t>
      </w:r>
      <w:r w:rsidRPr="00122268">
        <w:rPr>
          <w:rFonts w:ascii="AECOM Sans" w:hAnsi="AECOM Sans"/>
        </w:rPr>
        <w:t>, dotyczących usunięcia drzew i</w:t>
      </w:r>
      <w:r w:rsidR="0009739E" w:rsidRPr="00122268">
        <w:rPr>
          <w:rFonts w:ascii="AECOM Sans" w:hAnsi="AECOM Sans"/>
        </w:rPr>
        <w:t> </w:t>
      </w:r>
      <w:r w:rsidRPr="00122268">
        <w:rPr>
          <w:rFonts w:ascii="AECOM Sans" w:hAnsi="AECOM Sans"/>
        </w:rPr>
        <w:t>krzewów w jednostkach określonych w Przedmiarze.</w:t>
      </w:r>
    </w:p>
    <w:p w14:paraId="660906C6" w14:textId="77777777" w:rsidR="00B82CD1" w:rsidRPr="00122268" w:rsidRDefault="00B82CD1" w:rsidP="00B82CD1">
      <w:pPr>
        <w:ind w:firstLine="720"/>
        <w:jc w:val="both"/>
        <w:rPr>
          <w:rFonts w:ascii="AECOM Sans" w:hAnsi="AECOM Sans"/>
        </w:rPr>
      </w:pPr>
    </w:p>
    <w:p w14:paraId="3557E72D" w14:textId="77777777" w:rsidR="00EB1BA3" w:rsidRPr="00122268" w:rsidRDefault="00EB1BA3" w:rsidP="003C05ED">
      <w:pPr>
        <w:pStyle w:val="Textbody"/>
        <w:numPr>
          <w:ilvl w:val="2"/>
          <w:numId w:val="11"/>
        </w:numPr>
        <w:spacing w:after="0" w:line="276" w:lineRule="auto"/>
        <w:ind w:left="-30"/>
        <w:jc w:val="both"/>
        <w:rPr>
          <w:rFonts w:ascii="AECOM Sans" w:hAnsi="AECOM Sans"/>
          <w:sz w:val="22"/>
          <w:u w:val="single"/>
        </w:rPr>
      </w:pPr>
      <w:r w:rsidRPr="00122268">
        <w:rPr>
          <w:rFonts w:ascii="AECOM Sans" w:hAnsi="AECOM Sans"/>
          <w:sz w:val="22"/>
          <w:u w:val="single"/>
        </w:rPr>
        <w:t>Cena wycięcia i karczowania 1 szt. drzew obejmuje:</w:t>
      </w:r>
    </w:p>
    <w:p w14:paraId="3F4BDB01" w14:textId="7E7125F3" w:rsidR="00E33EEF" w:rsidRPr="00122268" w:rsidRDefault="00E33EEF"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d</w:t>
      </w:r>
      <w:r w:rsidR="00EB1BA3" w:rsidRPr="00122268">
        <w:rPr>
          <w:rFonts w:ascii="AECOM Sans" w:hAnsi="AECOM Sans"/>
          <w:sz w:val="22"/>
        </w:rPr>
        <w:t>ostarczenie niezbędnych narzędzi i materiałów,</w:t>
      </w:r>
    </w:p>
    <w:p w14:paraId="74D4F204" w14:textId="25AAF1CB"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wycinkę drzew,</w:t>
      </w:r>
    </w:p>
    <w:p w14:paraId="73D3B3E9" w14:textId="143850BB"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 xml:space="preserve">przecięcie technologiczne dłużyc (dla </w:t>
      </w:r>
      <w:r w:rsidRPr="00122268">
        <w:rPr>
          <w:rFonts w:ascii="AECOM Sans" w:hAnsi="AECOM Sans" w:cs="AECOM Sans"/>
          <w:sz w:val="22"/>
          <w:szCs w:val="22"/>
        </w:rPr>
        <w:t>śr</w:t>
      </w:r>
      <w:r w:rsidR="000410AA" w:rsidRPr="00122268">
        <w:rPr>
          <w:rFonts w:ascii="AECOM Sans" w:hAnsi="AECOM Sans" w:cs="AECOM Sans"/>
          <w:sz w:val="22"/>
          <w:szCs w:val="22"/>
        </w:rPr>
        <w:t>ednic</w:t>
      </w:r>
      <w:r w:rsidR="00BF2252" w:rsidRPr="00122268">
        <w:rPr>
          <w:rFonts w:ascii="AECOM Sans" w:hAnsi="AECOM Sans" w:cs="AECOM Sans"/>
          <w:sz w:val="22"/>
          <w:szCs w:val="22"/>
        </w:rPr>
        <w:t>y</w:t>
      </w:r>
      <w:r w:rsidRPr="00122268">
        <w:rPr>
          <w:rFonts w:ascii="AECOM Sans" w:hAnsi="AECOM Sans"/>
          <w:sz w:val="22"/>
        </w:rPr>
        <w:t xml:space="preserve"> drzew 10-25 cm przecięcie dwukrotne, natomiast dla </w:t>
      </w:r>
      <w:r w:rsidRPr="00122268">
        <w:rPr>
          <w:rFonts w:ascii="AECOM Sans" w:hAnsi="AECOM Sans" w:cs="AECOM Sans"/>
          <w:sz w:val="22"/>
          <w:szCs w:val="22"/>
        </w:rPr>
        <w:t>śr</w:t>
      </w:r>
      <w:r w:rsidR="00BF2252" w:rsidRPr="00122268">
        <w:rPr>
          <w:rFonts w:ascii="AECOM Sans" w:hAnsi="AECOM Sans" w:cs="AECOM Sans"/>
          <w:sz w:val="22"/>
          <w:szCs w:val="22"/>
        </w:rPr>
        <w:t>ednicy</w:t>
      </w:r>
      <w:r w:rsidRPr="00122268">
        <w:rPr>
          <w:rFonts w:ascii="AECOM Sans" w:hAnsi="AECOM Sans"/>
          <w:sz w:val="22"/>
        </w:rPr>
        <w:t xml:space="preserve"> drzew ponad 26 cm czterokrotnie</w:t>
      </w:r>
      <w:r w:rsidRPr="00122268">
        <w:rPr>
          <w:rFonts w:ascii="AECOM Sans" w:hAnsi="AECOM Sans" w:cs="AECOM Sans"/>
          <w:sz w:val="22"/>
          <w:szCs w:val="22"/>
        </w:rPr>
        <w:t>)</w:t>
      </w:r>
      <w:r w:rsidR="00BF2252" w:rsidRPr="00122268">
        <w:rPr>
          <w:rFonts w:ascii="AECOM Sans" w:hAnsi="AECOM Sans" w:cs="AECOM Sans"/>
          <w:sz w:val="22"/>
          <w:szCs w:val="22"/>
        </w:rPr>
        <w:t>,</w:t>
      </w:r>
    </w:p>
    <w:p w14:paraId="603194DA" w14:textId="589F8301"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karczowanie pni,</w:t>
      </w:r>
    </w:p>
    <w:p w14:paraId="4D32A5A7" w14:textId="2A0AC626"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gałęzie, drobne korzenie, karpina, w miarę możliwości drobne odpady rozdrobnić odpowiednim sprzętem mechanicznym (</w:t>
      </w:r>
      <w:proofErr w:type="spellStart"/>
      <w:r w:rsidRPr="00122268">
        <w:rPr>
          <w:rFonts w:ascii="AECOM Sans" w:hAnsi="AECOM Sans"/>
          <w:sz w:val="22"/>
        </w:rPr>
        <w:t>rębiarkami</w:t>
      </w:r>
      <w:proofErr w:type="spellEnd"/>
      <w:r w:rsidRPr="00122268">
        <w:rPr>
          <w:rFonts w:ascii="AECOM Sans" w:hAnsi="AECOM Sans"/>
          <w:sz w:val="22"/>
        </w:rPr>
        <w:t>) i</w:t>
      </w:r>
      <w:r w:rsidR="0009739E" w:rsidRPr="00122268">
        <w:rPr>
          <w:rFonts w:ascii="AECOM Sans" w:hAnsi="AECOM Sans"/>
          <w:sz w:val="22"/>
        </w:rPr>
        <w:t> </w:t>
      </w:r>
      <w:r w:rsidRPr="00122268">
        <w:rPr>
          <w:rFonts w:ascii="AECOM Sans" w:hAnsi="AECOM Sans"/>
          <w:sz w:val="22"/>
        </w:rPr>
        <w:t>wywieźć poza teren budowy na składowisko (lub w miejsce wybrane przez Wykonawcę w porozumieniu z Inżynierem),</w:t>
      </w:r>
    </w:p>
    <w:p w14:paraId="3507A4BE" w14:textId="600DF8CC"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utylizacja,</w:t>
      </w:r>
    </w:p>
    <w:p w14:paraId="3F4DD400" w14:textId="77777777"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zasypanie dołów pozostałości po wykarczowaniu z zagęszczeniem i wyrównaniem powierzchni,</w:t>
      </w:r>
    </w:p>
    <w:p w14:paraId="2B0C90FF" w14:textId="5AF18466"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oczyszczenie stanowisk pracy,</w:t>
      </w:r>
    </w:p>
    <w:p w14:paraId="4216DEBF" w14:textId="130E86F3" w:rsidR="00E33EEF" w:rsidRPr="00122268" w:rsidRDefault="00EB1BA3"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usunięcie materiałów Wykonawcy poza obszar budowy</w:t>
      </w:r>
      <w:r w:rsidR="00E33EEF" w:rsidRPr="00122268">
        <w:rPr>
          <w:rFonts w:ascii="AECOM Sans" w:hAnsi="AECOM Sans"/>
          <w:sz w:val="22"/>
        </w:rPr>
        <w:t>,</w:t>
      </w:r>
    </w:p>
    <w:p w14:paraId="084C79E6" w14:textId="19120909" w:rsidR="00EB1BA3" w:rsidRPr="00122268" w:rsidRDefault="00E33EEF" w:rsidP="00306267">
      <w:pPr>
        <w:pStyle w:val="Textbody"/>
        <w:numPr>
          <w:ilvl w:val="1"/>
          <w:numId w:val="134"/>
        </w:numPr>
        <w:spacing w:after="0" w:line="276" w:lineRule="auto"/>
        <w:jc w:val="both"/>
        <w:rPr>
          <w:rFonts w:ascii="AECOM Sans" w:hAnsi="AECOM Sans"/>
          <w:sz w:val="22"/>
        </w:rPr>
      </w:pPr>
      <w:r w:rsidRPr="00122268">
        <w:rPr>
          <w:rFonts w:ascii="AECOM Sans" w:hAnsi="AECOM Sans"/>
          <w:sz w:val="22"/>
        </w:rPr>
        <w:t xml:space="preserve">wywóz </w:t>
      </w:r>
      <w:r w:rsidR="00EB1BA3" w:rsidRPr="00122268">
        <w:rPr>
          <w:rFonts w:ascii="AECOM Sans" w:hAnsi="AECOM Sans"/>
          <w:sz w:val="22"/>
        </w:rPr>
        <w:t>i zagospodarowanie dłużyc w</w:t>
      </w:r>
      <w:r w:rsidR="0009739E" w:rsidRPr="00122268">
        <w:rPr>
          <w:rFonts w:ascii="AECOM Sans" w:hAnsi="AECOM Sans"/>
          <w:sz w:val="22"/>
        </w:rPr>
        <w:t> </w:t>
      </w:r>
      <w:r w:rsidR="00EB1BA3" w:rsidRPr="00122268">
        <w:rPr>
          <w:rFonts w:ascii="AECOM Sans" w:hAnsi="AECOM Sans"/>
          <w:sz w:val="22"/>
        </w:rPr>
        <w:t>porozumieniu z Inżynierem.</w:t>
      </w:r>
    </w:p>
    <w:p w14:paraId="0B8AAAF9" w14:textId="77777777" w:rsidR="00B82CD1" w:rsidRPr="00122268" w:rsidRDefault="00B82CD1" w:rsidP="00B82CD1">
      <w:pPr>
        <w:pStyle w:val="Textbody"/>
        <w:spacing w:after="0" w:line="276" w:lineRule="auto"/>
        <w:ind w:left="-30"/>
        <w:jc w:val="both"/>
        <w:rPr>
          <w:rFonts w:ascii="AECOM Sans" w:hAnsi="AECOM Sans"/>
          <w:sz w:val="22"/>
          <w:u w:val="single"/>
        </w:rPr>
      </w:pPr>
    </w:p>
    <w:p w14:paraId="78ED2A25" w14:textId="77777777" w:rsidR="00EB1BA3" w:rsidRPr="00122268" w:rsidRDefault="00EB1BA3" w:rsidP="003C05ED">
      <w:pPr>
        <w:pStyle w:val="Textbody"/>
        <w:numPr>
          <w:ilvl w:val="2"/>
          <w:numId w:val="11"/>
        </w:numPr>
        <w:spacing w:after="0" w:line="276" w:lineRule="auto"/>
        <w:ind w:left="-30"/>
        <w:jc w:val="both"/>
        <w:rPr>
          <w:rFonts w:ascii="AECOM Sans" w:hAnsi="AECOM Sans"/>
          <w:sz w:val="22"/>
          <w:u w:val="single"/>
        </w:rPr>
      </w:pPr>
      <w:r w:rsidRPr="00122268">
        <w:rPr>
          <w:rFonts w:ascii="AECOM Sans" w:hAnsi="AECOM Sans"/>
          <w:sz w:val="22"/>
          <w:u w:val="single"/>
        </w:rPr>
        <w:t>Cena wycięcia i karczowania 1 m</w:t>
      </w:r>
      <w:r w:rsidRPr="00122268">
        <w:rPr>
          <w:rFonts w:ascii="AECOM Sans" w:hAnsi="AECOM Sans"/>
          <w:sz w:val="22"/>
          <w:u w:val="single"/>
          <w:vertAlign w:val="superscript"/>
        </w:rPr>
        <w:t xml:space="preserve">2 </w:t>
      </w:r>
      <w:r w:rsidRPr="00122268">
        <w:rPr>
          <w:rFonts w:ascii="AECOM Sans" w:hAnsi="AECOM Sans"/>
          <w:sz w:val="22"/>
          <w:u w:val="single"/>
        </w:rPr>
        <w:t>krzaków obejmuje:</w:t>
      </w:r>
    </w:p>
    <w:p w14:paraId="4199E740" w14:textId="63F16A78" w:rsidR="004C269E" w:rsidRPr="00122268" w:rsidRDefault="004C269E"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d</w:t>
      </w:r>
      <w:r w:rsidR="00EB1BA3" w:rsidRPr="00122268">
        <w:rPr>
          <w:rFonts w:ascii="AECOM Sans" w:hAnsi="AECOM Sans"/>
          <w:sz w:val="22"/>
        </w:rPr>
        <w:t>ostarczenie niezbędnych narzędzi i materiałów,</w:t>
      </w:r>
    </w:p>
    <w:p w14:paraId="427E2318" w14:textId="2F5BCDC7"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odcięcie grubych korzeni,</w:t>
      </w:r>
    </w:p>
    <w:p w14:paraId="54525453" w14:textId="3F8E7362"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ręczne odcięcie gałęzi,</w:t>
      </w:r>
    </w:p>
    <w:p w14:paraId="5F7B3CF1" w14:textId="56ED3EC2"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wykarczowanie pniaków,</w:t>
      </w:r>
    </w:p>
    <w:p w14:paraId="78052057" w14:textId="4F7DC211"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załadunek i wywiezienie pni i gałęzi (gałęzie, drobne korzenie rozdrobnić odpowiednim sprzętem mechanicznym (</w:t>
      </w:r>
      <w:proofErr w:type="spellStart"/>
      <w:r w:rsidRPr="00122268">
        <w:rPr>
          <w:rFonts w:ascii="AECOM Sans" w:hAnsi="AECOM Sans"/>
          <w:sz w:val="22"/>
        </w:rPr>
        <w:t>rębiarkami</w:t>
      </w:r>
      <w:proofErr w:type="spellEnd"/>
      <w:r w:rsidRPr="00122268">
        <w:rPr>
          <w:rFonts w:ascii="AECOM Sans" w:hAnsi="AECOM Sans"/>
          <w:sz w:val="22"/>
        </w:rPr>
        <w:t xml:space="preserve">) poza </w:t>
      </w:r>
      <w:r w:rsidR="00E2530F" w:rsidRPr="00122268">
        <w:rPr>
          <w:rFonts w:ascii="AECOM Sans" w:hAnsi="AECOM Sans" w:cs="AECOM Sans"/>
          <w:sz w:val="22"/>
          <w:szCs w:val="22"/>
        </w:rPr>
        <w:t>Teren</w:t>
      </w:r>
      <w:r w:rsidRPr="00122268">
        <w:rPr>
          <w:rFonts w:ascii="AECOM Sans" w:hAnsi="AECOM Sans"/>
          <w:sz w:val="22"/>
        </w:rPr>
        <w:t xml:space="preserve"> budowy na miejsce wybrane przez Wykonawcę w porozumieniu z Inżynierem,</w:t>
      </w:r>
    </w:p>
    <w:p w14:paraId="364F73EE" w14:textId="35C12F75" w:rsidR="004C269E" w:rsidRPr="00122268" w:rsidRDefault="00EB1BA3" w:rsidP="004C269E">
      <w:pPr>
        <w:pStyle w:val="Textbody"/>
        <w:numPr>
          <w:ilvl w:val="1"/>
          <w:numId w:val="11"/>
        </w:numPr>
        <w:spacing w:after="0" w:line="276" w:lineRule="auto"/>
        <w:jc w:val="both"/>
        <w:rPr>
          <w:rFonts w:ascii="AECOM Sans" w:hAnsi="AECOM Sans"/>
          <w:sz w:val="22"/>
        </w:rPr>
      </w:pPr>
      <w:r w:rsidRPr="00122268">
        <w:rPr>
          <w:rFonts w:ascii="AECOM Sans" w:hAnsi="AECOM Sans"/>
          <w:sz w:val="22"/>
        </w:rPr>
        <w:t>utylizacja,</w:t>
      </w:r>
    </w:p>
    <w:p w14:paraId="3D76B31F" w14:textId="4F4673D8" w:rsidR="00EB1BA3" w:rsidRPr="00122268" w:rsidRDefault="00EB1BA3" w:rsidP="00F4396B">
      <w:pPr>
        <w:pStyle w:val="Textbody"/>
        <w:numPr>
          <w:ilvl w:val="1"/>
          <w:numId w:val="11"/>
        </w:numPr>
        <w:spacing w:after="0" w:line="276" w:lineRule="auto"/>
        <w:jc w:val="both"/>
        <w:rPr>
          <w:rFonts w:ascii="AECOM Sans" w:hAnsi="AECOM Sans"/>
          <w:sz w:val="22"/>
        </w:rPr>
      </w:pPr>
      <w:r w:rsidRPr="00122268">
        <w:rPr>
          <w:rFonts w:ascii="AECOM Sans" w:hAnsi="AECOM Sans"/>
          <w:sz w:val="22"/>
        </w:rPr>
        <w:lastRenderedPageBreak/>
        <w:t>zasypanie dołów po karczowaniu z zagęszczeniem i wyrównaniem powierzchni.</w:t>
      </w:r>
    </w:p>
    <w:p w14:paraId="3EB0A0B5" w14:textId="77777777" w:rsidR="00F4396B" w:rsidRPr="00122268" w:rsidRDefault="00F4396B" w:rsidP="0009739E">
      <w:pPr>
        <w:spacing w:line="276" w:lineRule="auto"/>
        <w:jc w:val="both"/>
        <w:rPr>
          <w:rFonts w:ascii="AECOM Sans" w:eastAsia="Arial Unicode MS" w:hAnsi="AECOM Sans"/>
          <w:kern w:val="2"/>
        </w:rPr>
      </w:pPr>
    </w:p>
    <w:p w14:paraId="0DC27279" w14:textId="5F2F8FE8" w:rsidR="00EB1BA3" w:rsidRPr="00122268" w:rsidRDefault="00EB1BA3" w:rsidP="0009739E">
      <w:pPr>
        <w:spacing w:line="276" w:lineRule="auto"/>
        <w:jc w:val="both"/>
        <w:rPr>
          <w:rFonts w:ascii="AECOM Sans" w:eastAsia="Arial Unicode MS" w:hAnsi="AECOM Sans"/>
          <w:kern w:val="2"/>
        </w:rPr>
      </w:pPr>
      <w:r w:rsidRPr="00122268">
        <w:rPr>
          <w:rFonts w:ascii="AECOM Sans" w:eastAsia="Arial Unicode MS" w:hAnsi="AECOM Sans"/>
          <w:kern w:val="2"/>
        </w:rPr>
        <w:t>Cena jednostkowa obejmuje również przygotowanie / transport i przekazanie drewna pochodzącego z wycinki drzew zgodnie z zasadami zagospodarowania drewna pozyskanego z</w:t>
      </w:r>
      <w:r w:rsidR="0009739E" w:rsidRPr="00122268">
        <w:rPr>
          <w:rFonts w:ascii="AECOM Sans" w:eastAsia="Arial Unicode MS" w:hAnsi="AECOM Sans"/>
          <w:kern w:val="2"/>
        </w:rPr>
        <w:t> </w:t>
      </w:r>
      <w:r w:rsidRPr="00122268">
        <w:rPr>
          <w:rFonts w:ascii="AECOM Sans" w:eastAsia="Arial Unicode MS" w:hAnsi="AECOM Sans"/>
          <w:kern w:val="2"/>
        </w:rPr>
        <w:t>wycinki drzew obowiązującymi w Państwowym Gospodarstwie Wodnym Wody Polskie.</w:t>
      </w:r>
    </w:p>
    <w:p w14:paraId="77AE46FF" w14:textId="77777777" w:rsidR="00EB1BA3" w:rsidRPr="00122268" w:rsidRDefault="00EB1BA3" w:rsidP="00512E55">
      <w:pPr>
        <w:pStyle w:val="Nagwek20"/>
        <w:numPr>
          <w:ilvl w:val="1"/>
          <w:numId w:val="12"/>
        </w:numPr>
        <w:rPr>
          <w:rFonts w:ascii="AECOM Sans" w:hAnsi="AECOM Sans"/>
        </w:rPr>
      </w:pPr>
      <w:bookmarkStart w:id="346" w:name="_Toc30696824"/>
      <w:bookmarkStart w:id="347" w:name="_Toc29391669"/>
      <w:bookmarkStart w:id="348" w:name="_Toc28865152"/>
      <w:bookmarkStart w:id="349" w:name="_Toc519002946"/>
      <w:bookmarkStart w:id="350" w:name="_Toc496717245"/>
      <w:bookmarkStart w:id="351" w:name="_Toc48743443"/>
      <w:bookmarkStart w:id="352" w:name="_Toc49172872"/>
      <w:bookmarkStart w:id="353" w:name="_Toc53054926"/>
      <w:bookmarkStart w:id="354" w:name="_Toc56080558"/>
      <w:r w:rsidRPr="00122268">
        <w:rPr>
          <w:rFonts w:ascii="AECOM Sans" w:hAnsi="AECOM Sans"/>
        </w:rPr>
        <w:t>Przepisy związane</w:t>
      </w:r>
      <w:bookmarkEnd w:id="346"/>
      <w:bookmarkEnd w:id="347"/>
      <w:bookmarkEnd w:id="348"/>
      <w:bookmarkEnd w:id="349"/>
      <w:bookmarkEnd w:id="350"/>
      <w:bookmarkEnd w:id="351"/>
      <w:bookmarkEnd w:id="352"/>
      <w:bookmarkEnd w:id="353"/>
      <w:bookmarkEnd w:id="354"/>
    </w:p>
    <w:p w14:paraId="412D3A3F" w14:textId="77777777" w:rsidR="00861D07" w:rsidRPr="00122268" w:rsidRDefault="000410AA" w:rsidP="0009739E">
      <w:pPr>
        <w:spacing w:line="276" w:lineRule="auto"/>
        <w:ind w:firstLine="720"/>
        <w:jc w:val="both"/>
        <w:rPr>
          <w:rFonts w:ascii="AECOM Sans" w:hAnsi="AECOM Sans" w:cs="AECOM Sans"/>
          <w:szCs w:val="22"/>
        </w:rPr>
      </w:pPr>
      <w:r w:rsidRPr="00122268">
        <w:rPr>
          <w:rFonts w:ascii="AECOM Sans" w:hAnsi="AECOM Sans" w:cs="AECOM Sans"/>
          <w:szCs w:val="22"/>
        </w:rPr>
        <w:t>Instrukcja gospodarowania pozyskanym surowcem drzewnym z terenów stanowiących własność Skarbu Państwa</w:t>
      </w:r>
      <w:r w:rsidR="00347CAC" w:rsidRPr="00122268">
        <w:rPr>
          <w:rFonts w:ascii="AECOM Sans" w:hAnsi="AECOM Sans" w:cs="AECOM Sans"/>
          <w:szCs w:val="22"/>
        </w:rPr>
        <w:t>,</w:t>
      </w:r>
      <w:r w:rsidRPr="00122268">
        <w:rPr>
          <w:rFonts w:ascii="AECOM Sans" w:hAnsi="AECOM Sans" w:cs="AECOM Sans"/>
          <w:szCs w:val="22"/>
        </w:rPr>
        <w:t xml:space="preserve"> w stosunku do których Państwowe Gospodarstwo Wodne Wody Polski wykonuje prawa właścicielskie – Załącznik nr 1 do Zarządzenia Nr 15  /2019 Prezesa Państwowego Gospodarstwa Wodnego Wody Polskie z dnia 10 maja 2019 r.</w:t>
      </w:r>
    </w:p>
    <w:p w14:paraId="7F20609F" w14:textId="77777777" w:rsidR="00861D07" w:rsidRPr="00122268" w:rsidRDefault="00861D07" w:rsidP="0009739E">
      <w:pPr>
        <w:spacing w:line="276" w:lineRule="auto"/>
        <w:ind w:firstLine="720"/>
        <w:jc w:val="both"/>
        <w:rPr>
          <w:rFonts w:ascii="AECOM Sans" w:hAnsi="AECOM Sans" w:cs="AECOM Sans"/>
          <w:szCs w:val="22"/>
        </w:rPr>
      </w:pPr>
    </w:p>
    <w:p w14:paraId="1827A1FC" w14:textId="77777777" w:rsidR="00861D07" w:rsidRPr="00122268" w:rsidRDefault="00861D07" w:rsidP="0009739E">
      <w:pPr>
        <w:spacing w:line="276" w:lineRule="auto"/>
        <w:ind w:firstLine="720"/>
        <w:jc w:val="both"/>
        <w:rPr>
          <w:rFonts w:ascii="AECOM Sans" w:hAnsi="AECOM Sans" w:cs="AECOM Sans"/>
          <w:szCs w:val="22"/>
        </w:rPr>
      </w:pPr>
    </w:p>
    <w:p w14:paraId="520F229F" w14:textId="6649DA06" w:rsidR="00122268" w:rsidRDefault="00122268" w:rsidP="00205E73">
      <w:pPr>
        <w:ind w:firstLine="0"/>
        <w:rPr>
          <w:rFonts w:ascii="AECOM Sans" w:hAnsi="AECOM Sans"/>
          <w:b/>
          <w:bCs/>
        </w:rPr>
      </w:pPr>
      <w:bookmarkStart w:id="355" w:name="_Toc48743444"/>
      <w:bookmarkStart w:id="356" w:name="_Toc48833990"/>
      <w:bookmarkStart w:id="357" w:name="_Toc49172873"/>
      <w:bookmarkStart w:id="358" w:name="_Toc53054927"/>
      <w:bookmarkEnd w:id="226"/>
      <w:r>
        <w:rPr>
          <w:rFonts w:ascii="AECOM Sans" w:hAnsi="AECOM Sans"/>
        </w:rPr>
        <w:br w:type="page"/>
      </w:r>
    </w:p>
    <w:p w14:paraId="4792D29B" w14:textId="6AD03F09" w:rsidR="00663E76" w:rsidRPr="00122268" w:rsidRDefault="00663E76" w:rsidP="00122268">
      <w:pPr>
        <w:pStyle w:val="Nagwek10"/>
        <w:rPr>
          <w:rFonts w:ascii="AECOM Sans" w:hAnsi="AECOM Sans"/>
        </w:rPr>
      </w:pPr>
      <w:bookmarkStart w:id="359" w:name="_Toc56080559"/>
      <w:r w:rsidRPr="00122268">
        <w:rPr>
          <w:rFonts w:ascii="AECOM Sans" w:hAnsi="AECOM Sans"/>
        </w:rPr>
        <w:lastRenderedPageBreak/>
        <w:t>ROBOTY ROZBIÓRKOWE</w:t>
      </w:r>
      <w:bookmarkStart w:id="360" w:name="_Toc48833413"/>
      <w:bookmarkStart w:id="361" w:name="_Toc48833991"/>
      <w:bookmarkStart w:id="362" w:name="_Toc49157352"/>
      <w:bookmarkStart w:id="363" w:name="_Toc49157476"/>
      <w:bookmarkStart w:id="364" w:name="_Toc49157353"/>
      <w:bookmarkStart w:id="365" w:name="_Toc49157477"/>
      <w:bookmarkStart w:id="366" w:name="_Toc49158843"/>
      <w:bookmarkStart w:id="367" w:name="_Toc49159369"/>
      <w:bookmarkStart w:id="368" w:name="_Toc49159825"/>
      <w:bookmarkStart w:id="369" w:name="_Toc49160655"/>
      <w:bookmarkStart w:id="370" w:name="_Toc49161106"/>
      <w:bookmarkStart w:id="371" w:name="_Toc49161700"/>
      <w:bookmarkStart w:id="372" w:name="_Toc49162221"/>
      <w:bookmarkStart w:id="373" w:name="_Toc49162741"/>
      <w:bookmarkStart w:id="374" w:name="_Toc49172874"/>
      <w:bookmarkStart w:id="375" w:name="_Toc48743445"/>
      <w:bookmarkStart w:id="376" w:name="_Toc4883399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66A65EE5" w14:textId="77777777" w:rsidR="00663E76" w:rsidRPr="00122268" w:rsidRDefault="00663E76" w:rsidP="00122268">
      <w:pPr>
        <w:pStyle w:val="Nagwek20"/>
        <w:ind w:left="1429"/>
        <w:rPr>
          <w:rFonts w:ascii="AECOM Sans" w:hAnsi="AECOM Sans"/>
        </w:rPr>
      </w:pPr>
      <w:bookmarkStart w:id="377" w:name="_Toc49172875"/>
      <w:bookmarkStart w:id="378" w:name="_Toc53054928"/>
      <w:bookmarkStart w:id="379" w:name="_Toc56080560"/>
      <w:r w:rsidRPr="00122268">
        <w:rPr>
          <w:rFonts w:ascii="AECOM Sans" w:hAnsi="AECOM Sans"/>
        </w:rPr>
        <w:t>Wstęp</w:t>
      </w:r>
      <w:bookmarkEnd w:id="375"/>
      <w:bookmarkEnd w:id="376"/>
      <w:bookmarkEnd w:id="377"/>
      <w:bookmarkEnd w:id="378"/>
      <w:bookmarkEnd w:id="379"/>
    </w:p>
    <w:p w14:paraId="0D10A99F" w14:textId="07F0CCDB" w:rsidR="00663E76" w:rsidRPr="00122268" w:rsidRDefault="00663E76" w:rsidP="009F252A">
      <w:pPr>
        <w:pStyle w:val="Nagwek3"/>
        <w:numPr>
          <w:ilvl w:val="2"/>
          <w:numId w:val="8"/>
        </w:numPr>
        <w:rPr>
          <w:rFonts w:ascii="AECOM Sans" w:hAnsi="AECOM Sans"/>
        </w:rPr>
      </w:pPr>
      <w:bookmarkStart w:id="380" w:name="_Toc48833993"/>
      <w:bookmarkStart w:id="381" w:name="_Toc49172876"/>
      <w:bookmarkStart w:id="382" w:name="_Toc53054929"/>
      <w:bookmarkStart w:id="383" w:name="_Toc56080561"/>
      <w:r w:rsidRPr="00122268">
        <w:rPr>
          <w:rFonts w:ascii="AECOM Sans" w:hAnsi="AECOM Sans"/>
        </w:rPr>
        <w:t>Przedmiot SST</w:t>
      </w:r>
      <w:bookmarkEnd w:id="380"/>
      <w:bookmarkEnd w:id="381"/>
      <w:bookmarkEnd w:id="382"/>
      <w:bookmarkEnd w:id="383"/>
      <w:r w:rsidRPr="00122268">
        <w:rPr>
          <w:rFonts w:ascii="AECOM Sans" w:hAnsi="AECOM Sans"/>
        </w:rPr>
        <w:t xml:space="preserve">    </w:t>
      </w:r>
    </w:p>
    <w:p w14:paraId="5347E45E" w14:textId="3C293B53" w:rsidR="00663E76" w:rsidRPr="00122268" w:rsidRDefault="00663E76" w:rsidP="00F4396B">
      <w:pPr>
        <w:keepNext/>
        <w:ind w:firstLine="720"/>
        <w:jc w:val="both"/>
        <w:rPr>
          <w:rFonts w:ascii="AECOM Sans" w:hAnsi="AECOM Sans"/>
        </w:rPr>
      </w:pPr>
      <w:bookmarkStart w:id="384" w:name="_Hlk47951138"/>
      <w:r w:rsidRPr="00122268">
        <w:rPr>
          <w:rFonts w:ascii="AECOM Sans" w:hAnsi="AECOM Sans"/>
        </w:rPr>
        <w:t xml:space="preserve">Przedmiotem niniejszej SST są wymagania dotyczące wykonania i odbioru </w:t>
      </w:r>
      <w:r w:rsidR="00315A01" w:rsidRPr="00122268">
        <w:rPr>
          <w:rFonts w:ascii="AECOM Sans" w:hAnsi="AECOM Sans" w:cs="AECOM Sans"/>
          <w:szCs w:val="22"/>
        </w:rPr>
        <w:t>Robót</w:t>
      </w:r>
      <w:r w:rsidRPr="00122268">
        <w:rPr>
          <w:rFonts w:ascii="AECOM Sans" w:hAnsi="AECOM Sans"/>
        </w:rPr>
        <w:t xml:space="preserve"> rozbiórkowych</w:t>
      </w:r>
      <w:bookmarkEnd w:id="384"/>
      <w:r w:rsidRPr="00122268">
        <w:rPr>
          <w:rFonts w:ascii="AECOM Sans" w:hAnsi="AECOM Sans"/>
        </w:rPr>
        <w:t>.</w:t>
      </w:r>
    </w:p>
    <w:p w14:paraId="0A57A341" w14:textId="51BCCE29" w:rsidR="00663E76" w:rsidRPr="00122268" w:rsidRDefault="00663E76" w:rsidP="00B82CD1">
      <w:pPr>
        <w:pStyle w:val="Nagwek3"/>
        <w:numPr>
          <w:ilvl w:val="2"/>
          <w:numId w:val="8"/>
        </w:numPr>
        <w:rPr>
          <w:rFonts w:ascii="AECOM Sans" w:hAnsi="AECOM Sans"/>
        </w:rPr>
      </w:pPr>
      <w:bookmarkStart w:id="385" w:name="_Toc48743447"/>
      <w:bookmarkStart w:id="386" w:name="_Toc48833994"/>
      <w:bookmarkStart w:id="387" w:name="_Toc49172877"/>
      <w:bookmarkStart w:id="388" w:name="_Toc53054930"/>
      <w:bookmarkStart w:id="389" w:name="_Toc56080562"/>
      <w:r w:rsidRPr="00122268">
        <w:rPr>
          <w:rFonts w:ascii="AECOM Sans" w:hAnsi="AECOM Sans"/>
        </w:rPr>
        <w:t>Zakres robót objętych SST</w:t>
      </w:r>
      <w:bookmarkEnd w:id="385"/>
      <w:bookmarkEnd w:id="386"/>
      <w:bookmarkEnd w:id="387"/>
      <w:bookmarkEnd w:id="388"/>
      <w:bookmarkEnd w:id="389"/>
    </w:p>
    <w:p w14:paraId="5F1E9B80" w14:textId="294C3355"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Ustalenia zawarte w niniejszej Specyfikacji dotyczą zasad prowadzenia </w:t>
      </w:r>
      <w:r w:rsidR="00315A01" w:rsidRPr="00122268">
        <w:rPr>
          <w:rFonts w:ascii="AECOM Sans" w:hAnsi="AECOM Sans" w:cs="AECOM Sans"/>
          <w:szCs w:val="22"/>
        </w:rPr>
        <w:t>Robót</w:t>
      </w:r>
      <w:r w:rsidRPr="00122268">
        <w:rPr>
          <w:rFonts w:ascii="AECOM Sans" w:hAnsi="AECOM Sans"/>
        </w:rPr>
        <w:t xml:space="preserve"> związanych z </w:t>
      </w:r>
      <w:r w:rsidR="00315A01" w:rsidRPr="00122268">
        <w:rPr>
          <w:rFonts w:ascii="AECOM Sans" w:hAnsi="AECOM Sans" w:cs="AECOM Sans"/>
          <w:szCs w:val="22"/>
        </w:rPr>
        <w:t>Robotami</w:t>
      </w:r>
      <w:r w:rsidRPr="00122268">
        <w:rPr>
          <w:rFonts w:ascii="AECOM Sans" w:hAnsi="AECOM Sans"/>
        </w:rPr>
        <w:t xml:space="preserve"> rozbiórkowymi i obejmują:</w:t>
      </w:r>
    </w:p>
    <w:p w14:paraId="344061C1" w14:textId="77777777" w:rsidR="00663E76" w:rsidRPr="00122268" w:rsidRDefault="00663E76" w:rsidP="00512E55">
      <w:pPr>
        <w:numPr>
          <w:ilvl w:val="0"/>
          <w:numId w:val="14"/>
        </w:numPr>
        <w:spacing w:line="276" w:lineRule="auto"/>
        <w:jc w:val="both"/>
        <w:rPr>
          <w:rFonts w:ascii="AECOM Sans" w:hAnsi="AECOM Sans"/>
        </w:rPr>
      </w:pPr>
      <w:r w:rsidRPr="00122268">
        <w:rPr>
          <w:rFonts w:ascii="AECOM Sans" w:hAnsi="AECOM Sans"/>
        </w:rPr>
        <w:t>żelbetowe przyczółki wlotu i wylotu śluzy wałowej;</w:t>
      </w:r>
    </w:p>
    <w:p w14:paraId="24F3044E" w14:textId="77777777" w:rsidR="00663E76" w:rsidRPr="00122268" w:rsidRDefault="00663E76" w:rsidP="00512E55">
      <w:pPr>
        <w:numPr>
          <w:ilvl w:val="0"/>
          <w:numId w:val="14"/>
        </w:numPr>
        <w:spacing w:line="276" w:lineRule="auto"/>
        <w:jc w:val="both"/>
        <w:rPr>
          <w:rFonts w:ascii="AECOM Sans" w:hAnsi="AECOM Sans"/>
        </w:rPr>
      </w:pPr>
      <w:r w:rsidRPr="00122268">
        <w:rPr>
          <w:rFonts w:ascii="AECOM Sans" w:hAnsi="AECOM Sans"/>
        </w:rPr>
        <w:t>żelbetowej śluzy wałowej;</w:t>
      </w:r>
    </w:p>
    <w:p w14:paraId="19F8D9FD" w14:textId="77777777" w:rsidR="00663E76" w:rsidRPr="00122268" w:rsidRDefault="00663E76" w:rsidP="00512E55">
      <w:pPr>
        <w:numPr>
          <w:ilvl w:val="0"/>
          <w:numId w:val="14"/>
        </w:numPr>
        <w:spacing w:line="276" w:lineRule="auto"/>
        <w:jc w:val="both"/>
        <w:rPr>
          <w:rFonts w:ascii="AECOM Sans" w:hAnsi="AECOM Sans"/>
        </w:rPr>
      </w:pPr>
      <w:r w:rsidRPr="00122268">
        <w:rPr>
          <w:rFonts w:ascii="AECOM Sans" w:hAnsi="AECOM Sans"/>
        </w:rPr>
        <w:t>nawierzchnię drogową;</w:t>
      </w:r>
    </w:p>
    <w:p w14:paraId="7ACF747B" w14:textId="77777777" w:rsidR="00663E76" w:rsidRPr="00122268" w:rsidRDefault="00663E76" w:rsidP="00512E55">
      <w:pPr>
        <w:numPr>
          <w:ilvl w:val="0"/>
          <w:numId w:val="14"/>
        </w:numPr>
        <w:spacing w:line="276" w:lineRule="auto"/>
        <w:jc w:val="both"/>
        <w:rPr>
          <w:rFonts w:ascii="AECOM Sans" w:hAnsi="AECOM Sans"/>
        </w:rPr>
      </w:pPr>
      <w:r w:rsidRPr="00122268">
        <w:rPr>
          <w:rFonts w:ascii="AECOM Sans" w:hAnsi="AECOM Sans"/>
        </w:rPr>
        <w:t>ogrodzenia / barierki;</w:t>
      </w:r>
    </w:p>
    <w:p w14:paraId="03B48E05" w14:textId="6B5A1A58" w:rsidR="00663E76" w:rsidRPr="00122268" w:rsidRDefault="000410AA" w:rsidP="00512E55">
      <w:pPr>
        <w:numPr>
          <w:ilvl w:val="0"/>
          <w:numId w:val="14"/>
        </w:numPr>
        <w:spacing w:line="276" w:lineRule="auto"/>
        <w:jc w:val="both"/>
        <w:rPr>
          <w:rFonts w:ascii="AECOM Sans" w:hAnsi="AECOM Sans"/>
        </w:rPr>
      </w:pPr>
      <w:r w:rsidRPr="00122268">
        <w:rPr>
          <w:rFonts w:ascii="AECOM Sans" w:hAnsi="AECOM Sans" w:cs="AECOM Sans"/>
          <w:szCs w:val="22"/>
        </w:rPr>
        <w:t>demontaż</w:t>
      </w:r>
      <w:r w:rsidR="00702768" w:rsidRPr="00122268">
        <w:rPr>
          <w:rFonts w:ascii="AECOM Sans" w:hAnsi="AECOM Sans" w:cs="AECOM Sans"/>
          <w:szCs w:val="22"/>
        </w:rPr>
        <w:t xml:space="preserve"> </w:t>
      </w:r>
      <w:r w:rsidR="00663E76" w:rsidRPr="00122268">
        <w:rPr>
          <w:rFonts w:ascii="AECOM Sans" w:hAnsi="AECOM Sans"/>
        </w:rPr>
        <w:t xml:space="preserve"> wodociągu;</w:t>
      </w:r>
    </w:p>
    <w:p w14:paraId="3417B3DC" w14:textId="77777777" w:rsidR="007B7C29" w:rsidRPr="00122268" w:rsidRDefault="00702768" w:rsidP="007B7C29">
      <w:pPr>
        <w:numPr>
          <w:ilvl w:val="0"/>
          <w:numId w:val="14"/>
        </w:numPr>
        <w:spacing w:line="276" w:lineRule="auto"/>
        <w:jc w:val="both"/>
      </w:pPr>
      <w:r w:rsidRPr="00122268">
        <w:rPr>
          <w:rFonts w:ascii="AECOM Sans" w:hAnsi="AECOM Sans" w:cs="AECOM Sans"/>
        </w:rPr>
        <w:t>demontaż istniejących nieczynnych kabli na odcinku pomiędzy słupami 1–3;</w:t>
      </w:r>
    </w:p>
    <w:p w14:paraId="0C5BCD3A" w14:textId="77777777" w:rsidR="00702768" w:rsidRPr="00122268" w:rsidRDefault="00702768" w:rsidP="00912EA3">
      <w:pPr>
        <w:numPr>
          <w:ilvl w:val="0"/>
          <w:numId w:val="14"/>
        </w:numPr>
        <w:spacing w:line="276" w:lineRule="auto"/>
        <w:jc w:val="both"/>
      </w:pPr>
      <w:r w:rsidRPr="00122268">
        <w:rPr>
          <w:rFonts w:ascii="AECOM Sans" w:hAnsi="AECOM Sans" w:cs="AECOM Sans"/>
        </w:rPr>
        <w:t xml:space="preserve">demontaż </w:t>
      </w:r>
      <w:r w:rsidR="00770862" w:rsidRPr="00122268">
        <w:rPr>
          <w:rFonts w:ascii="AECOM Sans" w:hAnsi="AECOM Sans" w:cs="AECOM Sans"/>
        </w:rPr>
        <w:t xml:space="preserve">istniejących </w:t>
      </w:r>
      <w:r w:rsidRPr="00122268">
        <w:rPr>
          <w:rFonts w:ascii="AECOM Sans" w:hAnsi="AECOM Sans" w:cs="AECOM Sans"/>
        </w:rPr>
        <w:t>słup</w:t>
      </w:r>
      <w:r w:rsidR="00770862" w:rsidRPr="00122268">
        <w:rPr>
          <w:rFonts w:ascii="AECOM Sans" w:hAnsi="AECOM Sans" w:cs="AECOM Sans"/>
        </w:rPr>
        <w:t>ów wraz z fundamentami</w:t>
      </w:r>
      <w:r w:rsidRPr="00122268">
        <w:rPr>
          <w:rFonts w:ascii="AECOM Sans" w:hAnsi="AECOM Sans" w:cs="AECOM Sans"/>
        </w:rPr>
        <w:t xml:space="preserve"> – </w:t>
      </w:r>
      <w:r w:rsidR="00770862" w:rsidRPr="00122268">
        <w:rPr>
          <w:rFonts w:ascii="AECOM Sans" w:hAnsi="AECOM Sans" w:cs="AECOM Sans"/>
        </w:rPr>
        <w:t>3</w:t>
      </w:r>
      <w:r w:rsidRPr="00122268">
        <w:rPr>
          <w:rFonts w:ascii="AECOM Sans" w:hAnsi="AECOM Sans" w:cs="AECOM Sans"/>
        </w:rPr>
        <w:t xml:space="preserve"> </w:t>
      </w:r>
      <w:proofErr w:type="spellStart"/>
      <w:r w:rsidRPr="00122268">
        <w:rPr>
          <w:rFonts w:ascii="AECOM Sans" w:hAnsi="AECOM Sans" w:cs="AECOM Sans"/>
        </w:rPr>
        <w:t>kpl</w:t>
      </w:r>
      <w:proofErr w:type="spellEnd"/>
      <w:r w:rsidRPr="00122268">
        <w:rPr>
          <w:rFonts w:ascii="AECOM Sans" w:hAnsi="AECOM Sans" w:cs="AECOM Sans"/>
        </w:rPr>
        <w:t>.</w:t>
      </w:r>
    </w:p>
    <w:p w14:paraId="2E1554A9" w14:textId="77777777" w:rsidR="00B82CD1" w:rsidRPr="00122268" w:rsidRDefault="00B82CD1" w:rsidP="00122268">
      <w:pPr>
        <w:spacing w:line="276" w:lineRule="auto"/>
        <w:ind w:firstLine="0"/>
        <w:jc w:val="both"/>
        <w:rPr>
          <w:rFonts w:ascii="AECOM Sans" w:hAnsi="AECOM Sans"/>
        </w:rPr>
      </w:pPr>
    </w:p>
    <w:p w14:paraId="158F54F5" w14:textId="1DDF0813"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Roboty rozbiórkowe należy poprzedzić wizją lokalną i inwentaryzacją obiektów. Należy wykonać niezbędne zabezpieczenia terenu w rejonie prowadzonych </w:t>
      </w:r>
      <w:r w:rsidR="00315A01" w:rsidRPr="00122268">
        <w:rPr>
          <w:rFonts w:ascii="AECOM Sans" w:hAnsi="AECOM Sans" w:cs="AECOM Sans"/>
          <w:szCs w:val="22"/>
        </w:rPr>
        <w:t>Robót</w:t>
      </w:r>
      <w:r w:rsidRPr="00122268">
        <w:rPr>
          <w:rFonts w:ascii="AECOM Sans" w:hAnsi="AECOM Sans"/>
        </w:rPr>
        <w:t xml:space="preserve"> oraz zapewnić bezpieczeństwo pracownikom wykonującym te </w:t>
      </w:r>
      <w:r w:rsidR="00315A01" w:rsidRPr="00122268">
        <w:rPr>
          <w:rFonts w:ascii="AECOM Sans" w:hAnsi="AECOM Sans" w:cs="AECOM Sans"/>
          <w:szCs w:val="22"/>
        </w:rPr>
        <w:t>Roboty</w:t>
      </w:r>
      <w:r w:rsidRPr="00122268">
        <w:rPr>
          <w:rFonts w:ascii="AECOM Sans" w:hAnsi="AECOM Sans"/>
        </w:rPr>
        <w:t>.</w:t>
      </w:r>
    </w:p>
    <w:p w14:paraId="2621902F" w14:textId="77777777" w:rsidR="00861D07" w:rsidRPr="00122268" w:rsidRDefault="00861D07" w:rsidP="00861D07">
      <w:pPr>
        <w:pStyle w:val="Nagwek3"/>
        <w:numPr>
          <w:ilvl w:val="2"/>
          <w:numId w:val="8"/>
        </w:numPr>
        <w:rPr>
          <w:rFonts w:ascii="AECOM Sans" w:hAnsi="AECOM Sans" w:cs="AECOM Sans"/>
        </w:rPr>
      </w:pPr>
      <w:bookmarkStart w:id="390" w:name="_Toc53054931"/>
      <w:bookmarkStart w:id="391" w:name="_Toc56080563"/>
      <w:r w:rsidRPr="00122268">
        <w:rPr>
          <w:rFonts w:ascii="AECOM Sans" w:hAnsi="AECOM Sans" w:cs="AECOM Sans"/>
        </w:rPr>
        <w:t>Pozycje przedmiarowe objęte SST</w:t>
      </w:r>
      <w:bookmarkEnd w:id="390"/>
      <w:bookmarkEnd w:id="391"/>
    </w:p>
    <w:p w14:paraId="70A52C12" w14:textId="77777777" w:rsidR="00861D07" w:rsidRPr="00122268" w:rsidRDefault="00861D07" w:rsidP="00861D07">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0B9895F2" w14:textId="77777777" w:rsidR="00861D07" w:rsidRPr="00122268" w:rsidRDefault="00861D07" w:rsidP="00306267">
      <w:pPr>
        <w:pStyle w:val="Akapitzlist"/>
        <w:numPr>
          <w:ilvl w:val="0"/>
          <w:numId w:val="143"/>
        </w:numPr>
        <w:spacing w:line="276" w:lineRule="auto"/>
        <w:jc w:val="both"/>
        <w:rPr>
          <w:rFonts w:ascii="AECOM Sans" w:hAnsi="AECOM Sans" w:cs="AECOM Sans"/>
          <w:szCs w:val="22"/>
        </w:rPr>
      </w:pPr>
      <w:r w:rsidRPr="00122268">
        <w:rPr>
          <w:rFonts w:ascii="AECOM Sans" w:hAnsi="AECOM Sans" w:cs="AECOM Sans"/>
          <w:szCs w:val="22"/>
        </w:rPr>
        <w:t>2.2.1, 2.2.2, 2.2.3, 2.2.4, 2.2.5, 2.2.6.</w:t>
      </w:r>
    </w:p>
    <w:p w14:paraId="36BAE8A3" w14:textId="77777777" w:rsidR="00663E76" w:rsidRPr="00122268" w:rsidRDefault="00663E76" w:rsidP="00122268">
      <w:pPr>
        <w:pStyle w:val="Nagwek20"/>
        <w:ind w:left="1429"/>
        <w:rPr>
          <w:rFonts w:ascii="AECOM Sans" w:hAnsi="AECOM Sans"/>
        </w:rPr>
      </w:pPr>
      <w:bookmarkStart w:id="392" w:name="_Toc48743448"/>
      <w:bookmarkStart w:id="393" w:name="_Toc48833995"/>
      <w:bookmarkStart w:id="394" w:name="_Toc49172878"/>
      <w:bookmarkStart w:id="395" w:name="_Toc53054932"/>
      <w:bookmarkStart w:id="396" w:name="_Toc56080564"/>
      <w:r w:rsidRPr="00122268">
        <w:rPr>
          <w:rFonts w:ascii="AECOM Sans" w:hAnsi="AECOM Sans"/>
        </w:rPr>
        <w:t>Materiały</w:t>
      </w:r>
      <w:bookmarkEnd w:id="392"/>
      <w:bookmarkEnd w:id="393"/>
      <w:bookmarkEnd w:id="394"/>
      <w:bookmarkEnd w:id="395"/>
      <w:bookmarkEnd w:id="396"/>
    </w:p>
    <w:p w14:paraId="3B7B8072" w14:textId="77777777" w:rsidR="00663E76" w:rsidRPr="00122268" w:rsidRDefault="00663E76" w:rsidP="00B82CD1">
      <w:pPr>
        <w:jc w:val="both"/>
        <w:rPr>
          <w:rFonts w:ascii="AECOM Sans" w:hAnsi="AECOM Sans"/>
        </w:rPr>
      </w:pPr>
      <w:r w:rsidRPr="00122268">
        <w:rPr>
          <w:rFonts w:ascii="AECOM Sans" w:hAnsi="AECOM Sans"/>
        </w:rPr>
        <w:t>Nie dotyczy.</w:t>
      </w:r>
    </w:p>
    <w:p w14:paraId="0BFB56FB" w14:textId="77777777" w:rsidR="00663E76" w:rsidRPr="00122268" w:rsidRDefault="00663E76" w:rsidP="00122268">
      <w:pPr>
        <w:pStyle w:val="Nagwek20"/>
        <w:ind w:left="1429"/>
        <w:rPr>
          <w:rFonts w:ascii="AECOM Sans" w:hAnsi="AECOM Sans"/>
        </w:rPr>
      </w:pPr>
      <w:bookmarkStart w:id="397" w:name="_Toc48743449"/>
      <w:bookmarkStart w:id="398" w:name="_Toc48833996"/>
      <w:bookmarkStart w:id="399" w:name="_Toc49172879"/>
      <w:bookmarkStart w:id="400" w:name="_Toc53054933"/>
      <w:bookmarkStart w:id="401" w:name="_Toc56080565"/>
      <w:r w:rsidRPr="00122268">
        <w:rPr>
          <w:rFonts w:ascii="AECOM Sans" w:hAnsi="AECOM Sans"/>
        </w:rPr>
        <w:t>Sprzęt</w:t>
      </w:r>
      <w:bookmarkEnd w:id="397"/>
      <w:bookmarkEnd w:id="398"/>
      <w:bookmarkEnd w:id="399"/>
      <w:bookmarkEnd w:id="400"/>
      <w:bookmarkEnd w:id="401"/>
    </w:p>
    <w:p w14:paraId="44448C30" w14:textId="169B20DC"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Do wykonania </w:t>
      </w:r>
      <w:r w:rsidR="00A565FC" w:rsidRPr="00122268">
        <w:rPr>
          <w:rFonts w:ascii="AECOM Sans" w:hAnsi="AECOM Sans" w:cs="AECOM Sans"/>
          <w:szCs w:val="22"/>
        </w:rPr>
        <w:t>Robót</w:t>
      </w:r>
      <w:r w:rsidRPr="00122268">
        <w:rPr>
          <w:rFonts w:ascii="AECOM Sans" w:hAnsi="AECOM Sans"/>
        </w:rPr>
        <w:t xml:space="preserve"> użyć należy następującego sprzętu:</w:t>
      </w:r>
    </w:p>
    <w:p w14:paraId="14C2DF56" w14:textId="77777777" w:rsidR="00663E76" w:rsidRPr="00122268" w:rsidRDefault="00663E76"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koparki, spycharki, ładowarki;</w:t>
      </w:r>
    </w:p>
    <w:p w14:paraId="12FEAE2D" w14:textId="74E80714" w:rsidR="00663E76" w:rsidRPr="00122268" w:rsidRDefault="00663E76"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młoty pneumatyczne / hydrauliczne, sprzęt spawalniczy, koparka chwytakowa z</w:t>
      </w:r>
      <w:r w:rsidR="0009739E" w:rsidRPr="00122268">
        <w:rPr>
          <w:rFonts w:ascii="AECOM Sans" w:hAnsi="AECOM Sans"/>
          <w:color w:val="000000"/>
        </w:rPr>
        <w:t> </w:t>
      </w:r>
      <w:r w:rsidRPr="00122268">
        <w:rPr>
          <w:rFonts w:ascii="AECOM Sans" w:hAnsi="AECOM Sans"/>
          <w:color w:val="000000"/>
        </w:rPr>
        <w:t>osprzętem do wyburzeń i rozcinania konstrukcji stalowych.</w:t>
      </w:r>
    </w:p>
    <w:p w14:paraId="2A6F1C3F" w14:textId="77777777" w:rsidR="000410AA" w:rsidRPr="00122268" w:rsidRDefault="000410AA" w:rsidP="00306267">
      <w:pPr>
        <w:numPr>
          <w:ilvl w:val="0"/>
          <w:numId w:val="15"/>
        </w:numPr>
        <w:spacing w:line="276" w:lineRule="auto"/>
        <w:ind w:left="426" w:firstLine="0"/>
        <w:jc w:val="both"/>
        <w:rPr>
          <w:rFonts w:ascii="AECOM Sans" w:hAnsi="AECOM Sans" w:cs="AECOM Sans"/>
          <w:bCs/>
          <w:color w:val="000000"/>
          <w:szCs w:val="22"/>
          <w:lang w:eastAsia="ar-SA"/>
        </w:rPr>
      </w:pPr>
      <w:bookmarkStart w:id="402" w:name="_Hlk50708588"/>
      <w:r w:rsidRPr="00122268">
        <w:rPr>
          <w:rFonts w:ascii="AECOM Sans" w:hAnsi="AECOM Sans" w:cs="AECOM Sans"/>
          <w:bCs/>
          <w:color w:val="000000"/>
          <w:szCs w:val="22"/>
          <w:lang w:eastAsia="ar-SA"/>
        </w:rPr>
        <w:t xml:space="preserve">sprzęt specjalistyczny do demontażu linii </w:t>
      </w:r>
      <w:r w:rsidR="003F2F1A" w:rsidRPr="00122268">
        <w:rPr>
          <w:rFonts w:ascii="AECOM Sans" w:hAnsi="AECOM Sans" w:cs="AECOM Sans"/>
          <w:bCs/>
          <w:color w:val="000000"/>
          <w:szCs w:val="22"/>
          <w:lang w:eastAsia="ar-SA"/>
        </w:rPr>
        <w:t>teletechnicznych</w:t>
      </w:r>
      <w:r w:rsidRPr="00122268">
        <w:rPr>
          <w:rFonts w:ascii="AECOM Sans" w:hAnsi="AECOM Sans" w:cs="AECOM Sans"/>
          <w:bCs/>
          <w:color w:val="000000"/>
          <w:szCs w:val="22"/>
          <w:lang w:eastAsia="ar-SA"/>
        </w:rPr>
        <w:t xml:space="preserve"> napowietrznych </w:t>
      </w:r>
      <w:bookmarkEnd w:id="402"/>
    </w:p>
    <w:p w14:paraId="4F6CB636" w14:textId="77777777" w:rsidR="00663E76" w:rsidRPr="00122268" w:rsidRDefault="00663E76" w:rsidP="00122268">
      <w:pPr>
        <w:pStyle w:val="Nagwek20"/>
        <w:ind w:left="1429"/>
        <w:rPr>
          <w:rFonts w:ascii="AECOM Sans" w:hAnsi="AECOM Sans"/>
        </w:rPr>
      </w:pPr>
      <w:bookmarkStart w:id="403" w:name="_Toc48743450"/>
      <w:bookmarkStart w:id="404" w:name="_Toc48833997"/>
      <w:bookmarkStart w:id="405" w:name="_Toc49172880"/>
      <w:bookmarkStart w:id="406" w:name="_Toc53054934"/>
      <w:bookmarkStart w:id="407" w:name="_Toc56080566"/>
      <w:r w:rsidRPr="00122268">
        <w:rPr>
          <w:rFonts w:ascii="AECOM Sans" w:hAnsi="AECOM Sans"/>
        </w:rPr>
        <w:t>Transport</w:t>
      </w:r>
      <w:bookmarkEnd w:id="403"/>
      <w:bookmarkEnd w:id="404"/>
      <w:bookmarkEnd w:id="405"/>
      <w:bookmarkEnd w:id="406"/>
      <w:bookmarkEnd w:id="407"/>
    </w:p>
    <w:p w14:paraId="1897027F" w14:textId="7EA9C35F" w:rsidR="00663E76" w:rsidRPr="00122268" w:rsidRDefault="00663E76" w:rsidP="0009739E">
      <w:pPr>
        <w:spacing w:line="276" w:lineRule="auto"/>
        <w:jc w:val="both"/>
        <w:rPr>
          <w:rFonts w:ascii="AECOM Sans" w:hAnsi="AECOM Sans"/>
          <w:b/>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xml:space="preserve">. Transport materiałów uzyskanych z rozbiórki </w:t>
      </w:r>
      <w:r w:rsidR="003F2F1A" w:rsidRPr="00122268">
        <w:rPr>
          <w:rFonts w:ascii="AECOM Sans" w:hAnsi="AECOM Sans" w:cs="AECOM Sans"/>
          <w:szCs w:val="22"/>
          <w:lang w:eastAsia="pl-PL"/>
        </w:rPr>
        <w:t>celem utylizacji</w:t>
      </w:r>
      <w:r w:rsidRPr="00122268">
        <w:rPr>
          <w:rFonts w:ascii="AECOM Sans" w:hAnsi="AECOM Sans" w:cs="AECOM Sans"/>
          <w:szCs w:val="22"/>
          <w:lang w:eastAsia="pl-PL"/>
        </w:rPr>
        <w:t xml:space="preserve"> </w:t>
      </w:r>
      <w:r w:rsidRPr="00122268">
        <w:rPr>
          <w:rFonts w:ascii="AECOM Sans" w:hAnsi="AECOM Sans"/>
        </w:rPr>
        <w:t xml:space="preserve">powinien odbywać się </w:t>
      </w:r>
      <w:r w:rsidRPr="00122268">
        <w:rPr>
          <w:rFonts w:ascii="AECOM Sans" w:hAnsi="AECOM Sans"/>
        </w:rPr>
        <w:lastRenderedPageBreak/>
        <w:t xml:space="preserve">niezwłocznie po </w:t>
      </w:r>
      <w:r w:rsidR="003F2F1A" w:rsidRPr="00122268">
        <w:rPr>
          <w:rFonts w:ascii="AECOM Sans" w:hAnsi="AECOM Sans" w:cs="AECOM Sans"/>
          <w:szCs w:val="22"/>
          <w:lang w:eastAsia="pl-PL"/>
        </w:rPr>
        <w:t>rozdzieleniu gruzu i złomu</w:t>
      </w:r>
      <w:r w:rsidR="00347CAC" w:rsidRPr="00122268">
        <w:rPr>
          <w:rFonts w:ascii="AECOM Sans" w:hAnsi="AECOM Sans" w:cs="AECOM Sans"/>
          <w:szCs w:val="22"/>
          <w:lang w:eastAsia="pl-PL"/>
        </w:rPr>
        <w:t>,</w:t>
      </w:r>
      <w:r w:rsidR="003F2F1A" w:rsidRPr="00122268">
        <w:rPr>
          <w:rFonts w:ascii="AECOM Sans" w:hAnsi="AECOM Sans" w:cs="AECOM Sans"/>
          <w:szCs w:val="22"/>
          <w:lang w:eastAsia="pl-PL"/>
        </w:rPr>
        <w:t xml:space="preserve"> i </w:t>
      </w:r>
      <w:r w:rsidRPr="00122268">
        <w:rPr>
          <w:rFonts w:ascii="AECOM Sans" w:hAnsi="AECOM Sans"/>
        </w:rPr>
        <w:t xml:space="preserve">złożeniu </w:t>
      </w:r>
      <w:r w:rsidR="003F2F1A" w:rsidRPr="00122268">
        <w:rPr>
          <w:rFonts w:ascii="AECOM Sans" w:hAnsi="AECOM Sans" w:cs="AECOM Sans"/>
          <w:szCs w:val="22"/>
          <w:lang w:eastAsia="pl-PL"/>
        </w:rPr>
        <w:t>ich</w:t>
      </w:r>
      <w:r w:rsidRPr="00122268">
        <w:rPr>
          <w:rFonts w:ascii="AECOM Sans" w:hAnsi="AECOM Sans"/>
        </w:rPr>
        <w:t xml:space="preserve"> w</w:t>
      </w:r>
      <w:r w:rsidR="003F2F1A" w:rsidRPr="00122268">
        <w:rPr>
          <w:rFonts w:ascii="AECOM Sans" w:hAnsi="AECOM Sans" w:cs="AECOM Sans"/>
          <w:szCs w:val="22"/>
          <w:lang w:eastAsia="pl-PL"/>
        </w:rPr>
        <w:t xml:space="preserve"> </w:t>
      </w:r>
      <w:r w:rsidRPr="00122268">
        <w:rPr>
          <w:rFonts w:ascii="AECOM Sans" w:hAnsi="AECOM Sans"/>
        </w:rPr>
        <w:t xml:space="preserve"> pryzmy, środkami transportowymi skrzyniowymi samowyładowczymi na składowiska odpadów posiadających koncesję na prowadzenie tego typu działalności.</w:t>
      </w:r>
      <w:r w:rsidRPr="00122268">
        <w:rPr>
          <w:rFonts w:ascii="AECOM Sans" w:hAnsi="AECOM Sans"/>
          <w:color w:val="000000"/>
        </w:rPr>
        <w:t xml:space="preserve"> Materiały z rozbiórki na czas transportu winny być odpowiednio zabezpieczone przed przesuwaniem się lub spadaniem z pojazdów oraz pyleniem.</w:t>
      </w:r>
    </w:p>
    <w:p w14:paraId="7447838C" w14:textId="77777777" w:rsidR="00663E76" w:rsidRPr="00122268" w:rsidRDefault="00663E76" w:rsidP="00122268">
      <w:pPr>
        <w:pStyle w:val="Nagwek20"/>
        <w:ind w:left="1429"/>
        <w:rPr>
          <w:rFonts w:ascii="AECOM Sans" w:hAnsi="AECOM Sans"/>
        </w:rPr>
      </w:pPr>
      <w:bookmarkStart w:id="408" w:name="_Toc48743451"/>
      <w:bookmarkStart w:id="409" w:name="_Toc48833998"/>
      <w:bookmarkStart w:id="410" w:name="_Toc49172881"/>
      <w:bookmarkStart w:id="411" w:name="_Toc53054935"/>
      <w:bookmarkStart w:id="412" w:name="_Toc56080567"/>
      <w:r w:rsidRPr="00122268">
        <w:rPr>
          <w:rFonts w:ascii="AECOM Sans" w:hAnsi="AECOM Sans"/>
        </w:rPr>
        <w:t>Wykonanie robót</w:t>
      </w:r>
      <w:bookmarkEnd w:id="408"/>
      <w:bookmarkEnd w:id="409"/>
      <w:bookmarkEnd w:id="410"/>
      <w:bookmarkEnd w:id="411"/>
      <w:bookmarkEnd w:id="412"/>
    </w:p>
    <w:p w14:paraId="38631E21" w14:textId="77777777" w:rsidR="00B35954" w:rsidRPr="00122268" w:rsidRDefault="00B35954" w:rsidP="00B35954">
      <w:pPr>
        <w:keepNext/>
        <w:keepLines/>
        <w:tabs>
          <w:tab w:val="left" w:pos="992"/>
        </w:tabs>
        <w:suppressAutoHyphens/>
        <w:spacing w:before="240" w:after="240"/>
        <w:ind w:firstLine="0"/>
        <w:jc w:val="both"/>
        <w:outlineLvl w:val="1"/>
        <w:rPr>
          <w:rFonts w:ascii="AECOM Sans" w:hAnsi="AECOM Sans" w:cs="AECOM Sans"/>
          <w:b/>
          <w:bCs/>
          <w:smallCaps/>
          <w:vanish/>
          <w:color w:val="000000" w:themeColor="text1"/>
          <w:szCs w:val="22"/>
        </w:rPr>
      </w:pPr>
      <w:bookmarkStart w:id="413" w:name="_Toc48743452"/>
      <w:bookmarkStart w:id="414" w:name="_Toc48833999"/>
      <w:bookmarkStart w:id="415" w:name="_Toc49172882"/>
    </w:p>
    <w:p w14:paraId="5410BDCE" w14:textId="442AEF9F" w:rsidR="00663E76" w:rsidRPr="00122268" w:rsidRDefault="00663E76" w:rsidP="00B82CD1">
      <w:pPr>
        <w:pStyle w:val="Nagwek3"/>
        <w:numPr>
          <w:ilvl w:val="2"/>
          <w:numId w:val="8"/>
        </w:numPr>
        <w:rPr>
          <w:rFonts w:ascii="AECOM Sans" w:hAnsi="AECOM Sans"/>
        </w:rPr>
      </w:pPr>
      <w:bookmarkStart w:id="416" w:name="_Toc53054936"/>
      <w:bookmarkStart w:id="417" w:name="_Toc56080568"/>
      <w:r w:rsidRPr="00122268">
        <w:rPr>
          <w:rFonts w:ascii="AECOM Sans" w:hAnsi="AECOM Sans"/>
        </w:rPr>
        <w:t>Roboty przygotowawcze</w:t>
      </w:r>
      <w:bookmarkEnd w:id="413"/>
      <w:bookmarkEnd w:id="414"/>
      <w:bookmarkEnd w:id="415"/>
      <w:bookmarkEnd w:id="416"/>
      <w:bookmarkEnd w:id="417"/>
    </w:p>
    <w:p w14:paraId="214E7575" w14:textId="0AB74327" w:rsidR="00663E76" w:rsidRPr="00122268" w:rsidRDefault="00663E76" w:rsidP="0009739E">
      <w:pPr>
        <w:spacing w:line="276" w:lineRule="auto"/>
        <w:ind w:firstLine="0"/>
        <w:jc w:val="both"/>
        <w:rPr>
          <w:rFonts w:ascii="AECOM Sans" w:hAnsi="AECOM Sans"/>
        </w:rPr>
      </w:pPr>
      <w:r w:rsidRPr="00122268">
        <w:rPr>
          <w:rFonts w:ascii="AECOM Sans" w:hAnsi="AECOM Sans"/>
        </w:rPr>
        <w:t xml:space="preserve">Przed przystąpieniem do </w:t>
      </w:r>
      <w:r w:rsidR="00A565FC" w:rsidRPr="00122268">
        <w:rPr>
          <w:rFonts w:ascii="AECOM Sans" w:hAnsi="AECOM Sans" w:cs="AECOM Sans"/>
          <w:szCs w:val="22"/>
        </w:rPr>
        <w:t>Robót</w:t>
      </w:r>
      <w:r w:rsidRPr="00122268">
        <w:rPr>
          <w:rFonts w:ascii="AECOM Sans" w:hAnsi="AECOM Sans"/>
        </w:rPr>
        <w:t xml:space="preserve"> rozbiórkowych należy:</w:t>
      </w:r>
    </w:p>
    <w:p w14:paraId="59FCD960" w14:textId="3397EF4F" w:rsidR="00663E76" w:rsidRPr="00122268" w:rsidRDefault="00663E76" w:rsidP="00512E55">
      <w:pPr>
        <w:numPr>
          <w:ilvl w:val="0"/>
          <w:numId w:val="15"/>
        </w:numPr>
        <w:spacing w:line="276" w:lineRule="auto"/>
        <w:ind w:hanging="357"/>
        <w:jc w:val="both"/>
        <w:rPr>
          <w:rFonts w:ascii="AECOM Sans" w:hAnsi="AECOM Sans"/>
          <w:color w:val="000000"/>
        </w:rPr>
      </w:pPr>
      <w:r w:rsidRPr="00122268">
        <w:rPr>
          <w:rFonts w:ascii="AECOM Sans" w:hAnsi="AECOM Sans"/>
        </w:rPr>
        <w:t xml:space="preserve">zabezpieczyć teren </w:t>
      </w:r>
      <w:r w:rsidR="00A565FC" w:rsidRPr="00122268">
        <w:rPr>
          <w:rFonts w:ascii="AECOM Sans" w:hAnsi="AECOM Sans" w:cs="AECOM Sans"/>
          <w:szCs w:val="22"/>
        </w:rPr>
        <w:t>Robót</w:t>
      </w:r>
      <w:r w:rsidRPr="00122268">
        <w:rPr>
          <w:rFonts w:ascii="AECOM Sans" w:hAnsi="AECOM Sans"/>
        </w:rPr>
        <w:t xml:space="preserve"> (ogrodzić) i oznakować zgodnie z wymogami BHP </w:t>
      </w:r>
      <w:r w:rsidRPr="00122268">
        <w:rPr>
          <w:rFonts w:ascii="AECOM Sans" w:hAnsi="AECOM Sans"/>
          <w:color w:val="000000"/>
        </w:rPr>
        <w:t>i obowiązującymi przepisami;</w:t>
      </w:r>
    </w:p>
    <w:p w14:paraId="749CC159" w14:textId="412FD7F2" w:rsidR="00663E76" w:rsidRPr="00122268" w:rsidRDefault="00663E76"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powiadomić właścicieli sieci / uzbrojenia podlegającego rozbiórce i uzgodnić technologię prowadzenia </w:t>
      </w:r>
      <w:r w:rsidR="00A565FC" w:rsidRPr="00122268">
        <w:rPr>
          <w:rFonts w:ascii="AECOM Sans" w:hAnsi="AECOM Sans" w:cs="AECOM Sans"/>
          <w:bCs/>
          <w:color w:val="000000"/>
          <w:szCs w:val="22"/>
          <w:lang w:eastAsia="ar-SA"/>
        </w:rPr>
        <w:t>Robót</w:t>
      </w:r>
      <w:r w:rsidRPr="00122268">
        <w:rPr>
          <w:rFonts w:ascii="AECOM Sans" w:hAnsi="AECOM Sans"/>
          <w:color w:val="000000"/>
        </w:rPr>
        <w:t>.</w:t>
      </w:r>
    </w:p>
    <w:p w14:paraId="241E4B12" w14:textId="35D13580" w:rsidR="00663E76" w:rsidRPr="00122268" w:rsidRDefault="00663E76" w:rsidP="00B82CD1">
      <w:pPr>
        <w:pStyle w:val="Nagwek3"/>
        <w:numPr>
          <w:ilvl w:val="2"/>
          <w:numId w:val="8"/>
        </w:numPr>
        <w:rPr>
          <w:rFonts w:ascii="AECOM Sans" w:hAnsi="AECOM Sans"/>
        </w:rPr>
      </w:pPr>
      <w:bookmarkStart w:id="418" w:name="_Toc30696785"/>
      <w:bookmarkStart w:id="419" w:name="_Toc29391632"/>
      <w:bookmarkStart w:id="420" w:name="_Toc48743453"/>
      <w:bookmarkStart w:id="421" w:name="_Toc48834000"/>
      <w:bookmarkStart w:id="422" w:name="_Toc49172883"/>
      <w:bookmarkStart w:id="423" w:name="_Toc53054937"/>
      <w:bookmarkStart w:id="424" w:name="_Toc56080569"/>
      <w:r w:rsidRPr="00122268">
        <w:rPr>
          <w:rFonts w:ascii="AECOM Sans" w:hAnsi="AECOM Sans"/>
        </w:rPr>
        <w:t>Rozbiórka konstrukcji stalowych i żelbetowych</w:t>
      </w:r>
      <w:bookmarkEnd w:id="418"/>
      <w:bookmarkEnd w:id="419"/>
      <w:bookmarkEnd w:id="420"/>
      <w:bookmarkEnd w:id="421"/>
      <w:bookmarkEnd w:id="422"/>
      <w:bookmarkEnd w:id="423"/>
      <w:bookmarkEnd w:id="424"/>
    </w:p>
    <w:p w14:paraId="673EF8A2" w14:textId="1B46A0DF" w:rsidR="00663E76" w:rsidRPr="00122268" w:rsidRDefault="00663E76" w:rsidP="0009739E">
      <w:pPr>
        <w:spacing w:line="276" w:lineRule="auto"/>
        <w:ind w:firstLine="720"/>
        <w:jc w:val="both"/>
        <w:rPr>
          <w:rFonts w:ascii="AECOM Sans" w:hAnsi="AECOM Sans"/>
        </w:rPr>
      </w:pPr>
      <w:r w:rsidRPr="00122268">
        <w:rPr>
          <w:rFonts w:ascii="AECOM Sans" w:hAnsi="AECOM Sans"/>
        </w:rPr>
        <w:t>Elementy żelbetowe należy skuć młotem pneumatycznym / hydraulicznym. Elementy stalowe oraz zbrojenie należy pociąć palnikiem tlenowo</w:t>
      </w:r>
      <w:r w:rsidR="000D2E72" w:rsidRPr="00122268">
        <w:rPr>
          <w:rFonts w:ascii="AECOM Sans" w:hAnsi="AECOM Sans"/>
        </w:rPr>
        <w:t xml:space="preserve"> </w:t>
      </w:r>
      <w:r w:rsidRPr="00122268">
        <w:rPr>
          <w:rFonts w:ascii="AECOM Sans" w:hAnsi="AECOM Sans"/>
        </w:rPr>
        <w:t>-</w:t>
      </w:r>
      <w:r w:rsidR="000D2E72" w:rsidRPr="00122268">
        <w:rPr>
          <w:rFonts w:ascii="AECOM Sans" w:hAnsi="AECOM Sans"/>
        </w:rPr>
        <w:t xml:space="preserve"> </w:t>
      </w:r>
      <w:r w:rsidRPr="00122268">
        <w:rPr>
          <w:rFonts w:ascii="AECOM Sans" w:hAnsi="AECOM Sans"/>
        </w:rPr>
        <w:t>acetylenowym lub nożycami hydraulicznymi. Posegregować gruz oraz złom. Gruz i złom należy załadować (koparką chwytakową i żurawiem samochodowym) na samochód samowyładowczy i wywieźć do utylizacji.</w:t>
      </w:r>
      <w:r w:rsidR="00D027AA" w:rsidRPr="00122268">
        <w:rPr>
          <w:rFonts w:ascii="AECOM Sans" w:eastAsia="MS Mincho" w:hAnsi="AECOM Sans" w:cs="AECOM Sans"/>
          <w:szCs w:val="22"/>
          <w:lang w:eastAsia="pl-PL"/>
        </w:rPr>
        <w:t xml:space="preserve"> Przekazanie materiału z rozbiórki powinno być udokumentowane Protokołem Przekazania Odpadu potwierdzającym przekazanie odpadu i stanowiącym jednocześnie podstawę do akceptacji dokumentów odbiorowych. </w:t>
      </w:r>
    </w:p>
    <w:p w14:paraId="106E0A28" w14:textId="7AD916B3" w:rsidR="00663E76" w:rsidRPr="00122268" w:rsidRDefault="00663E76" w:rsidP="00B82CD1">
      <w:pPr>
        <w:pStyle w:val="Nagwek3"/>
        <w:numPr>
          <w:ilvl w:val="2"/>
          <w:numId w:val="8"/>
        </w:numPr>
        <w:rPr>
          <w:rFonts w:ascii="AECOM Sans" w:hAnsi="AECOM Sans"/>
        </w:rPr>
      </w:pPr>
      <w:bookmarkStart w:id="425" w:name="_Toc48743454"/>
      <w:bookmarkStart w:id="426" w:name="_Toc48834001"/>
      <w:bookmarkStart w:id="427" w:name="_Toc49172884"/>
      <w:bookmarkStart w:id="428" w:name="_Toc53054938"/>
      <w:bookmarkStart w:id="429" w:name="_Toc56080570"/>
      <w:r w:rsidRPr="00122268">
        <w:rPr>
          <w:rFonts w:ascii="AECOM Sans" w:hAnsi="AECOM Sans"/>
        </w:rPr>
        <w:t>Rozbiórka elementów drogi o nawierzchni bitumiczno-mineralnej</w:t>
      </w:r>
      <w:bookmarkStart w:id="430" w:name="_Toc29391633"/>
      <w:bookmarkStart w:id="431" w:name="_Toc30696787"/>
      <w:bookmarkEnd w:id="425"/>
      <w:bookmarkEnd w:id="426"/>
      <w:bookmarkEnd w:id="427"/>
      <w:bookmarkEnd w:id="428"/>
      <w:bookmarkEnd w:id="429"/>
    </w:p>
    <w:p w14:paraId="51F1980D" w14:textId="45B725B8" w:rsidR="00663E76" w:rsidRPr="00122268" w:rsidRDefault="00663E76" w:rsidP="0009739E">
      <w:pPr>
        <w:tabs>
          <w:tab w:val="left" w:pos="425"/>
          <w:tab w:val="left" w:pos="851"/>
        </w:tabs>
        <w:spacing w:line="276" w:lineRule="auto"/>
        <w:ind w:firstLine="720"/>
        <w:jc w:val="both"/>
        <w:rPr>
          <w:rFonts w:ascii="AECOM Sans" w:eastAsia="MS Mincho" w:hAnsi="AECOM Sans"/>
        </w:rPr>
      </w:pPr>
      <w:r w:rsidRPr="00122268">
        <w:rPr>
          <w:rFonts w:ascii="AECOM Sans" w:eastAsia="MS Mincho" w:hAnsi="AECOM Sans"/>
        </w:rPr>
        <w:t>Nawierzchnię przewidzianą do rozbiórki należy mechanicznie lub ręcznie rozkuć i</w:t>
      </w:r>
      <w:r w:rsidR="0009739E" w:rsidRPr="00122268">
        <w:rPr>
          <w:rFonts w:ascii="AECOM Sans" w:eastAsia="MS Mincho" w:hAnsi="AECOM Sans"/>
        </w:rPr>
        <w:t> </w:t>
      </w:r>
      <w:r w:rsidRPr="00122268">
        <w:rPr>
          <w:rFonts w:ascii="AECOM Sans" w:eastAsia="MS Mincho" w:hAnsi="AECOM Sans"/>
        </w:rPr>
        <w:t xml:space="preserve">zerwać. Gruz z rozbiórki nawierzchni należy złożyć na poboczu w stosach. Materiał z rozbiórki nawierzchni należy załadować i wywieźć do punktów utylizacyjnych lub </w:t>
      </w:r>
      <w:r w:rsidR="00FB1C2D" w:rsidRPr="00122268">
        <w:rPr>
          <w:rFonts w:ascii="AECOM Sans" w:eastAsia="MS Mincho" w:hAnsi="AECOM Sans" w:cs="AECOM Sans"/>
          <w:szCs w:val="22"/>
          <w:lang w:eastAsia="pl-PL"/>
        </w:rPr>
        <w:t>przekazać</w:t>
      </w:r>
      <w:r w:rsidRPr="00122268">
        <w:rPr>
          <w:rFonts w:ascii="AECOM Sans" w:eastAsia="MS Mincho" w:hAnsi="AECOM Sans"/>
        </w:rPr>
        <w:t xml:space="preserve"> do ponownego wykorzystania. Przekazanie materiału z rozbiórki powinno być udokumentowane Protokołem Przekazania Odpadu potwierdzającym przekazanie odpadu i stanowiącym jednocześnie podstawę do akceptacji dokumentów odbiorowych. Podłoże należy wyrównać, a</w:t>
      </w:r>
      <w:r w:rsidR="0009739E" w:rsidRPr="00122268">
        <w:rPr>
          <w:rFonts w:ascii="AECOM Sans" w:eastAsia="MS Mincho" w:hAnsi="AECOM Sans"/>
        </w:rPr>
        <w:t> </w:t>
      </w:r>
      <w:r w:rsidRPr="00122268">
        <w:rPr>
          <w:rFonts w:ascii="AECOM Sans" w:eastAsia="MS Mincho" w:hAnsi="AECOM Sans"/>
        </w:rPr>
        <w:t>teren rozbiórki uporządkować.</w:t>
      </w:r>
    </w:p>
    <w:p w14:paraId="3FF77FDC" w14:textId="0E2037CE" w:rsidR="00663E76" w:rsidRPr="00122268" w:rsidRDefault="00663E76" w:rsidP="00B82CD1">
      <w:pPr>
        <w:pStyle w:val="Nagwek3"/>
        <w:numPr>
          <w:ilvl w:val="2"/>
          <w:numId w:val="8"/>
        </w:numPr>
        <w:rPr>
          <w:rFonts w:ascii="AECOM Sans" w:hAnsi="AECOM Sans"/>
        </w:rPr>
      </w:pPr>
      <w:bookmarkStart w:id="432" w:name="_Toc48743455"/>
      <w:bookmarkStart w:id="433" w:name="_Toc48834002"/>
      <w:bookmarkStart w:id="434" w:name="_Toc49172885"/>
      <w:bookmarkStart w:id="435" w:name="_Toc53054939"/>
      <w:bookmarkStart w:id="436" w:name="_Toc56080571"/>
      <w:r w:rsidRPr="00122268">
        <w:rPr>
          <w:rFonts w:ascii="AECOM Sans" w:hAnsi="AECOM Sans"/>
        </w:rPr>
        <w:t>Rozbiórka ogrodzenia</w:t>
      </w:r>
      <w:bookmarkEnd w:id="430"/>
      <w:bookmarkEnd w:id="431"/>
      <w:bookmarkEnd w:id="432"/>
      <w:bookmarkEnd w:id="433"/>
      <w:bookmarkEnd w:id="434"/>
      <w:bookmarkEnd w:id="435"/>
      <w:bookmarkEnd w:id="436"/>
    </w:p>
    <w:p w14:paraId="7C941B5E" w14:textId="3EDE62F8"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Siatkę ogrodzeniową oraz metalowe słupki należy zdemontować i złożyć poza terenem </w:t>
      </w:r>
      <w:r w:rsidR="00FB1C2D" w:rsidRPr="00122268">
        <w:rPr>
          <w:rFonts w:ascii="AECOM Sans" w:hAnsi="AECOM Sans" w:cs="AECOM Sans"/>
          <w:szCs w:val="22"/>
        </w:rPr>
        <w:t>Robót</w:t>
      </w:r>
      <w:r w:rsidRPr="00122268">
        <w:rPr>
          <w:rFonts w:ascii="AECOM Sans" w:hAnsi="AECOM Sans"/>
        </w:rPr>
        <w:t>. Beton rozebrać ręcznie lub mechanicznie, a gruz złożyć w stosach. Doły należy zasypać, a podłoże wyrównać i uporządkować teren rozbiórki. Materiał uzyskany z rozbiórki należy przesortować celem ponownego użycia. Materiał nie nadający się do wykorzystania należy wywieźć do utylizacji.</w:t>
      </w:r>
      <w:r w:rsidR="00D027AA" w:rsidRPr="00122268">
        <w:rPr>
          <w:rFonts w:ascii="AECOM Sans" w:eastAsia="MS Mincho" w:hAnsi="AECOM Sans" w:cs="AECOM Sans"/>
          <w:szCs w:val="22"/>
          <w:lang w:eastAsia="pl-PL"/>
        </w:rPr>
        <w:t xml:space="preserve"> Przekazanie materiału z rozbiórki powinno być udokumentowane Protokołem Przekazania Odpadu potwierdzającym przekazanie odpadu i stanowiącym jednocześnie podstawę do akceptacji dokumentów odbiorowych.</w:t>
      </w:r>
    </w:p>
    <w:p w14:paraId="2D0AB00C" w14:textId="75868124" w:rsidR="00663E76" w:rsidRPr="00122268" w:rsidRDefault="00663E76" w:rsidP="00B82CD1">
      <w:pPr>
        <w:pStyle w:val="Nagwek3"/>
        <w:numPr>
          <w:ilvl w:val="2"/>
          <w:numId w:val="8"/>
        </w:numPr>
        <w:rPr>
          <w:rFonts w:ascii="AECOM Sans" w:hAnsi="AECOM Sans"/>
        </w:rPr>
      </w:pPr>
      <w:bookmarkStart w:id="437" w:name="_Toc48743456"/>
      <w:bookmarkStart w:id="438" w:name="_Toc48834003"/>
      <w:bookmarkStart w:id="439" w:name="_Toc49172886"/>
      <w:bookmarkStart w:id="440" w:name="_Toc53054940"/>
      <w:bookmarkStart w:id="441" w:name="_Toc56080572"/>
      <w:r w:rsidRPr="00122268">
        <w:rPr>
          <w:rFonts w:ascii="AECOM Sans" w:hAnsi="AECOM Sans"/>
        </w:rPr>
        <w:lastRenderedPageBreak/>
        <w:t>Likwidacja wodociąg</w:t>
      </w:r>
      <w:bookmarkEnd w:id="437"/>
      <w:bookmarkEnd w:id="438"/>
      <w:bookmarkEnd w:id="439"/>
      <w:r w:rsidRPr="00122268">
        <w:rPr>
          <w:rFonts w:ascii="AECOM Sans" w:hAnsi="AECOM Sans"/>
        </w:rPr>
        <w:t>u</w:t>
      </w:r>
      <w:bookmarkEnd w:id="440"/>
      <w:bookmarkEnd w:id="441"/>
    </w:p>
    <w:p w14:paraId="756D3E63" w14:textId="5D42C7F4" w:rsidR="00663E76" w:rsidRPr="00122268" w:rsidRDefault="00663E76" w:rsidP="00512E55">
      <w:pPr>
        <w:spacing w:line="276" w:lineRule="auto"/>
        <w:ind w:firstLine="720"/>
        <w:jc w:val="both"/>
        <w:rPr>
          <w:rFonts w:ascii="AECOM Sans" w:hAnsi="AECOM Sans"/>
        </w:rPr>
      </w:pPr>
      <w:r w:rsidRPr="00122268">
        <w:rPr>
          <w:rFonts w:ascii="AECOM Sans" w:hAnsi="AECOM Sans"/>
        </w:rPr>
        <w:t xml:space="preserve">Wykopy szerokoprzestrzenne do poziomu posadowienia rurociągu wykonywać ręcznie lub lekką koparką. Urobek należy złożyć na odkład po jednej stronie wykopu. Zdemontowane odcinki rurociągu należy załadować na środki transportu i wywieźć na składowisko odpadów. </w:t>
      </w:r>
      <w:bookmarkStart w:id="442" w:name="_Toc48743457"/>
      <w:bookmarkStart w:id="443" w:name="_Toc48834004"/>
      <w:bookmarkStart w:id="444" w:name="_Toc49172887"/>
      <w:r w:rsidR="007A6737" w:rsidRPr="00122268">
        <w:rPr>
          <w:rFonts w:ascii="AECOM Sans" w:hAnsi="AECOM Sans" w:cs="AECOM Sans"/>
          <w:szCs w:val="22"/>
        </w:rPr>
        <w:t xml:space="preserve">Prace należy wykonać po odcięciu, zaślepieniu i spuszczeniu wody z </w:t>
      </w:r>
      <w:r w:rsidR="00347CAC" w:rsidRPr="00122268">
        <w:rPr>
          <w:rFonts w:ascii="AECOM Sans" w:hAnsi="AECOM Sans" w:cs="AECOM Sans"/>
          <w:szCs w:val="22"/>
        </w:rPr>
        <w:t>przebudowywanego</w:t>
      </w:r>
      <w:r w:rsidR="007A6737" w:rsidRPr="00122268">
        <w:rPr>
          <w:rFonts w:ascii="AECOM Sans" w:hAnsi="AECOM Sans" w:cs="AECOM Sans"/>
          <w:szCs w:val="22"/>
        </w:rPr>
        <w:t xml:space="preserve"> odcinka.</w:t>
      </w:r>
      <w:bookmarkEnd w:id="442"/>
      <w:bookmarkEnd w:id="443"/>
      <w:bookmarkEnd w:id="444"/>
    </w:p>
    <w:p w14:paraId="2F52E8D2" w14:textId="508CC857" w:rsidR="00663E76" w:rsidRPr="00122268" w:rsidRDefault="00663E76" w:rsidP="00A557ED">
      <w:pPr>
        <w:pStyle w:val="Nagwek3"/>
        <w:numPr>
          <w:ilvl w:val="2"/>
          <w:numId w:val="8"/>
        </w:numPr>
        <w:rPr>
          <w:rFonts w:ascii="AECOM Sans" w:hAnsi="AECOM Sans" w:cs="AECOM Sans"/>
        </w:rPr>
      </w:pPr>
      <w:bookmarkStart w:id="445" w:name="_Toc53054941"/>
      <w:bookmarkStart w:id="446" w:name="_Toc56080573"/>
      <w:r w:rsidRPr="00122268">
        <w:rPr>
          <w:rFonts w:ascii="AECOM Sans" w:hAnsi="AECOM Sans" w:cs="AECOM Sans"/>
        </w:rPr>
        <w:t>Likwidacja napowietrznej</w:t>
      </w:r>
      <w:r w:rsidRPr="00122268">
        <w:rPr>
          <w:rFonts w:ascii="AECOM Sans" w:hAnsi="AECOM Sans"/>
        </w:rPr>
        <w:t xml:space="preserve"> linii </w:t>
      </w:r>
      <w:r w:rsidRPr="00122268">
        <w:rPr>
          <w:rFonts w:ascii="AECOM Sans" w:hAnsi="AECOM Sans" w:cs="AECOM Sans"/>
        </w:rPr>
        <w:t>teletechnicznej</w:t>
      </w:r>
      <w:bookmarkEnd w:id="445"/>
      <w:bookmarkEnd w:id="446"/>
      <w:r w:rsidRPr="00122268">
        <w:rPr>
          <w:rFonts w:ascii="AECOM Sans" w:hAnsi="AECOM Sans" w:cs="AECOM Sans"/>
        </w:rPr>
        <w:t xml:space="preserve"> </w:t>
      </w:r>
    </w:p>
    <w:p w14:paraId="073B89D1" w14:textId="559CAB24" w:rsidR="00F4396B" w:rsidRPr="00122268" w:rsidRDefault="009948E4" w:rsidP="00122268">
      <w:pPr>
        <w:pStyle w:val="michaltre"/>
        <w:spacing w:after="0" w:line="23" w:lineRule="atLeast"/>
        <w:ind w:left="0" w:firstLine="720"/>
        <w:rPr>
          <w:rFonts w:ascii="AECOM Sans" w:hAnsi="AECOM Sans"/>
        </w:rPr>
      </w:pPr>
      <w:r w:rsidRPr="00122268">
        <w:rPr>
          <w:rFonts w:ascii="AECOM Sans" w:hAnsi="AECOM Sans" w:cs="AECOM Sans"/>
        </w:rPr>
        <w:t>Wszelkie materiały</w:t>
      </w:r>
      <w:r w:rsidR="00663E76" w:rsidRPr="00122268">
        <w:rPr>
          <w:rFonts w:ascii="AECOM Sans" w:hAnsi="AECOM Sans"/>
        </w:rPr>
        <w:t xml:space="preserve"> z </w:t>
      </w:r>
      <w:r w:rsidRPr="00122268">
        <w:rPr>
          <w:rFonts w:ascii="AECOM Sans" w:hAnsi="AECOM Sans" w:cs="AECOM Sans"/>
        </w:rPr>
        <w:t>demontażu stanowią własność Operatora</w:t>
      </w:r>
      <w:r w:rsidR="00663E76" w:rsidRPr="00122268">
        <w:rPr>
          <w:rFonts w:ascii="AECOM Sans" w:hAnsi="AECOM Sans"/>
        </w:rPr>
        <w:t xml:space="preserve"> sieci</w:t>
      </w:r>
      <w:r w:rsidRPr="00122268">
        <w:rPr>
          <w:rFonts w:ascii="AECOM Sans" w:hAnsi="AECOM Sans" w:cs="AECOM Sans"/>
        </w:rPr>
        <w:t>/Użytkownika, Wykonawca zobowiązany jest do przekazania nieodpłatnie, wszystkich materiałów pochodzących z demontażu, właścicielowi linii lub urządzenia oraz przewiezienie na wskazane przez niego miejsce, po wcześniejszym uzgodnieniu terminu.</w:t>
      </w:r>
      <w:r w:rsidR="00663E76" w:rsidRPr="00122268">
        <w:rPr>
          <w:rFonts w:ascii="AECOM Sans" w:hAnsi="AECOM Sans"/>
        </w:rPr>
        <w:t xml:space="preserve"> Wykonawca ma obowiązek wykonania demontażu linii w taki sposób, aby elementy </w:t>
      </w:r>
      <w:r w:rsidRPr="00122268">
        <w:rPr>
          <w:rFonts w:ascii="AECOM Sans" w:hAnsi="AECOM Sans" w:cs="AECOM Sans"/>
        </w:rPr>
        <w:t xml:space="preserve">linii demontowanych </w:t>
      </w:r>
      <w:r w:rsidR="00663E76" w:rsidRPr="00122268">
        <w:rPr>
          <w:rFonts w:ascii="AECOM Sans" w:hAnsi="AECOM Sans"/>
        </w:rPr>
        <w:t>nie zostały zniszczone</w:t>
      </w:r>
      <w:r w:rsidRPr="00122268">
        <w:rPr>
          <w:rFonts w:ascii="AECOM Sans" w:hAnsi="AECOM Sans" w:cs="AECOM Sans"/>
        </w:rPr>
        <w:t xml:space="preserve"> i znajdowały się w stanie poprzedzającym ich demontaż.</w:t>
      </w:r>
      <w:r w:rsidR="00663E76" w:rsidRPr="00122268">
        <w:rPr>
          <w:rFonts w:ascii="AECOM Sans" w:hAnsi="AECOM Sans"/>
        </w:rPr>
        <w:t xml:space="preserve"> W przypadku </w:t>
      </w:r>
      <w:r w:rsidRPr="00122268">
        <w:rPr>
          <w:rFonts w:ascii="AECOM Sans" w:hAnsi="AECOM Sans" w:cs="AECOM Sans"/>
        </w:rPr>
        <w:t>braku możliwości</w:t>
      </w:r>
      <w:r w:rsidR="00663E76" w:rsidRPr="00122268">
        <w:rPr>
          <w:rFonts w:ascii="AECOM Sans" w:hAnsi="AECOM Sans"/>
        </w:rPr>
        <w:t xml:space="preserve"> zdemontowania elementów </w:t>
      </w:r>
      <w:r w:rsidRPr="00122268">
        <w:rPr>
          <w:rFonts w:ascii="AECOM Sans" w:hAnsi="AECOM Sans" w:cs="AECOM Sans"/>
        </w:rPr>
        <w:t xml:space="preserve">linii </w:t>
      </w:r>
      <w:r w:rsidR="00663E76" w:rsidRPr="00122268">
        <w:rPr>
          <w:rFonts w:ascii="AECOM Sans" w:hAnsi="AECOM Sans"/>
        </w:rPr>
        <w:t xml:space="preserve">bez ich uszkodzenia Wykonawca powinien </w:t>
      </w:r>
      <w:r w:rsidRPr="00122268">
        <w:rPr>
          <w:rFonts w:ascii="AECOM Sans" w:hAnsi="AECOM Sans" w:cs="AECOM Sans"/>
        </w:rPr>
        <w:t>powiadomić</w:t>
      </w:r>
      <w:r w:rsidR="00663E76" w:rsidRPr="00122268">
        <w:rPr>
          <w:rFonts w:ascii="AECOM Sans" w:hAnsi="AECOM Sans"/>
        </w:rPr>
        <w:t xml:space="preserve"> o tym Inżyniera</w:t>
      </w:r>
      <w:r w:rsidRPr="00122268">
        <w:rPr>
          <w:rFonts w:ascii="AECOM Sans" w:hAnsi="AECOM Sans" w:cs="AECOM Sans"/>
        </w:rPr>
        <w:t>. Wszelkie wykopy związane z demontażem słupów powinny być zasypane gruntem zagęszczonym warstwami, co 20 cm</w:t>
      </w:r>
      <w:r w:rsidR="00663E76" w:rsidRPr="00122268">
        <w:rPr>
          <w:rFonts w:ascii="AECOM Sans" w:hAnsi="AECOM Sans"/>
        </w:rPr>
        <w:t xml:space="preserve"> i </w:t>
      </w:r>
      <w:r w:rsidRPr="00122268">
        <w:rPr>
          <w:rFonts w:ascii="AECOM Sans" w:hAnsi="AECOM Sans" w:cs="AECOM Sans"/>
        </w:rPr>
        <w:t>wyrównane do poziomu istniejącego terenu</w:t>
      </w:r>
      <w:r w:rsidR="00663E76" w:rsidRPr="00122268">
        <w:rPr>
          <w:rFonts w:ascii="AECOM Sans" w:hAnsi="AECOM Sans"/>
        </w:rPr>
        <w:t>.</w:t>
      </w:r>
    </w:p>
    <w:p w14:paraId="1186080B" w14:textId="77777777" w:rsidR="009948E4" w:rsidRPr="00122268" w:rsidRDefault="009948E4" w:rsidP="00416612">
      <w:pPr>
        <w:spacing w:line="276" w:lineRule="auto"/>
        <w:ind w:firstLine="0"/>
        <w:jc w:val="both"/>
        <w:rPr>
          <w:rFonts w:ascii="AECOM Sans" w:hAnsi="AECOM Sans" w:cs="AECOM Sans"/>
          <w:szCs w:val="22"/>
        </w:rPr>
      </w:pPr>
    </w:p>
    <w:p w14:paraId="5953E9B9" w14:textId="6DDC54C9" w:rsidR="00663E76" w:rsidRPr="00122268" w:rsidRDefault="00663E76" w:rsidP="00122268">
      <w:pPr>
        <w:pStyle w:val="Nagwek20"/>
        <w:ind w:left="1429"/>
        <w:rPr>
          <w:rFonts w:ascii="AECOM Sans" w:hAnsi="AECOM Sans"/>
        </w:rPr>
      </w:pPr>
      <w:bookmarkStart w:id="447" w:name="_Toc48743458"/>
      <w:bookmarkStart w:id="448" w:name="_Toc48834005"/>
      <w:bookmarkStart w:id="449" w:name="_Toc49172888"/>
      <w:bookmarkStart w:id="450" w:name="_Toc53054942"/>
      <w:bookmarkStart w:id="451" w:name="_Toc56080574"/>
      <w:r w:rsidRPr="00122268">
        <w:rPr>
          <w:rFonts w:ascii="AECOM Sans" w:hAnsi="AECOM Sans"/>
        </w:rPr>
        <w:t>Kontrola jakości</w:t>
      </w:r>
      <w:bookmarkEnd w:id="447"/>
      <w:bookmarkEnd w:id="448"/>
      <w:bookmarkEnd w:id="449"/>
      <w:bookmarkEnd w:id="450"/>
      <w:bookmarkEnd w:id="451"/>
    </w:p>
    <w:p w14:paraId="678E7218" w14:textId="2967B14F" w:rsidR="000A7E7C" w:rsidRPr="00122268" w:rsidRDefault="00663E76" w:rsidP="0009739E">
      <w:pPr>
        <w:spacing w:line="276" w:lineRule="auto"/>
        <w:ind w:firstLine="720"/>
        <w:jc w:val="both"/>
        <w:rPr>
          <w:rFonts w:ascii="AECOM Sans" w:eastAsia="Calibri" w:hAnsi="AECOM Sans"/>
        </w:rPr>
      </w:pPr>
      <w:r w:rsidRPr="00122268">
        <w:rPr>
          <w:rFonts w:ascii="AECOM Sans" w:hAnsi="AECOM Sans"/>
          <w:color w:val="000000"/>
        </w:rPr>
        <w:t xml:space="preserve">Ogólne wymagania dotyczące kontroli jakości </w:t>
      </w:r>
      <w:r w:rsidR="00F07E34"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 xml:space="preserve">. </w:t>
      </w:r>
      <w:r w:rsidRPr="00122268">
        <w:rPr>
          <w:rFonts w:ascii="AECOM Sans" w:hAnsi="AECOM Sans"/>
        </w:rPr>
        <w:t xml:space="preserve">Sprawdzeniu podlega kompletność wykonania </w:t>
      </w:r>
      <w:r w:rsidR="00F07E34" w:rsidRPr="00122268">
        <w:rPr>
          <w:rFonts w:ascii="AECOM Sans" w:hAnsi="AECOM Sans" w:cs="AECOM Sans"/>
          <w:szCs w:val="22"/>
        </w:rPr>
        <w:t>Robót</w:t>
      </w:r>
      <w:r w:rsidRPr="00122268">
        <w:rPr>
          <w:rFonts w:ascii="AECOM Sans" w:hAnsi="AECOM Sans"/>
        </w:rPr>
        <w:t xml:space="preserve"> rozbiórkowych oraz zgodność technologii ich wykonania z wymaganiami podanymi w niniejszej SST oraz w </w:t>
      </w:r>
      <w:r w:rsidR="00F07E34" w:rsidRPr="00122268">
        <w:rPr>
          <w:rFonts w:ascii="AECOM Sans" w:hAnsi="AECOM Sans" w:cs="AECOM Sans"/>
          <w:szCs w:val="22"/>
        </w:rPr>
        <w:t>Dokumentacji Projektowej</w:t>
      </w:r>
      <w:r w:rsidRPr="00122268">
        <w:rPr>
          <w:rFonts w:ascii="AECOM Sans" w:hAnsi="AECOM Sans" w:cs="AECOM Sans"/>
          <w:szCs w:val="22"/>
        </w:rPr>
        <w:t>.</w:t>
      </w:r>
      <w:r w:rsidRPr="00122268">
        <w:rPr>
          <w:rFonts w:ascii="AECOM Sans" w:hAnsi="AECOM Sans"/>
        </w:rPr>
        <w:t xml:space="preserve"> Kontrola jakości </w:t>
      </w:r>
      <w:r w:rsidR="00F07E34" w:rsidRPr="00122268">
        <w:rPr>
          <w:rFonts w:ascii="AECOM Sans" w:hAnsi="AECOM Sans" w:cs="AECOM Sans"/>
          <w:szCs w:val="22"/>
          <w:lang w:eastAsia="pl-PL"/>
        </w:rPr>
        <w:t>Robót</w:t>
      </w:r>
      <w:r w:rsidRPr="00122268">
        <w:rPr>
          <w:rFonts w:ascii="AECOM Sans" w:hAnsi="AECOM Sans"/>
        </w:rPr>
        <w:t xml:space="preserve"> powinna być prowadzona na bieżąco podczas prowadzenia </w:t>
      </w:r>
      <w:r w:rsidR="00F07E34" w:rsidRPr="00122268">
        <w:rPr>
          <w:rFonts w:ascii="AECOM Sans" w:hAnsi="AECOM Sans" w:cs="AECOM Sans"/>
          <w:szCs w:val="22"/>
          <w:lang w:eastAsia="pl-PL"/>
        </w:rPr>
        <w:t>Robót</w:t>
      </w:r>
      <w:r w:rsidRPr="00122268">
        <w:rPr>
          <w:rFonts w:ascii="AECOM Sans" w:hAnsi="AECOM Sans"/>
        </w:rPr>
        <w:t xml:space="preserve"> rozbiórkowych. Szczególnie ważna jest kontrola przestrzegania zasad BHP bezpiecznego prowadzenia </w:t>
      </w:r>
      <w:r w:rsidR="00F07E34" w:rsidRPr="00122268">
        <w:rPr>
          <w:rFonts w:ascii="AECOM Sans" w:hAnsi="AECOM Sans" w:cs="AECOM Sans"/>
          <w:szCs w:val="22"/>
          <w:lang w:eastAsia="pl-PL"/>
        </w:rPr>
        <w:t>Robót</w:t>
      </w:r>
      <w:r w:rsidRPr="00122268">
        <w:rPr>
          <w:rFonts w:ascii="AECOM Sans" w:hAnsi="AECOM Sans"/>
        </w:rPr>
        <w:t>.</w:t>
      </w:r>
      <w:bookmarkStart w:id="452" w:name="_Toc30696789"/>
      <w:bookmarkStart w:id="453" w:name="_Toc29391635"/>
      <w:bookmarkStart w:id="454" w:name="_Toc30696790"/>
      <w:bookmarkEnd w:id="452"/>
      <w:r w:rsidRPr="00122268">
        <w:rPr>
          <w:rFonts w:ascii="AECOM Sans" w:eastAsia="Calibri" w:hAnsi="AECOM Sans"/>
        </w:rPr>
        <w:t xml:space="preserve"> </w:t>
      </w:r>
      <w:bookmarkStart w:id="455" w:name="_Toc48743459"/>
      <w:bookmarkStart w:id="456" w:name="_Toc48834006"/>
      <w:bookmarkStart w:id="457" w:name="_Toc49172889"/>
      <w:bookmarkEnd w:id="453"/>
      <w:bookmarkEnd w:id="454"/>
    </w:p>
    <w:p w14:paraId="6D7BFF66" w14:textId="7B0187AB" w:rsidR="00663E76" w:rsidRPr="00122268" w:rsidRDefault="00663E76" w:rsidP="00122268">
      <w:pPr>
        <w:pStyle w:val="Nagwek20"/>
        <w:ind w:left="1429"/>
        <w:rPr>
          <w:rFonts w:ascii="AECOM Sans" w:hAnsi="AECOM Sans"/>
        </w:rPr>
      </w:pPr>
      <w:bookmarkStart w:id="458" w:name="_Toc53054943"/>
      <w:bookmarkStart w:id="459" w:name="_Toc56080575"/>
      <w:r w:rsidRPr="00122268">
        <w:rPr>
          <w:rFonts w:ascii="AECOM Sans" w:hAnsi="AECOM Sans"/>
        </w:rPr>
        <w:t>Obmiar Robót</w:t>
      </w:r>
      <w:bookmarkEnd w:id="455"/>
      <w:bookmarkEnd w:id="456"/>
      <w:bookmarkEnd w:id="457"/>
      <w:bookmarkEnd w:id="458"/>
      <w:bookmarkEnd w:id="459"/>
    </w:p>
    <w:p w14:paraId="65289E65" w14:textId="746AB956" w:rsidR="00663E76" w:rsidRPr="00122268" w:rsidRDefault="00663E76" w:rsidP="00B82CD1">
      <w:pPr>
        <w:pStyle w:val="Nagwek3"/>
        <w:numPr>
          <w:ilvl w:val="2"/>
          <w:numId w:val="8"/>
        </w:numPr>
        <w:rPr>
          <w:rFonts w:ascii="AECOM Sans" w:hAnsi="AECOM Sans"/>
        </w:rPr>
      </w:pPr>
      <w:bookmarkStart w:id="460" w:name="_Toc46422014"/>
      <w:bookmarkStart w:id="461" w:name="_Toc47366607"/>
      <w:bookmarkStart w:id="462" w:name="_Toc47973686"/>
      <w:bookmarkStart w:id="463" w:name="_Toc48134263"/>
      <w:bookmarkStart w:id="464" w:name="_Toc48743460"/>
      <w:bookmarkStart w:id="465" w:name="_Toc48834007"/>
      <w:bookmarkStart w:id="466" w:name="_Toc49172890"/>
      <w:bookmarkStart w:id="467" w:name="_Toc53054944"/>
      <w:bookmarkStart w:id="468" w:name="_Toc56080576"/>
      <w:r w:rsidRPr="00122268">
        <w:rPr>
          <w:rFonts w:ascii="AECOM Sans" w:hAnsi="AECOM Sans"/>
        </w:rPr>
        <w:t>Ogólne zasady obmiaru robót</w:t>
      </w:r>
      <w:bookmarkEnd w:id="460"/>
      <w:bookmarkEnd w:id="461"/>
      <w:bookmarkEnd w:id="462"/>
      <w:bookmarkEnd w:id="463"/>
      <w:bookmarkEnd w:id="464"/>
      <w:bookmarkEnd w:id="465"/>
      <w:bookmarkEnd w:id="466"/>
      <w:bookmarkEnd w:id="467"/>
      <w:bookmarkEnd w:id="468"/>
    </w:p>
    <w:p w14:paraId="6A31CB10" w14:textId="3B92E39C" w:rsidR="00663E76" w:rsidRPr="00122268" w:rsidRDefault="00663E76" w:rsidP="00B82CD1">
      <w:pPr>
        <w:jc w:val="both"/>
        <w:rPr>
          <w:rFonts w:ascii="AECOM Sans" w:hAnsi="AECOM Sans"/>
        </w:rPr>
      </w:pPr>
      <w:r w:rsidRPr="00122268">
        <w:rPr>
          <w:rFonts w:ascii="AECOM Sans" w:hAnsi="AECOM Sans"/>
        </w:rPr>
        <w:t xml:space="preserve">Ogólne zasady obmiaru </w:t>
      </w:r>
      <w:r w:rsidR="00F07E34"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503CCD95" w14:textId="369242FD" w:rsidR="00663E76" w:rsidRPr="00122268" w:rsidRDefault="00663E76" w:rsidP="00B82CD1">
      <w:pPr>
        <w:pStyle w:val="Nagwek3"/>
        <w:numPr>
          <w:ilvl w:val="2"/>
          <w:numId w:val="8"/>
        </w:numPr>
        <w:rPr>
          <w:rFonts w:ascii="AECOM Sans" w:hAnsi="AECOM Sans"/>
        </w:rPr>
      </w:pPr>
      <w:bookmarkStart w:id="469" w:name="_Toc46422015"/>
      <w:bookmarkStart w:id="470" w:name="_Toc47366608"/>
      <w:bookmarkStart w:id="471" w:name="_Toc47973687"/>
      <w:bookmarkStart w:id="472" w:name="_Toc48134264"/>
      <w:bookmarkStart w:id="473" w:name="_Toc48743461"/>
      <w:bookmarkStart w:id="474" w:name="_Toc48834008"/>
      <w:bookmarkStart w:id="475" w:name="_Toc49172891"/>
      <w:bookmarkStart w:id="476" w:name="_Toc53054945"/>
      <w:bookmarkStart w:id="477" w:name="_Toc56080577"/>
      <w:r w:rsidRPr="00122268">
        <w:rPr>
          <w:rFonts w:ascii="AECOM Sans" w:hAnsi="AECOM Sans"/>
        </w:rPr>
        <w:t>Jednostka obmiarowa</w:t>
      </w:r>
      <w:bookmarkEnd w:id="469"/>
      <w:bookmarkEnd w:id="470"/>
      <w:bookmarkEnd w:id="471"/>
      <w:bookmarkEnd w:id="472"/>
      <w:bookmarkEnd w:id="473"/>
      <w:bookmarkEnd w:id="474"/>
      <w:bookmarkEnd w:id="475"/>
      <w:bookmarkEnd w:id="476"/>
      <w:bookmarkEnd w:id="477"/>
    </w:p>
    <w:p w14:paraId="47A7B9C6" w14:textId="5A018538" w:rsidR="00663E76" w:rsidRPr="00122268" w:rsidRDefault="00663E76" w:rsidP="0009739E">
      <w:pPr>
        <w:spacing w:line="276" w:lineRule="auto"/>
        <w:ind w:firstLine="0"/>
        <w:jc w:val="both"/>
        <w:rPr>
          <w:rFonts w:ascii="AECOM Sans" w:hAnsi="AECOM Sans"/>
          <w:color w:val="000000"/>
        </w:rPr>
      </w:pPr>
      <w:r w:rsidRPr="00122268">
        <w:rPr>
          <w:rFonts w:ascii="AECOM Sans" w:hAnsi="AECOM Sans"/>
          <w:color w:val="000000"/>
        </w:rPr>
        <w:t xml:space="preserve">Obmiary winny wskazywać ilość wykonanych </w:t>
      </w:r>
      <w:r w:rsidR="00F07E34" w:rsidRPr="00122268">
        <w:rPr>
          <w:rFonts w:ascii="AECOM Sans" w:hAnsi="AECOM Sans" w:cs="AECOM Sans"/>
          <w:bCs/>
          <w:color w:val="000000"/>
          <w:szCs w:val="22"/>
          <w:lang w:eastAsia="ar-SA"/>
        </w:rPr>
        <w:t>Robót</w:t>
      </w:r>
      <w:r w:rsidRPr="00122268">
        <w:rPr>
          <w:rFonts w:ascii="AECOM Sans" w:hAnsi="AECOM Sans"/>
          <w:color w:val="000000"/>
        </w:rPr>
        <w:t xml:space="preserve"> w jednostkach:</w:t>
      </w:r>
    </w:p>
    <w:p w14:paraId="088EC94F" w14:textId="77777777" w:rsidR="00663E76" w:rsidRPr="00122268" w:rsidRDefault="00663E76" w:rsidP="00512E55">
      <w:pPr>
        <w:pStyle w:val="Akapitzlist"/>
        <w:numPr>
          <w:ilvl w:val="0"/>
          <w:numId w:val="16"/>
        </w:numPr>
        <w:spacing w:line="276" w:lineRule="auto"/>
        <w:contextualSpacing w:val="0"/>
        <w:jc w:val="both"/>
        <w:rPr>
          <w:rFonts w:ascii="AECOM Sans" w:hAnsi="AECOM Sans"/>
          <w:color w:val="000000"/>
        </w:rPr>
      </w:pPr>
      <w:r w:rsidRPr="00122268">
        <w:rPr>
          <w:rFonts w:ascii="AECOM Sans" w:hAnsi="AECOM Sans"/>
          <w:color w:val="000000"/>
        </w:rPr>
        <w:t>konstrukcji żelbetowych, betonowych w [m</w:t>
      </w:r>
      <w:r w:rsidRPr="00122268">
        <w:rPr>
          <w:rFonts w:ascii="AECOM Sans" w:hAnsi="AECOM Sans"/>
          <w:color w:val="000000"/>
          <w:vertAlign w:val="superscript"/>
        </w:rPr>
        <w:t>3</w:t>
      </w:r>
      <w:r w:rsidRPr="00122268">
        <w:rPr>
          <w:rFonts w:ascii="AECOM Sans" w:hAnsi="AECOM Sans"/>
          <w:color w:val="000000"/>
        </w:rPr>
        <w:t>],</w:t>
      </w:r>
    </w:p>
    <w:p w14:paraId="311FE157" w14:textId="77777777" w:rsidR="00663E76" w:rsidRPr="00122268" w:rsidRDefault="00663E76" w:rsidP="00512E55">
      <w:pPr>
        <w:pStyle w:val="Akapitzlist"/>
        <w:numPr>
          <w:ilvl w:val="0"/>
          <w:numId w:val="16"/>
        </w:numPr>
        <w:spacing w:line="276" w:lineRule="auto"/>
        <w:jc w:val="both"/>
        <w:rPr>
          <w:rFonts w:ascii="AECOM Sans" w:hAnsi="AECOM Sans"/>
          <w:color w:val="000000"/>
        </w:rPr>
      </w:pPr>
      <w:r w:rsidRPr="00122268">
        <w:rPr>
          <w:rFonts w:ascii="AECOM Sans" w:hAnsi="AECOM Sans"/>
          <w:color w:val="000000"/>
        </w:rPr>
        <w:t>rurociągów w [m],</w:t>
      </w:r>
    </w:p>
    <w:p w14:paraId="2F1490C9" w14:textId="77777777" w:rsidR="00663E76" w:rsidRPr="00122268" w:rsidRDefault="00663E76" w:rsidP="00512E55">
      <w:pPr>
        <w:pStyle w:val="Akapitzlist"/>
        <w:numPr>
          <w:ilvl w:val="0"/>
          <w:numId w:val="16"/>
        </w:numPr>
        <w:spacing w:line="276" w:lineRule="auto"/>
        <w:contextualSpacing w:val="0"/>
        <w:jc w:val="both"/>
        <w:rPr>
          <w:rFonts w:ascii="AECOM Sans" w:hAnsi="AECOM Sans"/>
          <w:color w:val="000000"/>
        </w:rPr>
      </w:pPr>
      <w:r w:rsidRPr="00122268">
        <w:rPr>
          <w:rFonts w:ascii="AECOM Sans" w:hAnsi="AECOM Sans"/>
          <w:color w:val="000000"/>
        </w:rPr>
        <w:t>nawierzchni drogi w [m</w:t>
      </w:r>
      <w:r w:rsidRPr="00122268">
        <w:rPr>
          <w:rFonts w:ascii="AECOM Sans" w:hAnsi="AECOM Sans"/>
          <w:color w:val="000000"/>
          <w:vertAlign w:val="superscript"/>
        </w:rPr>
        <w:t>2</w:t>
      </w:r>
      <w:r w:rsidRPr="00122268">
        <w:rPr>
          <w:rFonts w:ascii="AECOM Sans" w:hAnsi="AECOM Sans"/>
          <w:color w:val="000000"/>
        </w:rPr>
        <w:t>],</w:t>
      </w:r>
    </w:p>
    <w:p w14:paraId="4303421D" w14:textId="77777777" w:rsidR="00663E76" w:rsidRPr="00122268" w:rsidRDefault="00663E76" w:rsidP="00512E55">
      <w:pPr>
        <w:pStyle w:val="Akapitzlist"/>
        <w:numPr>
          <w:ilvl w:val="0"/>
          <w:numId w:val="16"/>
        </w:numPr>
        <w:spacing w:line="276" w:lineRule="auto"/>
        <w:contextualSpacing w:val="0"/>
        <w:jc w:val="both"/>
        <w:rPr>
          <w:rFonts w:ascii="AECOM Sans" w:hAnsi="AECOM Sans"/>
          <w:color w:val="000000"/>
        </w:rPr>
      </w:pPr>
      <w:r w:rsidRPr="00122268">
        <w:rPr>
          <w:rFonts w:ascii="AECOM Sans" w:hAnsi="AECOM Sans"/>
          <w:color w:val="000000"/>
        </w:rPr>
        <w:t>ogrodzenia / barierki w [m],</w:t>
      </w:r>
    </w:p>
    <w:p w14:paraId="6F0C3D3B" w14:textId="645670EB" w:rsidR="00663E76" w:rsidRPr="00122268" w:rsidRDefault="00663E76" w:rsidP="00512E55">
      <w:pPr>
        <w:pStyle w:val="Akapitzlist"/>
        <w:numPr>
          <w:ilvl w:val="0"/>
          <w:numId w:val="16"/>
        </w:numPr>
        <w:spacing w:line="276" w:lineRule="auto"/>
        <w:contextualSpacing w:val="0"/>
        <w:jc w:val="both"/>
        <w:rPr>
          <w:rFonts w:ascii="AECOM Sans" w:hAnsi="AECOM Sans"/>
          <w:color w:val="000000"/>
        </w:rPr>
      </w:pPr>
      <w:r w:rsidRPr="00122268">
        <w:rPr>
          <w:rFonts w:ascii="AECOM Sans" w:hAnsi="AECOM Sans"/>
          <w:color w:val="000000"/>
        </w:rPr>
        <w:t xml:space="preserve">linie telekomunikacyjne </w:t>
      </w:r>
      <w:r w:rsidR="000B3A9F" w:rsidRPr="00122268">
        <w:rPr>
          <w:rFonts w:ascii="AECOM Sans" w:hAnsi="AECOM Sans"/>
          <w:color w:val="000000"/>
        </w:rPr>
        <w:t>(wraz z słupami i fundamentami słupów)</w:t>
      </w:r>
      <w:r w:rsidRPr="00122268">
        <w:rPr>
          <w:rFonts w:ascii="AECOM Sans" w:hAnsi="AECOM Sans"/>
          <w:color w:val="000000"/>
        </w:rPr>
        <w:t xml:space="preserve"> [m].</w:t>
      </w:r>
    </w:p>
    <w:p w14:paraId="4395F373" w14:textId="21922B05" w:rsidR="00663E76" w:rsidRPr="00122268" w:rsidRDefault="00663E76" w:rsidP="0009739E">
      <w:pPr>
        <w:spacing w:line="276" w:lineRule="auto"/>
        <w:jc w:val="both"/>
        <w:rPr>
          <w:rFonts w:ascii="AECOM Sans" w:hAnsi="AECOM Sans"/>
          <w:color w:val="000000"/>
        </w:rPr>
      </w:pPr>
      <w:r w:rsidRPr="00122268">
        <w:rPr>
          <w:rFonts w:ascii="AECOM Sans" w:hAnsi="AECOM Sans"/>
          <w:color w:val="000000"/>
        </w:rPr>
        <w:t xml:space="preserve">Cena jednostki obmiarowej obejmuje </w:t>
      </w:r>
      <w:r w:rsidR="00F07E34" w:rsidRPr="00122268">
        <w:rPr>
          <w:rFonts w:ascii="AECOM Sans" w:hAnsi="AECOM Sans" w:cs="AECOM Sans"/>
          <w:bCs/>
          <w:color w:val="000000"/>
          <w:szCs w:val="22"/>
          <w:lang w:eastAsia="ar-SA"/>
        </w:rPr>
        <w:t>Roboty</w:t>
      </w:r>
      <w:r w:rsidRPr="00122268">
        <w:rPr>
          <w:rFonts w:ascii="AECOM Sans" w:hAnsi="AECOM Sans"/>
          <w:color w:val="000000"/>
        </w:rPr>
        <w:t xml:space="preserve"> przygotowawcze, rozbiórkowe, wywózkę materiałów z rozbiórki, uprzątnięcie terenu, wywóz materiałów szkodliwych </w:t>
      </w:r>
      <w:r w:rsidRPr="00122268">
        <w:rPr>
          <w:rFonts w:ascii="AECOM Sans" w:hAnsi="AECOM Sans"/>
          <w:color w:val="000000"/>
        </w:rPr>
        <w:lastRenderedPageBreak/>
        <w:t>i niebezpiecznych, jeżeli takie wystąpią, do zakładu utylizacji posiadającego odpowiednie zezwolenia.</w:t>
      </w:r>
    </w:p>
    <w:p w14:paraId="6AA955B8" w14:textId="77777777" w:rsidR="00663E76" w:rsidRPr="00122268" w:rsidRDefault="00663E76" w:rsidP="00122268">
      <w:pPr>
        <w:pStyle w:val="Nagwek20"/>
        <w:numPr>
          <w:ilvl w:val="1"/>
          <w:numId w:val="5"/>
        </w:numPr>
        <w:rPr>
          <w:rFonts w:ascii="AECOM Sans" w:hAnsi="AECOM Sans"/>
        </w:rPr>
      </w:pPr>
      <w:bookmarkStart w:id="478" w:name="_Toc48743462"/>
      <w:bookmarkStart w:id="479" w:name="_Toc48834009"/>
      <w:bookmarkStart w:id="480" w:name="_Toc49172892"/>
      <w:bookmarkStart w:id="481" w:name="_Toc56080578"/>
      <w:r w:rsidRPr="00122268">
        <w:rPr>
          <w:rFonts w:ascii="AECOM Sans" w:hAnsi="AECOM Sans"/>
        </w:rPr>
        <w:t>Odbiór Robót</w:t>
      </w:r>
      <w:bookmarkEnd w:id="478"/>
      <w:bookmarkEnd w:id="479"/>
      <w:bookmarkEnd w:id="480"/>
      <w:bookmarkEnd w:id="481"/>
    </w:p>
    <w:p w14:paraId="7D4A76F7" w14:textId="6090FD3D" w:rsidR="00663E76" w:rsidRPr="00122268" w:rsidRDefault="00663E76" w:rsidP="0009739E">
      <w:pPr>
        <w:spacing w:line="276" w:lineRule="auto"/>
        <w:jc w:val="both"/>
        <w:rPr>
          <w:rFonts w:ascii="AECOM Sans" w:hAnsi="AECOM Sans"/>
        </w:rPr>
      </w:pPr>
      <w:r w:rsidRPr="00122268">
        <w:rPr>
          <w:rFonts w:ascii="AECOM Sans" w:hAnsi="AECOM Sans"/>
        </w:rPr>
        <w:t xml:space="preserve">Odbiory </w:t>
      </w:r>
      <w:r w:rsidR="00F07E34"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Do odbioru </w:t>
      </w:r>
      <w:r w:rsidR="00F07E34"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F07E34" w:rsidRPr="00122268">
        <w:rPr>
          <w:rFonts w:ascii="AECOM Sans" w:hAnsi="AECOM Sans" w:cs="AECOM Sans"/>
          <w:szCs w:val="22"/>
        </w:rPr>
        <w:t>Robót</w:t>
      </w:r>
      <w:r w:rsidRPr="00122268">
        <w:rPr>
          <w:rFonts w:ascii="AECOM Sans" w:hAnsi="AECOM Sans"/>
        </w:rPr>
        <w:t xml:space="preserve"> zgodnie z Umową. Roboty uznaje się za wykonane, jeżeli wszystkie warunki wskazane w </w:t>
      </w:r>
      <w:r w:rsidR="00F07E34" w:rsidRPr="00122268">
        <w:rPr>
          <w:rFonts w:ascii="AECOM Sans" w:hAnsi="AECOM Sans" w:cs="AECOM Sans"/>
          <w:szCs w:val="22"/>
        </w:rPr>
        <w:t>Dokumentacji Projektowej</w:t>
      </w:r>
      <w:r w:rsidRPr="00122268">
        <w:rPr>
          <w:rFonts w:ascii="AECOM Sans" w:hAnsi="AECOM Sans"/>
        </w:rPr>
        <w:t xml:space="preserve"> i </w:t>
      </w:r>
      <w:r w:rsidR="00F07E34" w:rsidRPr="00122268">
        <w:rPr>
          <w:rFonts w:ascii="AECOM Sans" w:hAnsi="AECOM Sans" w:cs="AECOM Sans"/>
          <w:szCs w:val="22"/>
        </w:rPr>
        <w:t>Specyfikacji</w:t>
      </w:r>
      <w:r w:rsidRPr="00122268">
        <w:rPr>
          <w:rFonts w:ascii="AECOM Sans" w:hAnsi="AECOM Sans"/>
        </w:rPr>
        <w:t xml:space="preserve"> zostały spełnione i zostały zaakceptowane przez Inżyniera.</w:t>
      </w:r>
    </w:p>
    <w:p w14:paraId="2CC2DCFD" w14:textId="77777777" w:rsidR="00663E76" w:rsidRPr="00122268" w:rsidRDefault="00663E76" w:rsidP="00122268">
      <w:pPr>
        <w:pStyle w:val="Nagwek20"/>
        <w:ind w:left="1429"/>
        <w:rPr>
          <w:rFonts w:ascii="AECOM Sans" w:hAnsi="AECOM Sans"/>
        </w:rPr>
      </w:pPr>
      <w:bookmarkStart w:id="482" w:name="_Toc30696793"/>
      <w:bookmarkStart w:id="483" w:name="_Toc29391637"/>
      <w:bookmarkStart w:id="484" w:name="_Toc48743463"/>
      <w:bookmarkStart w:id="485" w:name="_Toc48834010"/>
      <w:bookmarkStart w:id="486" w:name="_Toc49172893"/>
      <w:bookmarkStart w:id="487" w:name="_Toc53054947"/>
      <w:bookmarkStart w:id="488" w:name="_Toc56080579"/>
      <w:r w:rsidRPr="00122268">
        <w:rPr>
          <w:rFonts w:ascii="AECOM Sans" w:hAnsi="AECOM Sans"/>
        </w:rPr>
        <w:t>Podstawa płatności</w:t>
      </w:r>
      <w:bookmarkEnd w:id="482"/>
      <w:bookmarkEnd w:id="483"/>
      <w:bookmarkEnd w:id="484"/>
      <w:bookmarkEnd w:id="485"/>
      <w:bookmarkEnd w:id="486"/>
      <w:bookmarkEnd w:id="487"/>
      <w:bookmarkEnd w:id="488"/>
    </w:p>
    <w:p w14:paraId="29D1F79D" w14:textId="3CA0136E" w:rsidR="00663E76" w:rsidRPr="00122268" w:rsidRDefault="00663E76" w:rsidP="00B82CD1">
      <w:pPr>
        <w:pStyle w:val="Nagwek3"/>
        <w:numPr>
          <w:ilvl w:val="2"/>
          <w:numId w:val="8"/>
        </w:numPr>
        <w:rPr>
          <w:rFonts w:ascii="AECOM Sans" w:hAnsi="AECOM Sans"/>
        </w:rPr>
      </w:pPr>
      <w:bookmarkStart w:id="489" w:name="_Toc30696794"/>
      <w:bookmarkStart w:id="490" w:name="_Toc29391638"/>
      <w:bookmarkStart w:id="491" w:name="_Toc48743464"/>
      <w:bookmarkStart w:id="492" w:name="_Toc48834011"/>
      <w:bookmarkStart w:id="493" w:name="_Toc49172894"/>
      <w:bookmarkStart w:id="494" w:name="_Toc53054948"/>
      <w:bookmarkStart w:id="495" w:name="_Toc56080580"/>
      <w:r w:rsidRPr="00122268">
        <w:rPr>
          <w:rFonts w:ascii="AECOM Sans" w:hAnsi="AECOM Sans"/>
        </w:rPr>
        <w:t>Ustalenia ogólne</w:t>
      </w:r>
      <w:bookmarkEnd w:id="489"/>
      <w:bookmarkEnd w:id="490"/>
      <w:bookmarkEnd w:id="491"/>
      <w:bookmarkEnd w:id="492"/>
      <w:bookmarkEnd w:id="493"/>
      <w:bookmarkEnd w:id="494"/>
      <w:bookmarkEnd w:id="495"/>
    </w:p>
    <w:p w14:paraId="771519C6" w14:textId="0A9F0F13" w:rsidR="00663E76" w:rsidRPr="00122268" w:rsidRDefault="00663E76" w:rsidP="0009739E">
      <w:pPr>
        <w:spacing w:line="276" w:lineRule="auto"/>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F07E34"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F07E34" w:rsidRPr="00122268">
        <w:rPr>
          <w:rFonts w:ascii="AECOM Sans" w:hAnsi="AECOM Sans" w:cs="AECOM Sans"/>
          <w:szCs w:val="22"/>
        </w:rPr>
        <w:t>Robót</w:t>
      </w:r>
      <w:r w:rsidRPr="00122268">
        <w:rPr>
          <w:rFonts w:ascii="AECOM Sans" w:hAnsi="AECOM Sans"/>
        </w:rPr>
        <w:t xml:space="preserve"> niezbędne jest wykonanie jakichkolwiek </w:t>
      </w:r>
      <w:r w:rsidR="00F07E34"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09739E" w:rsidRPr="00122268">
        <w:rPr>
          <w:rFonts w:ascii="AECOM Sans" w:hAnsi="AECOM Sans"/>
        </w:rPr>
        <w:t> </w:t>
      </w:r>
      <w:r w:rsidRPr="00122268">
        <w:rPr>
          <w:rFonts w:ascii="AECOM Sans" w:hAnsi="AECOM Sans"/>
        </w:rPr>
        <w:t xml:space="preserve">Przedmiarze robót, koszt tych </w:t>
      </w:r>
      <w:r w:rsidR="00F07E34" w:rsidRPr="00122268">
        <w:rPr>
          <w:rFonts w:ascii="AECOM Sans" w:hAnsi="AECOM Sans" w:cs="AECOM Sans"/>
          <w:szCs w:val="22"/>
        </w:rPr>
        <w:t>Robót</w:t>
      </w:r>
      <w:r w:rsidRPr="00122268">
        <w:rPr>
          <w:rFonts w:ascii="AECOM Sans" w:hAnsi="AECOM Sans"/>
        </w:rPr>
        <w:t xml:space="preserve"> winien być ujęty w cenie </w:t>
      </w:r>
      <w:r w:rsidR="00F07E34" w:rsidRPr="00122268">
        <w:rPr>
          <w:rFonts w:ascii="AECOM Sans" w:hAnsi="AECOM Sans" w:cs="AECOM Sans"/>
          <w:szCs w:val="22"/>
        </w:rPr>
        <w:t>Robót</w:t>
      </w:r>
      <w:r w:rsidRPr="00122268">
        <w:rPr>
          <w:rFonts w:ascii="AECOM Sans" w:hAnsi="AECOM Sans"/>
        </w:rPr>
        <w:t xml:space="preserve"> podstawowych.</w:t>
      </w:r>
    </w:p>
    <w:p w14:paraId="07683AF7" w14:textId="4BA9AC39" w:rsidR="00663E76" w:rsidRPr="00122268" w:rsidRDefault="00663E76" w:rsidP="0009739E">
      <w:pPr>
        <w:spacing w:line="276" w:lineRule="auto"/>
        <w:jc w:val="both"/>
        <w:rPr>
          <w:rFonts w:ascii="AECOM Sans" w:hAnsi="AECOM Sans"/>
        </w:rPr>
      </w:pPr>
      <w:r w:rsidRPr="00122268">
        <w:rPr>
          <w:rFonts w:ascii="AECOM Sans" w:hAnsi="AECOM Sans"/>
        </w:rPr>
        <w:t xml:space="preserve">Do wniosku o płatność niezbędne jest dołączenie dokumentów wskazanych w punkcie </w:t>
      </w:r>
      <w:r w:rsidRPr="00122268">
        <w:rPr>
          <w:rFonts w:ascii="AECOM Sans" w:hAnsi="AECOM Sans"/>
        </w:rPr>
        <w:br/>
        <w:t xml:space="preserve">7.5.3 </w:t>
      </w:r>
      <w:r w:rsidR="000D2E72" w:rsidRPr="00122268">
        <w:rPr>
          <w:rFonts w:ascii="AECOM Sans" w:hAnsi="AECOM Sans"/>
        </w:rPr>
        <w:t>ST-O</w:t>
      </w:r>
      <w:r w:rsidRPr="00122268">
        <w:rPr>
          <w:rFonts w:ascii="AECOM Sans" w:hAnsi="AECOM Sans"/>
        </w:rPr>
        <w:t>.</w:t>
      </w:r>
    </w:p>
    <w:p w14:paraId="65BF55E4" w14:textId="1CA9F9B3" w:rsidR="00663E76" w:rsidRPr="00122268" w:rsidRDefault="00663E76" w:rsidP="00B82CD1">
      <w:pPr>
        <w:pStyle w:val="Nagwek3"/>
        <w:numPr>
          <w:ilvl w:val="2"/>
          <w:numId w:val="8"/>
        </w:numPr>
        <w:rPr>
          <w:rFonts w:ascii="AECOM Sans" w:hAnsi="AECOM Sans"/>
        </w:rPr>
      </w:pPr>
      <w:bookmarkStart w:id="496" w:name="_Toc30696795"/>
      <w:bookmarkStart w:id="497" w:name="_Toc29391639"/>
      <w:bookmarkStart w:id="498" w:name="_Toc48743465"/>
      <w:bookmarkStart w:id="499" w:name="_Toc48834012"/>
      <w:bookmarkStart w:id="500" w:name="_Toc49172895"/>
      <w:bookmarkStart w:id="501" w:name="_Toc53054949"/>
      <w:bookmarkStart w:id="502" w:name="_Toc56080581"/>
      <w:r w:rsidRPr="00122268">
        <w:rPr>
          <w:rFonts w:ascii="AECOM Sans" w:hAnsi="AECOM Sans"/>
        </w:rPr>
        <w:t>Cena jednostkowa</w:t>
      </w:r>
      <w:bookmarkEnd w:id="496"/>
      <w:bookmarkEnd w:id="497"/>
      <w:bookmarkEnd w:id="498"/>
      <w:bookmarkEnd w:id="499"/>
      <w:bookmarkEnd w:id="500"/>
      <w:bookmarkEnd w:id="501"/>
      <w:bookmarkEnd w:id="502"/>
    </w:p>
    <w:p w14:paraId="784EFC4B" w14:textId="136BCD6B"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Ceny jednostkowe obejmują wykonanie wszystkich </w:t>
      </w:r>
      <w:r w:rsidR="00F07E34" w:rsidRPr="00122268">
        <w:rPr>
          <w:rFonts w:ascii="AECOM Sans" w:hAnsi="AECOM Sans" w:cs="AECOM Sans"/>
          <w:szCs w:val="22"/>
        </w:rPr>
        <w:t>Robót</w:t>
      </w:r>
      <w:r w:rsidRPr="00122268">
        <w:rPr>
          <w:rFonts w:ascii="AECOM Sans" w:hAnsi="AECOM Sans"/>
        </w:rPr>
        <w:t xml:space="preserve"> podstawowych oraz innych </w:t>
      </w:r>
      <w:r w:rsidR="00F07E34"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F07E34" w:rsidRPr="00122268">
        <w:rPr>
          <w:rFonts w:ascii="AECOM Sans" w:hAnsi="AECOM Sans" w:cs="AECOM Sans"/>
          <w:szCs w:val="22"/>
        </w:rPr>
        <w:t>Robót</w:t>
      </w:r>
      <w:r w:rsidRPr="00122268">
        <w:rPr>
          <w:rFonts w:ascii="AECOM Sans" w:hAnsi="AECOM Sans"/>
        </w:rPr>
        <w:t xml:space="preserve"> objętych niniejszą SST i przewidzianych w </w:t>
      </w:r>
      <w:r w:rsidR="00F07E34" w:rsidRPr="00122268">
        <w:rPr>
          <w:rFonts w:ascii="AECOM Sans" w:hAnsi="AECOM Sans" w:cs="AECOM Sans"/>
          <w:szCs w:val="22"/>
        </w:rPr>
        <w:t>Dokumentacji Projektowej</w:t>
      </w:r>
      <w:r w:rsidRPr="00122268">
        <w:rPr>
          <w:rFonts w:ascii="AECOM Sans" w:hAnsi="AECOM Sans"/>
        </w:rPr>
        <w:t>, dotyczących rozbiórek, w</w:t>
      </w:r>
      <w:r w:rsidR="0009739E" w:rsidRPr="00122268">
        <w:rPr>
          <w:rFonts w:ascii="AECOM Sans" w:hAnsi="AECOM Sans"/>
        </w:rPr>
        <w:t> </w:t>
      </w:r>
      <w:r w:rsidRPr="00122268">
        <w:rPr>
          <w:rFonts w:ascii="AECOM Sans" w:hAnsi="AECOM Sans"/>
        </w:rPr>
        <w:t>jednostkach określonych w Przedmiarze.</w:t>
      </w:r>
    </w:p>
    <w:p w14:paraId="0931BBBD" w14:textId="77777777" w:rsidR="00663E76" w:rsidRPr="00122268" w:rsidRDefault="00663E76" w:rsidP="00122268">
      <w:pPr>
        <w:pStyle w:val="Nagwek20"/>
        <w:ind w:left="1429"/>
        <w:rPr>
          <w:rFonts w:ascii="AECOM Sans" w:hAnsi="AECOM Sans"/>
        </w:rPr>
      </w:pPr>
      <w:bookmarkStart w:id="503" w:name="_Toc48743466"/>
      <w:bookmarkStart w:id="504" w:name="_Toc48834013"/>
      <w:bookmarkStart w:id="505" w:name="_Toc49172896"/>
      <w:bookmarkStart w:id="506" w:name="_Toc53054950"/>
      <w:bookmarkStart w:id="507" w:name="_Toc56080582"/>
      <w:r w:rsidRPr="00122268">
        <w:rPr>
          <w:rFonts w:ascii="AECOM Sans" w:hAnsi="AECOM Sans"/>
        </w:rPr>
        <w:t>Przepisy związane</w:t>
      </w:r>
      <w:bookmarkEnd w:id="503"/>
      <w:bookmarkEnd w:id="504"/>
      <w:bookmarkEnd w:id="505"/>
      <w:bookmarkEnd w:id="506"/>
      <w:bookmarkEnd w:id="507"/>
    </w:p>
    <w:p w14:paraId="1D58BFA0" w14:textId="5507CCB1" w:rsidR="000A7E7C" w:rsidRPr="00122268" w:rsidRDefault="00663E76" w:rsidP="00416612">
      <w:pPr>
        <w:spacing w:line="276" w:lineRule="auto"/>
        <w:ind w:firstLine="720"/>
        <w:jc w:val="both"/>
        <w:rPr>
          <w:rFonts w:ascii="AECOM Sans" w:hAnsi="AECOM Sans"/>
        </w:rPr>
      </w:pPr>
      <w:r w:rsidRPr="00122268">
        <w:rPr>
          <w:rFonts w:ascii="AECOM Sans" w:hAnsi="AECOM Sans"/>
        </w:rPr>
        <w:t xml:space="preserve">Rozporządzenie Ministra Pracy i Polityki Społecznej z dnia 14 marca 2000 r. </w:t>
      </w:r>
      <w:r w:rsidRPr="00122268">
        <w:rPr>
          <w:rFonts w:ascii="AECOM Sans" w:hAnsi="AECOM Sans"/>
          <w:i/>
        </w:rPr>
        <w:t xml:space="preserve">w sprawie bezpieczeństwa i higieny pracy przy ręcznych pracach </w:t>
      </w:r>
      <w:r w:rsidR="00A843A5" w:rsidRPr="00122268">
        <w:rPr>
          <w:rFonts w:ascii="AECOM Sans" w:hAnsi="AECOM Sans" w:cs="AECOM Sans"/>
          <w:i/>
          <w:szCs w:val="22"/>
        </w:rPr>
        <w:t>transportowych oraz innych pracach związanych z wysiłkiem fizycznym</w:t>
      </w:r>
      <w:r w:rsidR="00A843A5" w:rsidRPr="00122268">
        <w:rPr>
          <w:rFonts w:ascii="AECOM Sans" w:hAnsi="AECOM Sans" w:cs="AECOM Sans"/>
          <w:szCs w:val="22"/>
        </w:rPr>
        <w:t xml:space="preserve"> </w:t>
      </w:r>
      <w:r w:rsidR="00212947" w:rsidRPr="00122268">
        <w:rPr>
          <w:rFonts w:ascii="AECOM Sans" w:hAnsi="AECOM Sans" w:cs="AECOM Sans"/>
          <w:szCs w:val="22"/>
        </w:rPr>
        <w:t>(Dz.</w:t>
      </w:r>
      <w:r w:rsidR="00A843A5" w:rsidRPr="00122268">
        <w:rPr>
          <w:rFonts w:ascii="AECOM Sans" w:hAnsi="AECOM Sans" w:cs="AECOM Sans"/>
          <w:szCs w:val="22"/>
        </w:rPr>
        <w:t xml:space="preserve"> </w:t>
      </w:r>
      <w:r w:rsidR="00212947" w:rsidRPr="00122268">
        <w:rPr>
          <w:rFonts w:ascii="AECOM Sans" w:hAnsi="AECOM Sans" w:cs="AECOM Sans"/>
          <w:szCs w:val="22"/>
        </w:rPr>
        <w:t>U.</w:t>
      </w:r>
      <w:r w:rsidR="00A843A5" w:rsidRPr="00122268">
        <w:rPr>
          <w:rFonts w:ascii="AECOM Sans" w:hAnsi="AECOM Sans" w:cs="AECOM Sans"/>
          <w:szCs w:val="22"/>
        </w:rPr>
        <w:t xml:space="preserve"> z </w:t>
      </w:r>
      <w:r w:rsidR="00212947" w:rsidRPr="00122268">
        <w:rPr>
          <w:rFonts w:ascii="AECOM Sans" w:hAnsi="AECOM Sans" w:cs="AECOM Sans"/>
          <w:szCs w:val="22"/>
        </w:rPr>
        <w:t>20</w:t>
      </w:r>
      <w:r w:rsidR="00A843A5" w:rsidRPr="00122268">
        <w:rPr>
          <w:rFonts w:ascii="AECOM Sans" w:hAnsi="AECOM Sans" w:cs="AECOM Sans"/>
          <w:szCs w:val="22"/>
        </w:rPr>
        <w:t>18 r.</w:t>
      </w:r>
      <w:r w:rsidR="00212947" w:rsidRPr="00122268">
        <w:rPr>
          <w:rFonts w:ascii="AECOM Sans" w:hAnsi="AECOM Sans" w:cs="AECOM Sans"/>
          <w:szCs w:val="22"/>
        </w:rPr>
        <w:t xml:space="preserve"> poz.</w:t>
      </w:r>
      <w:r w:rsidR="00A843A5" w:rsidRPr="00122268">
        <w:rPr>
          <w:rFonts w:ascii="AECOM Sans" w:hAnsi="AECOM Sans" w:cs="AECOM Sans"/>
          <w:szCs w:val="22"/>
        </w:rPr>
        <w:t xml:space="preserve"> 1139</w:t>
      </w:r>
      <w:r w:rsidR="00212947" w:rsidRPr="00122268">
        <w:rPr>
          <w:rFonts w:ascii="AECOM Sans" w:hAnsi="AECOM Sans" w:cs="AECOM Sans"/>
          <w:szCs w:val="22"/>
        </w:rPr>
        <w:t>)</w:t>
      </w:r>
      <w:r w:rsidR="00306267">
        <w:rPr>
          <w:rFonts w:ascii="AECOM Sans" w:hAnsi="AECOM Sans" w:cs="AECOM Sans"/>
          <w:szCs w:val="22"/>
        </w:rPr>
        <w:t>.</w:t>
      </w:r>
    </w:p>
    <w:p w14:paraId="16463161" w14:textId="773AA259" w:rsidR="000A7E7C" w:rsidRPr="00122268" w:rsidRDefault="000A7E7C" w:rsidP="00416612">
      <w:pPr>
        <w:ind w:firstLine="0"/>
        <w:jc w:val="both"/>
        <w:rPr>
          <w:rFonts w:ascii="AECOM Sans" w:hAnsi="AECOM Sans"/>
        </w:rPr>
      </w:pPr>
    </w:p>
    <w:p w14:paraId="1F733149" w14:textId="2136883A" w:rsidR="00416612" w:rsidRPr="00122268" w:rsidRDefault="00416612" w:rsidP="00416612">
      <w:pPr>
        <w:ind w:firstLine="0"/>
        <w:jc w:val="both"/>
        <w:rPr>
          <w:rFonts w:ascii="AECOM Sans" w:hAnsi="AECOM Sans"/>
        </w:rPr>
      </w:pPr>
    </w:p>
    <w:p w14:paraId="71C48F5D" w14:textId="762C2A25" w:rsidR="00416612" w:rsidRPr="00122268" w:rsidRDefault="00554D80" w:rsidP="00122268">
      <w:pPr>
        <w:rPr>
          <w:rFonts w:ascii="AECOM Sans" w:hAnsi="AECOM Sans"/>
        </w:rPr>
      </w:pPr>
      <w:r w:rsidRPr="00122268">
        <w:rPr>
          <w:rFonts w:ascii="AECOM Sans" w:hAnsi="AECOM Sans"/>
        </w:rPr>
        <w:br w:type="page"/>
      </w:r>
    </w:p>
    <w:p w14:paraId="1CED1610" w14:textId="1D6B0761" w:rsidR="00663E76" w:rsidRPr="00122268" w:rsidRDefault="00663E76" w:rsidP="00B82CD1">
      <w:pPr>
        <w:pStyle w:val="Nagwek10"/>
        <w:jc w:val="both"/>
        <w:rPr>
          <w:rFonts w:ascii="AECOM Sans" w:hAnsi="AECOM Sans"/>
        </w:rPr>
      </w:pPr>
      <w:bookmarkStart w:id="508" w:name="_Toc48743467"/>
      <w:bookmarkStart w:id="509" w:name="_Toc48834014"/>
      <w:bookmarkStart w:id="510" w:name="_Toc48893516"/>
      <w:bookmarkStart w:id="511" w:name="_Toc49172897"/>
      <w:bookmarkStart w:id="512" w:name="_Toc53054951"/>
      <w:bookmarkStart w:id="513" w:name="_Toc56080583"/>
      <w:r w:rsidRPr="00122268">
        <w:rPr>
          <w:rFonts w:ascii="AECOM Sans" w:hAnsi="AECOM Sans"/>
        </w:rPr>
        <w:lastRenderedPageBreak/>
        <w:t>USUNIĘCIE WARSTWY ZIEMI URODZAJNEJ</w:t>
      </w:r>
      <w:bookmarkStart w:id="514" w:name="_Toc48809398"/>
      <w:bookmarkStart w:id="515" w:name="_Toc48811582"/>
      <w:bookmarkStart w:id="516" w:name="_Toc48818568"/>
      <w:bookmarkStart w:id="517" w:name="_Toc48819046"/>
      <w:bookmarkStart w:id="518" w:name="_Toc48822255"/>
      <w:bookmarkStart w:id="519" w:name="_Toc48827676"/>
      <w:bookmarkStart w:id="520" w:name="_Toc48829680"/>
      <w:bookmarkStart w:id="521" w:name="_Toc48830260"/>
      <w:bookmarkStart w:id="522" w:name="_Toc48830840"/>
      <w:bookmarkStart w:id="523" w:name="_Toc48832291"/>
      <w:bookmarkStart w:id="524" w:name="_Toc48833437"/>
      <w:bookmarkStart w:id="525" w:name="_Toc48834015"/>
      <w:bookmarkStart w:id="526" w:name="_Toc48893498"/>
      <w:bookmarkStart w:id="527" w:name="_Toc48893517"/>
      <w:bookmarkStart w:id="528" w:name="_Toc49157501"/>
      <w:bookmarkStart w:id="529" w:name="_Toc49158867"/>
      <w:bookmarkStart w:id="530" w:name="_Toc49159393"/>
      <w:bookmarkStart w:id="531" w:name="_Toc49159849"/>
      <w:bookmarkStart w:id="532" w:name="_Toc49160679"/>
      <w:bookmarkStart w:id="533" w:name="_Toc49161130"/>
      <w:bookmarkStart w:id="534" w:name="_Toc49161724"/>
      <w:bookmarkStart w:id="535" w:name="_Toc49162245"/>
      <w:bookmarkStart w:id="536" w:name="_Toc49162765"/>
      <w:bookmarkStart w:id="537" w:name="_Toc49172898"/>
      <w:bookmarkStart w:id="538" w:name="_Toc48743468"/>
      <w:bookmarkStart w:id="539" w:name="_Toc48834016"/>
      <w:bookmarkStart w:id="540" w:name="_Toc4889351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6E56D3CC" w14:textId="1C7F2071" w:rsidR="003912EE" w:rsidRPr="00122268" w:rsidRDefault="00663E76" w:rsidP="00B82CD1">
      <w:pPr>
        <w:pStyle w:val="Nagwek20"/>
        <w:numPr>
          <w:ilvl w:val="1"/>
          <w:numId w:val="5"/>
        </w:numPr>
        <w:rPr>
          <w:rFonts w:ascii="AECOM Sans" w:hAnsi="AECOM Sans"/>
        </w:rPr>
      </w:pPr>
      <w:bookmarkStart w:id="541" w:name="_Toc49172899"/>
      <w:bookmarkStart w:id="542" w:name="_Toc53054952"/>
      <w:bookmarkStart w:id="543" w:name="_Toc56080584"/>
      <w:r w:rsidRPr="00122268">
        <w:rPr>
          <w:rFonts w:ascii="AECOM Sans" w:hAnsi="AECOM Sans"/>
        </w:rPr>
        <w:t>Wstęp</w:t>
      </w:r>
      <w:bookmarkEnd w:id="538"/>
      <w:bookmarkEnd w:id="539"/>
      <w:bookmarkEnd w:id="540"/>
      <w:bookmarkEnd w:id="541"/>
      <w:bookmarkEnd w:id="542"/>
      <w:bookmarkEnd w:id="543"/>
      <w:r w:rsidRPr="00122268">
        <w:rPr>
          <w:rFonts w:ascii="AECOM Sans" w:hAnsi="AECOM Sans"/>
        </w:rPr>
        <w:t xml:space="preserve"> </w:t>
      </w:r>
      <w:bookmarkStart w:id="544" w:name="_Toc48743469"/>
      <w:bookmarkStart w:id="545" w:name="_Toc48834017"/>
      <w:bookmarkStart w:id="546" w:name="_Toc48893520"/>
      <w:bookmarkStart w:id="547" w:name="_Toc49172900"/>
    </w:p>
    <w:p w14:paraId="747B93E9" w14:textId="00803738" w:rsidR="00663E76" w:rsidRPr="00122268" w:rsidRDefault="00663E76" w:rsidP="00B82CD1">
      <w:pPr>
        <w:pStyle w:val="Nagwek3"/>
        <w:rPr>
          <w:rFonts w:ascii="AECOM Sans" w:hAnsi="AECOM Sans"/>
        </w:rPr>
      </w:pPr>
      <w:bookmarkStart w:id="548" w:name="_Toc53054953"/>
      <w:bookmarkStart w:id="549" w:name="_Toc56080585"/>
      <w:r w:rsidRPr="00122268">
        <w:rPr>
          <w:rFonts w:ascii="AECOM Sans" w:hAnsi="AECOM Sans"/>
        </w:rPr>
        <w:t>Przedmiot SST</w:t>
      </w:r>
      <w:bookmarkEnd w:id="544"/>
      <w:bookmarkEnd w:id="545"/>
      <w:bookmarkEnd w:id="546"/>
      <w:bookmarkEnd w:id="547"/>
      <w:bookmarkEnd w:id="548"/>
      <w:bookmarkEnd w:id="549"/>
    </w:p>
    <w:p w14:paraId="43E638BF" w14:textId="1759B1E3" w:rsidR="00663E76" w:rsidRPr="00122268" w:rsidRDefault="00663E76" w:rsidP="0009739E">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F07E34" w:rsidRPr="00122268">
        <w:rPr>
          <w:rFonts w:ascii="AECOM Sans" w:hAnsi="AECOM Sans" w:cs="AECOM Sans"/>
          <w:szCs w:val="22"/>
        </w:rPr>
        <w:t>Robót</w:t>
      </w:r>
      <w:r w:rsidRPr="00122268">
        <w:rPr>
          <w:rFonts w:ascii="AECOM Sans" w:hAnsi="AECOM Sans"/>
        </w:rPr>
        <w:t xml:space="preserve"> związanych z usunięciem ziemi urodzajnej (humusu).</w:t>
      </w:r>
    </w:p>
    <w:p w14:paraId="721BCED3" w14:textId="77777777" w:rsidR="00663E76" w:rsidRPr="00122268" w:rsidRDefault="00663E76" w:rsidP="0009739E">
      <w:pPr>
        <w:spacing w:line="276" w:lineRule="auto"/>
        <w:ind w:firstLine="0"/>
        <w:jc w:val="both"/>
        <w:rPr>
          <w:rFonts w:ascii="AECOM Sans" w:hAnsi="AECOM Sans"/>
        </w:rPr>
      </w:pPr>
      <w:r w:rsidRPr="00122268">
        <w:rPr>
          <w:rFonts w:ascii="AECOM Sans" w:hAnsi="AECOM Sans"/>
        </w:rPr>
        <w:t>Dotyczy to:</w:t>
      </w:r>
    </w:p>
    <w:p w14:paraId="45411CEE" w14:textId="06EB3BF9" w:rsidR="00863AF0" w:rsidRPr="00122268" w:rsidRDefault="00863AF0" w:rsidP="00512E55">
      <w:pPr>
        <w:pStyle w:val="Akapitzlist"/>
        <w:numPr>
          <w:ilvl w:val="0"/>
          <w:numId w:val="17"/>
        </w:numPr>
        <w:spacing w:line="276" w:lineRule="auto"/>
        <w:contextualSpacing w:val="0"/>
        <w:jc w:val="both"/>
        <w:rPr>
          <w:rFonts w:ascii="AECOM Sans" w:hAnsi="AECOM Sans"/>
        </w:rPr>
      </w:pPr>
      <w:r w:rsidRPr="00122268">
        <w:rPr>
          <w:rFonts w:ascii="AECOM Sans" w:hAnsi="AECOM Sans"/>
        </w:rPr>
        <w:t>budowy terenowego zbiornika retencyjnego;</w:t>
      </w:r>
    </w:p>
    <w:p w14:paraId="2FDA73E2" w14:textId="24ED78D4" w:rsidR="00663E76" w:rsidRPr="00122268" w:rsidRDefault="00663E76" w:rsidP="00512E55">
      <w:pPr>
        <w:pStyle w:val="Akapitzlist"/>
        <w:numPr>
          <w:ilvl w:val="0"/>
          <w:numId w:val="17"/>
        </w:numPr>
        <w:spacing w:line="276" w:lineRule="auto"/>
        <w:contextualSpacing w:val="0"/>
        <w:jc w:val="both"/>
        <w:rPr>
          <w:rFonts w:ascii="AECOM Sans" w:hAnsi="AECOM Sans"/>
        </w:rPr>
      </w:pPr>
      <w:r w:rsidRPr="00122268">
        <w:rPr>
          <w:rFonts w:ascii="AECOM Sans" w:hAnsi="AECOM Sans"/>
        </w:rPr>
        <w:t>istniejącego zbiornika wodnego;</w:t>
      </w:r>
    </w:p>
    <w:p w14:paraId="6A9C690F" w14:textId="77777777" w:rsidR="00663E76" w:rsidRPr="00122268" w:rsidRDefault="00663E76" w:rsidP="00512E55">
      <w:pPr>
        <w:pStyle w:val="Akapitzlist"/>
        <w:numPr>
          <w:ilvl w:val="0"/>
          <w:numId w:val="17"/>
        </w:numPr>
        <w:spacing w:line="276" w:lineRule="auto"/>
        <w:contextualSpacing w:val="0"/>
        <w:jc w:val="both"/>
        <w:rPr>
          <w:rFonts w:ascii="AECOM Sans" w:hAnsi="AECOM Sans"/>
        </w:rPr>
      </w:pPr>
      <w:r w:rsidRPr="00122268">
        <w:rPr>
          <w:rFonts w:ascii="AECOM Sans" w:hAnsi="AECOM Sans"/>
        </w:rPr>
        <w:t>przebudowy kanału Lesisko;</w:t>
      </w:r>
    </w:p>
    <w:p w14:paraId="36EA5D06" w14:textId="062514FC" w:rsidR="00663E76" w:rsidRPr="00122268" w:rsidRDefault="00663E76" w:rsidP="00512E55">
      <w:pPr>
        <w:pStyle w:val="Akapitzlist"/>
        <w:numPr>
          <w:ilvl w:val="0"/>
          <w:numId w:val="17"/>
        </w:numPr>
        <w:spacing w:line="276" w:lineRule="auto"/>
        <w:contextualSpacing w:val="0"/>
        <w:jc w:val="both"/>
        <w:rPr>
          <w:rFonts w:ascii="AECOM Sans" w:hAnsi="AECOM Sans"/>
        </w:rPr>
      </w:pPr>
      <w:r w:rsidRPr="00122268">
        <w:rPr>
          <w:rFonts w:ascii="AECOM Sans" w:hAnsi="AECOM Sans"/>
        </w:rPr>
        <w:t>budowy stanowiska pompowego.</w:t>
      </w:r>
    </w:p>
    <w:p w14:paraId="005540B6" w14:textId="2D33B5C3" w:rsidR="00663E76" w:rsidRPr="00122268" w:rsidRDefault="00663E76" w:rsidP="00B82CD1">
      <w:pPr>
        <w:pStyle w:val="Nagwek3"/>
        <w:rPr>
          <w:rFonts w:ascii="AECOM Sans" w:hAnsi="AECOM Sans"/>
        </w:rPr>
      </w:pPr>
      <w:bookmarkStart w:id="550" w:name="_Toc48743470"/>
      <w:bookmarkStart w:id="551" w:name="_Toc48834018"/>
      <w:bookmarkStart w:id="552" w:name="_Toc48893521"/>
      <w:bookmarkStart w:id="553" w:name="_Toc49172901"/>
      <w:bookmarkStart w:id="554" w:name="_Toc53054954"/>
      <w:bookmarkStart w:id="555" w:name="_Toc56080586"/>
      <w:r w:rsidRPr="00122268">
        <w:rPr>
          <w:rFonts w:ascii="AECOM Sans" w:hAnsi="AECOM Sans"/>
        </w:rPr>
        <w:t>Zakres robót objętych SST</w:t>
      </w:r>
      <w:bookmarkEnd w:id="550"/>
      <w:bookmarkEnd w:id="551"/>
      <w:bookmarkEnd w:id="552"/>
      <w:bookmarkEnd w:id="553"/>
      <w:bookmarkEnd w:id="554"/>
      <w:bookmarkEnd w:id="555"/>
    </w:p>
    <w:p w14:paraId="61A0256F" w14:textId="77777777" w:rsidR="00663E76" w:rsidRPr="00122268" w:rsidRDefault="00663E76" w:rsidP="0009739E">
      <w:pPr>
        <w:spacing w:line="276" w:lineRule="auto"/>
        <w:jc w:val="both"/>
        <w:rPr>
          <w:rFonts w:ascii="AECOM Sans" w:hAnsi="AECOM Sans"/>
        </w:rPr>
      </w:pPr>
      <w:r w:rsidRPr="00122268">
        <w:rPr>
          <w:rFonts w:ascii="AECOM Sans" w:hAnsi="AECOM Sans"/>
        </w:rPr>
        <w:t>Roboty, związane z usunięciem warstwy ziemi urodzajnej będą obejmowały:</w:t>
      </w:r>
    </w:p>
    <w:p w14:paraId="57C910AE" w14:textId="77777777" w:rsidR="00663E76" w:rsidRPr="00122268" w:rsidRDefault="00663E76" w:rsidP="00512E55">
      <w:pPr>
        <w:numPr>
          <w:ilvl w:val="0"/>
          <w:numId w:val="18"/>
        </w:numPr>
        <w:spacing w:line="276" w:lineRule="auto"/>
        <w:ind w:left="771" w:hanging="357"/>
        <w:jc w:val="both"/>
        <w:rPr>
          <w:rFonts w:ascii="AECOM Sans" w:hAnsi="AECOM Sans"/>
        </w:rPr>
      </w:pPr>
      <w:r w:rsidRPr="00122268">
        <w:rPr>
          <w:rFonts w:ascii="AECOM Sans" w:hAnsi="AECOM Sans"/>
        </w:rPr>
        <w:t>dla humusu przewidywanego do powtórnego zastosowania:</w:t>
      </w:r>
    </w:p>
    <w:p w14:paraId="5791C704" w14:textId="34B45EA2"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 xml:space="preserve">mechaniczne zdjęcie warstwy humusu z </w:t>
      </w:r>
      <w:r w:rsidR="00212947" w:rsidRPr="00122268">
        <w:rPr>
          <w:rFonts w:ascii="AECOM Sans" w:hAnsi="AECOM Sans" w:cs="AECOM Sans"/>
          <w:szCs w:val="22"/>
        </w:rPr>
        <w:t>transportem i</w:t>
      </w:r>
      <w:r w:rsidRPr="00122268">
        <w:rPr>
          <w:rFonts w:ascii="AECOM Sans" w:hAnsi="AECOM Sans" w:cs="AECOM Sans"/>
          <w:szCs w:val="22"/>
        </w:rPr>
        <w:t xml:space="preserve"> </w:t>
      </w:r>
      <w:r w:rsidRPr="00122268">
        <w:rPr>
          <w:rFonts w:ascii="AECOM Sans" w:hAnsi="AECOM Sans"/>
        </w:rPr>
        <w:t>uformowaniem w pryzmy</w:t>
      </w:r>
      <w:r w:rsidR="00A843A5" w:rsidRPr="00122268">
        <w:rPr>
          <w:rFonts w:ascii="AECOM Sans" w:hAnsi="AECOM Sans" w:cs="AECOM Sans"/>
          <w:szCs w:val="22"/>
        </w:rPr>
        <w:t xml:space="preserve"> wraz z pielęgnacją</w:t>
      </w:r>
      <w:r w:rsidRPr="00122268">
        <w:rPr>
          <w:rFonts w:ascii="AECOM Sans" w:hAnsi="AECOM Sans"/>
        </w:rPr>
        <w:t>;</w:t>
      </w:r>
    </w:p>
    <w:p w14:paraId="0E8CBC33" w14:textId="77777777"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ręczne zdjęcie warstwy humusu z uformowaniem w pryzmy;</w:t>
      </w:r>
    </w:p>
    <w:p w14:paraId="481C988A" w14:textId="77777777"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załadunek i wywóz humusu na miejsce wbudowania.</w:t>
      </w:r>
    </w:p>
    <w:p w14:paraId="0C14BFD3" w14:textId="77777777" w:rsidR="00663E76" w:rsidRPr="00122268" w:rsidRDefault="00663E76" w:rsidP="00512E55">
      <w:pPr>
        <w:numPr>
          <w:ilvl w:val="0"/>
          <w:numId w:val="18"/>
        </w:numPr>
        <w:spacing w:line="276" w:lineRule="auto"/>
        <w:ind w:left="771" w:hanging="357"/>
        <w:jc w:val="both"/>
        <w:rPr>
          <w:rFonts w:ascii="AECOM Sans" w:hAnsi="AECOM Sans"/>
        </w:rPr>
      </w:pPr>
      <w:r w:rsidRPr="00122268">
        <w:rPr>
          <w:rFonts w:ascii="AECOM Sans" w:hAnsi="AECOM Sans"/>
        </w:rPr>
        <w:t>dla humusu nieprzewidywanego do powtórnego zastosowania:</w:t>
      </w:r>
    </w:p>
    <w:p w14:paraId="130FC564" w14:textId="77777777"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mechaniczne zdjęcie warstwy humusu;</w:t>
      </w:r>
    </w:p>
    <w:p w14:paraId="5F144898" w14:textId="670A04A4" w:rsidR="00663E76" w:rsidRPr="00122268" w:rsidRDefault="00663E76" w:rsidP="00512E55">
      <w:pPr>
        <w:numPr>
          <w:ilvl w:val="1"/>
          <w:numId w:val="19"/>
        </w:numPr>
        <w:spacing w:line="276" w:lineRule="auto"/>
        <w:jc w:val="both"/>
        <w:rPr>
          <w:rFonts w:ascii="AECOM Sans" w:hAnsi="AECOM Sans"/>
        </w:rPr>
      </w:pPr>
      <w:r w:rsidRPr="00122268">
        <w:rPr>
          <w:rFonts w:ascii="AECOM Sans" w:hAnsi="AECOM Sans"/>
        </w:rPr>
        <w:t xml:space="preserve">załadunek i wywóz humusu </w:t>
      </w:r>
      <w:r w:rsidR="00B76D96" w:rsidRPr="00122268">
        <w:rPr>
          <w:rFonts w:ascii="AECOM Sans" w:hAnsi="AECOM Sans" w:cs="AECOM Sans"/>
          <w:szCs w:val="22"/>
        </w:rPr>
        <w:t>oraz zagospodarowanie zgodnie z przepisami</w:t>
      </w:r>
      <w:r w:rsidRPr="00122268">
        <w:rPr>
          <w:rFonts w:ascii="AECOM Sans" w:hAnsi="AECOM Sans"/>
        </w:rPr>
        <w:t>.</w:t>
      </w:r>
    </w:p>
    <w:p w14:paraId="23B330A7" w14:textId="77777777" w:rsidR="00B35954" w:rsidRPr="00122268" w:rsidRDefault="00B35954" w:rsidP="00B35954">
      <w:pPr>
        <w:pStyle w:val="Nagwek3"/>
        <w:rPr>
          <w:rFonts w:ascii="AECOM Sans" w:hAnsi="AECOM Sans" w:cs="AECOM Sans"/>
        </w:rPr>
      </w:pPr>
      <w:bookmarkStart w:id="556" w:name="_Toc53054955"/>
      <w:bookmarkStart w:id="557" w:name="_Toc56080587"/>
      <w:r w:rsidRPr="00122268">
        <w:rPr>
          <w:rFonts w:ascii="AECOM Sans" w:hAnsi="AECOM Sans" w:cs="AECOM Sans"/>
        </w:rPr>
        <w:t>Pozycje przedmiarowe objęte SST</w:t>
      </w:r>
      <w:bookmarkEnd w:id="556"/>
      <w:bookmarkEnd w:id="557"/>
    </w:p>
    <w:p w14:paraId="2C5E3AEE" w14:textId="77777777" w:rsidR="00B35954" w:rsidRPr="00122268" w:rsidRDefault="00B35954" w:rsidP="00B35954">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36078225" w14:textId="77777777" w:rsidR="00B35954" w:rsidRPr="00122268" w:rsidRDefault="00B35954"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3.1.1,</w:t>
      </w:r>
      <w:r w:rsidR="00974CF3" w:rsidRPr="00122268">
        <w:rPr>
          <w:rFonts w:ascii="AECOM Sans" w:hAnsi="AECOM Sans" w:cs="AECOM Sans"/>
          <w:szCs w:val="22"/>
        </w:rPr>
        <w:t xml:space="preserve"> </w:t>
      </w:r>
      <w:r w:rsidRPr="00122268">
        <w:rPr>
          <w:rFonts w:ascii="AECOM Sans" w:hAnsi="AECOM Sans" w:cs="AECOM Sans"/>
          <w:szCs w:val="22"/>
        </w:rPr>
        <w:t>3.2.1, 3.4.1, 3</w:t>
      </w:r>
    </w:p>
    <w:p w14:paraId="2831E30F" w14:textId="77777777" w:rsidR="00663E76" w:rsidRPr="00122268" w:rsidRDefault="00663E76" w:rsidP="00B82CD1">
      <w:pPr>
        <w:pStyle w:val="Nagwek20"/>
        <w:numPr>
          <w:ilvl w:val="1"/>
          <w:numId w:val="5"/>
        </w:numPr>
        <w:rPr>
          <w:rFonts w:ascii="AECOM Sans" w:hAnsi="AECOM Sans"/>
        </w:rPr>
      </w:pPr>
      <w:bookmarkStart w:id="558" w:name="_Toc48743471"/>
      <w:bookmarkStart w:id="559" w:name="_Toc48834019"/>
      <w:bookmarkStart w:id="560" w:name="_Toc48893522"/>
      <w:bookmarkStart w:id="561" w:name="_Toc49172902"/>
      <w:bookmarkStart w:id="562" w:name="_Toc53054956"/>
      <w:bookmarkStart w:id="563" w:name="_Toc56080588"/>
      <w:r w:rsidRPr="00122268">
        <w:rPr>
          <w:rFonts w:ascii="AECOM Sans" w:hAnsi="AECOM Sans"/>
        </w:rPr>
        <w:t>Materiały</w:t>
      </w:r>
      <w:bookmarkEnd w:id="558"/>
      <w:bookmarkEnd w:id="559"/>
      <w:bookmarkEnd w:id="560"/>
      <w:bookmarkEnd w:id="561"/>
      <w:bookmarkEnd w:id="562"/>
      <w:bookmarkEnd w:id="563"/>
    </w:p>
    <w:p w14:paraId="1CE0893F" w14:textId="0660E3BE" w:rsidR="00663E76" w:rsidRPr="00122268" w:rsidRDefault="00663E76" w:rsidP="0009739E">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materiałów podano w punkcie 7.22 </w:t>
      </w:r>
      <w:r w:rsidR="000D2E72" w:rsidRPr="00122268">
        <w:rPr>
          <w:rFonts w:ascii="AECOM Sans" w:hAnsi="AECOM Sans"/>
          <w:b w:val="0"/>
        </w:rPr>
        <w:t>ST-O</w:t>
      </w:r>
      <w:r w:rsidRPr="00122268">
        <w:rPr>
          <w:rFonts w:ascii="AECOM Sans" w:hAnsi="AECOM Sans"/>
          <w:b w:val="0"/>
        </w:rPr>
        <w:t>. Materiałem jest pozyskany do wykorzystania humus. Inne materiały nie występują.</w:t>
      </w:r>
    </w:p>
    <w:p w14:paraId="6CFE04B5" w14:textId="77777777" w:rsidR="00663E76" w:rsidRPr="00122268" w:rsidRDefault="00663E76" w:rsidP="00B82CD1">
      <w:pPr>
        <w:pStyle w:val="Nagwek20"/>
        <w:numPr>
          <w:ilvl w:val="1"/>
          <w:numId w:val="5"/>
        </w:numPr>
        <w:rPr>
          <w:rFonts w:ascii="AECOM Sans" w:hAnsi="AECOM Sans"/>
        </w:rPr>
      </w:pPr>
      <w:bookmarkStart w:id="564" w:name="_Toc48743472"/>
      <w:bookmarkStart w:id="565" w:name="_Toc48834020"/>
      <w:bookmarkStart w:id="566" w:name="_Toc48893523"/>
      <w:bookmarkStart w:id="567" w:name="_Toc49172903"/>
      <w:bookmarkStart w:id="568" w:name="_Toc53054957"/>
      <w:bookmarkStart w:id="569" w:name="_Toc56080589"/>
      <w:r w:rsidRPr="00122268">
        <w:rPr>
          <w:rFonts w:ascii="AECOM Sans" w:hAnsi="AECOM Sans"/>
        </w:rPr>
        <w:t>Sprzęt</w:t>
      </w:r>
      <w:bookmarkEnd w:id="564"/>
      <w:bookmarkEnd w:id="565"/>
      <w:bookmarkEnd w:id="566"/>
      <w:bookmarkEnd w:id="567"/>
      <w:bookmarkEnd w:id="568"/>
      <w:bookmarkEnd w:id="569"/>
    </w:p>
    <w:p w14:paraId="68079740" w14:textId="55E476EC" w:rsidR="00663E76" w:rsidRPr="00122268" w:rsidRDefault="00663E76"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sprzętu podano w punkcie 7.23 </w:t>
      </w:r>
      <w:r w:rsidR="000D2E72" w:rsidRPr="00122268">
        <w:rPr>
          <w:rFonts w:ascii="AECOM Sans" w:hAnsi="AECOM Sans"/>
          <w:b w:val="0"/>
        </w:rPr>
        <w:t>ST-O</w:t>
      </w:r>
      <w:r w:rsidRPr="00122268">
        <w:rPr>
          <w:rFonts w:ascii="AECOM Sans" w:hAnsi="AECOM Sans"/>
          <w:b w:val="0"/>
        </w:rPr>
        <w:t>. Roboty wykonywać sprzętem mechanicznym: równiarkami, spycharkami lub koparkami dostosowanymi do zakresu realizowanych robót.</w:t>
      </w:r>
    </w:p>
    <w:p w14:paraId="06426A10" w14:textId="77777777" w:rsidR="00663E76" w:rsidRPr="00122268" w:rsidRDefault="00663E76" w:rsidP="00B82CD1">
      <w:pPr>
        <w:pStyle w:val="Nagwek20"/>
        <w:numPr>
          <w:ilvl w:val="1"/>
          <w:numId w:val="5"/>
        </w:numPr>
        <w:rPr>
          <w:rFonts w:ascii="AECOM Sans" w:hAnsi="AECOM Sans"/>
        </w:rPr>
      </w:pPr>
      <w:bookmarkStart w:id="570" w:name="_Toc48743473"/>
      <w:bookmarkStart w:id="571" w:name="_Toc48834021"/>
      <w:bookmarkStart w:id="572" w:name="_Toc48893524"/>
      <w:bookmarkStart w:id="573" w:name="_Toc49172904"/>
      <w:bookmarkStart w:id="574" w:name="_Toc53054958"/>
      <w:bookmarkStart w:id="575" w:name="_Toc56080590"/>
      <w:r w:rsidRPr="00122268">
        <w:rPr>
          <w:rFonts w:ascii="AECOM Sans" w:hAnsi="AECOM Sans"/>
        </w:rPr>
        <w:t>Transport</w:t>
      </w:r>
      <w:bookmarkEnd w:id="570"/>
      <w:bookmarkEnd w:id="571"/>
      <w:bookmarkEnd w:id="572"/>
      <w:bookmarkEnd w:id="573"/>
      <w:bookmarkEnd w:id="574"/>
      <w:bookmarkEnd w:id="575"/>
    </w:p>
    <w:p w14:paraId="3CEBAC4C" w14:textId="59189C6F" w:rsidR="00663E76" w:rsidRPr="00122268" w:rsidRDefault="00663E76" w:rsidP="0009739E">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środków transportu podano w punkcie 7.24 </w:t>
      </w:r>
      <w:r w:rsidR="000D2E72" w:rsidRPr="00122268">
        <w:rPr>
          <w:rFonts w:ascii="AECOM Sans" w:hAnsi="AECOM Sans"/>
          <w:b w:val="0"/>
        </w:rPr>
        <w:t>ST-O</w:t>
      </w:r>
      <w:r w:rsidRPr="00122268">
        <w:rPr>
          <w:rFonts w:ascii="AECOM Sans" w:hAnsi="AECOM Sans"/>
          <w:b w:val="0"/>
        </w:rPr>
        <w:t xml:space="preserve">. Zdjęty humus może być przewożony dowolnymi środkami transportu. Podczas transportu </w:t>
      </w:r>
      <w:r w:rsidRPr="00122268">
        <w:rPr>
          <w:rFonts w:ascii="AECOM Sans" w:hAnsi="AECOM Sans"/>
          <w:b w:val="0"/>
        </w:rPr>
        <w:lastRenderedPageBreak/>
        <w:t>humus winien być zabezpieczony przed rozsypywaniem się. Transport</w:t>
      </w:r>
      <w:r w:rsidRPr="00122268">
        <w:rPr>
          <w:rFonts w:ascii="AECOM Sans" w:hAnsi="AECOM Sans" w:cs="AECOM Sans"/>
          <w:b w:val="0"/>
          <w:szCs w:val="22"/>
        </w:rPr>
        <w:t xml:space="preserve"> </w:t>
      </w:r>
      <w:r w:rsidR="00B76D96" w:rsidRPr="00122268">
        <w:rPr>
          <w:rFonts w:ascii="AECOM Sans" w:hAnsi="AECOM Sans" w:cs="AECOM Sans"/>
          <w:b w:val="0"/>
          <w:szCs w:val="22"/>
        </w:rPr>
        <w:t>na Terenie budowy</w:t>
      </w:r>
      <w:r w:rsidRPr="00122268">
        <w:rPr>
          <w:rFonts w:ascii="AECOM Sans" w:hAnsi="AECOM Sans"/>
          <w:b w:val="0"/>
        </w:rPr>
        <w:t xml:space="preserve"> winien się odbywać drogami technologicznymi.</w:t>
      </w:r>
    </w:p>
    <w:p w14:paraId="383DBA33" w14:textId="77777777" w:rsidR="00663E76" w:rsidRPr="00122268" w:rsidRDefault="00663E76" w:rsidP="00B82CD1">
      <w:pPr>
        <w:pStyle w:val="Nagwek20"/>
        <w:numPr>
          <w:ilvl w:val="1"/>
          <w:numId w:val="5"/>
        </w:numPr>
        <w:rPr>
          <w:rFonts w:ascii="AECOM Sans" w:hAnsi="AECOM Sans"/>
        </w:rPr>
      </w:pPr>
      <w:bookmarkStart w:id="576" w:name="_Toc48743474"/>
      <w:bookmarkStart w:id="577" w:name="_Toc48834022"/>
      <w:bookmarkStart w:id="578" w:name="_Toc48893525"/>
      <w:bookmarkStart w:id="579" w:name="_Toc49172905"/>
      <w:bookmarkStart w:id="580" w:name="_Toc53054959"/>
      <w:bookmarkStart w:id="581" w:name="_Toc56080591"/>
      <w:r w:rsidRPr="00122268">
        <w:rPr>
          <w:rFonts w:ascii="AECOM Sans" w:hAnsi="AECOM Sans"/>
        </w:rPr>
        <w:t>Wykonanie robót</w:t>
      </w:r>
      <w:bookmarkEnd w:id="576"/>
      <w:bookmarkEnd w:id="577"/>
      <w:bookmarkEnd w:id="578"/>
      <w:bookmarkEnd w:id="579"/>
      <w:bookmarkEnd w:id="580"/>
      <w:bookmarkEnd w:id="581"/>
    </w:p>
    <w:p w14:paraId="4C28DEDB" w14:textId="0420F392" w:rsidR="00663E76" w:rsidRPr="00122268" w:rsidRDefault="00663E76" w:rsidP="0009739E">
      <w:pPr>
        <w:spacing w:line="276" w:lineRule="auto"/>
        <w:ind w:firstLine="720"/>
        <w:jc w:val="both"/>
        <w:rPr>
          <w:rFonts w:ascii="AECOM Sans" w:hAnsi="AECOM Sans" w:cs="AECOM Sans"/>
          <w:szCs w:val="22"/>
        </w:rPr>
      </w:pPr>
      <w:r w:rsidRPr="00122268">
        <w:rPr>
          <w:rFonts w:ascii="AECOM Sans" w:hAnsi="AECOM Sans"/>
        </w:rPr>
        <w:t xml:space="preserve">Usuwanie wierzchniej warstwy ziemi urodzajnej (humusu) należy przeprowadzić przed wykonaniem właściwych </w:t>
      </w:r>
      <w:r w:rsidR="00B21933" w:rsidRPr="00122268">
        <w:rPr>
          <w:rFonts w:ascii="AECOM Sans" w:hAnsi="AECOM Sans" w:cs="AECOM Sans"/>
          <w:szCs w:val="22"/>
        </w:rPr>
        <w:t>Robót</w:t>
      </w:r>
      <w:r w:rsidRPr="00122268">
        <w:rPr>
          <w:rFonts w:ascii="AECOM Sans" w:hAnsi="AECOM Sans"/>
        </w:rPr>
        <w:t xml:space="preserve"> ziemnych. Warstwa humusu będzie zdjęta z przeznaczeniem do późniejszego jej użycia przy umacnianiu skarp</w:t>
      </w:r>
      <w:r w:rsidR="000F0F19" w:rsidRPr="00122268">
        <w:rPr>
          <w:rFonts w:ascii="AECOM Sans" w:hAnsi="AECOM Sans" w:cs="AECOM Sans"/>
          <w:szCs w:val="22"/>
        </w:rPr>
        <w:t xml:space="preserve"> oraz rekultywacji terenu zajętego pod teren budowy</w:t>
      </w:r>
      <w:r w:rsidR="00777C3F" w:rsidRPr="00122268">
        <w:rPr>
          <w:rFonts w:ascii="AECOM Sans" w:hAnsi="AECOM Sans" w:cs="AECOM Sans"/>
          <w:szCs w:val="22"/>
        </w:rPr>
        <w:t>.</w:t>
      </w:r>
      <w:r w:rsidRPr="00122268">
        <w:rPr>
          <w:rFonts w:ascii="AECOM Sans" w:hAnsi="AECOM Sans"/>
        </w:rPr>
        <w:t xml:space="preserve"> Humus należy zdejmować warstwą grubości min. 15 cm </w:t>
      </w:r>
      <w:r w:rsidR="00777C3F" w:rsidRPr="00122268">
        <w:rPr>
          <w:rFonts w:ascii="AECOM Sans" w:hAnsi="AECOM Sans" w:cs="AECOM Sans"/>
          <w:szCs w:val="22"/>
        </w:rPr>
        <w:t>,</w:t>
      </w:r>
      <w:r w:rsidRPr="00122268">
        <w:rPr>
          <w:rFonts w:ascii="AECOM Sans" w:hAnsi="AECOM Sans"/>
        </w:rPr>
        <w:t xml:space="preserve">mechanicznie z zastosowaniem spycharek lub koparek. W wyjątkowych sytuacjach, gdy zastosowanie maszyn nie jest wystarczające dla prawidłowego wykonania </w:t>
      </w:r>
      <w:r w:rsidR="00B21933" w:rsidRPr="00122268">
        <w:rPr>
          <w:rFonts w:ascii="AECOM Sans" w:hAnsi="AECOM Sans" w:cs="AECOM Sans"/>
          <w:szCs w:val="22"/>
        </w:rPr>
        <w:t>Robót</w:t>
      </w:r>
      <w:r w:rsidRPr="00122268">
        <w:rPr>
          <w:rFonts w:ascii="AECOM Sans" w:hAnsi="AECOM Sans"/>
        </w:rPr>
        <w:t xml:space="preserve"> lub może stanowić zagrożenie dla bezpieczeństwa </w:t>
      </w:r>
      <w:r w:rsidR="00B21933" w:rsidRPr="00122268">
        <w:rPr>
          <w:rFonts w:ascii="AECOM Sans" w:hAnsi="AECOM Sans" w:cs="AECOM Sans"/>
          <w:szCs w:val="22"/>
        </w:rPr>
        <w:t>Robót</w:t>
      </w:r>
      <w:r w:rsidRPr="00122268">
        <w:rPr>
          <w:rFonts w:ascii="AECOM Sans" w:hAnsi="AECOM Sans"/>
        </w:rPr>
        <w:t xml:space="preserve">, należy dodatkowo stosować ręczne wykonanie </w:t>
      </w:r>
      <w:r w:rsidR="00B21933" w:rsidRPr="00122268">
        <w:rPr>
          <w:rFonts w:ascii="AECOM Sans" w:hAnsi="AECOM Sans" w:cs="AECOM Sans"/>
          <w:szCs w:val="22"/>
        </w:rPr>
        <w:t>Robót</w:t>
      </w:r>
      <w:r w:rsidRPr="00122268">
        <w:rPr>
          <w:rFonts w:ascii="AECOM Sans" w:hAnsi="AECOM Sans"/>
        </w:rPr>
        <w:t xml:space="preserve"> jako uzupełnienie </w:t>
      </w:r>
      <w:r w:rsidR="00B21933" w:rsidRPr="00122268">
        <w:rPr>
          <w:rFonts w:ascii="AECOM Sans" w:hAnsi="AECOM Sans" w:cs="AECOM Sans"/>
          <w:szCs w:val="22"/>
        </w:rPr>
        <w:t>Robót</w:t>
      </w:r>
      <w:r w:rsidRPr="00122268">
        <w:rPr>
          <w:rFonts w:ascii="AECOM Sans" w:hAnsi="AECOM Sans"/>
        </w:rPr>
        <w:t xml:space="preserve"> wykonywanych mechanicznie. Warstwę humusu należy zdjąć z</w:t>
      </w:r>
      <w:r w:rsidR="0099507E" w:rsidRPr="00122268">
        <w:rPr>
          <w:rFonts w:ascii="AECOM Sans" w:hAnsi="AECOM Sans"/>
        </w:rPr>
        <w:t> </w:t>
      </w:r>
      <w:r w:rsidRPr="00122268">
        <w:rPr>
          <w:rFonts w:ascii="AECOM Sans" w:hAnsi="AECOM Sans"/>
        </w:rPr>
        <w:t xml:space="preserve">powierzchni całego pasa </w:t>
      </w:r>
      <w:r w:rsidR="00B21933" w:rsidRPr="00122268">
        <w:rPr>
          <w:rFonts w:ascii="AECOM Sans" w:hAnsi="AECOM Sans" w:cs="AECOM Sans"/>
          <w:szCs w:val="22"/>
        </w:rPr>
        <w:t>Robót</w:t>
      </w:r>
      <w:r w:rsidRPr="00122268">
        <w:rPr>
          <w:rFonts w:ascii="AECOM Sans" w:hAnsi="AECOM Sans"/>
        </w:rPr>
        <w:t xml:space="preserve"> ziemnych oraz w innych miejscach określonych w</w:t>
      </w:r>
      <w:r w:rsidR="0099507E" w:rsidRPr="00122268">
        <w:rPr>
          <w:rFonts w:ascii="AECOM Sans" w:hAnsi="AECOM Sans"/>
        </w:rPr>
        <w:t> </w:t>
      </w:r>
      <w:r w:rsidR="00B21933" w:rsidRPr="00122268">
        <w:rPr>
          <w:rFonts w:ascii="AECOM Sans" w:hAnsi="AECOM Sans" w:cs="AECOM Sans"/>
          <w:szCs w:val="22"/>
        </w:rPr>
        <w:t>Dokumentacji Projektowej</w:t>
      </w:r>
      <w:r w:rsidRPr="00122268">
        <w:rPr>
          <w:rFonts w:ascii="AECOM Sans" w:hAnsi="AECOM Sans"/>
        </w:rPr>
        <w:t xml:space="preserve"> lub wskazanych przez Inżyniera. Humus należy zdjąć na pełną głębokość jego zalegania. Stan faktyczny będzie stanowił podstawę do odbioru </w:t>
      </w:r>
      <w:r w:rsidR="00B21933" w:rsidRPr="00122268">
        <w:rPr>
          <w:rFonts w:ascii="AECOM Sans" w:hAnsi="AECOM Sans" w:cs="AECOM Sans"/>
          <w:szCs w:val="22"/>
        </w:rPr>
        <w:t>Robót</w:t>
      </w:r>
      <w:r w:rsidRPr="00122268">
        <w:rPr>
          <w:rFonts w:ascii="AECOM Sans" w:hAnsi="AECOM Sans"/>
        </w:rPr>
        <w:t xml:space="preserve"> związanych ze zdjęciem warstwy humusu. Zdjęty humus należy składować w regularnych i</w:t>
      </w:r>
      <w:r w:rsidR="0099507E" w:rsidRPr="00122268">
        <w:rPr>
          <w:rFonts w:ascii="AECOM Sans" w:hAnsi="AECOM Sans"/>
        </w:rPr>
        <w:t> </w:t>
      </w:r>
      <w:r w:rsidRPr="00122268">
        <w:rPr>
          <w:rFonts w:ascii="AECOM Sans" w:hAnsi="AECOM Sans"/>
        </w:rPr>
        <w:t>uformowanych pryzmach o wysokości do 2 m. Miejsca składowania humusu powinny być przez Wykonawcę tak dobrane, aby humus był zabezpieczony przed zanieczyszczeniem, a</w:t>
      </w:r>
      <w:r w:rsidR="0099507E" w:rsidRPr="00122268">
        <w:rPr>
          <w:rFonts w:ascii="AECOM Sans" w:hAnsi="AECOM Sans"/>
        </w:rPr>
        <w:t> </w:t>
      </w:r>
      <w:r w:rsidRPr="00122268">
        <w:rPr>
          <w:rFonts w:ascii="AECOM Sans" w:hAnsi="AECOM Sans"/>
        </w:rPr>
        <w:t>także najeżdżaniem przez pojazdy i zagęszczaniem. Miejsca składowania humusu powinny być odpowiednio oznakowane tablicami informacyjnymi. Nie należy zdejmować humusu w</w:t>
      </w:r>
      <w:r w:rsidR="0099507E" w:rsidRPr="00122268">
        <w:rPr>
          <w:rFonts w:ascii="AECOM Sans" w:hAnsi="AECOM Sans"/>
        </w:rPr>
        <w:t> </w:t>
      </w:r>
      <w:r w:rsidRPr="00122268">
        <w:rPr>
          <w:rFonts w:ascii="AECOM Sans" w:hAnsi="AECOM Sans"/>
        </w:rPr>
        <w:t>czasie intensywnych opadów i bezpośrednio po nich, aby uniknąć zanieczyszczenia gliną lub innym gruntem nieorganicznym.</w:t>
      </w:r>
    </w:p>
    <w:p w14:paraId="56FA4EA0" w14:textId="6A409C12" w:rsidR="00EF4231" w:rsidRPr="00122268" w:rsidRDefault="00EF4231" w:rsidP="0009739E">
      <w:pPr>
        <w:spacing w:line="276" w:lineRule="auto"/>
        <w:ind w:firstLine="720"/>
        <w:jc w:val="both"/>
        <w:rPr>
          <w:rFonts w:ascii="AECOM Sans" w:hAnsi="AECOM Sans" w:cs="AECOM Sans"/>
          <w:szCs w:val="22"/>
        </w:rPr>
      </w:pPr>
      <w:r w:rsidRPr="00122268">
        <w:rPr>
          <w:rFonts w:ascii="AECOM Sans" w:hAnsi="AECOM Sans" w:cs="AECOM Sans"/>
          <w:szCs w:val="22"/>
        </w:rPr>
        <w:t xml:space="preserve">Darninę należy usunąć mechanicznie, z zastosowaniem równiarek, spycharek. W wyjątkowych sytuacjach, gdy zastosowanie maszyn nie jest wystarczające dla prawidłowego wykonania </w:t>
      </w:r>
      <w:r w:rsidR="007F14A7" w:rsidRPr="00122268">
        <w:rPr>
          <w:rFonts w:ascii="AECOM Sans" w:hAnsi="AECOM Sans" w:cs="AECOM Sans"/>
          <w:szCs w:val="22"/>
        </w:rPr>
        <w:t>R</w:t>
      </w:r>
      <w:r w:rsidRPr="00122268">
        <w:rPr>
          <w:rFonts w:ascii="AECOM Sans" w:hAnsi="AECOM Sans" w:cs="AECOM Sans"/>
          <w:szCs w:val="22"/>
        </w:rPr>
        <w:t xml:space="preserve">obót, względnie może stanowić zagrożenie dla bezpieczeństwa </w:t>
      </w:r>
      <w:r w:rsidR="007F14A7" w:rsidRPr="00122268">
        <w:rPr>
          <w:rFonts w:ascii="AECOM Sans" w:hAnsi="AECOM Sans" w:cs="AECOM Sans"/>
          <w:szCs w:val="22"/>
        </w:rPr>
        <w:t>R</w:t>
      </w:r>
      <w:r w:rsidRPr="00122268">
        <w:rPr>
          <w:rFonts w:ascii="AECOM Sans" w:hAnsi="AECOM Sans" w:cs="AECOM Sans"/>
          <w:szCs w:val="22"/>
        </w:rPr>
        <w:t xml:space="preserve">obót, należy dodatkowo stosować ręczne wykonanie </w:t>
      </w:r>
      <w:r w:rsidR="007F14A7" w:rsidRPr="00122268">
        <w:rPr>
          <w:rFonts w:ascii="AECOM Sans" w:hAnsi="AECOM Sans" w:cs="AECOM Sans"/>
          <w:szCs w:val="22"/>
        </w:rPr>
        <w:t>R</w:t>
      </w:r>
      <w:r w:rsidRPr="00122268">
        <w:rPr>
          <w:rFonts w:ascii="AECOM Sans" w:hAnsi="AECOM Sans" w:cs="AECOM Sans"/>
          <w:szCs w:val="22"/>
        </w:rPr>
        <w:t xml:space="preserve">obót, jako uzupełnienie prac wykonywanych mechanicznie. Darninę należy wywieść poza </w:t>
      </w:r>
      <w:r w:rsidR="007F14A7" w:rsidRPr="00122268">
        <w:rPr>
          <w:rFonts w:ascii="AECOM Sans" w:hAnsi="AECOM Sans" w:cs="AECOM Sans"/>
          <w:szCs w:val="22"/>
        </w:rPr>
        <w:t>T</w:t>
      </w:r>
      <w:r w:rsidRPr="00122268">
        <w:rPr>
          <w:rFonts w:ascii="AECOM Sans" w:hAnsi="AECOM Sans" w:cs="AECOM Sans"/>
          <w:szCs w:val="22"/>
        </w:rPr>
        <w:t>eren budowy.</w:t>
      </w:r>
    </w:p>
    <w:p w14:paraId="331D0128" w14:textId="4BB050E1" w:rsidR="00663E76" w:rsidRPr="00122268" w:rsidRDefault="00473908" w:rsidP="0009739E">
      <w:pPr>
        <w:spacing w:line="276" w:lineRule="auto"/>
        <w:ind w:firstLine="720"/>
        <w:jc w:val="both"/>
        <w:rPr>
          <w:rFonts w:ascii="AECOM Sans" w:hAnsi="AECOM Sans"/>
        </w:rPr>
      </w:pPr>
      <w:r w:rsidRPr="00122268">
        <w:rPr>
          <w:rFonts w:cs="Tahoma"/>
          <w:szCs w:val="22"/>
        </w:rPr>
        <w:t xml:space="preserve"> </w:t>
      </w:r>
      <w:bookmarkStart w:id="582" w:name="_Hlk53486095"/>
      <w:r w:rsidRPr="00122268">
        <w:rPr>
          <w:rFonts w:ascii="AECOM Sans" w:hAnsi="AECOM Sans"/>
        </w:rPr>
        <w:t>Zdejmowanie, przechowywanie oraz ponowne wykorzystanie humusu winno spełniać warunki określone w Załączniku 1 PZŚ. W przypadku stwierdzenia porastania humusu przez obce gatunki roślin inwazyjnych należy podjąć działania określone w Załączniku 1 PZŚ.</w:t>
      </w:r>
    </w:p>
    <w:bookmarkEnd w:id="582"/>
    <w:p w14:paraId="5BA72C83" w14:textId="461BA89F" w:rsidR="0034049F" w:rsidRPr="00122268" w:rsidRDefault="0034049F" w:rsidP="00B11163">
      <w:pPr>
        <w:spacing w:line="276" w:lineRule="auto"/>
        <w:ind w:firstLine="720"/>
        <w:jc w:val="both"/>
        <w:rPr>
          <w:rFonts w:ascii="AECOM Sans" w:hAnsi="AECOM Sans" w:cs="AECOM Sans"/>
          <w:szCs w:val="22"/>
        </w:rPr>
      </w:pPr>
      <w:r w:rsidRPr="00122268">
        <w:rPr>
          <w:rFonts w:ascii="AECOM Sans" w:hAnsi="AECOM Sans" w:cs="AECOM Sans"/>
          <w:szCs w:val="22"/>
        </w:rPr>
        <w:t>Ziemię urodzajną należy zdejmować mechanicznie  z zastosowaniem spycharek lub równiarek, ziemię urodzajną przeznaczoną do ponownego wykorzystania należy przewieźć na miejsce wbudowania lub na miejsce składowania. Miejsce składowania ziemi urodzajnej powinno być przez Wykonawcę tak dobrane, aby ziemia urodzajna była zabezpieczona przed zanieczyszczeniem, a także najeżdżaniem przez pojazdy. Wykonawca jest odpowiedzialny za znalezienie miejsca składowania i doprowadzenie terenu składowiska do stanu poprzedniego. Miejsca składowania humusu powinny być odpowiednio oznakowane tablicami informacyjnymi.</w:t>
      </w:r>
      <w:r w:rsidR="00B11163" w:rsidRPr="00122268">
        <w:rPr>
          <w:rFonts w:ascii="AECOM Sans" w:hAnsi="AECOM Sans" w:cs="AECOM Sans"/>
          <w:szCs w:val="22"/>
        </w:rPr>
        <w:t xml:space="preserve"> Należy przewidzieć odchwaszczenie humusu przy zastosowaniu herbicydów. W okresach suchych zaleca się w górnej powierzchni pryzm wyrobić nieckę na zbieranie wody deszczowej. Wykonawca poniesie wszelkie koszty związane ze składowaniem ziemi urodzajnej: tj. znalezienie miejsca składowania, uzyskanie uzgodnień od odpowiednich władz, składowanie, doprowadzenie terenu składowiska do stanu </w:t>
      </w:r>
      <w:r w:rsidR="00B11163" w:rsidRPr="00122268">
        <w:rPr>
          <w:rFonts w:ascii="AECOM Sans" w:hAnsi="AECOM Sans" w:cs="AECOM Sans"/>
          <w:szCs w:val="22"/>
        </w:rPr>
        <w:lastRenderedPageBreak/>
        <w:t xml:space="preserve">poprzedniego. </w:t>
      </w:r>
      <w:r w:rsidRPr="00122268">
        <w:rPr>
          <w:rFonts w:ascii="AECOM Sans" w:hAnsi="AECOM Sans" w:cs="AECOM Sans"/>
          <w:szCs w:val="22"/>
        </w:rPr>
        <w:t>Miejsce składowania humusu m</w:t>
      </w:r>
      <w:r w:rsidR="007F14A7" w:rsidRPr="00122268">
        <w:rPr>
          <w:rFonts w:ascii="AECOM Sans" w:hAnsi="AECOM Sans" w:cs="AECOM Sans"/>
          <w:szCs w:val="22"/>
        </w:rPr>
        <w:t>u</w:t>
      </w:r>
      <w:r w:rsidRPr="00122268">
        <w:rPr>
          <w:rFonts w:ascii="AECOM Sans" w:hAnsi="AECOM Sans" w:cs="AECOM Sans"/>
          <w:szCs w:val="22"/>
        </w:rPr>
        <w:t>si zostać zaakceptowane przez Inżyniera.</w:t>
      </w:r>
      <w:r w:rsidR="00777C3F" w:rsidRPr="00122268">
        <w:rPr>
          <w:rFonts w:ascii="AECOM Sans" w:hAnsi="AECOM Sans" w:cs="AECOM Sans"/>
          <w:szCs w:val="22"/>
        </w:rPr>
        <w:t xml:space="preserve"> </w:t>
      </w:r>
      <w:r w:rsidRPr="00122268">
        <w:rPr>
          <w:rFonts w:ascii="AECOM Sans" w:hAnsi="AECOM Sans" w:cs="AECOM Sans"/>
          <w:szCs w:val="22"/>
        </w:rPr>
        <w:t>Nadmiar ziemi urodzajnej, pozostającej po wykorzystaniu jej przy umocnieniu skarp i innych robotach wykończeniowych należy</w:t>
      </w:r>
      <w:r w:rsidR="00B11163" w:rsidRPr="00122268">
        <w:rPr>
          <w:rFonts w:ascii="AECOM Sans" w:hAnsi="AECOM Sans" w:cs="AECOM Sans"/>
          <w:szCs w:val="22"/>
        </w:rPr>
        <w:t xml:space="preserve"> wywieźć i zagospodarować zgodnie z przepisami.</w:t>
      </w:r>
    </w:p>
    <w:p w14:paraId="7AC23212" w14:textId="77777777" w:rsidR="00663E76" w:rsidRPr="00122268" w:rsidRDefault="00663E76" w:rsidP="00B82CD1">
      <w:pPr>
        <w:pStyle w:val="Nagwek20"/>
        <w:numPr>
          <w:ilvl w:val="1"/>
          <w:numId w:val="5"/>
        </w:numPr>
        <w:rPr>
          <w:rFonts w:ascii="AECOM Sans" w:hAnsi="AECOM Sans"/>
        </w:rPr>
      </w:pPr>
      <w:bookmarkStart w:id="583" w:name="_Toc48743475"/>
      <w:bookmarkStart w:id="584" w:name="_Toc48834023"/>
      <w:bookmarkStart w:id="585" w:name="_Toc48893526"/>
      <w:bookmarkStart w:id="586" w:name="_Toc49172906"/>
      <w:bookmarkStart w:id="587" w:name="_Toc53054960"/>
      <w:bookmarkStart w:id="588" w:name="_Toc56080592"/>
      <w:r w:rsidRPr="00122268">
        <w:rPr>
          <w:rFonts w:ascii="AECOM Sans" w:hAnsi="AECOM Sans"/>
        </w:rPr>
        <w:t>Kontrola jakości</w:t>
      </w:r>
      <w:bookmarkEnd w:id="583"/>
      <w:bookmarkEnd w:id="584"/>
      <w:bookmarkEnd w:id="585"/>
      <w:bookmarkEnd w:id="586"/>
      <w:bookmarkEnd w:id="587"/>
      <w:bookmarkEnd w:id="588"/>
    </w:p>
    <w:p w14:paraId="0707D4E1" w14:textId="1DF4768E" w:rsidR="00663E76" w:rsidRPr="00122268" w:rsidRDefault="00663E76" w:rsidP="0099507E">
      <w:pPr>
        <w:spacing w:line="276" w:lineRule="auto"/>
        <w:ind w:firstLine="720"/>
        <w:jc w:val="both"/>
        <w:rPr>
          <w:rFonts w:ascii="AECOM Sans" w:hAnsi="AECOM Sans"/>
          <w:color w:val="000000"/>
        </w:rPr>
      </w:pPr>
      <w:r w:rsidRPr="00122268">
        <w:rPr>
          <w:rFonts w:ascii="AECOM Sans" w:hAnsi="AECOM Sans"/>
          <w:color w:val="000000"/>
        </w:rPr>
        <w:t xml:space="preserve">Ogólne wymagania dotyczące kontroli jakości </w:t>
      </w:r>
      <w:r w:rsidR="00B21933"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 xml:space="preserve">. </w:t>
      </w:r>
      <w:r w:rsidRPr="00122268">
        <w:rPr>
          <w:rFonts w:ascii="AECOM Sans" w:hAnsi="AECOM Sans"/>
        </w:rPr>
        <w:t xml:space="preserve">Sprawdzenie jakości </w:t>
      </w:r>
      <w:r w:rsidR="00B21933" w:rsidRPr="00122268">
        <w:rPr>
          <w:rFonts w:ascii="AECOM Sans" w:hAnsi="AECOM Sans" w:cs="AECOM Sans"/>
          <w:szCs w:val="22"/>
        </w:rPr>
        <w:t>Robót</w:t>
      </w:r>
      <w:r w:rsidRPr="00122268">
        <w:rPr>
          <w:rFonts w:ascii="AECOM Sans" w:hAnsi="AECOM Sans"/>
        </w:rPr>
        <w:t xml:space="preserve"> polega na wizualnej ocenie kompletności usunięcia humusu z powierzchni pasa </w:t>
      </w:r>
      <w:r w:rsidR="00B21933" w:rsidRPr="00122268">
        <w:rPr>
          <w:rFonts w:ascii="AECOM Sans" w:hAnsi="AECOM Sans" w:cs="AECOM Sans"/>
          <w:szCs w:val="22"/>
        </w:rPr>
        <w:t>Robót</w:t>
      </w:r>
      <w:r w:rsidRPr="00122268">
        <w:rPr>
          <w:rFonts w:ascii="AECOM Sans" w:hAnsi="AECOM Sans"/>
        </w:rPr>
        <w:t xml:space="preserve"> ziemnych, sprawdzeniu wyników badań laboratoryjnych o zawartości części organicznych na powierzchni odkrytego terenu i wizualnej ocenie jakości uformowanych pryzm.</w:t>
      </w:r>
    </w:p>
    <w:p w14:paraId="527E646C" w14:textId="77777777" w:rsidR="00663E76" w:rsidRPr="00122268" w:rsidRDefault="00663E76" w:rsidP="00B82CD1">
      <w:pPr>
        <w:pStyle w:val="Nagwek20"/>
        <w:numPr>
          <w:ilvl w:val="1"/>
          <w:numId w:val="5"/>
        </w:numPr>
        <w:rPr>
          <w:rFonts w:ascii="AECOM Sans" w:hAnsi="AECOM Sans"/>
        </w:rPr>
      </w:pPr>
      <w:bookmarkStart w:id="589" w:name="_Toc48743476"/>
      <w:bookmarkStart w:id="590" w:name="_Toc48834024"/>
      <w:bookmarkStart w:id="591" w:name="_Toc48893527"/>
      <w:bookmarkStart w:id="592" w:name="_Toc49172907"/>
      <w:bookmarkStart w:id="593" w:name="_Toc53054961"/>
      <w:bookmarkStart w:id="594" w:name="_Toc56080593"/>
      <w:r w:rsidRPr="00122268">
        <w:rPr>
          <w:rFonts w:ascii="AECOM Sans" w:hAnsi="AECOM Sans"/>
        </w:rPr>
        <w:t>Obmiar Robót</w:t>
      </w:r>
      <w:bookmarkEnd w:id="589"/>
      <w:bookmarkEnd w:id="590"/>
      <w:bookmarkEnd w:id="591"/>
      <w:bookmarkEnd w:id="592"/>
      <w:bookmarkEnd w:id="593"/>
      <w:bookmarkEnd w:id="594"/>
    </w:p>
    <w:p w14:paraId="78A2E9CC" w14:textId="2AB9A84C" w:rsidR="00663E76" w:rsidRPr="00122268" w:rsidRDefault="00663E76" w:rsidP="00B82CD1">
      <w:pPr>
        <w:pStyle w:val="Nagwek3"/>
        <w:rPr>
          <w:rFonts w:ascii="AECOM Sans" w:hAnsi="AECOM Sans"/>
        </w:rPr>
      </w:pPr>
      <w:bookmarkStart w:id="595" w:name="_Toc46402063"/>
      <w:bookmarkStart w:id="596" w:name="_Toc46402100"/>
      <w:bookmarkStart w:id="597" w:name="_Toc46421981"/>
      <w:bookmarkStart w:id="598" w:name="_Toc47366574"/>
      <w:bookmarkStart w:id="599" w:name="_Toc47973652"/>
      <w:bookmarkStart w:id="600" w:name="_Toc48134229"/>
      <w:bookmarkStart w:id="601" w:name="_Toc48743477"/>
      <w:bookmarkStart w:id="602" w:name="_Toc48834025"/>
      <w:bookmarkStart w:id="603" w:name="_Toc48893528"/>
      <w:bookmarkStart w:id="604" w:name="_Toc49172908"/>
      <w:bookmarkStart w:id="605" w:name="_Toc53054962"/>
      <w:bookmarkStart w:id="606" w:name="_Toc56080594"/>
      <w:r w:rsidRPr="00122268">
        <w:rPr>
          <w:rFonts w:ascii="AECOM Sans" w:hAnsi="AECOM Sans"/>
        </w:rPr>
        <w:t>Ogólne zasady obmiaru robót</w:t>
      </w:r>
      <w:bookmarkEnd w:id="595"/>
      <w:bookmarkEnd w:id="596"/>
      <w:bookmarkEnd w:id="597"/>
      <w:bookmarkEnd w:id="598"/>
      <w:bookmarkEnd w:id="599"/>
      <w:bookmarkEnd w:id="600"/>
      <w:bookmarkEnd w:id="601"/>
      <w:bookmarkEnd w:id="602"/>
      <w:bookmarkEnd w:id="603"/>
      <w:bookmarkEnd w:id="604"/>
      <w:bookmarkEnd w:id="605"/>
      <w:bookmarkEnd w:id="606"/>
    </w:p>
    <w:p w14:paraId="48331677" w14:textId="4674D936" w:rsidR="00663E76" w:rsidRPr="00122268" w:rsidRDefault="00663E76" w:rsidP="00B82CD1">
      <w:pPr>
        <w:jc w:val="both"/>
        <w:rPr>
          <w:rFonts w:ascii="AECOM Sans" w:hAnsi="AECOM Sans"/>
        </w:rPr>
      </w:pPr>
      <w:r w:rsidRPr="00122268">
        <w:rPr>
          <w:rFonts w:ascii="AECOM Sans" w:hAnsi="AECOM Sans"/>
        </w:rPr>
        <w:t xml:space="preserve">Ogólne zasady obmiaru </w:t>
      </w:r>
      <w:r w:rsidR="00AC655A"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546F7E60" w14:textId="1C6FCA8F" w:rsidR="00663E76" w:rsidRPr="00122268" w:rsidRDefault="00663E76" w:rsidP="00B82CD1">
      <w:pPr>
        <w:pStyle w:val="Nagwek3"/>
        <w:rPr>
          <w:rFonts w:ascii="AECOM Sans" w:hAnsi="AECOM Sans"/>
        </w:rPr>
      </w:pPr>
      <w:bookmarkStart w:id="607" w:name="_Toc46402064"/>
      <w:bookmarkStart w:id="608" w:name="_Toc46402101"/>
      <w:bookmarkStart w:id="609" w:name="_Toc46421982"/>
      <w:bookmarkStart w:id="610" w:name="_Toc47366575"/>
      <w:bookmarkStart w:id="611" w:name="_Toc47973653"/>
      <w:bookmarkStart w:id="612" w:name="_Toc48134230"/>
      <w:bookmarkStart w:id="613" w:name="_Toc48743478"/>
      <w:bookmarkStart w:id="614" w:name="_Toc48834026"/>
      <w:bookmarkStart w:id="615" w:name="_Toc48893529"/>
      <w:bookmarkStart w:id="616" w:name="_Toc49172909"/>
      <w:bookmarkStart w:id="617" w:name="_Toc53054963"/>
      <w:bookmarkStart w:id="618" w:name="_Toc56080595"/>
      <w:r w:rsidRPr="00122268">
        <w:rPr>
          <w:rFonts w:ascii="AECOM Sans" w:hAnsi="AECOM Sans"/>
        </w:rPr>
        <w:t>Jednostka obmiarowa</w:t>
      </w:r>
      <w:bookmarkEnd w:id="607"/>
      <w:bookmarkEnd w:id="608"/>
      <w:bookmarkEnd w:id="609"/>
      <w:bookmarkEnd w:id="610"/>
      <w:bookmarkEnd w:id="611"/>
      <w:bookmarkEnd w:id="612"/>
      <w:bookmarkEnd w:id="613"/>
      <w:bookmarkEnd w:id="614"/>
      <w:bookmarkEnd w:id="615"/>
      <w:bookmarkEnd w:id="616"/>
      <w:bookmarkEnd w:id="617"/>
      <w:bookmarkEnd w:id="618"/>
    </w:p>
    <w:p w14:paraId="54500111" w14:textId="0BBDCC3B" w:rsidR="00663E76" w:rsidRPr="00122268" w:rsidRDefault="00663E76" w:rsidP="0099507E">
      <w:pPr>
        <w:spacing w:line="276" w:lineRule="auto"/>
        <w:jc w:val="both"/>
        <w:rPr>
          <w:rFonts w:ascii="AECOM Sans" w:hAnsi="AECOM Sans"/>
          <w:color w:val="000000"/>
        </w:rPr>
      </w:pPr>
      <w:r w:rsidRPr="00122268">
        <w:rPr>
          <w:rFonts w:ascii="AECOM Sans" w:hAnsi="AECOM Sans"/>
          <w:color w:val="000000"/>
        </w:rPr>
        <w:t xml:space="preserve">Jednostką obmiarową </w:t>
      </w:r>
      <w:r w:rsidR="00AC655A" w:rsidRPr="00122268">
        <w:rPr>
          <w:rFonts w:ascii="AECOM Sans" w:hAnsi="AECOM Sans" w:cs="AECOM Sans"/>
          <w:bCs/>
          <w:color w:val="000000"/>
          <w:szCs w:val="22"/>
          <w:lang w:eastAsia="ar-SA"/>
        </w:rPr>
        <w:t>Robót</w:t>
      </w:r>
      <w:r w:rsidRPr="00122268">
        <w:rPr>
          <w:rFonts w:ascii="AECOM Sans" w:hAnsi="AECOM Sans"/>
          <w:color w:val="000000"/>
        </w:rPr>
        <w:t xml:space="preserve"> związanych z usunięciem humusu</w:t>
      </w:r>
      <w:r w:rsidR="000B3A9F" w:rsidRPr="00122268">
        <w:rPr>
          <w:rFonts w:ascii="AECOM Sans" w:hAnsi="AECOM Sans"/>
          <w:color w:val="000000"/>
        </w:rPr>
        <w:t xml:space="preserve"> </w:t>
      </w:r>
      <w:r w:rsidRPr="00122268">
        <w:rPr>
          <w:rFonts w:ascii="AECOM Sans" w:hAnsi="AECOM Sans"/>
          <w:color w:val="000000"/>
        </w:rPr>
        <w:t>/ ziemi urodzajnej jest metr sześcienny [m</w:t>
      </w:r>
      <w:r w:rsidRPr="00122268">
        <w:rPr>
          <w:rFonts w:ascii="AECOM Sans" w:hAnsi="AECOM Sans"/>
          <w:color w:val="000000"/>
          <w:vertAlign w:val="superscript"/>
        </w:rPr>
        <w:t>3</w:t>
      </w:r>
      <w:r w:rsidRPr="00122268">
        <w:rPr>
          <w:rFonts w:ascii="AECOM Sans" w:hAnsi="AECOM Sans"/>
          <w:color w:val="000000"/>
        </w:rPr>
        <w:t>] humusu usuniętego w miejscu zalegania (usunięcia z podłoża).</w:t>
      </w:r>
    </w:p>
    <w:p w14:paraId="06225CB8" w14:textId="290E0858" w:rsidR="00663E76" w:rsidRPr="00122268" w:rsidRDefault="00663E76" w:rsidP="0099507E">
      <w:pPr>
        <w:spacing w:line="276" w:lineRule="auto"/>
        <w:ind w:firstLine="720"/>
        <w:jc w:val="both"/>
        <w:rPr>
          <w:rFonts w:ascii="AECOM Sans" w:hAnsi="AECOM Sans"/>
          <w:color w:val="000000"/>
        </w:rPr>
      </w:pPr>
      <w:r w:rsidRPr="00122268">
        <w:rPr>
          <w:rFonts w:ascii="AECOM Sans" w:hAnsi="AECOM Sans"/>
          <w:color w:val="000000"/>
        </w:rPr>
        <w:t xml:space="preserve">Odbiory </w:t>
      </w:r>
      <w:r w:rsidR="00AC655A"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5B22E1"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5B22E1"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6F4BA4FB" w14:textId="1A62E586" w:rsidR="00663E76" w:rsidRPr="00122268" w:rsidRDefault="00663E76" w:rsidP="0099507E">
      <w:pPr>
        <w:spacing w:line="276" w:lineRule="auto"/>
        <w:ind w:firstLine="0"/>
        <w:jc w:val="both"/>
        <w:rPr>
          <w:rFonts w:ascii="AECOM Sans" w:hAnsi="AECOM Sans"/>
        </w:rPr>
      </w:pPr>
      <w:r w:rsidRPr="00122268">
        <w:rPr>
          <w:rFonts w:ascii="AECOM Sans" w:hAnsi="AECOM Sans"/>
        </w:rPr>
        <w:t xml:space="preserve">Odbiór </w:t>
      </w:r>
      <w:r w:rsidR="005B22E1" w:rsidRPr="00122268">
        <w:rPr>
          <w:rFonts w:ascii="AECOM Sans" w:hAnsi="AECOM Sans" w:cs="AECOM Sans"/>
          <w:szCs w:val="22"/>
        </w:rPr>
        <w:t>Robót</w:t>
      </w:r>
      <w:r w:rsidRPr="00122268">
        <w:rPr>
          <w:rFonts w:ascii="AECOM Sans" w:hAnsi="AECOM Sans"/>
        </w:rPr>
        <w:t xml:space="preserve"> polega na ocenie:</w:t>
      </w:r>
    </w:p>
    <w:p w14:paraId="44051C7B" w14:textId="77777777" w:rsidR="00663E76" w:rsidRPr="00122268" w:rsidRDefault="00663E76" w:rsidP="00512E55">
      <w:pPr>
        <w:numPr>
          <w:ilvl w:val="0"/>
          <w:numId w:val="20"/>
        </w:numPr>
        <w:spacing w:line="276" w:lineRule="auto"/>
        <w:jc w:val="both"/>
        <w:rPr>
          <w:rFonts w:ascii="AECOM Sans" w:hAnsi="AECOM Sans"/>
        </w:rPr>
      </w:pPr>
      <w:r w:rsidRPr="00122268">
        <w:rPr>
          <w:rFonts w:ascii="AECOM Sans" w:hAnsi="AECOM Sans"/>
        </w:rPr>
        <w:t xml:space="preserve">prawidłowości usunięcia humusu; </w:t>
      </w:r>
    </w:p>
    <w:p w14:paraId="132278B9" w14:textId="77777777" w:rsidR="00663E76" w:rsidRPr="00122268" w:rsidRDefault="00663E76" w:rsidP="00512E55">
      <w:pPr>
        <w:numPr>
          <w:ilvl w:val="0"/>
          <w:numId w:val="20"/>
        </w:numPr>
        <w:spacing w:line="276" w:lineRule="auto"/>
        <w:jc w:val="both"/>
        <w:rPr>
          <w:rFonts w:ascii="AECOM Sans" w:hAnsi="AECOM Sans"/>
        </w:rPr>
      </w:pPr>
      <w:r w:rsidRPr="00122268">
        <w:rPr>
          <w:rFonts w:ascii="AECOM Sans" w:hAnsi="AECOM Sans"/>
        </w:rPr>
        <w:t>sprawdzeniu makroskopowym czystości podłoża;</w:t>
      </w:r>
    </w:p>
    <w:p w14:paraId="2C7E031C" w14:textId="77777777" w:rsidR="00663E76" w:rsidRPr="00122268" w:rsidRDefault="00663E76" w:rsidP="00512E55">
      <w:pPr>
        <w:numPr>
          <w:ilvl w:val="0"/>
          <w:numId w:val="20"/>
        </w:numPr>
        <w:spacing w:line="276" w:lineRule="auto"/>
        <w:jc w:val="both"/>
        <w:rPr>
          <w:rFonts w:ascii="AECOM Sans" w:hAnsi="AECOM Sans"/>
        </w:rPr>
      </w:pPr>
      <w:r w:rsidRPr="00122268">
        <w:rPr>
          <w:rFonts w:ascii="AECOM Sans" w:hAnsi="AECOM Sans"/>
        </w:rPr>
        <w:t>prawidłowości składowania humusu.</w:t>
      </w:r>
    </w:p>
    <w:p w14:paraId="794A21F5" w14:textId="77777777" w:rsidR="00663E76" w:rsidRPr="00122268" w:rsidRDefault="00663E76" w:rsidP="00B82CD1">
      <w:pPr>
        <w:pStyle w:val="Nagwek20"/>
        <w:numPr>
          <w:ilvl w:val="1"/>
          <w:numId w:val="5"/>
        </w:numPr>
        <w:rPr>
          <w:rFonts w:ascii="AECOM Sans" w:hAnsi="AECOM Sans"/>
        </w:rPr>
      </w:pPr>
      <w:bookmarkStart w:id="619" w:name="_Toc48743480"/>
      <w:bookmarkStart w:id="620" w:name="_Toc48834028"/>
      <w:bookmarkStart w:id="621" w:name="_Toc48893531"/>
      <w:bookmarkStart w:id="622" w:name="_Toc49172911"/>
      <w:bookmarkStart w:id="623" w:name="_Toc53054965"/>
      <w:bookmarkStart w:id="624" w:name="_Toc56080596"/>
      <w:r w:rsidRPr="00122268">
        <w:rPr>
          <w:rFonts w:ascii="AECOM Sans" w:hAnsi="AECOM Sans"/>
        </w:rPr>
        <w:t>Podstawa płatności</w:t>
      </w:r>
      <w:bookmarkEnd w:id="619"/>
      <w:bookmarkEnd w:id="620"/>
      <w:bookmarkEnd w:id="621"/>
      <w:bookmarkEnd w:id="622"/>
      <w:bookmarkEnd w:id="623"/>
      <w:bookmarkEnd w:id="624"/>
    </w:p>
    <w:p w14:paraId="734676C2" w14:textId="6C265DC5" w:rsidR="00663E76" w:rsidRPr="00122268" w:rsidRDefault="00663E76" w:rsidP="00B82CD1">
      <w:pPr>
        <w:pStyle w:val="Nagwek3"/>
        <w:rPr>
          <w:rFonts w:ascii="AECOM Sans" w:hAnsi="AECOM Sans"/>
        </w:rPr>
      </w:pPr>
      <w:bookmarkStart w:id="625" w:name="_Toc48743481"/>
      <w:bookmarkStart w:id="626" w:name="_Toc48834029"/>
      <w:bookmarkStart w:id="627" w:name="_Toc48893532"/>
      <w:bookmarkStart w:id="628" w:name="_Toc49172912"/>
      <w:bookmarkStart w:id="629" w:name="_Toc53054966"/>
      <w:bookmarkStart w:id="630" w:name="_Toc56080597"/>
      <w:r w:rsidRPr="00122268">
        <w:rPr>
          <w:rFonts w:ascii="AECOM Sans" w:hAnsi="AECOM Sans"/>
        </w:rPr>
        <w:t>Ustalenia ogólne</w:t>
      </w:r>
      <w:bookmarkEnd w:id="625"/>
      <w:bookmarkEnd w:id="626"/>
      <w:bookmarkEnd w:id="627"/>
      <w:bookmarkEnd w:id="628"/>
      <w:bookmarkEnd w:id="629"/>
      <w:bookmarkEnd w:id="630"/>
    </w:p>
    <w:p w14:paraId="47055221" w14:textId="188BB8FC" w:rsidR="00663E76" w:rsidRPr="00122268" w:rsidRDefault="00663E76" w:rsidP="0099507E">
      <w:pPr>
        <w:spacing w:line="276" w:lineRule="auto"/>
        <w:ind w:firstLine="720"/>
        <w:jc w:val="both"/>
        <w:rPr>
          <w:rFonts w:ascii="AECOM Sans" w:hAnsi="AECOM Sans"/>
          <w:color w:val="000000"/>
        </w:rPr>
      </w:pPr>
      <w:bookmarkStart w:id="631" w:name="_Hlk502221138"/>
      <w:bookmarkStart w:id="632" w:name="_Hlk502229158"/>
      <w:bookmarkStart w:id="633" w:name="_Hlk501349315"/>
      <w:bookmarkStart w:id="634" w:name="_Hlk502218713"/>
      <w:bookmarkStart w:id="635" w:name="_Hlk501350468"/>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w:t>
      </w:r>
      <w:bookmarkEnd w:id="631"/>
      <w:r w:rsidRPr="00122268">
        <w:rPr>
          <w:rFonts w:ascii="AECOM Sans" w:hAnsi="AECOM Sans"/>
        </w:rPr>
        <w:t xml:space="preserve"> </w:t>
      </w:r>
      <w:bookmarkEnd w:id="632"/>
      <w:bookmarkEnd w:id="633"/>
      <w:bookmarkEnd w:id="634"/>
      <w:bookmarkEnd w:id="635"/>
      <w:r w:rsidRPr="00122268">
        <w:rPr>
          <w:rFonts w:ascii="AECOM Sans" w:hAnsi="AECOM Sans"/>
        </w:rPr>
        <w:t xml:space="preserve">Płatności dokonywane będą jedynie za </w:t>
      </w:r>
      <w:r w:rsidR="005B22E1"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5B22E1" w:rsidRPr="00122268">
        <w:rPr>
          <w:rFonts w:ascii="AECOM Sans" w:hAnsi="AECOM Sans" w:cs="AECOM Sans"/>
          <w:szCs w:val="22"/>
        </w:rPr>
        <w:t>Robót</w:t>
      </w:r>
      <w:r w:rsidRPr="00122268">
        <w:rPr>
          <w:rFonts w:ascii="AECOM Sans" w:hAnsi="AECOM Sans"/>
        </w:rPr>
        <w:t xml:space="preserve"> niezbędne jest wykonanie jakichkolwiek </w:t>
      </w:r>
      <w:r w:rsidR="005B22E1"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niewykazanych w</w:t>
      </w:r>
      <w:r w:rsidR="0099507E" w:rsidRPr="00122268">
        <w:rPr>
          <w:rFonts w:ascii="AECOM Sans" w:hAnsi="AECOM Sans"/>
        </w:rPr>
        <w:t> </w:t>
      </w:r>
      <w:r w:rsidRPr="00122268">
        <w:rPr>
          <w:rFonts w:ascii="AECOM Sans" w:hAnsi="AECOM Sans"/>
        </w:rPr>
        <w:t xml:space="preserve">Przedmiarze robót, koszt tych </w:t>
      </w:r>
      <w:r w:rsidR="005B22E1" w:rsidRPr="00122268">
        <w:rPr>
          <w:rFonts w:ascii="AECOM Sans" w:hAnsi="AECOM Sans" w:cs="AECOM Sans"/>
          <w:szCs w:val="22"/>
        </w:rPr>
        <w:t>Robót</w:t>
      </w:r>
      <w:r w:rsidRPr="00122268">
        <w:rPr>
          <w:rFonts w:ascii="AECOM Sans" w:hAnsi="AECOM Sans"/>
        </w:rPr>
        <w:t xml:space="preserve"> winien być ujęty w cenie </w:t>
      </w:r>
      <w:r w:rsidR="005B22E1" w:rsidRPr="00122268">
        <w:rPr>
          <w:rFonts w:ascii="AECOM Sans" w:hAnsi="AECOM Sans" w:cs="AECOM Sans"/>
          <w:szCs w:val="22"/>
        </w:rPr>
        <w:t>Robót</w:t>
      </w:r>
      <w:r w:rsidRPr="00122268">
        <w:rPr>
          <w:rFonts w:ascii="AECOM Sans" w:hAnsi="AECOM Sans"/>
        </w:rPr>
        <w:t xml:space="preserve"> podstawowych. </w:t>
      </w:r>
      <w:r w:rsidRPr="00122268">
        <w:rPr>
          <w:rFonts w:ascii="AECOM Sans" w:hAnsi="AECOM Sans"/>
          <w:color w:val="000000"/>
        </w:rPr>
        <w:t xml:space="preserve">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w:t>
      </w:r>
    </w:p>
    <w:p w14:paraId="767F1506" w14:textId="7B1BEE52" w:rsidR="00663E76" w:rsidRPr="00122268" w:rsidRDefault="00663E76" w:rsidP="00B82CD1">
      <w:pPr>
        <w:pStyle w:val="Nagwek3"/>
        <w:rPr>
          <w:rFonts w:ascii="AECOM Sans" w:hAnsi="AECOM Sans"/>
        </w:rPr>
      </w:pPr>
      <w:bookmarkStart w:id="636" w:name="_Toc48743482"/>
      <w:bookmarkStart w:id="637" w:name="_Toc48834030"/>
      <w:bookmarkStart w:id="638" w:name="_Toc48893533"/>
      <w:bookmarkStart w:id="639" w:name="_Toc49172913"/>
      <w:bookmarkStart w:id="640" w:name="_Toc53054967"/>
      <w:bookmarkStart w:id="641" w:name="_Toc56080598"/>
      <w:r w:rsidRPr="00122268">
        <w:rPr>
          <w:rFonts w:ascii="AECOM Sans" w:hAnsi="AECOM Sans"/>
        </w:rPr>
        <w:t>Cena jednostkowa</w:t>
      </w:r>
      <w:bookmarkEnd w:id="636"/>
      <w:bookmarkEnd w:id="637"/>
      <w:bookmarkEnd w:id="638"/>
      <w:bookmarkEnd w:id="639"/>
      <w:bookmarkEnd w:id="640"/>
      <w:bookmarkEnd w:id="641"/>
    </w:p>
    <w:p w14:paraId="04568F07" w14:textId="233C1805" w:rsidR="00663E76" w:rsidRPr="00122268" w:rsidRDefault="00663E76" w:rsidP="0099507E">
      <w:pPr>
        <w:spacing w:line="276" w:lineRule="auto"/>
        <w:ind w:firstLine="720"/>
        <w:jc w:val="both"/>
        <w:rPr>
          <w:rFonts w:ascii="AECOM Sans" w:hAnsi="AECOM Sans"/>
        </w:rPr>
      </w:pPr>
      <w:r w:rsidRPr="00122268">
        <w:rPr>
          <w:rFonts w:ascii="AECOM Sans" w:hAnsi="AECOM Sans"/>
        </w:rPr>
        <w:t xml:space="preserve">Cena jednostkowa obejmuje wykonanie wszystkich </w:t>
      </w:r>
      <w:r w:rsidR="005B22E1" w:rsidRPr="00122268">
        <w:rPr>
          <w:rFonts w:ascii="AECOM Sans" w:hAnsi="AECOM Sans" w:cs="AECOM Sans"/>
          <w:szCs w:val="22"/>
        </w:rPr>
        <w:t>Robót</w:t>
      </w:r>
      <w:r w:rsidRPr="00122268">
        <w:rPr>
          <w:rFonts w:ascii="AECOM Sans" w:hAnsi="AECOM Sans"/>
        </w:rPr>
        <w:t xml:space="preserve"> </w:t>
      </w:r>
      <w:bookmarkStart w:id="642" w:name="_Hlk501021097"/>
      <w:r w:rsidRPr="00122268">
        <w:rPr>
          <w:rFonts w:ascii="AECOM Sans" w:hAnsi="AECOM Sans"/>
        </w:rPr>
        <w:t xml:space="preserve">podstawowych oraz innych </w:t>
      </w:r>
      <w:r w:rsidR="005B22E1"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5B22E1" w:rsidRPr="00122268">
        <w:rPr>
          <w:rFonts w:ascii="AECOM Sans" w:hAnsi="AECOM Sans" w:cs="AECOM Sans"/>
          <w:szCs w:val="22"/>
        </w:rPr>
        <w:t>Robót</w:t>
      </w:r>
      <w:r w:rsidRPr="00122268">
        <w:rPr>
          <w:rFonts w:ascii="AECOM Sans" w:hAnsi="AECOM Sans"/>
        </w:rPr>
        <w:t xml:space="preserve"> </w:t>
      </w:r>
      <w:r w:rsidRPr="00122268">
        <w:rPr>
          <w:rFonts w:ascii="AECOM Sans" w:hAnsi="AECOM Sans"/>
        </w:rPr>
        <w:lastRenderedPageBreak/>
        <w:t xml:space="preserve">objętych niniejszą SST i przewidzianych w </w:t>
      </w:r>
      <w:r w:rsidR="005B22E1" w:rsidRPr="00122268">
        <w:rPr>
          <w:rFonts w:ascii="AECOM Sans" w:hAnsi="AECOM Sans" w:cs="AECOM Sans"/>
          <w:szCs w:val="22"/>
        </w:rPr>
        <w:t>Dokumentacji Projektowej</w:t>
      </w:r>
      <w:r w:rsidRPr="00122268">
        <w:rPr>
          <w:rFonts w:ascii="AECOM Sans" w:hAnsi="AECOM Sans"/>
        </w:rPr>
        <w:t>,</w:t>
      </w:r>
      <w:bookmarkEnd w:id="642"/>
      <w:r w:rsidRPr="00122268">
        <w:rPr>
          <w:rFonts w:ascii="AECOM Sans" w:hAnsi="AECOM Sans"/>
        </w:rPr>
        <w:t xml:space="preserve"> związanych z usunięciem humusu opisanych powyżej w odniesieniu do metra sześciennego [m</w:t>
      </w:r>
      <w:r w:rsidRPr="00122268">
        <w:rPr>
          <w:rFonts w:ascii="AECOM Sans" w:hAnsi="AECOM Sans"/>
          <w:vertAlign w:val="superscript"/>
        </w:rPr>
        <w:t>3</w:t>
      </w:r>
      <w:r w:rsidRPr="00122268">
        <w:rPr>
          <w:rFonts w:ascii="AECOM Sans" w:hAnsi="AECOM Sans"/>
        </w:rPr>
        <w:t>] usuniętego humusu i kontroli po spryzmowaniu.</w:t>
      </w:r>
    </w:p>
    <w:p w14:paraId="07B9BF29" w14:textId="77777777" w:rsidR="00663E76" w:rsidRPr="00122268" w:rsidRDefault="00663E76" w:rsidP="00B82CD1">
      <w:pPr>
        <w:pStyle w:val="Nagwek20"/>
        <w:numPr>
          <w:ilvl w:val="1"/>
          <w:numId w:val="5"/>
        </w:numPr>
        <w:rPr>
          <w:rFonts w:ascii="AECOM Sans" w:hAnsi="AECOM Sans"/>
        </w:rPr>
      </w:pPr>
      <w:bookmarkStart w:id="643" w:name="_Toc48743483"/>
      <w:bookmarkStart w:id="644" w:name="_Toc48834031"/>
      <w:bookmarkStart w:id="645" w:name="_Toc48893534"/>
      <w:bookmarkStart w:id="646" w:name="_Toc49172914"/>
      <w:bookmarkStart w:id="647" w:name="_Toc53054968"/>
      <w:bookmarkStart w:id="648" w:name="_Toc56080599"/>
      <w:r w:rsidRPr="00122268">
        <w:rPr>
          <w:rFonts w:ascii="AECOM Sans" w:hAnsi="AECOM Sans"/>
        </w:rPr>
        <w:t>Przepisy związane</w:t>
      </w:r>
      <w:bookmarkEnd w:id="643"/>
      <w:bookmarkEnd w:id="644"/>
      <w:bookmarkEnd w:id="645"/>
      <w:bookmarkEnd w:id="646"/>
      <w:bookmarkEnd w:id="647"/>
      <w:bookmarkEnd w:id="648"/>
    </w:p>
    <w:p w14:paraId="7BE74389" w14:textId="77777777" w:rsidR="00663E76" w:rsidRPr="00122268" w:rsidRDefault="00663E76" w:rsidP="00512E55">
      <w:pPr>
        <w:pStyle w:val="Akapitzlist"/>
        <w:numPr>
          <w:ilvl w:val="0"/>
          <w:numId w:val="21"/>
        </w:numPr>
        <w:spacing w:line="276" w:lineRule="auto"/>
        <w:contextualSpacing w:val="0"/>
        <w:jc w:val="both"/>
        <w:rPr>
          <w:rFonts w:ascii="AECOM Sans" w:hAnsi="AECOM Sans"/>
        </w:rPr>
      </w:pPr>
      <w:r w:rsidRPr="00122268">
        <w:rPr>
          <w:rFonts w:ascii="AECOM Sans" w:hAnsi="AECOM Sans"/>
        </w:rPr>
        <w:t>PN-B-06050:1999 - Geotechnika. Roboty ziemne. Wymagania ogólne.</w:t>
      </w:r>
    </w:p>
    <w:p w14:paraId="1773603A" w14:textId="6A49953D" w:rsidR="00C05176" w:rsidRPr="00122268" w:rsidRDefault="00663E76" w:rsidP="00512E55">
      <w:pPr>
        <w:pStyle w:val="Akapitzlist"/>
        <w:numPr>
          <w:ilvl w:val="0"/>
          <w:numId w:val="21"/>
        </w:numPr>
        <w:spacing w:after="200" w:line="276" w:lineRule="auto"/>
        <w:jc w:val="both"/>
        <w:rPr>
          <w:rFonts w:ascii="AECOM Sans" w:hAnsi="AECOM Sans"/>
        </w:rPr>
      </w:pPr>
      <w:r w:rsidRPr="00122268">
        <w:rPr>
          <w:rFonts w:ascii="AECOM Sans" w:hAnsi="AECOM Sans" w:cs="AECOM Sans"/>
          <w:szCs w:val="22"/>
        </w:rPr>
        <w:t>W</w:t>
      </w:r>
      <w:r w:rsidR="007B7C29" w:rsidRPr="00122268">
        <w:rPr>
          <w:rFonts w:ascii="AECOM Sans" w:hAnsi="AECOM Sans" w:cs="AECOM Sans"/>
          <w:szCs w:val="22"/>
        </w:rPr>
        <w:t xml:space="preserve">arunki </w:t>
      </w:r>
      <w:r w:rsidRPr="00122268">
        <w:rPr>
          <w:rFonts w:ascii="AECOM Sans" w:hAnsi="AECOM Sans" w:cs="AECOM Sans"/>
          <w:szCs w:val="22"/>
        </w:rPr>
        <w:t>T</w:t>
      </w:r>
      <w:r w:rsidR="007B7C29" w:rsidRPr="00122268">
        <w:rPr>
          <w:rFonts w:ascii="AECOM Sans" w:hAnsi="AECOM Sans" w:cs="AECOM Sans"/>
          <w:szCs w:val="22"/>
        </w:rPr>
        <w:t xml:space="preserve">echniczne </w:t>
      </w:r>
      <w:r w:rsidRPr="00122268">
        <w:rPr>
          <w:rFonts w:ascii="AECOM Sans" w:hAnsi="AECOM Sans" w:cs="AECOM Sans"/>
          <w:szCs w:val="22"/>
        </w:rPr>
        <w:t>W</w:t>
      </w:r>
      <w:r w:rsidR="007B7C29" w:rsidRPr="00122268">
        <w:rPr>
          <w:rFonts w:ascii="AECOM Sans" w:hAnsi="AECOM Sans" w:cs="AECOM Sans"/>
          <w:szCs w:val="22"/>
        </w:rPr>
        <w:t xml:space="preserve">ykonania </w:t>
      </w:r>
      <w:r w:rsidRPr="00122268">
        <w:rPr>
          <w:rFonts w:ascii="AECOM Sans" w:hAnsi="AECOM Sans" w:cs="AECOM Sans"/>
          <w:szCs w:val="22"/>
        </w:rPr>
        <w:t>i</w:t>
      </w:r>
      <w:r w:rsidR="007B7C29" w:rsidRPr="00122268">
        <w:rPr>
          <w:rFonts w:ascii="AECOM Sans" w:hAnsi="AECOM Sans" w:cs="AECOM Sans"/>
          <w:szCs w:val="22"/>
        </w:rPr>
        <w:t xml:space="preserve"> </w:t>
      </w:r>
      <w:r w:rsidRPr="00122268">
        <w:rPr>
          <w:rFonts w:ascii="AECOM Sans" w:hAnsi="AECOM Sans" w:cs="AECOM Sans"/>
          <w:szCs w:val="22"/>
        </w:rPr>
        <w:t>O</w:t>
      </w:r>
      <w:r w:rsidR="007B7C29" w:rsidRPr="00122268">
        <w:rPr>
          <w:rFonts w:ascii="AECOM Sans" w:hAnsi="AECOM Sans" w:cs="AECOM Sans"/>
          <w:szCs w:val="22"/>
        </w:rPr>
        <w:t xml:space="preserve">dbioru – Roboty </w:t>
      </w:r>
      <w:r w:rsidRPr="00122268">
        <w:rPr>
          <w:rFonts w:ascii="AECOM Sans" w:hAnsi="AECOM Sans" w:cs="AECOM Sans"/>
          <w:szCs w:val="22"/>
        </w:rPr>
        <w:t>ziemn</w:t>
      </w:r>
      <w:r w:rsidR="007B7C29" w:rsidRPr="00122268">
        <w:rPr>
          <w:rFonts w:ascii="AECOM Sans" w:hAnsi="AECOM Sans" w:cs="AECOM Sans"/>
          <w:szCs w:val="22"/>
        </w:rPr>
        <w:t>e.</w:t>
      </w:r>
      <w:r w:rsidRPr="00122268">
        <w:rPr>
          <w:rFonts w:ascii="AECOM Sans" w:hAnsi="AECOM Sans"/>
        </w:rPr>
        <w:t xml:space="preserve"> Ministerstwo Ochrony Środowiska Zasobów Naturalnych i Leśnictwa 1994 r.</w:t>
      </w:r>
      <w:bookmarkStart w:id="649" w:name="_Toc49172915"/>
    </w:p>
    <w:p w14:paraId="7F7043B0" w14:textId="7A5B999E" w:rsidR="00416612" w:rsidRPr="00122268" w:rsidRDefault="00416612" w:rsidP="00416612">
      <w:pPr>
        <w:spacing w:after="200" w:line="276" w:lineRule="auto"/>
        <w:jc w:val="both"/>
        <w:rPr>
          <w:rFonts w:ascii="AECOM Sans" w:hAnsi="AECOM Sans"/>
        </w:rPr>
      </w:pPr>
    </w:p>
    <w:p w14:paraId="6A8EEBFF" w14:textId="1CBCCC70" w:rsidR="00554D80" w:rsidRPr="00122268" w:rsidRDefault="00554D80">
      <w:pPr>
        <w:rPr>
          <w:rFonts w:ascii="AECOM Sans" w:hAnsi="AECOM Sans"/>
        </w:rPr>
      </w:pPr>
      <w:r w:rsidRPr="00122268">
        <w:rPr>
          <w:rFonts w:ascii="AECOM Sans" w:hAnsi="AECOM Sans"/>
        </w:rPr>
        <w:br w:type="page"/>
      </w:r>
    </w:p>
    <w:p w14:paraId="65FC96AD" w14:textId="46353735" w:rsidR="00C05176" w:rsidRPr="00122268" w:rsidRDefault="00871CFD" w:rsidP="00B82CD1">
      <w:pPr>
        <w:pStyle w:val="Nagwek10"/>
        <w:jc w:val="both"/>
        <w:rPr>
          <w:rFonts w:ascii="AECOM Sans" w:hAnsi="AECOM Sans"/>
        </w:rPr>
      </w:pPr>
      <w:bookmarkStart w:id="650" w:name="_Toc54355478"/>
      <w:bookmarkStart w:id="651" w:name="_Toc53054969"/>
      <w:bookmarkStart w:id="652" w:name="_Toc56080600"/>
      <w:bookmarkEnd w:id="650"/>
      <w:r w:rsidRPr="00122268">
        <w:rPr>
          <w:rFonts w:ascii="AECOM Sans" w:hAnsi="AECOM Sans"/>
        </w:rPr>
        <w:lastRenderedPageBreak/>
        <w:t>WYKOPY I ZASYPY</w:t>
      </w:r>
      <w:bookmarkStart w:id="653" w:name="_Toc46422033"/>
      <w:bookmarkStart w:id="654" w:name="_Toc47366626"/>
      <w:bookmarkStart w:id="655" w:name="_Toc47973705"/>
      <w:bookmarkStart w:id="656" w:name="_Toc48134282"/>
      <w:bookmarkStart w:id="657" w:name="_Toc48743485"/>
      <w:bookmarkStart w:id="658" w:name="_Toc48834035"/>
      <w:bookmarkStart w:id="659" w:name="_Toc49172916"/>
      <w:bookmarkEnd w:id="649"/>
      <w:bookmarkEnd w:id="651"/>
      <w:bookmarkEnd w:id="652"/>
    </w:p>
    <w:p w14:paraId="5D9BADF5" w14:textId="47A026C8" w:rsidR="00871CFD" w:rsidRPr="00122268" w:rsidRDefault="00871CFD" w:rsidP="00B82CD1">
      <w:pPr>
        <w:pStyle w:val="Nagwek20"/>
        <w:numPr>
          <w:ilvl w:val="1"/>
          <w:numId w:val="5"/>
        </w:numPr>
        <w:rPr>
          <w:rFonts w:ascii="AECOM Sans" w:hAnsi="AECOM Sans"/>
        </w:rPr>
      </w:pPr>
      <w:bookmarkStart w:id="660" w:name="_Toc53054970"/>
      <w:bookmarkStart w:id="661" w:name="_Toc56080601"/>
      <w:r w:rsidRPr="00122268">
        <w:rPr>
          <w:rFonts w:ascii="AECOM Sans" w:hAnsi="AECOM Sans"/>
        </w:rPr>
        <w:t>Wstęp</w:t>
      </w:r>
      <w:bookmarkEnd w:id="653"/>
      <w:bookmarkEnd w:id="654"/>
      <w:bookmarkEnd w:id="655"/>
      <w:bookmarkEnd w:id="656"/>
      <w:bookmarkEnd w:id="657"/>
      <w:bookmarkEnd w:id="658"/>
      <w:bookmarkEnd w:id="659"/>
      <w:bookmarkEnd w:id="660"/>
      <w:bookmarkEnd w:id="661"/>
    </w:p>
    <w:p w14:paraId="386D6D71" w14:textId="77777777" w:rsidR="00871CFD" w:rsidRPr="00122268" w:rsidRDefault="00871CFD" w:rsidP="00B82CD1">
      <w:pPr>
        <w:pStyle w:val="Nagwek3"/>
        <w:keepLines w:val="0"/>
        <w:numPr>
          <w:ilvl w:val="2"/>
          <w:numId w:val="7"/>
        </w:numPr>
        <w:tabs>
          <w:tab w:val="clear" w:pos="992"/>
        </w:tabs>
        <w:suppressAutoHyphens w:val="0"/>
        <w:spacing w:before="0" w:after="0" w:line="276" w:lineRule="auto"/>
        <w:rPr>
          <w:rFonts w:ascii="AECOM Sans" w:hAnsi="AECOM Sans"/>
        </w:rPr>
      </w:pPr>
      <w:bookmarkStart w:id="662" w:name="_Toc46422034"/>
      <w:bookmarkStart w:id="663" w:name="_Toc47366627"/>
      <w:bookmarkStart w:id="664" w:name="_Toc47973706"/>
      <w:bookmarkStart w:id="665" w:name="_Toc48134283"/>
      <w:bookmarkStart w:id="666" w:name="_Toc48743486"/>
      <w:bookmarkStart w:id="667" w:name="_Toc48834036"/>
      <w:bookmarkStart w:id="668" w:name="_Toc49172917"/>
      <w:bookmarkStart w:id="669" w:name="_Toc53054971"/>
      <w:bookmarkStart w:id="670" w:name="_Toc56080602"/>
      <w:r w:rsidRPr="00122268">
        <w:rPr>
          <w:rFonts w:ascii="AECOM Sans" w:hAnsi="AECOM Sans"/>
        </w:rPr>
        <w:t>Przedmiot SST</w:t>
      </w:r>
      <w:bookmarkEnd w:id="662"/>
      <w:bookmarkEnd w:id="663"/>
      <w:bookmarkEnd w:id="664"/>
      <w:bookmarkEnd w:id="665"/>
      <w:bookmarkEnd w:id="666"/>
      <w:bookmarkEnd w:id="667"/>
      <w:bookmarkEnd w:id="668"/>
      <w:bookmarkEnd w:id="669"/>
      <w:bookmarkEnd w:id="670"/>
    </w:p>
    <w:p w14:paraId="590C4EEF" w14:textId="77777777" w:rsidR="00871CFD" w:rsidRPr="00122268" w:rsidRDefault="00871CFD" w:rsidP="00B82CD1">
      <w:pPr>
        <w:jc w:val="both"/>
        <w:rPr>
          <w:rFonts w:ascii="AECOM Sans" w:hAnsi="AECOM Sans"/>
        </w:rPr>
      </w:pPr>
    </w:p>
    <w:p w14:paraId="483CFA38" w14:textId="66EB47B4" w:rsidR="00871CFD" w:rsidRPr="00122268" w:rsidRDefault="00871CFD" w:rsidP="0099507E">
      <w:pPr>
        <w:spacing w:after="240" w:line="276" w:lineRule="auto"/>
        <w:ind w:firstLine="720"/>
        <w:jc w:val="both"/>
        <w:rPr>
          <w:rFonts w:ascii="AECOM Sans" w:hAnsi="AECOM Sans"/>
        </w:rPr>
      </w:pPr>
      <w:bookmarkStart w:id="671" w:name="_Toc46422035"/>
      <w:bookmarkStart w:id="672" w:name="_Toc47366628"/>
      <w:bookmarkStart w:id="673" w:name="_Toc47973707"/>
      <w:bookmarkStart w:id="674" w:name="_Toc48134284"/>
      <w:r w:rsidRPr="00122268">
        <w:rPr>
          <w:rFonts w:ascii="AECOM Sans" w:hAnsi="AECOM Sans"/>
        </w:rPr>
        <w:t xml:space="preserve">Przedmiotem niniejszej SST są wymagania dotyczące wykonania i odbioru </w:t>
      </w:r>
      <w:r w:rsidR="000C5D76" w:rsidRPr="00122268">
        <w:rPr>
          <w:rFonts w:ascii="AECOM Sans" w:hAnsi="AECOM Sans" w:cs="AECOM Sans"/>
          <w:szCs w:val="22"/>
        </w:rPr>
        <w:t>Robót</w:t>
      </w:r>
      <w:r w:rsidRPr="00122268">
        <w:rPr>
          <w:rFonts w:ascii="AECOM Sans" w:hAnsi="AECOM Sans"/>
        </w:rPr>
        <w:t xml:space="preserve"> związanych z wykonaniem wykopów w gruntach kategorii I, II, III, IV.</w:t>
      </w:r>
    </w:p>
    <w:p w14:paraId="6658168D" w14:textId="77777777" w:rsidR="00871CFD" w:rsidRPr="00122268" w:rsidRDefault="00871CFD" w:rsidP="00B82CD1">
      <w:pPr>
        <w:pStyle w:val="Nagwek3"/>
        <w:keepLines w:val="0"/>
        <w:numPr>
          <w:ilvl w:val="2"/>
          <w:numId w:val="7"/>
        </w:numPr>
        <w:tabs>
          <w:tab w:val="clear" w:pos="992"/>
        </w:tabs>
        <w:suppressAutoHyphens w:val="0"/>
        <w:spacing w:before="0" w:after="0" w:line="276" w:lineRule="auto"/>
        <w:rPr>
          <w:rFonts w:ascii="AECOM Sans" w:hAnsi="AECOM Sans"/>
        </w:rPr>
      </w:pPr>
      <w:bookmarkStart w:id="675" w:name="_Toc48743487"/>
      <w:bookmarkStart w:id="676" w:name="_Toc48834037"/>
      <w:bookmarkStart w:id="677" w:name="_Toc49172918"/>
      <w:bookmarkStart w:id="678" w:name="_Toc53054972"/>
      <w:bookmarkStart w:id="679" w:name="_Toc56080603"/>
      <w:r w:rsidRPr="00122268">
        <w:rPr>
          <w:rFonts w:ascii="AECOM Sans" w:hAnsi="AECOM Sans"/>
        </w:rPr>
        <w:t>Zakres stosowania SST</w:t>
      </w:r>
      <w:bookmarkEnd w:id="671"/>
      <w:bookmarkEnd w:id="672"/>
      <w:bookmarkEnd w:id="673"/>
      <w:bookmarkEnd w:id="674"/>
      <w:bookmarkEnd w:id="675"/>
      <w:bookmarkEnd w:id="676"/>
      <w:bookmarkEnd w:id="677"/>
      <w:bookmarkEnd w:id="678"/>
      <w:bookmarkEnd w:id="679"/>
    </w:p>
    <w:p w14:paraId="5C6601C0" w14:textId="77777777" w:rsidR="00871CFD" w:rsidRPr="00122268" w:rsidRDefault="00871CFD" w:rsidP="00B82CD1">
      <w:pPr>
        <w:jc w:val="both"/>
        <w:rPr>
          <w:rFonts w:ascii="AECOM Sans" w:hAnsi="AECOM Sans"/>
        </w:rPr>
      </w:pPr>
    </w:p>
    <w:p w14:paraId="505E1D7B" w14:textId="76E28CD8" w:rsidR="00871CFD" w:rsidRPr="00122268" w:rsidRDefault="00871CFD" w:rsidP="0099507E">
      <w:pPr>
        <w:spacing w:after="240" w:line="276" w:lineRule="auto"/>
        <w:ind w:firstLine="680"/>
        <w:jc w:val="both"/>
        <w:rPr>
          <w:rFonts w:ascii="AECOM Sans" w:hAnsi="AECOM Sans"/>
        </w:rPr>
      </w:pPr>
      <w:r w:rsidRPr="00122268">
        <w:rPr>
          <w:rFonts w:ascii="AECOM Sans" w:hAnsi="AECOM Sans"/>
        </w:rPr>
        <w:t xml:space="preserve">Ustalenia zawarte w niniejszej Specyfikacji dotyczą zasad prowadzenia </w:t>
      </w:r>
      <w:r w:rsidR="000C5D76" w:rsidRPr="00122268">
        <w:rPr>
          <w:rFonts w:ascii="AECOM Sans" w:hAnsi="AECOM Sans" w:cs="AECOM Sans"/>
          <w:szCs w:val="22"/>
        </w:rPr>
        <w:t>Robót</w:t>
      </w:r>
      <w:r w:rsidRPr="00122268">
        <w:rPr>
          <w:rFonts w:ascii="AECOM Sans" w:hAnsi="AECOM Sans"/>
        </w:rPr>
        <w:t xml:space="preserve"> związanych z wykonaniem wykopów w gruntach kategorii I, II, III, IV</w:t>
      </w:r>
      <w:r w:rsidR="00667569" w:rsidRPr="00122268">
        <w:rPr>
          <w:rFonts w:ascii="AECOM Sans" w:hAnsi="AECOM Sans" w:cs="AECOM Sans"/>
          <w:szCs w:val="22"/>
        </w:rPr>
        <w:t>,</w:t>
      </w:r>
      <w:r w:rsidRPr="00122268">
        <w:rPr>
          <w:rFonts w:ascii="AECOM Sans" w:hAnsi="AECOM Sans"/>
        </w:rPr>
        <w:t xml:space="preserve"> zasypaniem wykopów</w:t>
      </w:r>
      <w:r w:rsidRPr="00122268">
        <w:rPr>
          <w:rFonts w:ascii="AECOM Sans" w:hAnsi="AECOM Sans" w:cs="AECOM Sans"/>
          <w:szCs w:val="22"/>
        </w:rPr>
        <w:t xml:space="preserve">, </w:t>
      </w:r>
      <w:r w:rsidR="00667569" w:rsidRPr="00122268">
        <w:rPr>
          <w:rFonts w:ascii="AECOM Sans" w:hAnsi="AECOM Sans" w:cs="AECOM Sans"/>
          <w:szCs w:val="22"/>
        </w:rPr>
        <w:t>zagęszczeniem</w:t>
      </w:r>
      <w:r w:rsidRPr="00122268">
        <w:rPr>
          <w:rFonts w:ascii="AECOM Sans" w:hAnsi="AECOM Sans"/>
        </w:rPr>
        <w:t>, plantowaniem podłoża, przemieszczaniem gruntu i obejmują:</w:t>
      </w:r>
    </w:p>
    <w:p w14:paraId="459DE5C1"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wykonanie wykopu w gruncie suchym ze składowaniem ziemi na odkładzie;</w:t>
      </w:r>
    </w:p>
    <w:p w14:paraId="5583F06F"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wykonanie</w:t>
      </w:r>
      <w:r w:rsidRPr="00122268">
        <w:rPr>
          <w:rFonts w:ascii="AECOM Sans" w:hAnsi="AECOM Sans"/>
          <w:vertAlign w:val="superscript"/>
        </w:rPr>
        <w:t xml:space="preserve"> </w:t>
      </w:r>
      <w:r w:rsidRPr="00122268">
        <w:rPr>
          <w:rFonts w:ascii="AECOM Sans" w:hAnsi="AECOM Sans"/>
        </w:rPr>
        <w:t>wykopu w gruncie nawodnionym ze składowaniem ziemi na odkładzie;</w:t>
      </w:r>
    </w:p>
    <w:p w14:paraId="41ABAB90" w14:textId="6C42337A"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 xml:space="preserve">wykonanie wykopu w gruncie suchym z wywozem urobku na odległość wg </w:t>
      </w:r>
      <w:r w:rsidR="000C5D76" w:rsidRPr="00122268">
        <w:rPr>
          <w:rFonts w:ascii="AECOM Sans" w:hAnsi="AECOM Sans" w:cs="AECOM Sans"/>
          <w:szCs w:val="22"/>
        </w:rPr>
        <w:t>Przedmiaru</w:t>
      </w:r>
      <w:r w:rsidRPr="00122268">
        <w:rPr>
          <w:rFonts w:ascii="AECOM Sans" w:hAnsi="AECOM Sans"/>
        </w:rPr>
        <w:t>;</w:t>
      </w:r>
    </w:p>
    <w:p w14:paraId="71E199F6" w14:textId="0314C45E"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 xml:space="preserve">wykonanie wykopu w gruncie nawodnionym z wywozem urobku wg </w:t>
      </w:r>
      <w:r w:rsidR="000C5D76" w:rsidRPr="00122268">
        <w:rPr>
          <w:rFonts w:ascii="AECOM Sans" w:hAnsi="AECOM Sans" w:cs="AECOM Sans"/>
          <w:szCs w:val="22"/>
        </w:rPr>
        <w:t>Przedmiaru</w:t>
      </w:r>
      <w:r w:rsidRPr="00122268">
        <w:rPr>
          <w:rFonts w:ascii="AECOM Sans" w:hAnsi="AECOM Sans"/>
        </w:rPr>
        <w:t>;</w:t>
      </w:r>
    </w:p>
    <w:p w14:paraId="76DC6CB9"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ręczne wykonanie wykopu w gruncie suchym ze składowaniem ziemi na odkładzie;</w:t>
      </w:r>
    </w:p>
    <w:p w14:paraId="0143E6E1" w14:textId="68C35FCA"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 xml:space="preserve">ręczne wykonanie wykopu w gruncie suchym z załadunkiem ręcznym i wywozem urobku na odległość wg </w:t>
      </w:r>
      <w:r w:rsidR="000C5D76" w:rsidRPr="00122268">
        <w:rPr>
          <w:rFonts w:ascii="AECOM Sans" w:hAnsi="AECOM Sans" w:cs="AECOM Sans"/>
          <w:szCs w:val="22"/>
        </w:rPr>
        <w:t>Przedmiaru</w:t>
      </w:r>
      <w:r w:rsidRPr="00122268">
        <w:rPr>
          <w:rFonts w:ascii="AECOM Sans" w:hAnsi="AECOM Sans"/>
        </w:rPr>
        <w:t>;</w:t>
      </w:r>
    </w:p>
    <w:p w14:paraId="24FCE7FC"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ręczne wykonanie wykopu w gruncie nawodnionym na odkład;</w:t>
      </w:r>
    </w:p>
    <w:p w14:paraId="155C6267"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mechaniczne zasypanie wykopu gruntem leżącym na odkładzie z zagęszczeniem;</w:t>
      </w:r>
    </w:p>
    <w:p w14:paraId="1437BCB6"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ręczne zasypanie wykopu gruntem leżącym na odkładzie z zagęszczeniem;</w:t>
      </w:r>
    </w:p>
    <w:p w14:paraId="6D3616A3"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cs="AECOM Sans"/>
          <w:szCs w:val="22"/>
        </w:rPr>
      </w:pPr>
    </w:p>
    <w:p w14:paraId="0564FE2C"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dodatkowy przerzut mas ziemnych koparką;</w:t>
      </w:r>
    </w:p>
    <w:p w14:paraId="0E778EC4"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wyprofilowanie podłoża (plantowanie);</w:t>
      </w:r>
    </w:p>
    <w:p w14:paraId="1BACB233" w14:textId="77777777" w:rsidR="00871CFD" w:rsidRPr="00122268" w:rsidRDefault="00871CFD" w:rsidP="005F1B13">
      <w:pPr>
        <w:pStyle w:val="Akapitzlist"/>
        <w:numPr>
          <w:ilvl w:val="0"/>
          <w:numId w:val="117"/>
        </w:numPr>
        <w:autoSpaceDE w:val="0"/>
        <w:autoSpaceDN w:val="0"/>
        <w:adjustRightInd w:val="0"/>
        <w:spacing w:line="276" w:lineRule="auto"/>
        <w:jc w:val="both"/>
        <w:rPr>
          <w:rFonts w:ascii="AECOM Sans" w:hAnsi="AECOM Sans"/>
        </w:rPr>
      </w:pPr>
      <w:r w:rsidRPr="00122268">
        <w:rPr>
          <w:rFonts w:ascii="AECOM Sans" w:hAnsi="AECOM Sans"/>
        </w:rPr>
        <w:t>plantowanie powierzchni skarp wykopów (rekultywacja złoża);</w:t>
      </w:r>
    </w:p>
    <w:p w14:paraId="7DADFB9A" w14:textId="513068A7" w:rsidR="00871CFD" w:rsidRPr="00122268" w:rsidRDefault="00871CFD" w:rsidP="005F1B13">
      <w:pPr>
        <w:pStyle w:val="Akapitzlist"/>
        <w:numPr>
          <w:ilvl w:val="0"/>
          <w:numId w:val="117"/>
        </w:numPr>
        <w:autoSpaceDE w:val="0"/>
        <w:autoSpaceDN w:val="0"/>
        <w:adjustRightInd w:val="0"/>
        <w:spacing w:after="240" w:line="276" w:lineRule="auto"/>
        <w:jc w:val="both"/>
        <w:rPr>
          <w:rFonts w:ascii="AECOM Sans" w:hAnsi="AECOM Sans"/>
        </w:rPr>
      </w:pPr>
      <w:r w:rsidRPr="00122268">
        <w:rPr>
          <w:rFonts w:ascii="AECOM Sans" w:hAnsi="AECOM Sans"/>
        </w:rPr>
        <w:t>ręczne rozplantowanie nadmiaru gruntu</w:t>
      </w:r>
      <w:r w:rsidR="00770862" w:rsidRPr="00122268">
        <w:rPr>
          <w:rFonts w:ascii="AECOM Sans" w:hAnsi="AECOM Sans" w:cs="AECOM Sans"/>
          <w:szCs w:val="22"/>
        </w:rPr>
        <w:t>;</w:t>
      </w:r>
    </w:p>
    <w:p w14:paraId="19C485CC" w14:textId="77777777" w:rsidR="00770862" w:rsidRPr="00122268" w:rsidRDefault="00770862" w:rsidP="005F1B13">
      <w:pPr>
        <w:pStyle w:val="Akapitzlist"/>
        <w:numPr>
          <w:ilvl w:val="0"/>
          <w:numId w:val="117"/>
        </w:numPr>
        <w:autoSpaceDE w:val="0"/>
        <w:autoSpaceDN w:val="0"/>
        <w:adjustRightInd w:val="0"/>
        <w:spacing w:after="240" w:line="276" w:lineRule="auto"/>
        <w:jc w:val="both"/>
        <w:rPr>
          <w:rFonts w:ascii="AECOM Sans" w:hAnsi="AECOM Sans" w:cs="AECOM Sans"/>
          <w:szCs w:val="22"/>
        </w:rPr>
      </w:pPr>
      <w:r w:rsidRPr="00122268">
        <w:rPr>
          <w:rFonts w:ascii="AECOM Sans" w:hAnsi="AECOM Sans" w:cs="AECOM Sans"/>
          <w:szCs w:val="22"/>
        </w:rPr>
        <w:t>prace pomiarowe i oznakowanie Robót.</w:t>
      </w:r>
    </w:p>
    <w:p w14:paraId="234D95EA" w14:textId="77777777" w:rsidR="00B11163" w:rsidRPr="00122268" w:rsidRDefault="00B11163" w:rsidP="00B11163">
      <w:pPr>
        <w:autoSpaceDE w:val="0"/>
        <w:autoSpaceDN w:val="0"/>
        <w:adjustRightInd w:val="0"/>
        <w:spacing w:line="276" w:lineRule="auto"/>
        <w:ind w:left="720" w:firstLine="0"/>
        <w:jc w:val="both"/>
        <w:rPr>
          <w:rFonts w:ascii="AECOM Sans" w:hAnsi="AECOM Sans" w:cs="AECOM Sans"/>
          <w:szCs w:val="22"/>
        </w:rPr>
      </w:pPr>
    </w:p>
    <w:p w14:paraId="727CEB53" w14:textId="77777777" w:rsidR="00B11163" w:rsidRPr="00122268" w:rsidRDefault="00B11163" w:rsidP="00B11163">
      <w:pPr>
        <w:pStyle w:val="Nagwek3"/>
        <w:keepLines w:val="0"/>
        <w:numPr>
          <w:ilvl w:val="2"/>
          <w:numId w:val="7"/>
        </w:numPr>
        <w:tabs>
          <w:tab w:val="clear" w:pos="992"/>
        </w:tabs>
        <w:suppressAutoHyphens w:val="0"/>
        <w:spacing w:before="0" w:after="0" w:line="276" w:lineRule="auto"/>
        <w:rPr>
          <w:rFonts w:ascii="AECOM Sans" w:hAnsi="AECOM Sans" w:cs="AECOM Sans"/>
        </w:rPr>
      </w:pPr>
      <w:bookmarkStart w:id="680" w:name="_Toc53054973"/>
      <w:bookmarkStart w:id="681" w:name="_Toc56080604"/>
      <w:r w:rsidRPr="00122268">
        <w:rPr>
          <w:rFonts w:ascii="AECOM Sans" w:hAnsi="AECOM Sans" w:cs="AECOM Sans"/>
        </w:rPr>
        <w:t>Pozycje przedmiarowe objęte SST</w:t>
      </w:r>
      <w:bookmarkEnd w:id="680"/>
      <w:bookmarkEnd w:id="681"/>
    </w:p>
    <w:p w14:paraId="3D5CCDA2" w14:textId="77777777" w:rsidR="00B11163" w:rsidRPr="00122268" w:rsidRDefault="00B11163" w:rsidP="00B11163">
      <w:pPr>
        <w:rPr>
          <w:rFonts w:ascii="AECOM Sans" w:hAnsi="AECOM Sans" w:cs="AECOM Sans"/>
          <w:szCs w:val="22"/>
        </w:rPr>
      </w:pPr>
    </w:p>
    <w:p w14:paraId="2C498AB5" w14:textId="77777777" w:rsidR="00B11163" w:rsidRPr="00122268" w:rsidRDefault="00B11163" w:rsidP="00B11163">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1C5B06D7" w14:textId="77777777" w:rsidR="00B11163" w:rsidRPr="00122268" w:rsidRDefault="00B11163"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3.1.2,3.2.4, 3.3.3, 3.4.2, 4.1.1, 4.2.1;</w:t>
      </w:r>
    </w:p>
    <w:p w14:paraId="6B222BB6" w14:textId="77777777" w:rsidR="00770862" w:rsidRPr="00122268" w:rsidRDefault="00770862" w:rsidP="00770862">
      <w:pPr>
        <w:pStyle w:val="Akapitzlist"/>
        <w:autoSpaceDE w:val="0"/>
        <w:autoSpaceDN w:val="0"/>
        <w:adjustRightInd w:val="0"/>
        <w:spacing w:after="240" w:line="276" w:lineRule="auto"/>
        <w:ind w:firstLine="0"/>
        <w:jc w:val="both"/>
        <w:rPr>
          <w:rFonts w:ascii="AECOM Sans" w:hAnsi="AECOM Sans" w:cs="AECOM Sans"/>
          <w:szCs w:val="22"/>
        </w:rPr>
      </w:pPr>
    </w:p>
    <w:p w14:paraId="169A40C1" w14:textId="77777777" w:rsidR="00871CFD" w:rsidRPr="00122268" w:rsidRDefault="00871CFD" w:rsidP="00B82CD1">
      <w:pPr>
        <w:pStyle w:val="Nagwek20"/>
        <w:numPr>
          <w:ilvl w:val="1"/>
          <w:numId w:val="5"/>
        </w:numPr>
        <w:rPr>
          <w:rFonts w:ascii="AECOM Sans" w:hAnsi="AECOM Sans"/>
        </w:rPr>
      </w:pPr>
      <w:bookmarkStart w:id="682" w:name="_Toc48743488"/>
      <w:bookmarkStart w:id="683" w:name="_Toc48834038"/>
      <w:bookmarkStart w:id="684" w:name="_Toc49172919"/>
      <w:bookmarkStart w:id="685" w:name="_Toc53054974"/>
      <w:bookmarkStart w:id="686" w:name="_Toc56080605"/>
      <w:r w:rsidRPr="00122268">
        <w:rPr>
          <w:rFonts w:ascii="AECOM Sans" w:hAnsi="AECOM Sans"/>
        </w:rPr>
        <w:t>Materiały</w:t>
      </w:r>
      <w:bookmarkEnd w:id="682"/>
      <w:bookmarkEnd w:id="683"/>
      <w:bookmarkEnd w:id="684"/>
      <w:bookmarkEnd w:id="685"/>
      <w:bookmarkEnd w:id="686"/>
    </w:p>
    <w:p w14:paraId="36B2DEB1" w14:textId="77108795" w:rsidR="00871CFD" w:rsidRPr="00122268" w:rsidRDefault="00871CFD" w:rsidP="0099507E">
      <w:pPr>
        <w:spacing w:line="276" w:lineRule="auto"/>
        <w:jc w:val="both"/>
        <w:rPr>
          <w:rFonts w:ascii="AECOM Sans" w:hAnsi="AECOM Sans"/>
        </w:rPr>
      </w:pPr>
      <w:r w:rsidRPr="00122268">
        <w:rPr>
          <w:rFonts w:ascii="AECOM Sans" w:hAnsi="AECOM Sans"/>
        </w:rPr>
        <w:t xml:space="preserve">Materiałami stosowanymi do wykonania </w:t>
      </w:r>
      <w:r w:rsidR="000C5D76" w:rsidRPr="00122268">
        <w:rPr>
          <w:rFonts w:ascii="AECOM Sans" w:hAnsi="AECOM Sans" w:cs="AECOM Sans"/>
          <w:szCs w:val="22"/>
        </w:rPr>
        <w:t>Robót</w:t>
      </w:r>
      <w:r w:rsidRPr="00122268">
        <w:rPr>
          <w:rFonts w:ascii="AECOM Sans" w:hAnsi="AECOM Sans"/>
        </w:rPr>
        <w:t xml:space="preserve"> będących przedmiotem niniejszej specyfikacji są:</w:t>
      </w:r>
    </w:p>
    <w:p w14:paraId="0715F715" w14:textId="77777777" w:rsidR="00871CFD" w:rsidRPr="00122268" w:rsidRDefault="00871CFD" w:rsidP="005F1B13">
      <w:pPr>
        <w:pStyle w:val="Akapitzlist"/>
        <w:numPr>
          <w:ilvl w:val="0"/>
          <w:numId w:val="118"/>
        </w:numPr>
        <w:autoSpaceDE w:val="0"/>
        <w:autoSpaceDN w:val="0"/>
        <w:adjustRightInd w:val="0"/>
        <w:spacing w:after="200" w:line="276" w:lineRule="auto"/>
        <w:jc w:val="both"/>
        <w:rPr>
          <w:rFonts w:ascii="AECOM Sans" w:hAnsi="AECOM Sans"/>
        </w:rPr>
      </w:pPr>
      <w:r w:rsidRPr="00122268">
        <w:rPr>
          <w:rFonts w:ascii="AECOM Sans" w:hAnsi="AECOM Sans"/>
        </w:rPr>
        <w:t>grunt wydobyty z wykopu i składowany na odkładzie;</w:t>
      </w:r>
    </w:p>
    <w:p w14:paraId="70B49EBE" w14:textId="7BB4759E" w:rsidR="00871CFD" w:rsidRPr="00122268" w:rsidRDefault="00871CFD" w:rsidP="005F1B13">
      <w:pPr>
        <w:pStyle w:val="Akapitzlist"/>
        <w:numPr>
          <w:ilvl w:val="0"/>
          <w:numId w:val="118"/>
        </w:numPr>
        <w:autoSpaceDE w:val="0"/>
        <w:autoSpaceDN w:val="0"/>
        <w:adjustRightInd w:val="0"/>
        <w:spacing w:after="200" w:line="276" w:lineRule="auto"/>
        <w:jc w:val="both"/>
        <w:rPr>
          <w:rFonts w:ascii="AECOM Sans" w:hAnsi="AECOM Sans"/>
        </w:rPr>
      </w:pPr>
      <w:r w:rsidRPr="00122268">
        <w:rPr>
          <w:rFonts w:ascii="AECOM Sans" w:hAnsi="AECOM Sans"/>
        </w:rPr>
        <w:lastRenderedPageBreak/>
        <w:t xml:space="preserve">grunt wydobyty z wykopu składowany poza strefą </w:t>
      </w:r>
      <w:r w:rsidR="000C5D76" w:rsidRPr="00122268">
        <w:rPr>
          <w:rFonts w:ascii="AECOM Sans" w:hAnsi="AECOM Sans" w:cs="AECOM Sans"/>
          <w:szCs w:val="22"/>
        </w:rPr>
        <w:t>Robót</w:t>
      </w:r>
      <w:r w:rsidRPr="00122268">
        <w:rPr>
          <w:rFonts w:ascii="AECOM Sans" w:hAnsi="AECOM Sans"/>
        </w:rPr>
        <w:t xml:space="preserve">, przeznaczony na ukształtowanie terenu, wykonanie </w:t>
      </w:r>
      <w:r w:rsidR="00770862" w:rsidRPr="00122268">
        <w:rPr>
          <w:rFonts w:ascii="AECOM Sans" w:hAnsi="AECOM Sans" w:cs="AECOM Sans"/>
          <w:szCs w:val="22"/>
        </w:rPr>
        <w:t>zasypów</w:t>
      </w:r>
      <w:r w:rsidRPr="00122268">
        <w:rPr>
          <w:rFonts w:ascii="AECOM Sans" w:hAnsi="AECOM Sans"/>
        </w:rPr>
        <w:t>, obsypanie fundamentów.</w:t>
      </w:r>
    </w:p>
    <w:p w14:paraId="5C3ACF1D" w14:textId="77777777" w:rsidR="00871CFD" w:rsidRPr="00122268" w:rsidRDefault="00871CFD" w:rsidP="0099507E">
      <w:pPr>
        <w:spacing w:after="240" w:line="276" w:lineRule="auto"/>
        <w:jc w:val="both"/>
        <w:rPr>
          <w:rFonts w:ascii="AECOM Sans" w:hAnsi="AECOM Sans"/>
        </w:rPr>
      </w:pPr>
      <w:r w:rsidRPr="00122268">
        <w:rPr>
          <w:rFonts w:ascii="AECOM Sans" w:hAnsi="AECOM Sans"/>
        </w:rPr>
        <w:t xml:space="preserve">Przydatność gruntów do wykonywania zasypów należy określać na podstawie normy </w:t>
      </w:r>
      <w:r w:rsidRPr="00122268">
        <w:rPr>
          <w:rFonts w:ascii="AECOM Sans" w:hAnsi="AECOM Sans"/>
        </w:rPr>
        <w:br/>
        <w:t>PN-B-06050:1999.</w:t>
      </w:r>
    </w:p>
    <w:p w14:paraId="5728818C" w14:textId="77777777" w:rsidR="00871CFD" w:rsidRPr="00122268" w:rsidRDefault="00871CFD" w:rsidP="00B82CD1">
      <w:pPr>
        <w:pStyle w:val="Nagwek20"/>
        <w:numPr>
          <w:ilvl w:val="1"/>
          <w:numId w:val="5"/>
        </w:numPr>
        <w:rPr>
          <w:rFonts w:ascii="AECOM Sans" w:hAnsi="AECOM Sans"/>
        </w:rPr>
      </w:pPr>
      <w:bookmarkStart w:id="687" w:name="_Toc48743489"/>
      <w:bookmarkStart w:id="688" w:name="_Toc48834039"/>
      <w:bookmarkStart w:id="689" w:name="_Toc49172920"/>
      <w:bookmarkStart w:id="690" w:name="_Toc53054975"/>
      <w:bookmarkStart w:id="691" w:name="_Toc56080606"/>
      <w:r w:rsidRPr="00122268">
        <w:rPr>
          <w:rFonts w:ascii="AECOM Sans" w:hAnsi="AECOM Sans"/>
        </w:rPr>
        <w:t>Sprzęt</w:t>
      </w:r>
      <w:bookmarkEnd w:id="687"/>
      <w:bookmarkEnd w:id="688"/>
      <w:bookmarkEnd w:id="689"/>
      <w:bookmarkEnd w:id="690"/>
      <w:bookmarkEnd w:id="691"/>
    </w:p>
    <w:p w14:paraId="47FEB4EC" w14:textId="090B7117" w:rsidR="00871CFD" w:rsidRPr="00122268" w:rsidRDefault="00871CFD" w:rsidP="0099507E">
      <w:pPr>
        <w:spacing w:after="240" w:line="276" w:lineRule="auto"/>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Do wykonania przedmiotowych </w:t>
      </w:r>
      <w:r w:rsidR="000C5D76" w:rsidRPr="00122268">
        <w:rPr>
          <w:rFonts w:ascii="AECOM Sans" w:hAnsi="AECOM Sans" w:cs="AECOM Sans"/>
          <w:szCs w:val="22"/>
        </w:rPr>
        <w:t>Robót</w:t>
      </w:r>
      <w:r w:rsidRPr="00122268">
        <w:rPr>
          <w:rFonts w:ascii="AECOM Sans" w:hAnsi="AECOM Sans"/>
        </w:rPr>
        <w:t xml:space="preserve"> zostanie użyty poniższy sprzęt:</w:t>
      </w:r>
    </w:p>
    <w:p w14:paraId="116F8C24"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koparki;</w:t>
      </w:r>
    </w:p>
    <w:p w14:paraId="7F6002B6"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spycharki;</w:t>
      </w:r>
    </w:p>
    <w:p w14:paraId="215504D1"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ładowarki kołowe;</w:t>
      </w:r>
    </w:p>
    <w:p w14:paraId="3FA84F4E"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zagęszczarki;</w:t>
      </w:r>
    </w:p>
    <w:p w14:paraId="36F73D2D"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pojazdy ciężarowe.</w:t>
      </w:r>
    </w:p>
    <w:p w14:paraId="45F2B905" w14:textId="77777777" w:rsidR="00871CFD" w:rsidRPr="00122268" w:rsidRDefault="00871CFD" w:rsidP="00B82CD1">
      <w:pPr>
        <w:pStyle w:val="Nagwek20"/>
        <w:numPr>
          <w:ilvl w:val="1"/>
          <w:numId w:val="5"/>
        </w:numPr>
        <w:rPr>
          <w:rFonts w:ascii="AECOM Sans" w:hAnsi="AECOM Sans"/>
        </w:rPr>
      </w:pPr>
      <w:bookmarkStart w:id="692" w:name="_Toc53054976"/>
      <w:bookmarkStart w:id="693" w:name="_Toc56080607"/>
      <w:r w:rsidRPr="00122268">
        <w:rPr>
          <w:rFonts w:ascii="AECOM Sans" w:hAnsi="AECOM Sans"/>
        </w:rPr>
        <w:t>Transport</w:t>
      </w:r>
      <w:bookmarkEnd w:id="692"/>
      <w:bookmarkEnd w:id="693"/>
    </w:p>
    <w:p w14:paraId="34D58342" w14:textId="5CFF2D5B" w:rsidR="00871CFD" w:rsidRPr="00122268" w:rsidRDefault="00871CFD" w:rsidP="0099507E">
      <w:pPr>
        <w:pStyle w:val="wyrznij"/>
        <w:spacing w:before="0" w:after="0" w:line="276" w:lineRule="auto"/>
        <w:ind w:firstLine="720"/>
        <w:rPr>
          <w:rFonts w:ascii="AECOM Sans" w:hAnsi="AECOM Sans"/>
          <w:b w:val="0"/>
        </w:rPr>
      </w:pPr>
      <w:r w:rsidRPr="00122268">
        <w:rPr>
          <w:rFonts w:ascii="AECOM Sans" w:hAnsi="AECOM Sans" w:cs="Times New Roman"/>
          <w:b w:val="0"/>
        </w:rPr>
        <w:t xml:space="preserve">Ogólne wymagania dotyczące środków transportu podano w punkcie 7.24 </w:t>
      </w:r>
      <w:r w:rsidR="000D2E72" w:rsidRPr="00122268">
        <w:rPr>
          <w:rFonts w:ascii="AECOM Sans" w:hAnsi="AECOM Sans" w:cs="Times New Roman"/>
          <w:b w:val="0"/>
        </w:rPr>
        <w:t>ST-O</w:t>
      </w:r>
      <w:r w:rsidRPr="00122268">
        <w:rPr>
          <w:rFonts w:ascii="AECOM Sans" w:hAnsi="AECOM Sans" w:cs="Times New Roman"/>
          <w:b w:val="0"/>
        </w:rPr>
        <w:t xml:space="preserve">. Wykonawca stosować się będzie do obowiązujących ograniczeń obciążenia na oś przy transporcie materiałów i sprzętu na terenie </w:t>
      </w:r>
      <w:r w:rsidR="000C5D76" w:rsidRPr="00122268">
        <w:rPr>
          <w:rFonts w:ascii="AECOM Sans" w:hAnsi="AECOM Sans" w:cs="AECOM Sans"/>
          <w:b w:val="0"/>
          <w:szCs w:val="22"/>
        </w:rPr>
        <w:t xml:space="preserve">Robót </w:t>
      </w:r>
      <w:r w:rsidRPr="00122268">
        <w:rPr>
          <w:rFonts w:ascii="AECOM Sans" w:hAnsi="AECOM Sans" w:cs="AECOM Sans"/>
          <w:b w:val="0"/>
          <w:szCs w:val="22"/>
        </w:rPr>
        <w:t xml:space="preserve">i drogach dojazdowych do terenu </w:t>
      </w:r>
      <w:r w:rsidR="000C5D76" w:rsidRPr="00122268">
        <w:rPr>
          <w:rFonts w:ascii="AECOM Sans" w:hAnsi="AECOM Sans" w:cs="AECOM Sans"/>
          <w:b w:val="0"/>
          <w:szCs w:val="22"/>
        </w:rPr>
        <w:t>Robót</w:t>
      </w:r>
      <w:r w:rsidRPr="00122268">
        <w:rPr>
          <w:rFonts w:ascii="AECOM Sans" w:hAnsi="AECOM Sans" w:cs="AECOM Sans"/>
          <w:b w:val="0"/>
          <w:szCs w:val="22"/>
        </w:rPr>
        <w:t>.</w:t>
      </w:r>
      <w:r w:rsidRPr="00122268">
        <w:rPr>
          <w:rFonts w:ascii="AECOM Sans" w:hAnsi="AECOM Sans"/>
          <w:b w:val="0"/>
        </w:rPr>
        <w:t xml:space="preserve"> Wykonawca jest zobowiązany do stosowania jedynie takich środków transportu, które nie wpłyną niekorzystnie na jakość wykonywanych </w:t>
      </w:r>
      <w:r w:rsidR="000C5D76" w:rsidRPr="00122268">
        <w:rPr>
          <w:rFonts w:ascii="AECOM Sans" w:hAnsi="AECOM Sans" w:cs="AECOM Sans"/>
          <w:b w:val="0"/>
          <w:szCs w:val="22"/>
        </w:rPr>
        <w:t>Robót</w:t>
      </w:r>
      <w:r w:rsidRPr="00122268">
        <w:rPr>
          <w:rFonts w:ascii="AECOM Sans" w:hAnsi="AECOM Sans"/>
          <w:b w:val="0"/>
        </w:rPr>
        <w:t xml:space="preserve"> i właściwości przewożonych materiałów. Liczba środków transportu będzie zapewniać prowadzenie </w:t>
      </w:r>
      <w:r w:rsidR="000C5D76" w:rsidRPr="00122268">
        <w:rPr>
          <w:rFonts w:ascii="AECOM Sans" w:hAnsi="AECOM Sans" w:cs="AECOM Sans"/>
          <w:b w:val="0"/>
          <w:szCs w:val="22"/>
        </w:rPr>
        <w:t>Robót</w:t>
      </w:r>
      <w:r w:rsidRPr="00122268">
        <w:rPr>
          <w:rFonts w:ascii="AECOM Sans" w:hAnsi="AECOM Sans"/>
          <w:b w:val="0"/>
        </w:rPr>
        <w:t xml:space="preserve"> zgodnie z zasadami określonymi w </w:t>
      </w:r>
      <w:r w:rsidR="000C5D76" w:rsidRPr="00122268">
        <w:rPr>
          <w:rFonts w:ascii="AECOM Sans" w:hAnsi="AECOM Sans" w:cs="AECOM Sans"/>
          <w:b w:val="0"/>
          <w:szCs w:val="22"/>
        </w:rPr>
        <w:t>Dokumentacji Projektowej</w:t>
      </w:r>
      <w:r w:rsidRPr="00122268">
        <w:rPr>
          <w:rFonts w:ascii="AECOM Sans" w:hAnsi="AECOM Sans"/>
          <w:b w:val="0"/>
        </w:rPr>
        <w:t>, SST i wskazaniach Inżyniera, w terminie przewidzianym Umową. Środki transportu nieodpowiadające warunkom dopuszczalnych obciążeń na osie mogą być użyte przez Wykonawcę pod warunkiem uzyskania przez niego stosownych zgód Zarządców dróg. Wykonawca będzie usuwać na bieżąco, na własny koszt, wszelkie zanieczyszczenia spowodowane jego pojazdami na drogach publicznych oraz dojazdach do Terenu budowy. Transport materiałów i sprzętu po Terenie budowy odbywał się będzie po drogach technologicznych.</w:t>
      </w:r>
    </w:p>
    <w:p w14:paraId="7E195A0F" w14:textId="77777777" w:rsidR="00871CFD" w:rsidRPr="00122268" w:rsidRDefault="00871CFD" w:rsidP="00B82CD1">
      <w:pPr>
        <w:pStyle w:val="Nagwek20"/>
        <w:numPr>
          <w:ilvl w:val="1"/>
          <w:numId w:val="5"/>
        </w:numPr>
        <w:rPr>
          <w:rFonts w:ascii="AECOM Sans" w:hAnsi="AECOM Sans"/>
        </w:rPr>
      </w:pPr>
      <w:bookmarkStart w:id="694" w:name="_Toc48743491"/>
      <w:bookmarkStart w:id="695" w:name="_Toc48834041"/>
      <w:bookmarkStart w:id="696" w:name="_Toc49172922"/>
      <w:bookmarkStart w:id="697" w:name="_Toc53054977"/>
      <w:bookmarkStart w:id="698" w:name="_Toc56080608"/>
      <w:r w:rsidRPr="00122268">
        <w:rPr>
          <w:rFonts w:ascii="AECOM Sans" w:hAnsi="AECOM Sans"/>
        </w:rPr>
        <w:t>Wykonanie robót</w:t>
      </w:r>
      <w:bookmarkEnd w:id="694"/>
      <w:bookmarkEnd w:id="695"/>
      <w:bookmarkEnd w:id="696"/>
      <w:bookmarkEnd w:id="697"/>
      <w:bookmarkEnd w:id="698"/>
    </w:p>
    <w:p w14:paraId="739ED4D6" w14:textId="77777777" w:rsidR="00770862" w:rsidRPr="00122268" w:rsidRDefault="00770862" w:rsidP="00770862">
      <w:pPr>
        <w:pStyle w:val="Nagwek3"/>
        <w:rPr>
          <w:rFonts w:ascii="AECOM Sans" w:hAnsi="AECOM Sans" w:cs="AECOM Sans"/>
        </w:rPr>
      </w:pPr>
      <w:bookmarkStart w:id="699" w:name="_Toc53054978"/>
      <w:bookmarkStart w:id="700" w:name="_Toc56080609"/>
      <w:bookmarkStart w:id="701" w:name="_Toc48743492"/>
      <w:bookmarkStart w:id="702" w:name="_Toc48834042"/>
      <w:bookmarkStart w:id="703" w:name="_Toc49172923"/>
      <w:r w:rsidRPr="00122268">
        <w:rPr>
          <w:rFonts w:ascii="AECOM Sans" w:hAnsi="AECOM Sans" w:cs="AECOM Sans"/>
        </w:rPr>
        <w:t>Przygotowanie podłoża pod wykop</w:t>
      </w:r>
      <w:bookmarkEnd w:id="699"/>
      <w:bookmarkEnd w:id="700"/>
    </w:p>
    <w:p w14:paraId="2F580982" w14:textId="77777777" w:rsidR="00770862" w:rsidRPr="00122268" w:rsidRDefault="00C0777F" w:rsidP="00770862">
      <w:pPr>
        <w:spacing w:line="276" w:lineRule="auto"/>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Z t</w:t>
      </w:r>
      <w:r w:rsidR="00770862" w:rsidRPr="00122268">
        <w:rPr>
          <w:rFonts w:ascii="AECOM Sans" w:hAnsi="AECOM Sans" w:cs="AECOM Sans"/>
          <w:bCs/>
          <w:color w:val="000000"/>
          <w:szCs w:val="22"/>
          <w:lang w:eastAsia="ar-SA"/>
        </w:rPr>
        <w:t>eren</w:t>
      </w:r>
      <w:r w:rsidRPr="00122268">
        <w:rPr>
          <w:rFonts w:ascii="AECOM Sans" w:hAnsi="AECOM Sans" w:cs="AECOM Sans"/>
          <w:bCs/>
          <w:color w:val="000000"/>
          <w:szCs w:val="22"/>
          <w:lang w:eastAsia="ar-SA"/>
        </w:rPr>
        <w:t>u</w:t>
      </w:r>
      <w:r w:rsidR="00770862" w:rsidRPr="00122268">
        <w:rPr>
          <w:rFonts w:ascii="AECOM Sans" w:hAnsi="AECOM Sans" w:cs="AECOM Sans"/>
          <w:bCs/>
          <w:color w:val="000000"/>
          <w:szCs w:val="22"/>
          <w:lang w:eastAsia="ar-SA"/>
        </w:rPr>
        <w:t xml:space="preserve"> przeznaczon</w:t>
      </w:r>
      <w:r w:rsidRPr="00122268">
        <w:rPr>
          <w:rFonts w:ascii="AECOM Sans" w:hAnsi="AECOM Sans" w:cs="AECOM Sans"/>
          <w:bCs/>
          <w:color w:val="000000"/>
          <w:szCs w:val="22"/>
          <w:lang w:eastAsia="ar-SA"/>
        </w:rPr>
        <w:t>ego</w:t>
      </w:r>
      <w:r w:rsidR="00770862" w:rsidRPr="00122268">
        <w:rPr>
          <w:rFonts w:ascii="AECOM Sans" w:hAnsi="AECOM Sans" w:cs="AECOM Sans"/>
          <w:bCs/>
          <w:color w:val="000000"/>
          <w:szCs w:val="22"/>
          <w:lang w:eastAsia="ar-SA"/>
        </w:rPr>
        <w:t xml:space="preserve"> pod </w:t>
      </w:r>
      <w:r w:rsidRPr="00122268">
        <w:rPr>
          <w:rFonts w:ascii="AECOM Sans" w:hAnsi="AECOM Sans" w:cs="AECOM Sans"/>
          <w:bCs/>
          <w:color w:val="000000"/>
          <w:szCs w:val="22"/>
          <w:lang w:eastAsia="ar-SA"/>
        </w:rPr>
        <w:t xml:space="preserve">wykonanie </w:t>
      </w:r>
      <w:r w:rsidR="00770862" w:rsidRPr="00122268">
        <w:rPr>
          <w:rFonts w:ascii="AECOM Sans" w:hAnsi="AECOM Sans" w:cs="AECOM Sans"/>
          <w:bCs/>
          <w:color w:val="000000"/>
          <w:szCs w:val="22"/>
          <w:lang w:eastAsia="ar-SA"/>
        </w:rPr>
        <w:t>wykop</w:t>
      </w:r>
      <w:r w:rsidRPr="00122268">
        <w:rPr>
          <w:rFonts w:ascii="AECOM Sans" w:hAnsi="AECOM Sans" w:cs="AECOM Sans"/>
          <w:bCs/>
          <w:color w:val="000000"/>
          <w:szCs w:val="22"/>
          <w:lang w:eastAsia="ar-SA"/>
        </w:rPr>
        <w:t>u</w:t>
      </w:r>
      <w:r w:rsidR="00770862" w:rsidRPr="00122268">
        <w:rPr>
          <w:rFonts w:ascii="AECOM Sans" w:hAnsi="AECOM Sans" w:cs="AECOM Sans"/>
          <w:bCs/>
          <w:color w:val="000000"/>
          <w:szCs w:val="22"/>
          <w:lang w:eastAsia="ar-SA"/>
        </w:rPr>
        <w:t xml:space="preserve"> należy </w:t>
      </w:r>
      <w:r w:rsidRPr="00122268">
        <w:rPr>
          <w:rFonts w:ascii="AECOM Sans" w:hAnsi="AECOM Sans" w:cs="AECOM Sans"/>
          <w:bCs/>
          <w:color w:val="000000"/>
          <w:szCs w:val="22"/>
          <w:lang w:eastAsia="ar-SA"/>
        </w:rPr>
        <w:t>zdjąć warstwę ziemi urodzajnej</w:t>
      </w:r>
      <w:r w:rsidR="00770862"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w:t>
      </w:r>
      <w:r w:rsidR="00770862" w:rsidRPr="00122268">
        <w:rPr>
          <w:rFonts w:ascii="AECOM Sans" w:hAnsi="AECOM Sans" w:cs="AECOM Sans"/>
          <w:bCs/>
          <w:color w:val="000000"/>
          <w:szCs w:val="22"/>
          <w:lang w:eastAsia="ar-SA"/>
        </w:rPr>
        <w:t>humusu</w:t>
      </w:r>
      <w:r w:rsidRPr="00122268">
        <w:rPr>
          <w:rFonts w:ascii="AECOM Sans" w:hAnsi="AECOM Sans" w:cs="AECOM Sans"/>
          <w:bCs/>
          <w:color w:val="000000"/>
          <w:szCs w:val="22"/>
          <w:lang w:eastAsia="ar-SA"/>
        </w:rPr>
        <w:t>)</w:t>
      </w:r>
      <w:r w:rsidR="00770862" w:rsidRPr="00122268">
        <w:rPr>
          <w:rFonts w:ascii="AECOM Sans" w:hAnsi="AECOM Sans" w:cs="AECOM Sans"/>
          <w:bCs/>
          <w:color w:val="000000"/>
          <w:szCs w:val="22"/>
          <w:lang w:eastAsia="ar-SA"/>
        </w:rPr>
        <w:t xml:space="preserve">. </w:t>
      </w:r>
    </w:p>
    <w:p w14:paraId="0F866652" w14:textId="6F2BAEA1" w:rsidR="00871CFD" w:rsidRPr="00122268" w:rsidRDefault="00871CFD" w:rsidP="00B82CD1">
      <w:pPr>
        <w:pStyle w:val="Nagwek3"/>
        <w:rPr>
          <w:rFonts w:ascii="AECOM Sans" w:hAnsi="AECOM Sans"/>
        </w:rPr>
      </w:pPr>
      <w:bookmarkStart w:id="704" w:name="_Toc53054979"/>
      <w:bookmarkStart w:id="705" w:name="_Toc56080610"/>
      <w:r w:rsidRPr="00122268">
        <w:rPr>
          <w:rFonts w:ascii="AECOM Sans" w:hAnsi="AECOM Sans"/>
        </w:rPr>
        <w:t>Zasady prowadzenia robót</w:t>
      </w:r>
      <w:bookmarkEnd w:id="701"/>
      <w:bookmarkEnd w:id="702"/>
      <w:bookmarkEnd w:id="703"/>
      <w:bookmarkEnd w:id="704"/>
      <w:bookmarkEnd w:id="705"/>
    </w:p>
    <w:p w14:paraId="4D4B218F" w14:textId="77777777" w:rsidR="00331EF5" w:rsidRPr="00122268" w:rsidRDefault="00331EF5" w:rsidP="00122268">
      <w:pPr>
        <w:pStyle w:val="michaltre"/>
        <w:spacing w:after="0" w:line="23" w:lineRule="atLeast"/>
        <w:ind w:left="0" w:firstLine="397"/>
        <w:rPr>
          <w:rFonts w:ascii="AECOM Sans" w:hAnsi="AECOM Sans"/>
        </w:rPr>
      </w:pPr>
      <w:r w:rsidRPr="00122268">
        <w:rPr>
          <w:rFonts w:ascii="AECOM Sans" w:hAnsi="AECOM Sans"/>
        </w:rPr>
        <w:t xml:space="preserve">Przed przystąpieniem do wykonywania wykopów, Wykonawca ma obowiązek wykonania przekopów kontrolnych mających na celu określenie przebiegu istniejących sieci. Powyższe ma na celu unikniecie kolizji oraz zachowanie wymaganych przepisami odległości pomiędzy zabudowanymi urządzeniami. Należy sprawdzić zgodności rzędnych terenu z danymi w </w:t>
      </w:r>
      <w:r w:rsidR="008D5F03" w:rsidRPr="00122268">
        <w:rPr>
          <w:rFonts w:ascii="AECOM Sans" w:hAnsi="AECOM Sans" w:cs="AECOM Sans"/>
        </w:rPr>
        <w:t xml:space="preserve">Dokumentacji Projektowej oraz ocenić warunki gruntowe. </w:t>
      </w:r>
      <w:r w:rsidRPr="00122268">
        <w:rPr>
          <w:rFonts w:ascii="AECOM Sans" w:hAnsi="AECOM Sans"/>
        </w:rPr>
        <w:t xml:space="preserve">Metoda wykonywania wykopów </w:t>
      </w:r>
      <w:r w:rsidRPr="00122268">
        <w:rPr>
          <w:rFonts w:ascii="AECOM Sans" w:hAnsi="AECOM Sans"/>
        </w:rPr>
        <w:lastRenderedPageBreak/>
        <w:t xml:space="preserve">powinna być dobrana w zależności od ich wymiarów, ukształtowania terenu oraz rodzaju gruntu. </w:t>
      </w:r>
    </w:p>
    <w:p w14:paraId="56534037" w14:textId="77777777" w:rsidR="00F26392" w:rsidRPr="00122268" w:rsidRDefault="00F26392" w:rsidP="007107EC">
      <w:pPr>
        <w:pStyle w:val="michaltre"/>
        <w:spacing w:after="0" w:line="23" w:lineRule="atLeast"/>
        <w:ind w:left="0" w:firstLine="397"/>
        <w:rPr>
          <w:rFonts w:ascii="AECOM Sans" w:hAnsi="AECOM Sans" w:cs="AECOM Sans"/>
        </w:rPr>
      </w:pPr>
      <w:r w:rsidRPr="00122268">
        <w:rPr>
          <w:rFonts w:ascii="AECOM Sans" w:hAnsi="AECOM Sans" w:cs="AECOM Sans"/>
        </w:rPr>
        <w:t>Przed przystąpieniem do wykonywania wykopów pod budowę obiektu należy sprawdzić zgodność rzędnych terenu z danymi podanymi w projekcie. W tym celu należy wykonać kontrolny pomiar sytuacyjno-wysokościowy. W trakcie realizacji wykopów konieczne jest kontrolowanie warunków gruntowych.</w:t>
      </w:r>
    </w:p>
    <w:p w14:paraId="321019E1" w14:textId="3E2F0A00" w:rsidR="00871CFD" w:rsidRPr="00122268" w:rsidRDefault="00871CFD" w:rsidP="00B82CD1">
      <w:pPr>
        <w:pStyle w:val="wyrznij"/>
        <w:spacing w:before="0" w:after="0" w:line="276" w:lineRule="auto"/>
        <w:ind w:firstLine="720"/>
        <w:rPr>
          <w:rFonts w:ascii="AECOM Sans" w:hAnsi="AECOM Sans"/>
          <w:b w:val="0"/>
        </w:rPr>
      </w:pPr>
      <w:r w:rsidRPr="00122268">
        <w:rPr>
          <w:rFonts w:ascii="AECOM Sans" w:hAnsi="AECOM Sans"/>
          <w:b w:val="0"/>
        </w:rPr>
        <w:t>Sposób wykonania wykopu powinien zapewnić zachowanie nienaruszonej struktury gruntu w dnie wykopu. Grubość warstwy zabezpieczającej naturalne podłoże powinna wynosić 0,</w:t>
      </w:r>
      <w:r w:rsidR="00B76D96" w:rsidRPr="00122268">
        <w:rPr>
          <w:rFonts w:ascii="AECOM Sans" w:hAnsi="AECOM Sans" w:cs="AECOM Sans"/>
          <w:b w:val="0"/>
          <w:szCs w:val="22"/>
        </w:rPr>
        <w:t>2</w:t>
      </w:r>
      <w:r w:rsidRPr="00122268">
        <w:rPr>
          <w:rFonts w:ascii="AECOM Sans" w:hAnsi="AECOM Sans"/>
          <w:b w:val="0"/>
        </w:rPr>
        <w:t xml:space="preserve"> m. Ukopany grunt powinien być niezwłocznie przetransportowany na miejsce przeznaczenia lub na odkład przewidziany do zasypania wykopu po jego zabudowaniu. Zasypywanie wykopu należy wykonywać gruntem uprzednio wydobytym z tego wykopu. Zasypywanie należy wykonywać warstwami, które po ułożeniu powinny być właściwie zagęszczone.</w:t>
      </w:r>
    </w:p>
    <w:p w14:paraId="14ED7626" w14:textId="76149847" w:rsidR="00F26392" w:rsidRPr="00122268" w:rsidRDefault="00F26392" w:rsidP="00F26392">
      <w:pPr>
        <w:pStyle w:val="michaltre"/>
        <w:spacing w:after="0" w:line="23" w:lineRule="atLeast"/>
        <w:ind w:left="0" w:firstLine="680"/>
        <w:rPr>
          <w:rFonts w:ascii="AECOM Sans" w:hAnsi="AECOM Sans" w:cs="AECOM Sans"/>
        </w:rPr>
      </w:pPr>
      <w:r w:rsidRPr="00122268">
        <w:rPr>
          <w:rFonts w:ascii="AECOM Sans" w:hAnsi="AECOM Sans" w:cs="AECOM Sans"/>
        </w:rPr>
        <w:t>Jeżeli na terenie Robót ziemnych zostaną stwierdzone urządzenia podziemne nie będące zaznaczone na aktualnej mapie sytuacyjnej zawartej w Dokumentacji Projektowej (instalacje wodociągowe, kanalizacyjne, cieplne, gazowe, elektryczne) albo niewybuchy lub inne pozostałości wojenne, wówczas Roboty należy przerwać, powiadomić o tym Inżyniera</w:t>
      </w:r>
      <w:r w:rsidR="007F14A7" w:rsidRPr="00122268">
        <w:rPr>
          <w:rFonts w:ascii="AECOM Sans" w:hAnsi="AECOM Sans" w:cs="AECOM Sans"/>
        </w:rPr>
        <w:t>,</w:t>
      </w:r>
      <w:r w:rsidRPr="00122268">
        <w:rPr>
          <w:rFonts w:ascii="AECOM Sans" w:hAnsi="AECOM Sans" w:cs="AECOM Sans"/>
        </w:rPr>
        <w:t xml:space="preserve"> Kierownika budowy a dalsze prace prowadzić dopiero po uzgodnieniu trybu postępowania z instytucjami sprawującymi nadzór nad tymi urządzeniami.</w:t>
      </w:r>
    </w:p>
    <w:p w14:paraId="74DA472C" w14:textId="77777777" w:rsidR="00F26392" w:rsidRPr="00122268" w:rsidRDefault="00F26392" w:rsidP="00F26392">
      <w:pPr>
        <w:pStyle w:val="michaltre"/>
        <w:spacing w:after="0" w:line="23" w:lineRule="atLeast"/>
        <w:ind w:left="0" w:firstLine="0"/>
        <w:rPr>
          <w:rFonts w:ascii="AECOM Sans" w:hAnsi="AECOM Sans" w:cs="AECOM Sans"/>
        </w:rPr>
      </w:pPr>
      <w:r w:rsidRPr="00122268">
        <w:rPr>
          <w:rFonts w:ascii="AECOM Sans" w:hAnsi="AECOM Sans" w:cs="AECOM Sans"/>
        </w:rPr>
        <w:t>W przypadku natrafienia w czasie wykonywania wykopu na grunt o nośności mniejszej od przewidzianej w Dokumentacji Projektowej, Roboty ziemne należy przerwać i powiadomić Inżyniera w celu ustalenia odpowiednich zabezpieczeń.</w:t>
      </w:r>
    </w:p>
    <w:p w14:paraId="39E50ADF" w14:textId="77777777" w:rsidR="00331EF5" w:rsidRPr="00122268" w:rsidRDefault="00F26392" w:rsidP="00B82CD1">
      <w:pPr>
        <w:pStyle w:val="michaltre"/>
        <w:spacing w:after="0" w:line="23" w:lineRule="atLeast"/>
        <w:ind w:left="0" w:firstLine="0"/>
        <w:rPr>
          <w:rFonts w:ascii="AECOM Sans" w:hAnsi="AECOM Sans"/>
        </w:rPr>
      </w:pPr>
      <w:r w:rsidRPr="00122268">
        <w:rPr>
          <w:rFonts w:ascii="AECOM Sans" w:hAnsi="AECOM Sans" w:cs="AECOM Sans"/>
        </w:rPr>
        <w:t xml:space="preserve">W przypadku wykonywania Robót ziemnych w czasie mrozów lub pozostawienia wykopów na czas zimy w gruntach </w:t>
      </w:r>
      <w:proofErr w:type="spellStart"/>
      <w:r w:rsidRPr="00122268">
        <w:rPr>
          <w:rFonts w:ascii="AECOM Sans" w:hAnsi="AECOM Sans" w:cs="AECOM Sans"/>
        </w:rPr>
        <w:t>wysadzinowych</w:t>
      </w:r>
      <w:proofErr w:type="spellEnd"/>
      <w:r w:rsidRPr="00122268">
        <w:rPr>
          <w:rFonts w:ascii="AECOM Sans" w:hAnsi="AECOM Sans" w:cs="AECOM Sans"/>
        </w:rPr>
        <w:t xml:space="preserve"> lub drobnoziarnistych należy zabezpieczyć podłoże gruntowe przed zamarznięciem lub usunąć przemarzniętą warstwę gruntu przed wznowieniem Robót.</w:t>
      </w:r>
      <w:r w:rsidR="00331EF5" w:rsidRPr="00122268">
        <w:rPr>
          <w:rFonts w:ascii="AECOM Sans" w:hAnsi="AECOM Sans"/>
        </w:rPr>
        <w:t xml:space="preserve"> Sposób odwodnienia wykopów nie może powodować osłabienia lub zniszczenia naturalnej struktury gruntu. </w:t>
      </w:r>
    </w:p>
    <w:p w14:paraId="22DED65E"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Roboty ziemne powinny odpowiadać wymaganiom PN-EN 1997-1:2008 </w:t>
      </w:r>
      <w:proofErr w:type="spellStart"/>
      <w:r w:rsidRPr="00122268">
        <w:rPr>
          <w:rFonts w:ascii="AECOM Sans" w:hAnsi="AECOM Sans"/>
        </w:rPr>
        <w:t>Eurokod</w:t>
      </w:r>
      <w:proofErr w:type="spellEnd"/>
      <w:r w:rsidRPr="00122268">
        <w:rPr>
          <w:rFonts w:ascii="AECOM Sans" w:hAnsi="AECOM Sans"/>
        </w:rPr>
        <w:t xml:space="preserve"> 7: Projektowanie geotechniczne.</w:t>
      </w:r>
    </w:p>
    <w:p w14:paraId="59D2A751" w14:textId="77777777" w:rsidR="00331EF5" w:rsidRPr="00122268" w:rsidRDefault="00331EF5" w:rsidP="00B82CD1">
      <w:pPr>
        <w:pStyle w:val="michaltre"/>
        <w:spacing w:after="0" w:line="23" w:lineRule="atLeast"/>
        <w:ind w:left="0" w:firstLine="0"/>
        <w:rPr>
          <w:rFonts w:ascii="AECOM Sans" w:hAnsi="AECOM Sans"/>
        </w:rPr>
      </w:pPr>
    </w:p>
    <w:p w14:paraId="4D37677F" w14:textId="3D7477E9"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Zasypywanie wykopów powinno być przeprowadzone bezpośrednio po wykonaniu w</w:t>
      </w:r>
      <w:r w:rsidR="00B42CAF" w:rsidRPr="00122268">
        <w:rPr>
          <w:rFonts w:ascii="AECOM Sans" w:hAnsi="AECOM Sans"/>
        </w:rPr>
        <w:t> </w:t>
      </w:r>
      <w:r w:rsidRPr="00122268">
        <w:rPr>
          <w:rFonts w:ascii="AECOM Sans" w:hAnsi="AECOM Sans"/>
        </w:rPr>
        <w:t>nich projektowanych elementów, tj. ułożeniu rur przepustowych i rurociągów kablowych</w:t>
      </w:r>
      <w:r w:rsidR="00F26392" w:rsidRPr="00122268">
        <w:rPr>
          <w:rFonts w:ascii="AECOM Sans" w:hAnsi="AECOM Sans" w:cs="AECOM Sans"/>
        </w:rPr>
        <w:t>, ułożeni</w:t>
      </w:r>
      <w:r w:rsidR="00042B13" w:rsidRPr="00122268">
        <w:rPr>
          <w:rFonts w:ascii="AECOM Sans" w:hAnsi="AECOM Sans" w:cs="AECOM Sans"/>
        </w:rPr>
        <w:t>a</w:t>
      </w:r>
      <w:r w:rsidR="00F26392" w:rsidRPr="00122268">
        <w:rPr>
          <w:rFonts w:ascii="AECOM Sans" w:hAnsi="AECOM Sans" w:cs="AECOM Sans"/>
        </w:rPr>
        <w:t xml:space="preserve"> wodociągu.</w:t>
      </w:r>
      <w:r w:rsidRPr="00122268">
        <w:rPr>
          <w:rFonts w:ascii="AECOM Sans" w:hAnsi="AECOM Sans"/>
        </w:rPr>
        <w:t xml:space="preserve"> Przed rozpoczęciem zasypania wykopów ich dno powinno być oczyszczone z torfów, gytii i</w:t>
      </w:r>
      <w:r w:rsidR="00B42CAF" w:rsidRPr="00122268">
        <w:rPr>
          <w:rFonts w:ascii="AECOM Sans" w:hAnsi="AECOM Sans"/>
        </w:rPr>
        <w:t> </w:t>
      </w:r>
      <w:r w:rsidRPr="00122268">
        <w:rPr>
          <w:rFonts w:ascii="AECOM Sans" w:hAnsi="AECOM Sans"/>
        </w:rPr>
        <w:t xml:space="preserve">namułów oraz ewentualnych innych zanieczyszczeń obcych, a w razie potrzeby odwodnione. Jeżeli dno wykopu znajdować się będzie pod wodą, niezbędne będzie stwierdzenie czystości dna. Do zasypywania powinien być użyty grunt rodzimy, niezamarznięty i bez jakichkolwiek zanieczyszczeń (np. torfu, darniny, korzeni, odpadków budowlanych lub innych materiałów). Grunt użyty do zasypania wykopów powinien być zagęszczony przynajmniej tak jak grunt wokół wykopu. </w:t>
      </w:r>
    </w:p>
    <w:p w14:paraId="618A50DF" w14:textId="77777777" w:rsidR="00331EF5" w:rsidRPr="00122268" w:rsidRDefault="00331EF5" w:rsidP="00122268">
      <w:pPr>
        <w:pStyle w:val="wyrznij"/>
        <w:spacing w:before="0" w:after="0" w:line="276" w:lineRule="auto"/>
        <w:ind w:firstLine="720"/>
        <w:rPr>
          <w:rFonts w:ascii="AECOM Sans" w:hAnsi="AECOM Sans"/>
        </w:rPr>
      </w:pPr>
    </w:p>
    <w:p w14:paraId="2EBD8828" w14:textId="50FB2140" w:rsidR="00871CFD" w:rsidRPr="00122268" w:rsidRDefault="00871CFD" w:rsidP="00B82CD1">
      <w:pPr>
        <w:pStyle w:val="wyrznij"/>
        <w:spacing w:before="0" w:after="0" w:line="276" w:lineRule="auto"/>
        <w:ind w:firstLine="720"/>
        <w:rPr>
          <w:rFonts w:ascii="AECOM Sans" w:hAnsi="AECOM Sans"/>
          <w:b w:val="0"/>
        </w:rPr>
      </w:pPr>
    </w:p>
    <w:p w14:paraId="381D41F2" w14:textId="77777777" w:rsidR="00871CFD" w:rsidRPr="00122268" w:rsidRDefault="00871CFD" w:rsidP="00B82CD1">
      <w:pPr>
        <w:pStyle w:val="Nagwek3"/>
        <w:keepLines w:val="0"/>
        <w:tabs>
          <w:tab w:val="clear" w:pos="992"/>
        </w:tabs>
        <w:suppressAutoHyphens w:val="0"/>
        <w:spacing w:before="0" w:after="0" w:line="276" w:lineRule="auto"/>
        <w:rPr>
          <w:rFonts w:ascii="AECOM Sans" w:hAnsi="AECOM Sans"/>
        </w:rPr>
      </w:pPr>
      <w:bookmarkStart w:id="706" w:name="_Toc47366638"/>
      <w:bookmarkStart w:id="707" w:name="_Toc47973717"/>
      <w:bookmarkStart w:id="708" w:name="_Toc48134294"/>
      <w:bookmarkStart w:id="709" w:name="_Toc48743493"/>
      <w:bookmarkStart w:id="710" w:name="_Toc48834043"/>
      <w:bookmarkStart w:id="711" w:name="_Toc49172924"/>
      <w:bookmarkStart w:id="712" w:name="_Toc53054980"/>
      <w:bookmarkStart w:id="713" w:name="_Toc56080611"/>
      <w:r w:rsidRPr="00122268">
        <w:rPr>
          <w:rFonts w:ascii="AECOM Sans" w:hAnsi="AECOM Sans"/>
        </w:rPr>
        <w:t>Dokładność wykonywania wykopów</w:t>
      </w:r>
      <w:bookmarkEnd w:id="706"/>
      <w:bookmarkEnd w:id="707"/>
      <w:bookmarkEnd w:id="708"/>
      <w:bookmarkEnd w:id="709"/>
      <w:bookmarkEnd w:id="710"/>
      <w:bookmarkEnd w:id="711"/>
      <w:bookmarkEnd w:id="712"/>
      <w:bookmarkEnd w:id="713"/>
    </w:p>
    <w:p w14:paraId="5577AB77" w14:textId="77777777" w:rsidR="00871CFD" w:rsidRPr="00122268" w:rsidRDefault="00871CFD" w:rsidP="00B82CD1">
      <w:pPr>
        <w:jc w:val="both"/>
        <w:rPr>
          <w:rFonts w:ascii="AECOM Sans" w:hAnsi="AECOM Sans"/>
        </w:rPr>
      </w:pPr>
    </w:p>
    <w:p w14:paraId="6AF9EA2A" w14:textId="5673F8BA" w:rsidR="00871CFD" w:rsidRPr="00122268" w:rsidRDefault="00871CFD" w:rsidP="0099507E">
      <w:pPr>
        <w:pStyle w:val="wyrznij"/>
        <w:spacing w:before="0" w:after="0" w:line="276" w:lineRule="auto"/>
        <w:rPr>
          <w:rFonts w:ascii="AECOM Sans" w:hAnsi="AECOM Sans"/>
          <w:b w:val="0"/>
        </w:rPr>
      </w:pPr>
      <w:r w:rsidRPr="00122268">
        <w:rPr>
          <w:rFonts w:ascii="AECOM Sans" w:hAnsi="AECOM Sans"/>
          <w:b w:val="0"/>
        </w:rPr>
        <w:t xml:space="preserve">Dopuszcza się następujące tolerancje wykonania </w:t>
      </w:r>
      <w:r w:rsidR="000C5D76" w:rsidRPr="00122268">
        <w:rPr>
          <w:rFonts w:ascii="AECOM Sans" w:hAnsi="AECOM Sans" w:cs="AECOM Sans"/>
          <w:b w:val="0"/>
          <w:szCs w:val="22"/>
        </w:rPr>
        <w:t>Robót</w:t>
      </w:r>
      <w:r w:rsidRPr="00122268">
        <w:rPr>
          <w:rFonts w:ascii="AECOM Sans" w:hAnsi="AECOM Sans"/>
          <w:b w:val="0"/>
        </w:rPr>
        <w:t>:</w:t>
      </w:r>
    </w:p>
    <w:p w14:paraId="109949B8"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0,02% dla spadków terenu;</w:t>
      </w:r>
    </w:p>
    <w:p w14:paraId="63ADC014"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5 cm</w:t>
      </w:r>
      <w:r w:rsidRPr="00122268">
        <w:rPr>
          <w:rFonts w:ascii="AECOM Sans" w:hAnsi="AECOM Sans"/>
          <w:color w:val="000000"/>
        </w:rPr>
        <w:tab/>
        <w:t xml:space="preserve"> dla rzędnych dna wykopu fundamentowego;</w:t>
      </w:r>
    </w:p>
    <w:p w14:paraId="1BAEADDD"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15 cm dla wymiarów w planie wykopów o szerokości dna większej niż 1,5 m;</w:t>
      </w:r>
    </w:p>
    <w:p w14:paraId="1750AEA9"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lastRenderedPageBreak/>
        <w:t>± 10% dla nachylenia skarp wykopów fundamentowych.</w:t>
      </w:r>
    </w:p>
    <w:p w14:paraId="0D4945CA" w14:textId="77777777" w:rsidR="00871CFD" w:rsidRPr="00122268" w:rsidRDefault="00871CFD" w:rsidP="00B82CD1">
      <w:pPr>
        <w:ind w:left="363"/>
        <w:jc w:val="both"/>
        <w:rPr>
          <w:rFonts w:ascii="AECOM Sans" w:hAnsi="AECOM Sans"/>
          <w:color w:val="000000"/>
        </w:rPr>
      </w:pPr>
    </w:p>
    <w:p w14:paraId="4F07194B" w14:textId="77777777" w:rsidR="00871CFD" w:rsidRPr="00122268" w:rsidRDefault="00871CFD" w:rsidP="00B82CD1">
      <w:pPr>
        <w:pStyle w:val="Nagwek3"/>
        <w:keepLines w:val="0"/>
        <w:tabs>
          <w:tab w:val="clear" w:pos="992"/>
        </w:tabs>
        <w:suppressAutoHyphens w:val="0"/>
        <w:spacing w:before="0" w:after="0" w:line="276" w:lineRule="auto"/>
        <w:rPr>
          <w:rFonts w:ascii="AECOM Sans" w:hAnsi="AECOM Sans"/>
        </w:rPr>
      </w:pPr>
      <w:bookmarkStart w:id="714" w:name="_Toc472948219"/>
      <w:bookmarkStart w:id="715" w:name="_Toc496717273"/>
      <w:bookmarkStart w:id="716" w:name="_Toc519002974"/>
      <w:bookmarkStart w:id="717" w:name="_Toc46422043"/>
      <w:bookmarkStart w:id="718" w:name="_Toc47366639"/>
      <w:bookmarkStart w:id="719" w:name="_Toc47973718"/>
      <w:bookmarkStart w:id="720" w:name="_Toc48134295"/>
      <w:bookmarkStart w:id="721" w:name="_Toc48743494"/>
      <w:bookmarkStart w:id="722" w:name="_Toc48834044"/>
      <w:bookmarkStart w:id="723" w:name="_Toc49172925"/>
      <w:bookmarkStart w:id="724" w:name="_Toc53054981"/>
      <w:bookmarkStart w:id="725" w:name="_Toc56080612"/>
      <w:r w:rsidRPr="00122268">
        <w:rPr>
          <w:rFonts w:ascii="AECOM Sans" w:hAnsi="AECOM Sans"/>
        </w:rPr>
        <w:t>Zagęszczenie podłoża</w:t>
      </w:r>
      <w:bookmarkEnd w:id="714"/>
      <w:bookmarkEnd w:id="715"/>
      <w:bookmarkEnd w:id="716"/>
      <w:bookmarkEnd w:id="717"/>
      <w:bookmarkEnd w:id="718"/>
      <w:bookmarkEnd w:id="719"/>
      <w:bookmarkEnd w:id="720"/>
      <w:bookmarkEnd w:id="721"/>
      <w:bookmarkEnd w:id="722"/>
      <w:bookmarkEnd w:id="723"/>
      <w:bookmarkEnd w:id="724"/>
      <w:bookmarkEnd w:id="725"/>
    </w:p>
    <w:p w14:paraId="5E6233F3" w14:textId="433ACB67" w:rsidR="00871CFD" w:rsidRPr="00122268" w:rsidRDefault="00871CFD" w:rsidP="0099507E">
      <w:pPr>
        <w:spacing w:line="276" w:lineRule="auto"/>
        <w:ind w:firstLine="720"/>
        <w:jc w:val="both"/>
        <w:rPr>
          <w:rFonts w:ascii="AECOM Sans" w:hAnsi="AECOM Sans"/>
        </w:rPr>
      </w:pPr>
      <w:r w:rsidRPr="00122268">
        <w:rPr>
          <w:rFonts w:ascii="AECOM Sans" w:hAnsi="AECOM Sans"/>
          <w:color w:val="000000"/>
        </w:rPr>
        <w:t xml:space="preserve">Zagęszczenie gruntu w wykopach i miejscach zerowych </w:t>
      </w:r>
      <w:r w:rsidR="000C5D76" w:rsidRPr="00122268">
        <w:rPr>
          <w:rFonts w:ascii="AECOM Sans" w:hAnsi="AECOM Sans" w:cs="AECOM Sans"/>
          <w:bCs/>
          <w:color w:val="000000"/>
          <w:szCs w:val="22"/>
          <w:lang w:eastAsia="ar-SA"/>
        </w:rPr>
        <w:t>Robót</w:t>
      </w:r>
      <w:r w:rsidRPr="00122268">
        <w:rPr>
          <w:rFonts w:ascii="AECOM Sans" w:hAnsi="AECOM Sans"/>
          <w:color w:val="000000"/>
        </w:rPr>
        <w:t xml:space="preserve"> ziemnych powinno spełniać wymagania, dotyczące minimalnej wartości wskaźnika zagęszczenia </w:t>
      </w:r>
      <w:proofErr w:type="spellStart"/>
      <w:r w:rsidRPr="00122268">
        <w:rPr>
          <w:rFonts w:ascii="AECOM Sans" w:hAnsi="AECOM Sans"/>
          <w:color w:val="000000"/>
        </w:rPr>
        <w:t>Is</w:t>
      </w:r>
      <w:proofErr w:type="spellEnd"/>
      <w:r w:rsidRPr="00122268">
        <w:rPr>
          <w:rFonts w:ascii="AECOM Sans" w:hAnsi="AECOM Sans"/>
          <w:color w:val="000000"/>
        </w:rPr>
        <w:t xml:space="preserve"> = 0,95. Jeżeli grunty rodzime w wykopach i miejscach zerowych nie spełniają wymaganego wskaźnika zagęszczenia, to przed ułożeniem konstrukcji umocnień należy je dogęścić do podanych wartości </w:t>
      </w:r>
      <w:proofErr w:type="spellStart"/>
      <w:r w:rsidRPr="00122268">
        <w:rPr>
          <w:rFonts w:ascii="AECOM Sans" w:hAnsi="AECOM Sans"/>
          <w:color w:val="000000"/>
        </w:rPr>
        <w:t>Is</w:t>
      </w:r>
      <w:proofErr w:type="spellEnd"/>
      <w:r w:rsidRPr="00122268">
        <w:rPr>
          <w:rFonts w:ascii="AECOM Sans" w:hAnsi="AECOM Sans"/>
          <w:color w:val="000000"/>
        </w:rPr>
        <w:t xml:space="preserve"> w przypadku gruntów spoistych</w:t>
      </w:r>
      <w:r w:rsidR="0040793F" w:rsidRPr="00122268">
        <w:rPr>
          <w:rFonts w:ascii="AECOM Sans" w:hAnsi="AECOM Sans"/>
          <w:color w:val="000000"/>
        </w:rPr>
        <w:t>,</w:t>
      </w:r>
      <w:r w:rsidRPr="00122268">
        <w:rPr>
          <w:rFonts w:ascii="AECOM Sans" w:hAnsi="AECOM Sans"/>
          <w:color w:val="000000"/>
        </w:rPr>
        <w:t xml:space="preserve"> i I</w:t>
      </w:r>
      <w:r w:rsidRPr="00122268">
        <w:rPr>
          <w:rFonts w:ascii="AECOM Sans" w:hAnsi="AECOM Sans"/>
          <w:color w:val="000000"/>
          <w:vertAlign w:val="subscript"/>
        </w:rPr>
        <w:t>D</w:t>
      </w:r>
      <w:r w:rsidRPr="00122268">
        <w:rPr>
          <w:rFonts w:ascii="AECOM Sans" w:hAnsi="AECOM Sans"/>
          <w:color w:val="000000"/>
        </w:rPr>
        <w:t xml:space="preserve"> w przypadku gruntów niespoistych. </w:t>
      </w:r>
      <w:r w:rsidRPr="00122268">
        <w:rPr>
          <w:rFonts w:ascii="AECOM Sans" w:hAnsi="AECOM Sans"/>
        </w:rPr>
        <w:t>Jeżeli wartości wskaźnika zagęszczenia nie mogą być osiągnięte przez bezpośrednie zagęszczanie gruntów rodzimych, to należy podjąć środki w celu ulepszenia gruntu podłoża, umożliwiającego uzyskanie wymaganych wartości wskaźnika zagęszczenia. Technologię ulepszenia uzgodnić z</w:t>
      </w:r>
      <w:r w:rsidR="0099507E" w:rsidRPr="00122268">
        <w:rPr>
          <w:rFonts w:ascii="AECOM Sans" w:hAnsi="AECOM Sans"/>
        </w:rPr>
        <w:t> </w:t>
      </w:r>
      <w:r w:rsidRPr="00122268">
        <w:rPr>
          <w:rFonts w:ascii="AECOM Sans" w:hAnsi="AECOM Sans"/>
        </w:rPr>
        <w:t>Inżynierem.</w:t>
      </w:r>
    </w:p>
    <w:p w14:paraId="1F925707" w14:textId="77777777" w:rsidR="00F26392" w:rsidRPr="00122268" w:rsidRDefault="00F26392" w:rsidP="0099507E">
      <w:pPr>
        <w:spacing w:line="276" w:lineRule="auto"/>
        <w:ind w:firstLine="720"/>
        <w:jc w:val="both"/>
        <w:rPr>
          <w:rFonts w:ascii="AECOM Sans" w:hAnsi="AECOM Sans" w:cs="AECOM Sans"/>
          <w:bCs/>
          <w:color w:val="000000"/>
          <w:szCs w:val="22"/>
          <w:lang w:eastAsia="ar-SA"/>
        </w:rPr>
      </w:pPr>
    </w:p>
    <w:p w14:paraId="786FEC15" w14:textId="4391CF93" w:rsidR="00871CFD" w:rsidRPr="00122268" w:rsidRDefault="00871CFD" w:rsidP="00B82CD1">
      <w:pPr>
        <w:pStyle w:val="Nagwek20"/>
        <w:numPr>
          <w:ilvl w:val="1"/>
          <w:numId w:val="5"/>
        </w:numPr>
        <w:rPr>
          <w:rFonts w:ascii="AECOM Sans" w:hAnsi="AECOM Sans"/>
        </w:rPr>
      </w:pPr>
      <w:bookmarkStart w:id="726" w:name="_Toc48743495"/>
      <w:bookmarkStart w:id="727" w:name="_Toc48834045"/>
      <w:bookmarkStart w:id="728" w:name="_Toc49172926"/>
      <w:bookmarkStart w:id="729" w:name="_Toc53054982"/>
      <w:bookmarkStart w:id="730" w:name="_Toc56080613"/>
      <w:r w:rsidRPr="00122268">
        <w:rPr>
          <w:rFonts w:ascii="AECOM Sans" w:hAnsi="AECOM Sans"/>
        </w:rPr>
        <w:t>Kontrola jakości</w:t>
      </w:r>
      <w:bookmarkEnd w:id="726"/>
      <w:bookmarkEnd w:id="727"/>
      <w:bookmarkEnd w:id="728"/>
      <w:bookmarkEnd w:id="729"/>
      <w:bookmarkEnd w:id="730"/>
    </w:p>
    <w:p w14:paraId="78C0D6AA" w14:textId="419A002A" w:rsidR="00871CFD" w:rsidRPr="00122268" w:rsidRDefault="00871CFD" w:rsidP="0099507E">
      <w:pPr>
        <w:spacing w:line="276" w:lineRule="auto"/>
        <w:ind w:firstLine="720"/>
        <w:jc w:val="both"/>
        <w:rPr>
          <w:rFonts w:ascii="AECOM Sans" w:hAnsi="AECOM Sans"/>
        </w:rPr>
      </w:pPr>
      <w:r w:rsidRPr="00122268">
        <w:rPr>
          <w:rFonts w:ascii="AECOM Sans" w:hAnsi="AECOM Sans"/>
          <w:color w:val="000000"/>
        </w:rPr>
        <w:t xml:space="preserve">Ogólne wymagania dotyczące kontroli jakości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w:t>
      </w:r>
      <w:r w:rsidRPr="00122268">
        <w:rPr>
          <w:rFonts w:ascii="AECOM Sans" w:hAnsi="AECOM Sans"/>
        </w:rPr>
        <w:t xml:space="preserve"> Sprawdzenie wykonania wykopów polega na kontrolowaniu zgodności z wymaganiami określonymi w niniejszej Specyfikacji oraz w Dokumentacji Projektowej. W czasie kontroli szczególną uwagę należy zwrócić na:</w:t>
      </w:r>
    </w:p>
    <w:p w14:paraId="18F82D79" w14:textId="77777777" w:rsidR="00871CFD" w:rsidRPr="00122268" w:rsidRDefault="00871CFD" w:rsidP="00512E55">
      <w:pPr>
        <w:pStyle w:val="Akapitzlist"/>
        <w:numPr>
          <w:ilvl w:val="0"/>
          <w:numId w:val="24"/>
        </w:numPr>
        <w:tabs>
          <w:tab w:val="num" w:pos="1985"/>
        </w:tabs>
        <w:autoSpaceDE w:val="0"/>
        <w:autoSpaceDN w:val="0"/>
        <w:adjustRightInd w:val="0"/>
        <w:spacing w:after="200" w:line="276" w:lineRule="auto"/>
        <w:jc w:val="both"/>
        <w:rPr>
          <w:rFonts w:ascii="AECOM Sans" w:hAnsi="AECOM Sans"/>
        </w:rPr>
      </w:pPr>
      <w:r w:rsidRPr="00122268">
        <w:rPr>
          <w:rFonts w:ascii="AECOM Sans" w:hAnsi="AECOM Sans"/>
        </w:rPr>
        <w:t>zabezpieczenie skarp wykopów;</w:t>
      </w:r>
    </w:p>
    <w:p w14:paraId="03F53C39" w14:textId="77777777" w:rsidR="00871CFD" w:rsidRPr="00122268" w:rsidRDefault="00871CFD" w:rsidP="00512E55">
      <w:pPr>
        <w:pStyle w:val="Akapitzlist"/>
        <w:numPr>
          <w:ilvl w:val="0"/>
          <w:numId w:val="24"/>
        </w:numPr>
        <w:tabs>
          <w:tab w:val="num" w:pos="1985"/>
        </w:tabs>
        <w:autoSpaceDE w:val="0"/>
        <w:autoSpaceDN w:val="0"/>
        <w:adjustRightInd w:val="0"/>
        <w:spacing w:after="200" w:line="276" w:lineRule="auto"/>
        <w:jc w:val="both"/>
        <w:rPr>
          <w:rFonts w:ascii="AECOM Sans" w:hAnsi="AECOM Sans"/>
        </w:rPr>
      </w:pPr>
      <w:r w:rsidRPr="00122268">
        <w:rPr>
          <w:rFonts w:ascii="AECOM Sans" w:hAnsi="AECOM Sans"/>
        </w:rPr>
        <w:t xml:space="preserve">obudowę ścian wykopów liniowych </w:t>
      </w:r>
      <w:proofErr w:type="spellStart"/>
      <w:r w:rsidRPr="00122268">
        <w:rPr>
          <w:rFonts w:ascii="AECOM Sans" w:hAnsi="AECOM Sans"/>
        </w:rPr>
        <w:t>wąskoprzestrzennych</w:t>
      </w:r>
      <w:proofErr w:type="spellEnd"/>
      <w:r w:rsidRPr="00122268">
        <w:rPr>
          <w:rFonts w:ascii="AECOM Sans" w:hAnsi="AECOM Sans"/>
        </w:rPr>
        <w:t>;</w:t>
      </w:r>
    </w:p>
    <w:p w14:paraId="72141233" w14:textId="77777777" w:rsidR="00871CFD" w:rsidRPr="00122268" w:rsidRDefault="00871CFD" w:rsidP="00512E55">
      <w:pPr>
        <w:pStyle w:val="Akapitzlist"/>
        <w:numPr>
          <w:ilvl w:val="0"/>
          <w:numId w:val="24"/>
        </w:numPr>
        <w:tabs>
          <w:tab w:val="num" w:pos="1985"/>
        </w:tabs>
        <w:autoSpaceDE w:val="0"/>
        <w:autoSpaceDN w:val="0"/>
        <w:adjustRightInd w:val="0"/>
        <w:spacing w:after="200" w:line="276" w:lineRule="auto"/>
        <w:jc w:val="both"/>
        <w:rPr>
          <w:rFonts w:ascii="AECOM Sans" w:hAnsi="AECOM Sans"/>
        </w:rPr>
      </w:pPr>
      <w:r w:rsidRPr="00122268">
        <w:rPr>
          <w:rFonts w:ascii="AECOM Sans" w:hAnsi="AECOM Sans"/>
        </w:rPr>
        <w:t>prawidłowość odwodnienia wykopu;</w:t>
      </w:r>
    </w:p>
    <w:p w14:paraId="3B9E6796" w14:textId="77777777" w:rsidR="00B76D96" w:rsidRPr="00122268" w:rsidRDefault="00B76D96" w:rsidP="00512E55">
      <w:pPr>
        <w:pStyle w:val="Akapitzlist"/>
        <w:numPr>
          <w:ilvl w:val="0"/>
          <w:numId w:val="24"/>
        </w:numPr>
        <w:tabs>
          <w:tab w:val="num" w:pos="1985"/>
        </w:tabs>
        <w:autoSpaceDE w:val="0"/>
        <w:autoSpaceDN w:val="0"/>
        <w:adjustRightInd w:val="0"/>
        <w:spacing w:after="200" w:line="276" w:lineRule="auto"/>
        <w:jc w:val="both"/>
        <w:rPr>
          <w:rFonts w:ascii="AECOM Sans" w:hAnsi="AECOM Sans" w:cs="AECOM Sans"/>
          <w:szCs w:val="22"/>
        </w:rPr>
      </w:pPr>
      <w:r w:rsidRPr="00122268">
        <w:rPr>
          <w:rFonts w:ascii="AECOM Sans" w:hAnsi="AECOM Sans" w:cs="AECOM Sans"/>
          <w:szCs w:val="22"/>
        </w:rPr>
        <w:t>wymagane parametry zagęszczenia;</w:t>
      </w:r>
    </w:p>
    <w:p w14:paraId="070B10E9" w14:textId="4C052B9D" w:rsidR="00871CFD" w:rsidRPr="00122268" w:rsidRDefault="00871CFD" w:rsidP="00512E55">
      <w:pPr>
        <w:pStyle w:val="Akapitzlist"/>
        <w:numPr>
          <w:ilvl w:val="0"/>
          <w:numId w:val="24"/>
        </w:numPr>
        <w:tabs>
          <w:tab w:val="num" w:pos="1985"/>
        </w:tabs>
        <w:autoSpaceDE w:val="0"/>
        <w:autoSpaceDN w:val="0"/>
        <w:adjustRightInd w:val="0"/>
        <w:spacing w:after="240" w:line="276" w:lineRule="auto"/>
        <w:jc w:val="both"/>
        <w:rPr>
          <w:rFonts w:ascii="AECOM Sans" w:hAnsi="AECOM Sans"/>
        </w:rPr>
      </w:pPr>
      <w:r w:rsidRPr="00122268">
        <w:rPr>
          <w:rFonts w:ascii="AECOM Sans" w:hAnsi="AECOM Sans"/>
        </w:rPr>
        <w:t>dokładność wykonania wykopu (usytuowanie, wykończenie, wymiary, rzędne, naruszenie naturalnej struktury gruntu w dnie wykopu itp</w:t>
      </w:r>
      <w:r w:rsidRPr="00122268">
        <w:rPr>
          <w:rFonts w:ascii="AECOM Sans" w:hAnsi="AECOM Sans" w:cs="AECOM Sans"/>
          <w:szCs w:val="22"/>
        </w:rPr>
        <w:t>.)</w:t>
      </w:r>
      <w:r w:rsidR="00F609C1" w:rsidRPr="00122268">
        <w:rPr>
          <w:rFonts w:ascii="AECOM Sans" w:hAnsi="AECOM Sans" w:cs="AECOM Sans"/>
          <w:szCs w:val="22"/>
        </w:rPr>
        <w:t>;</w:t>
      </w:r>
    </w:p>
    <w:p w14:paraId="4E38C3EA" w14:textId="77777777" w:rsidR="008B3E5F" w:rsidRPr="00122268" w:rsidRDefault="008B3E5F" w:rsidP="00512E55">
      <w:pPr>
        <w:pStyle w:val="Akapitzlist"/>
        <w:numPr>
          <w:ilvl w:val="0"/>
          <w:numId w:val="24"/>
        </w:numPr>
        <w:tabs>
          <w:tab w:val="num" w:pos="1985"/>
        </w:tabs>
        <w:autoSpaceDE w:val="0"/>
        <w:autoSpaceDN w:val="0"/>
        <w:adjustRightInd w:val="0"/>
        <w:spacing w:after="240" w:line="276" w:lineRule="auto"/>
        <w:jc w:val="both"/>
        <w:rPr>
          <w:rFonts w:ascii="AECOM Sans" w:hAnsi="AECOM Sans" w:cs="AECOM Sans"/>
          <w:szCs w:val="22"/>
        </w:rPr>
      </w:pPr>
      <w:r w:rsidRPr="00122268">
        <w:rPr>
          <w:rFonts w:ascii="AECOM Sans" w:hAnsi="AECOM Sans" w:cs="AECOM Sans"/>
          <w:szCs w:val="22"/>
        </w:rPr>
        <w:t>prawidłowość wykonania zasypów</w:t>
      </w:r>
      <w:r w:rsidR="00F609C1" w:rsidRPr="00122268">
        <w:rPr>
          <w:rFonts w:ascii="AECOM Sans" w:hAnsi="AECOM Sans" w:cs="AECOM Sans"/>
          <w:szCs w:val="22"/>
        </w:rPr>
        <w:t>;</w:t>
      </w:r>
    </w:p>
    <w:p w14:paraId="72C0CB23" w14:textId="77777777" w:rsidR="008B3E5F" w:rsidRPr="00122268" w:rsidRDefault="00F609C1" w:rsidP="00512E55">
      <w:pPr>
        <w:pStyle w:val="Akapitzlist"/>
        <w:numPr>
          <w:ilvl w:val="0"/>
          <w:numId w:val="24"/>
        </w:numPr>
        <w:tabs>
          <w:tab w:val="num" w:pos="1985"/>
        </w:tabs>
        <w:autoSpaceDE w:val="0"/>
        <w:autoSpaceDN w:val="0"/>
        <w:adjustRightInd w:val="0"/>
        <w:spacing w:after="240" w:line="276" w:lineRule="auto"/>
        <w:jc w:val="both"/>
        <w:rPr>
          <w:rFonts w:ascii="AECOM Sans" w:hAnsi="AECOM Sans" w:cs="AECOM Sans"/>
          <w:szCs w:val="22"/>
        </w:rPr>
      </w:pPr>
      <w:r w:rsidRPr="00122268">
        <w:rPr>
          <w:rFonts w:ascii="AECOM Sans" w:hAnsi="AECOM Sans" w:cs="AECOM Sans"/>
          <w:szCs w:val="22"/>
        </w:rPr>
        <w:t>prawidłowości rozplantowania gruntu.</w:t>
      </w:r>
    </w:p>
    <w:p w14:paraId="4E948127" w14:textId="77777777" w:rsidR="00871CFD" w:rsidRPr="00122268" w:rsidRDefault="00871CFD" w:rsidP="00B82CD1">
      <w:pPr>
        <w:pStyle w:val="Nagwek20"/>
        <w:numPr>
          <w:ilvl w:val="1"/>
          <w:numId w:val="5"/>
        </w:numPr>
        <w:rPr>
          <w:rFonts w:ascii="AECOM Sans" w:hAnsi="AECOM Sans"/>
        </w:rPr>
      </w:pPr>
      <w:bookmarkStart w:id="731" w:name="_Toc48743496"/>
      <w:bookmarkStart w:id="732" w:name="_Toc48834046"/>
      <w:bookmarkStart w:id="733" w:name="_Toc49172927"/>
      <w:bookmarkStart w:id="734" w:name="_Toc53054983"/>
      <w:bookmarkStart w:id="735" w:name="_Toc56080614"/>
      <w:r w:rsidRPr="00122268">
        <w:rPr>
          <w:rFonts w:ascii="AECOM Sans" w:hAnsi="AECOM Sans"/>
        </w:rPr>
        <w:t>Obmiar Robót</w:t>
      </w:r>
      <w:bookmarkEnd w:id="731"/>
      <w:bookmarkEnd w:id="732"/>
      <w:bookmarkEnd w:id="733"/>
      <w:bookmarkEnd w:id="734"/>
      <w:bookmarkEnd w:id="735"/>
    </w:p>
    <w:p w14:paraId="322B8C16" w14:textId="7D671680" w:rsidR="00871CFD" w:rsidRPr="00122268" w:rsidRDefault="00871CFD" w:rsidP="00B82CD1">
      <w:pPr>
        <w:ind w:firstLine="720"/>
        <w:jc w:val="both"/>
        <w:rPr>
          <w:rFonts w:ascii="AECOM Sans" w:hAnsi="AECOM Sans"/>
          <w:color w:val="000000"/>
        </w:rPr>
      </w:pPr>
      <w:r w:rsidRPr="00122268">
        <w:rPr>
          <w:rFonts w:ascii="AECOM Sans" w:hAnsi="AECOM Sans"/>
          <w:color w:val="000000"/>
        </w:rPr>
        <w:t xml:space="preserve">Ogólne zasady obmiaru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7.6 </w:t>
      </w:r>
      <w:r w:rsidR="000D2E72" w:rsidRPr="00122268">
        <w:rPr>
          <w:rFonts w:ascii="AECOM Sans" w:hAnsi="AECOM Sans"/>
          <w:color w:val="000000"/>
        </w:rPr>
        <w:t>ST-O</w:t>
      </w:r>
      <w:r w:rsidRPr="00122268">
        <w:rPr>
          <w:rFonts w:ascii="AECOM Sans" w:hAnsi="AECOM Sans"/>
          <w:color w:val="000000"/>
        </w:rPr>
        <w:t>. Roboty obmierzane będą na następujących zasadach:</w:t>
      </w:r>
    </w:p>
    <w:p w14:paraId="4BA9F671" w14:textId="76D71EFD"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wykopy – objętość wykopu wykonanego zgodnie z </w:t>
      </w:r>
      <w:r w:rsidR="00865F30" w:rsidRPr="00122268">
        <w:rPr>
          <w:rFonts w:ascii="AECOM Sans" w:hAnsi="AECOM Sans" w:cs="AECOM Sans"/>
          <w:bCs/>
          <w:color w:val="000000"/>
          <w:szCs w:val="22"/>
          <w:lang w:eastAsia="ar-SA"/>
        </w:rPr>
        <w:t>Dokumentacją Projektową</w:t>
      </w:r>
      <w:r w:rsidRPr="00122268">
        <w:rPr>
          <w:rFonts w:ascii="AECOM Sans" w:hAnsi="AECOM Sans"/>
          <w:color w:val="000000"/>
        </w:rPr>
        <w:t xml:space="preserve"> w [m</w:t>
      </w:r>
      <w:r w:rsidRPr="00122268">
        <w:rPr>
          <w:rFonts w:ascii="AECOM Sans" w:hAnsi="AECOM Sans"/>
          <w:color w:val="000000"/>
          <w:vertAlign w:val="superscript"/>
        </w:rPr>
        <w:t>3</w:t>
      </w:r>
      <w:r w:rsidRPr="00122268">
        <w:rPr>
          <w:rFonts w:ascii="AECOM Sans" w:hAnsi="AECOM Sans"/>
          <w:color w:val="000000"/>
        </w:rPr>
        <w:t>];</w:t>
      </w:r>
    </w:p>
    <w:p w14:paraId="52602DB5"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zasypy – objętość gruntu w zasypie po zagęszczeniu do wymaganego stopnia w [m</w:t>
      </w:r>
      <w:r w:rsidRPr="00122268">
        <w:rPr>
          <w:rFonts w:ascii="AECOM Sans" w:hAnsi="AECOM Sans"/>
          <w:color w:val="000000"/>
          <w:vertAlign w:val="superscript"/>
        </w:rPr>
        <w:t>3</w:t>
      </w:r>
      <w:r w:rsidRPr="00122268">
        <w:rPr>
          <w:rFonts w:ascii="AECOM Sans" w:hAnsi="AECOM Sans"/>
          <w:color w:val="000000"/>
        </w:rPr>
        <w:t>];</w:t>
      </w:r>
    </w:p>
    <w:p w14:paraId="4EC65EBB" w14:textId="35CCBEBB"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przygotowanie powierzchni do wykonania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podstawowych (zagęszczanie, spulchnianie podłoża, plantowanie powierzchni, itp.) obmierzane </w:t>
      </w:r>
      <w:r w:rsidR="0040793F" w:rsidRPr="00122268">
        <w:rPr>
          <w:rFonts w:ascii="AECOM Sans" w:hAnsi="AECOM Sans"/>
          <w:color w:val="000000"/>
        </w:rPr>
        <w:t xml:space="preserve">będzie </w:t>
      </w:r>
      <w:r w:rsidRPr="00122268">
        <w:rPr>
          <w:rFonts w:ascii="AECOM Sans" w:hAnsi="AECOM Sans"/>
          <w:color w:val="000000"/>
        </w:rPr>
        <w:t>w [m</w:t>
      </w:r>
      <w:r w:rsidRPr="00122268">
        <w:rPr>
          <w:rFonts w:ascii="AECOM Sans" w:hAnsi="AECOM Sans"/>
          <w:color w:val="000000"/>
          <w:vertAlign w:val="superscript"/>
        </w:rPr>
        <w:t>2</w:t>
      </w:r>
      <w:r w:rsidRPr="00122268">
        <w:rPr>
          <w:rFonts w:ascii="AECOM Sans" w:hAnsi="AECOM Sans"/>
          <w:color w:val="000000"/>
        </w:rPr>
        <w:t>].</w:t>
      </w:r>
    </w:p>
    <w:p w14:paraId="2B2D0DF1" w14:textId="77777777" w:rsidR="00871CFD" w:rsidRPr="00122268" w:rsidRDefault="00871CFD" w:rsidP="00B82CD1">
      <w:pPr>
        <w:pStyle w:val="Nagwek20"/>
        <w:numPr>
          <w:ilvl w:val="1"/>
          <w:numId w:val="5"/>
        </w:numPr>
        <w:rPr>
          <w:rFonts w:ascii="AECOM Sans" w:hAnsi="AECOM Sans"/>
        </w:rPr>
      </w:pPr>
      <w:bookmarkStart w:id="736" w:name="_Toc48743497"/>
      <w:bookmarkStart w:id="737" w:name="_Toc48834047"/>
      <w:bookmarkStart w:id="738" w:name="_Toc49172928"/>
      <w:bookmarkStart w:id="739" w:name="_Toc53054984"/>
      <w:bookmarkStart w:id="740" w:name="_Toc56080615"/>
      <w:r w:rsidRPr="00122268">
        <w:rPr>
          <w:rFonts w:ascii="AECOM Sans" w:hAnsi="AECOM Sans"/>
        </w:rPr>
        <w:t>Odbiór Robót</w:t>
      </w:r>
      <w:bookmarkEnd w:id="736"/>
      <w:bookmarkEnd w:id="737"/>
      <w:bookmarkEnd w:id="738"/>
      <w:bookmarkEnd w:id="739"/>
      <w:bookmarkEnd w:id="740"/>
    </w:p>
    <w:p w14:paraId="7A7CA080" w14:textId="5F1A12B3" w:rsidR="00871CFD" w:rsidRPr="00122268" w:rsidRDefault="00871CFD" w:rsidP="0099507E">
      <w:pPr>
        <w:spacing w:line="276" w:lineRule="auto"/>
        <w:ind w:firstLine="720"/>
        <w:jc w:val="both"/>
        <w:rPr>
          <w:rFonts w:ascii="AECOM Sans" w:hAnsi="AECOM Sans"/>
          <w:color w:val="000000"/>
        </w:rPr>
      </w:pPr>
      <w:r w:rsidRPr="00122268">
        <w:rPr>
          <w:rFonts w:ascii="AECOM Sans" w:hAnsi="AECOM Sans"/>
          <w:color w:val="000000"/>
        </w:rPr>
        <w:t xml:space="preserve">Odbiory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1A26596B" w14:textId="77777777" w:rsidR="00871CFD" w:rsidRPr="00122268" w:rsidRDefault="00871CFD" w:rsidP="00B82CD1">
      <w:pPr>
        <w:pStyle w:val="Nagwek20"/>
        <w:numPr>
          <w:ilvl w:val="1"/>
          <w:numId w:val="5"/>
        </w:numPr>
        <w:rPr>
          <w:rFonts w:ascii="AECOM Sans" w:hAnsi="AECOM Sans"/>
        </w:rPr>
      </w:pPr>
      <w:bookmarkStart w:id="741" w:name="_Toc48743498"/>
      <w:bookmarkStart w:id="742" w:name="_Toc48834048"/>
      <w:bookmarkStart w:id="743" w:name="_Toc49172929"/>
      <w:bookmarkStart w:id="744" w:name="_Toc53054985"/>
      <w:bookmarkStart w:id="745" w:name="_Toc56080616"/>
      <w:r w:rsidRPr="00122268">
        <w:rPr>
          <w:rFonts w:ascii="AECOM Sans" w:hAnsi="AECOM Sans"/>
        </w:rPr>
        <w:lastRenderedPageBreak/>
        <w:t>Podstawa płatności</w:t>
      </w:r>
      <w:bookmarkEnd w:id="741"/>
      <w:bookmarkEnd w:id="742"/>
      <w:bookmarkEnd w:id="743"/>
      <w:bookmarkEnd w:id="744"/>
      <w:bookmarkEnd w:id="745"/>
    </w:p>
    <w:p w14:paraId="4C412EB8" w14:textId="27668A7E" w:rsidR="00871CFD" w:rsidRPr="00122268" w:rsidRDefault="00871CFD" w:rsidP="0099507E">
      <w:pPr>
        <w:spacing w:line="276" w:lineRule="auto"/>
        <w:ind w:firstLine="720"/>
        <w:jc w:val="both"/>
        <w:rPr>
          <w:rFonts w:ascii="AECOM Sans" w:hAnsi="AECOM Sans"/>
          <w:color w:val="000000"/>
        </w:rPr>
      </w:pPr>
      <w:r w:rsidRPr="00122268">
        <w:rPr>
          <w:rFonts w:ascii="AECOM Sans" w:hAnsi="AECOM Sans"/>
          <w:color w:val="000000"/>
        </w:rPr>
        <w:t xml:space="preserve">Ogólne ustalenia dotyczące podstawy płatności podano w punktach 7.5 </w:t>
      </w:r>
      <w:r w:rsidR="000D2E72" w:rsidRPr="00122268">
        <w:rPr>
          <w:rFonts w:ascii="AECOM Sans" w:hAnsi="AECOM Sans"/>
          <w:color w:val="000000"/>
        </w:rPr>
        <w:t>ST-O</w:t>
      </w:r>
      <w:r w:rsidRPr="00122268">
        <w:rPr>
          <w:rFonts w:ascii="AECOM Sans" w:hAnsi="AECOM Sans"/>
          <w:color w:val="000000"/>
        </w:rPr>
        <w:t xml:space="preserve">. Płatności dokonywane będą jedynie za </w:t>
      </w:r>
      <w:r w:rsidR="00865F30" w:rsidRPr="00122268">
        <w:rPr>
          <w:rFonts w:ascii="AECOM Sans" w:hAnsi="AECOM Sans" w:cs="AECOM Sans"/>
          <w:bCs/>
          <w:color w:val="000000"/>
          <w:szCs w:val="22"/>
          <w:lang w:eastAsia="ar-SA"/>
        </w:rPr>
        <w:t>Roboty</w:t>
      </w:r>
      <w:r w:rsidRPr="00122268">
        <w:rPr>
          <w:rFonts w:ascii="AECOM Sans" w:hAnsi="AECOM Sans"/>
          <w:color w:val="000000"/>
        </w:rPr>
        <w:t xml:space="preserve"> jednoznacznie wskazane w Przedmiarze robót. Jeżeli do wykonania tych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niezbędne jest wykonanie jakichkolwiek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tymczasowych, przygotowawczych lub innych wymaganych technologią robót, a nie wykazanych w</w:t>
      </w:r>
      <w:r w:rsidR="0099507E" w:rsidRPr="00122268">
        <w:rPr>
          <w:rFonts w:ascii="AECOM Sans" w:hAnsi="AECOM Sans"/>
          <w:color w:val="000000"/>
        </w:rPr>
        <w:t> </w:t>
      </w:r>
      <w:r w:rsidRPr="00122268">
        <w:rPr>
          <w:rFonts w:ascii="AECOM Sans" w:hAnsi="AECOM Sans"/>
          <w:color w:val="000000"/>
        </w:rPr>
        <w:t xml:space="preserve">Przedmiarze robót, koszt tych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winien być ujęty w cenie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podstawowych. 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 xml:space="preserve">. </w:t>
      </w:r>
    </w:p>
    <w:p w14:paraId="7BAA224E" w14:textId="12F64969"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Cena jednostkowa obejmuje wykonanie wszystkich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podstawowych oraz innych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niewymienionych, które są niezbędne do kompletnego wykonania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objętych niniejszą ST i przewidzianych w </w:t>
      </w:r>
      <w:r w:rsidR="00865F30" w:rsidRPr="00122268">
        <w:rPr>
          <w:rFonts w:ascii="AECOM Sans" w:hAnsi="AECOM Sans" w:cs="AECOM Sans"/>
          <w:bCs/>
          <w:color w:val="000000"/>
          <w:szCs w:val="22"/>
          <w:lang w:eastAsia="ar-SA"/>
        </w:rPr>
        <w:t>Dokumentacji Projektowej</w:t>
      </w:r>
      <w:r w:rsidRPr="00122268">
        <w:rPr>
          <w:rFonts w:ascii="AECOM Sans" w:hAnsi="AECOM Sans"/>
          <w:color w:val="000000"/>
        </w:rPr>
        <w:t xml:space="preserve">, dotyczących </w:t>
      </w:r>
      <w:r w:rsidR="00865F30" w:rsidRPr="00122268">
        <w:rPr>
          <w:rFonts w:ascii="AECOM Sans" w:hAnsi="AECOM Sans" w:cs="AECOM Sans"/>
          <w:bCs/>
          <w:color w:val="000000"/>
          <w:szCs w:val="22"/>
          <w:lang w:eastAsia="ar-SA"/>
        </w:rPr>
        <w:t>Robót</w:t>
      </w:r>
      <w:r w:rsidRPr="00122268">
        <w:rPr>
          <w:rFonts w:ascii="AECOM Sans" w:hAnsi="AECOM Sans"/>
          <w:color w:val="000000"/>
        </w:rPr>
        <w:t xml:space="preserve"> ziemnych w</w:t>
      </w:r>
      <w:r w:rsidR="0099507E" w:rsidRPr="00122268">
        <w:rPr>
          <w:rFonts w:ascii="AECOM Sans" w:hAnsi="AECOM Sans"/>
          <w:color w:val="000000"/>
        </w:rPr>
        <w:t> </w:t>
      </w:r>
      <w:r w:rsidRPr="00122268">
        <w:rPr>
          <w:rFonts w:ascii="AECOM Sans" w:hAnsi="AECOM Sans"/>
          <w:color w:val="000000"/>
        </w:rPr>
        <w:t>jednostkach określonych w Przedmiarze robót.</w:t>
      </w:r>
    </w:p>
    <w:p w14:paraId="48F305E4" w14:textId="77777777" w:rsidR="00871CFD" w:rsidRPr="00122268" w:rsidRDefault="00871CFD" w:rsidP="00B82CD1">
      <w:pPr>
        <w:pStyle w:val="Nagwek20"/>
        <w:numPr>
          <w:ilvl w:val="1"/>
          <w:numId w:val="5"/>
        </w:numPr>
        <w:rPr>
          <w:rFonts w:ascii="AECOM Sans" w:hAnsi="AECOM Sans"/>
        </w:rPr>
      </w:pPr>
      <w:bookmarkStart w:id="746" w:name="_Toc48743499"/>
      <w:bookmarkStart w:id="747" w:name="_Toc48834049"/>
      <w:bookmarkStart w:id="748" w:name="_Toc49172930"/>
      <w:bookmarkStart w:id="749" w:name="_Toc53054986"/>
      <w:bookmarkStart w:id="750" w:name="_Toc56080617"/>
      <w:r w:rsidRPr="00122268">
        <w:rPr>
          <w:rFonts w:ascii="AECOM Sans" w:hAnsi="AECOM Sans"/>
        </w:rPr>
        <w:t>Przepisy związane</w:t>
      </w:r>
      <w:bookmarkEnd w:id="746"/>
      <w:bookmarkEnd w:id="747"/>
      <w:bookmarkEnd w:id="748"/>
      <w:bookmarkEnd w:id="749"/>
      <w:bookmarkEnd w:id="750"/>
    </w:p>
    <w:p w14:paraId="2E35E9E6" w14:textId="77777777" w:rsidR="00871CFD" w:rsidRPr="00122268" w:rsidRDefault="00871CFD" w:rsidP="00512E55">
      <w:pPr>
        <w:numPr>
          <w:ilvl w:val="0"/>
          <w:numId w:val="23"/>
        </w:numPr>
        <w:spacing w:line="276" w:lineRule="auto"/>
        <w:jc w:val="both"/>
        <w:rPr>
          <w:rFonts w:ascii="AECOM Sans" w:hAnsi="AECOM Sans"/>
          <w:color w:val="000000"/>
        </w:rPr>
      </w:pPr>
      <w:proofErr w:type="spellStart"/>
      <w:r w:rsidRPr="00122268">
        <w:rPr>
          <w:rFonts w:ascii="AECOM Sans" w:hAnsi="AECOM Sans"/>
          <w:color w:val="000000"/>
        </w:rPr>
        <w:t>Eurokod</w:t>
      </w:r>
      <w:proofErr w:type="spellEnd"/>
      <w:r w:rsidRPr="00122268">
        <w:rPr>
          <w:rFonts w:ascii="AECOM Sans" w:hAnsi="AECOM Sans"/>
          <w:color w:val="000000"/>
        </w:rPr>
        <w:t xml:space="preserve"> 7 (EC 7, EN 1997): Projektowanie geotechniczne;</w:t>
      </w:r>
    </w:p>
    <w:p w14:paraId="655AEFDF" w14:textId="77777777" w:rsidR="00871CFD" w:rsidRPr="00122268" w:rsidRDefault="00871CFD" w:rsidP="00512E55">
      <w:pPr>
        <w:numPr>
          <w:ilvl w:val="0"/>
          <w:numId w:val="23"/>
        </w:numPr>
        <w:spacing w:line="276" w:lineRule="auto"/>
        <w:jc w:val="both"/>
        <w:rPr>
          <w:rFonts w:ascii="AECOM Sans" w:hAnsi="AECOM Sans"/>
          <w:color w:val="000000"/>
        </w:rPr>
      </w:pPr>
      <w:r w:rsidRPr="00122268">
        <w:rPr>
          <w:rFonts w:ascii="AECOM Sans" w:hAnsi="AECOM Sans"/>
          <w:color w:val="000000"/>
        </w:rPr>
        <w:t>PN-B-02481:1998</w:t>
      </w:r>
      <w:r w:rsidRPr="00122268">
        <w:rPr>
          <w:rFonts w:ascii="AECOM Sans" w:hAnsi="AECOM Sans"/>
          <w:color w:val="000000"/>
        </w:rPr>
        <w:tab/>
        <w:t>Geotechnika. Terminologia podstawowa, symbole literowe i jednostki miar;</w:t>
      </w:r>
    </w:p>
    <w:p w14:paraId="6CB13D9D" w14:textId="77777777" w:rsidR="00871CFD" w:rsidRPr="00122268" w:rsidRDefault="00871CFD" w:rsidP="00512E55">
      <w:pPr>
        <w:numPr>
          <w:ilvl w:val="0"/>
          <w:numId w:val="23"/>
        </w:numPr>
        <w:spacing w:line="276" w:lineRule="auto"/>
        <w:jc w:val="both"/>
        <w:rPr>
          <w:rFonts w:ascii="AECOM Sans" w:hAnsi="AECOM Sans"/>
          <w:color w:val="000000"/>
        </w:rPr>
      </w:pPr>
      <w:r w:rsidRPr="00122268">
        <w:rPr>
          <w:rFonts w:ascii="AECOM Sans" w:hAnsi="AECOM Sans"/>
          <w:color w:val="000000"/>
        </w:rPr>
        <w:t>BN-77/8931-12 Oznaczenie wskaźnika zagęszczenia gruntu;</w:t>
      </w:r>
    </w:p>
    <w:p w14:paraId="669596AF" w14:textId="77777777" w:rsidR="00871CFD" w:rsidRPr="00122268" w:rsidRDefault="00871CFD" w:rsidP="00512E55">
      <w:pPr>
        <w:numPr>
          <w:ilvl w:val="0"/>
          <w:numId w:val="23"/>
        </w:numPr>
        <w:spacing w:line="276" w:lineRule="auto"/>
        <w:jc w:val="both"/>
        <w:rPr>
          <w:rFonts w:ascii="AECOM Sans" w:hAnsi="AECOM Sans"/>
          <w:color w:val="000000"/>
        </w:rPr>
      </w:pPr>
      <w:r w:rsidRPr="00122268">
        <w:rPr>
          <w:rFonts w:ascii="AECOM Sans" w:hAnsi="AECOM Sans"/>
          <w:color w:val="000000"/>
        </w:rPr>
        <w:t xml:space="preserve">PN-EN 1997-1: 2008 </w:t>
      </w:r>
      <w:proofErr w:type="spellStart"/>
      <w:r w:rsidRPr="00122268">
        <w:rPr>
          <w:rFonts w:ascii="AECOM Sans" w:hAnsi="AECOM Sans"/>
          <w:color w:val="000000"/>
        </w:rPr>
        <w:t>Eurokod</w:t>
      </w:r>
      <w:proofErr w:type="spellEnd"/>
      <w:r w:rsidRPr="00122268">
        <w:rPr>
          <w:rFonts w:ascii="AECOM Sans" w:hAnsi="AECOM Sans"/>
          <w:color w:val="000000"/>
        </w:rPr>
        <w:t xml:space="preserve"> 7: Projektowanie geotechniczne. Część 1: Zasady ogólne;</w:t>
      </w:r>
    </w:p>
    <w:p w14:paraId="13C2B216" w14:textId="41783347" w:rsidR="00871CFD" w:rsidRPr="00122268" w:rsidRDefault="00871CFD" w:rsidP="00512E55">
      <w:pPr>
        <w:numPr>
          <w:ilvl w:val="0"/>
          <w:numId w:val="23"/>
        </w:numPr>
        <w:spacing w:line="276" w:lineRule="auto"/>
        <w:jc w:val="both"/>
        <w:rPr>
          <w:rFonts w:ascii="AECOM Sans" w:hAnsi="AECOM Sans"/>
          <w:color w:val="000000"/>
        </w:rPr>
      </w:pPr>
      <w:r w:rsidRPr="00122268">
        <w:rPr>
          <w:rFonts w:ascii="AECOM Sans" w:hAnsi="AECOM Sans"/>
          <w:color w:val="000000"/>
        </w:rPr>
        <w:t xml:space="preserve">PN-EN 1997-2: 2009 </w:t>
      </w:r>
      <w:proofErr w:type="spellStart"/>
      <w:r w:rsidRPr="00122268">
        <w:rPr>
          <w:rFonts w:ascii="AECOM Sans" w:hAnsi="AECOM Sans"/>
          <w:color w:val="000000"/>
        </w:rPr>
        <w:t>Eurokod</w:t>
      </w:r>
      <w:proofErr w:type="spellEnd"/>
      <w:r w:rsidRPr="00122268">
        <w:rPr>
          <w:rFonts w:ascii="AECOM Sans" w:hAnsi="AECOM Sans"/>
          <w:color w:val="000000"/>
        </w:rPr>
        <w:t xml:space="preserve"> 7: Projektowanie geotechniczne. Część 2: Rozpoznawanie i</w:t>
      </w:r>
      <w:r w:rsidR="001269DC" w:rsidRPr="00122268">
        <w:rPr>
          <w:rFonts w:ascii="AECOM Sans" w:hAnsi="AECOM Sans"/>
          <w:color w:val="000000"/>
        </w:rPr>
        <w:t> </w:t>
      </w:r>
      <w:r w:rsidRPr="00122268">
        <w:rPr>
          <w:rFonts w:ascii="AECOM Sans" w:hAnsi="AECOM Sans"/>
          <w:color w:val="000000"/>
        </w:rPr>
        <w:t>badanie podłoża gruntowego;</w:t>
      </w:r>
    </w:p>
    <w:p w14:paraId="2F36A8CC" w14:textId="466EBF8A" w:rsidR="00871CFD" w:rsidRPr="00122268" w:rsidRDefault="00871CFD" w:rsidP="00512E55">
      <w:pPr>
        <w:pStyle w:val="Akapitzlist"/>
        <w:numPr>
          <w:ilvl w:val="0"/>
          <w:numId w:val="23"/>
        </w:numPr>
        <w:spacing w:after="200" w:line="276" w:lineRule="auto"/>
        <w:jc w:val="both"/>
        <w:rPr>
          <w:rFonts w:ascii="AECOM Sans" w:hAnsi="AECOM Sans"/>
        </w:rPr>
      </w:pPr>
      <w:proofErr w:type="spellStart"/>
      <w:r w:rsidRPr="00122268">
        <w:rPr>
          <w:rFonts w:ascii="AECOM Sans" w:hAnsi="AECOM Sans"/>
        </w:rPr>
        <w:t>WTWiO</w:t>
      </w:r>
      <w:proofErr w:type="spellEnd"/>
      <w:r w:rsidRPr="00122268">
        <w:rPr>
          <w:rFonts w:ascii="AECOM Sans" w:hAnsi="AECOM Sans"/>
        </w:rPr>
        <w:t xml:space="preserve"> robót ziemnych wydanych przez Ministerstwo Ochrony Środowiska Zasobów Naturalnych i Leśnictwa 1994 r.</w:t>
      </w:r>
    </w:p>
    <w:p w14:paraId="21B6FA69" w14:textId="1FA9EA62" w:rsidR="003D37EA" w:rsidRPr="00122268" w:rsidRDefault="003D37EA" w:rsidP="003D37EA">
      <w:pPr>
        <w:spacing w:after="200" w:line="276" w:lineRule="auto"/>
        <w:jc w:val="both"/>
        <w:rPr>
          <w:rFonts w:ascii="AECOM Sans" w:hAnsi="AECOM Sans"/>
        </w:rPr>
      </w:pPr>
    </w:p>
    <w:p w14:paraId="4EEB08D2" w14:textId="6778D0A9" w:rsidR="00554D80" w:rsidRPr="00122268" w:rsidRDefault="00554D80">
      <w:pPr>
        <w:rPr>
          <w:rFonts w:ascii="AECOM Sans" w:hAnsi="AECOM Sans"/>
        </w:rPr>
      </w:pPr>
      <w:r w:rsidRPr="00122268">
        <w:rPr>
          <w:rFonts w:ascii="AECOM Sans" w:hAnsi="AECOM Sans"/>
        </w:rPr>
        <w:br w:type="page"/>
      </w:r>
    </w:p>
    <w:p w14:paraId="20E9C900" w14:textId="77777777" w:rsidR="003D37EA" w:rsidRPr="00122268" w:rsidRDefault="003D37EA" w:rsidP="003D37EA">
      <w:pPr>
        <w:spacing w:after="200" w:line="276" w:lineRule="auto"/>
        <w:jc w:val="both"/>
        <w:rPr>
          <w:rFonts w:ascii="AECOM Sans" w:hAnsi="AECOM Sans"/>
        </w:rPr>
      </w:pPr>
    </w:p>
    <w:p w14:paraId="2AEB7B14" w14:textId="55D8F147" w:rsidR="00871CFD" w:rsidRPr="00122268" w:rsidRDefault="00871CFD" w:rsidP="00B82CD1">
      <w:pPr>
        <w:pStyle w:val="Nagwek10"/>
        <w:jc w:val="both"/>
        <w:rPr>
          <w:rFonts w:ascii="AECOM Sans" w:hAnsi="AECOM Sans"/>
        </w:rPr>
      </w:pPr>
      <w:bookmarkStart w:id="751" w:name="_Toc49172931"/>
      <w:bookmarkStart w:id="752" w:name="_Toc56080618"/>
      <w:bookmarkStart w:id="753" w:name="_Toc53054987"/>
      <w:r w:rsidRPr="00122268">
        <w:rPr>
          <w:rFonts w:ascii="AECOM Sans" w:hAnsi="AECOM Sans"/>
        </w:rPr>
        <w:t>NASYPY</w:t>
      </w:r>
      <w:bookmarkEnd w:id="751"/>
      <w:bookmarkEnd w:id="752"/>
      <w:r w:rsidRPr="00122268">
        <w:rPr>
          <w:rFonts w:ascii="AECOM Sans" w:hAnsi="AECOM Sans"/>
        </w:rPr>
        <w:t xml:space="preserve"> </w:t>
      </w:r>
      <w:bookmarkStart w:id="754" w:name="_Toc48832327"/>
      <w:bookmarkStart w:id="755" w:name="_Toc48833473"/>
      <w:bookmarkStart w:id="756" w:name="_Toc48834051"/>
      <w:bookmarkStart w:id="757" w:name="_Toc49157535"/>
      <w:bookmarkStart w:id="758" w:name="_Toc49158901"/>
      <w:bookmarkStart w:id="759" w:name="_Toc49159427"/>
      <w:bookmarkStart w:id="760" w:name="_Toc49159883"/>
      <w:bookmarkStart w:id="761" w:name="_Toc49160713"/>
      <w:bookmarkStart w:id="762" w:name="_Toc49161164"/>
      <w:bookmarkStart w:id="763" w:name="_Toc49161758"/>
      <w:bookmarkStart w:id="764" w:name="_Toc49162279"/>
      <w:bookmarkStart w:id="765" w:name="_Toc49162799"/>
      <w:bookmarkStart w:id="766" w:name="_Toc49172932"/>
      <w:bookmarkStart w:id="767" w:name="_Toc48743501"/>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26DD791F" w14:textId="4267FA3E" w:rsidR="00871CFD" w:rsidRPr="00122268" w:rsidRDefault="00871CFD" w:rsidP="00B82CD1">
      <w:pPr>
        <w:pStyle w:val="Nagwek20"/>
        <w:numPr>
          <w:ilvl w:val="1"/>
          <w:numId w:val="5"/>
        </w:numPr>
        <w:rPr>
          <w:rFonts w:ascii="AECOM Sans" w:hAnsi="AECOM Sans"/>
        </w:rPr>
      </w:pPr>
      <w:bookmarkStart w:id="768" w:name="_Toc48834052"/>
      <w:bookmarkStart w:id="769" w:name="_Toc49172933"/>
      <w:bookmarkStart w:id="770" w:name="_Toc53054988"/>
      <w:bookmarkStart w:id="771" w:name="_Toc56080619"/>
      <w:r w:rsidRPr="00122268">
        <w:rPr>
          <w:rFonts w:ascii="AECOM Sans" w:hAnsi="AECOM Sans"/>
        </w:rPr>
        <w:t>Wstęp</w:t>
      </w:r>
      <w:bookmarkStart w:id="772" w:name="_Toc48809435"/>
      <w:bookmarkStart w:id="773" w:name="_Toc48811619"/>
      <w:bookmarkStart w:id="774" w:name="_Toc48818605"/>
      <w:bookmarkStart w:id="775" w:name="_Toc48819083"/>
      <w:bookmarkStart w:id="776" w:name="_Toc48822292"/>
      <w:bookmarkStart w:id="777" w:name="_Toc48827713"/>
      <w:bookmarkStart w:id="778" w:name="_Toc48829717"/>
      <w:bookmarkStart w:id="779" w:name="_Toc48830297"/>
      <w:bookmarkStart w:id="780" w:name="_Toc48830877"/>
      <w:bookmarkStart w:id="781" w:name="_Toc48832329"/>
      <w:bookmarkStart w:id="782" w:name="_Toc48833475"/>
      <w:bookmarkStart w:id="783" w:name="_Toc48834053"/>
      <w:bookmarkStart w:id="784" w:name="_Toc49157537"/>
      <w:bookmarkStart w:id="785" w:name="_Toc48833476"/>
      <w:bookmarkStart w:id="786" w:name="_Toc48834054"/>
      <w:bookmarkStart w:id="787" w:name="_Toc49157538"/>
      <w:bookmarkStart w:id="788" w:name="_Toc48833477"/>
      <w:bookmarkStart w:id="789" w:name="_Toc48834055"/>
      <w:bookmarkStart w:id="790" w:name="_Toc49157539"/>
      <w:bookmarkStart w:id="791" w:name="_Toc48743502"/>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197C5F59" w14:textId="77777777" w:rsidR="00871CFD" w:rsidRPr="00122268" w:rsidRDefault="00871CFD" w:rsidP="00B82CD1">
      <w:pPr>
        <w:pStyle w:val="Nagwek3"/>
        <w:rPr>
          <w:rFonts w:ascii="AECOM Sans" w:hAnsi="AECOM Sans"/>
        </w:rPr>
      </w:pPr>
      <w:bookmarkStart w:id="792" w:name="_Toc48834056"/>
      <w:bookmarkStart w:id="793" w:name="_Toc49172934"/>
      <w:bookmarkStart w:id="794" w:name="_Toc53054989"/>
      <w:bookmarkStart w:id="795" w:name="_Toc56080620"/>
      <w:r w:rsidRPr="00122268">
        <w:rPr>
          <w:rFonts w:ascii="AECOM Sans" w:hAnsi="AECOM Sans"/>
        </w:rPr>
        <w:t>Przedmiot SST</w:t>
      </w:r>
      <w:bookmarkEnd w:id="791"/>
      <w:bookmarkEnd w:id="792"/>
      <w:bookmarkEnd w:id="793"/>
      <w:bookmarkEnd w:id="794"/>
      <w:bookmarkEnd w:id="795"/>
    </w:p>
    <w:p w14:paraId="53629EF1" w14:textId="0D6B045C" w:rsidR="00871CFD" w:rsidRPr="00122268" w:rsidRDefault="00871CFD" w:rsidP="0099507E">
      <w:pPr>
        <w:spacing w:after="240" w:line="276" w:lineRule="auto"/>
        <w:jc w:val="both"/>
        <w:rPr>
          <w:rFonts w:ascii="AECOM Sans" w:hAnsi="AECOM Sans"/>
          <w:i/>
        </w:rPr>
      </w:pPr>
      <w:r w:rsidRPr="00122268">
        <w:rPr>
          <w:rFonts w:ascii="AECOM Sans" w:hAnsi="AECOM Sans"/>
        </w:rPr>
        <w:t xml:space="preserve">Przedmiotem niniejszej SST są wymagania dotyczące wykonania i odbioru </w:t>
      </w:r>
      <w:r w:rsidR="009A2F83" w:rsidRPr="00122268">
        <w:rPr>
          <w:rFonts w:ascii="AECOM Sans" w:hAnsi="AECOM Sans" w:cs="AECOM Sans"/>
          <w:szCs w:val="22"/>
        </w:rPr>
        <w:t>Robót</w:t>
      </w:r>
      <w:r w:rsidRPr="00122268">
        <w:rPr>
          <w:rFonts w:ascii="AECOM Sans" w:hAnsi="AECOM Sans"/>
        </w:rPr>
        <w:t xml:space="preserve"> związanych z wykonaniem nasypów.</w:t>
      </w:r>
    </w:p>
    <w:p w14:paraId="09785394" w14:textId="77777777" w:rsidR="00871CFD" w:rsidRPr="00122268" w:rsidRDefault="00871CFD" w:rsidP="00B82CD1">
      <w:pPr>
        <w:pStyle w:val="Nagwek3"/>
        <w:keepLines w:val="0"/>
        <w:tabs>
          <w:tab w:val="clear" w:pos="992"/>
        </w:tabs>
        <w:suppressAutoHyphens w:val="0"/>
        <w:spacing w:before="0" w:after="0" w:line="276" w:lineRule="auto"/>
        <w:rPr>
          <w:rFonts w:ascii="AECOM Sans" w:hAnsi="AECOM Sans"/>
        </w:rPr>
      </w:pPr>
      <w:bookmarkStart w:id="796" w:name="_Toc48743503"/>
      <w:bookmarkStart w:id="797" w:name="_Toc48834057"/>
      <w:bookmarkStart w:id="798" w:name="_Toc49172935"/>
      <w:bookmarkStart w:id="799" w:name="_Toc53054990"/>
      <w:bookmarkStart w:id="800" w:name="_Toc56080621"/>
      <w:r w:rsidRPr="00122268">
        <w:rPr>
          <w:rFonts w:ascii="AECOM Sans" w:hAnsi="AECOM Sans"/>
        </w:rPr>
        <w:t>Zakres robót objętych SST</w:t>
      </w:r>
      <w:bookmarkEnd w:id="796"/>
      <w:bookmarkEnd w:id="797"/>
      <w:bookmarkEnd w:id="798"/>
      <w:bookmarkEnd w:id="799"/>
      <w:bookmarkEnd w:id="800"/>
    </w:p>
    <w:p w14:paraId="682B07F1" w14:textId="77777777" w:rsidR="00871CFD" w:rsidRPr="00122268" w:rsidRDefault="00871CFD" w:rsidP="00B82CD1">
      <w:pPr>
        <w:jc w:val="both"/>
        <w:rPr>
          <w:rFonts w:ascii="AECOM Sans" w:hAnsi="AECOM Sans"/>
        </w:rPr>
      </w:pPr>
    </w:p>
    <w:p w14:paraId="55DC84B6" w14:textId="5D92EE46" w:rsidR="00871CFD" w:rsidRPr="00122268" w:rsidRDefault="00871CFD" w:rsidP="0099507E">
      <w:pPr>
        <w:spacing w:line="276" w:lineRule="auto"/>
        <w:jc w:val="both"/>
        <w:rPr>
          <w:rFonts w:ascii="AECOM Sans" w:hAnsi="AECOM Sans"/>
        </w:rPr>
      </w:pPr>
      <w:r w:rsidRPr="00122268">
        <w:rPr>
          <w:rFonts w:ascii="AECOM Sans" w:hAnsi="AECOM Sans"/>
        </w:rPr>
        <w:t xml:space="preserve">Ustalenia zawarte w niniejszej Specyfikacji dotyczą zasad prowadzenia następujących </w:t>
      </w:r>
      <w:r w:rsidR="009A2F83" w:rsidRPr="00122268">
        <w:rPr>
          <w:rFonts w:ascii="AECOM Sans" w:hAnsi="AECOM Sans" w:cs="AECOM Sans"/>
          <w:szCs w:val="22"/>
        </w:rPr>
        <w:t>Robót</w:t>
      </w:r>
      <w:r w:rsidRPr="00122268">
        <w:rPr>
          <w:rFonts w:ascii="AECOM Sans" w:hAnsi="AECOM Sans"/>
        </w:rPr>
        <w:t xml:space="preserve"> związanych z wykonaniem nasypów formowanych mechanicznie i ręcznie:</w:t>
      </w:r>
    </w:p>
    <w:p w14:paraId="07DC23FF" w14:textId="68CBDDC0"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 xml:space="preserve">prace pomiarowe i oznakowanie </w:t>
      </w:r>
      <w:r w:rsidR="009A2F83" w:rsidRPr="00122268">
        <w:rPr>
          <w:rFonts w:ascii="AECOM Sans" w:hAnsi="AECOM Sans" w:cs="AECOM Sans"/>
          <w:szCs w:val="22"/>
        </w:rPr>
        <w:t>Robót</w:t>
      </w:r>
      <w:r w:rsidRPr="00122268">
        <w:rPr>
          <w:rFonts w:ascii="AECOM Sans" w:hAnsi="AECOM Sans"/>
        </w:rPr>
        <w:t>;</w:t>
      </w:r>
    </w:p>
    <w:p w14:paraId="235D9401" w14:textId="77777777"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zagęszczenie podłoża pod nasyp;</w:t>
      </w:r>
    </w:p>
    <w:p w14:paraId="58039DD6" w14:textId="77777777"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wbudowanie gruntu w nasyp;</w:t>
      </w:r>
    </w:p>
    <w:p w14:paraId="1DCB12C8" w14:textId="72BCD38A"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formowanie nasypów spycharkami z przemieszczaniem mas ziemnych;</w:t>
      </w:r>
    </w:p>
    <w:p w14:paraId="129C35AF" w14:textId="77777777"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zagęszczenie nasypu zgodnie z wymogami Dokumentacji Projektowej i Specyfikacji Technicznej;</w:t>
      </w:r>
    </w:p>
    <w:p w14:paraId="0DC448CE" w14:textId="77777777" w:rsidR="00871CFD" w:rsidRPr="00122268" w:rsidRDefault="00871CFD" w:rsidP="00512E55">
      <w:pPr>
        <w:numPr>
          <w:ilvl w:val="0"/>
          <w:numId w:val="25"/>
        </w:numPr>
        <w:autoSpaceDE w:val="0"/>
        <w:autoSpaceDN w:val="0"/>
        <w:adjustRightInd w:val="0"/>
        <w:spacing w:line="276" w:lineRule="auto"/>
        <w:jc w:val="both"/>
        <w:rPr>
          <w:rFonts w:ascii="AECOM Sans" w:hAnsi="AECOM Sans"/>
        </w:rPr>
      </w:pPr>
      <w:r w:rsidRPr="00122268">
        <w:rPr>
          <w:rFonts w:ascii="AECOM Sans" w:hAnsi="AECOM Sans"/>
        </w:rPr>
        <w:t>profilowanie powierzchni nasypu i skarp z nadaniem im spadków i pochyleń zgodnych z Dokumentacją Projektową i Specyfikacją Techniczną;</w:t>
      </w:r>
    </w:p>
    <w:p w14:paraId="3E29AC3A" w14:textId="77777777" w:rsidR="00871CFD" w:rsidRPr="00122268" w:rsidRDefault="00871CFD" w:rsidP="00512E55">
      <w:pPr>
        <w:numPr>
          <w:ilvl w:val="0"/>
          <w:numId w:val="25"/>
        </w:numPr>
        <w:autoSpaceDE w:val="0"/>
        <w:autoSpaceDN w:val="0"/>
        <w:adjustRightInd w:val="0"/>
        <w:spacing w:after="240" w:line="276" w:lineRule="auto"/>
        <w:jc w:val="both"/>
        <w:rPr>
          <w:rFonts w:ascii="AECOM Sans" w:hAnsi="AECOM Sans"/>
        </w:rPr>
      </w:pPr>
      <w:r w:rsidRPr="00122268">
        <w:rPr>
          <w:rFonts w:ascii="AECOM Sans" w:hAnsi="AECOM Sans"/>
        </w:rPr>
        <w:t>przeprowadzenie wymaganych pomiarów i badań laboratoryjnych, dotyczących w szczególności właściwości wbudowanych gruntów i wskaźnika zagęszczenia poszczególnych warstw nasypu.</w:t>
      </w:r>
    </w:p>
    <w:p w14:paraId="22CE2B10" w14:textId="77777777" w:rsidR="000F671A" w:rsidRPr="00122268" w:rsidRDefault="000F671A" w:rsidP="000F671A">
      <w:pPr>
        <w:autoSpaceDE w:val="0"/>
        <w:autoSpaceDN w:val="0"/>
        <w:adjustRightInd w:val="0"/>
        <w:spacing w:line="276" w:lineRule="auto"/>
        <w:ind w:firstLine="0"/>
        <w:jc w:val="both"/>
        <w:rPr>
          <w:rFonts w:ascii="AECOM Sans" w:hAnsi="AECOM Sans" w:cs="AECOM Sans"/>
          <w:szCs w:val="22"/>
        </w:rPr>
      </w:pPr>
    </w:p>
    <w:p w14:paraId="5A56CCE4" w14:textId="77777777" w:rsidR="000F671A" w:rsidRPr="00122268" w:rsidRDefault="000F671A" w:rsidP="000F671A">
      <w:pPr>
        <w:pStyle w:val="Nagwek3"/>
        <w:keepLines w:val="0"/>
        <w:tabs>
          <w:tab w:val="clear" w:pos="992"/>
        </w:tabs>
        <w:suppressAutoHyphens w:val="0"/>
        <w:spacing w:before="0" w:after="0" w:line="276" w:lineRule="auto"/>
        <w:rPr>
          <w:rFonts w:ascii="AECOM Sans" w:hAnsi="AECOM Sans" w:cs="AECOM Sans"/>
        </w:rPr>
      </w:pPr>
      <w:bookmarkStart w:id="801" w:name="_Toc53054991"/>
      <w:bookmarkStart w:id="802" w:name="_Toc56080622"/>
      <w:r w:rsidRPr="00122268">
        <w:rPr>
          <w:rFonts w:ascii="AECOM Sans" w:hAnsi="AECOM Sans" w:cs="AECOM Sans"/>
        </w:rPr>
        <w:t>Pozycje przedmiarowe objęte SST</w:t>
      </w:r>
      <w:bookmarkEnd w:id="801"/>
      <w:bookmarkEnd w:id="802"/>
    </w:p>
    <w:p w14:paraId="4EFF3CFD" w14:textId="77777777" w:rsidR="000F671A" w:rsidRPr="00122268" w:rsidRDefault="000F671A" w:rsidP="000F671A">
      <w:pPr>
        <w:rPr>
          <w:rFonts w:ascii="AECOM Sans" w:hAnsi="AECOM Sans" w:cs="AECOM Sans"/>
          <w:szCs w:val="22"/>
        </w:rPr>
      </w:pPr>
    </w:p>
    <w:p w14:paraId="30D3A0E9" w14:textId="77777777" w:rsidR="000F671A" w:rsidRPr="00122268" w:rsidRDefault="000F671A" w:rsidP="000F671A">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41D0CCCE" w14:textId="77777777" w:rsidR="000F671A" w:rsidRPr="00122268" w:rsidRDefault="000F671A" w:rsidP="000F671A">
      <w:pPr>
        <w:pStyle w:val="Akapitzlist"/>
        <w:numPr>
          <w:ilvl w:val="0"/>
          <w:numId w:val="25"/>
        </w:numPr>
        <w:spacing w:after="200" w:line="276" w:lineRule="auto"/>
        <w:jc w:val="both"/>
        <w:rPr>
          <w:rFonts w:ascii="AECOM Sans" w:hAnsi="AECOM Sans" w:cs="AECOM Sans"/>
          <w:szCs w:val="22"/>
        </w:rPr>
      </w:pPr>
      <w:r w:rsidRPr="00122268">
        <w:rPr>
          <w:rFonts w:ascii="AECOM Sans" w:hAnsi="AECOM Sans" w:cs="AECOM Sans"/>
          <w:szCs w:val="22"/>
        </w:rPr>
        <w:t>3.2.5,</w:t>
      </w:r>
      <w:r w:rsidR="00C0777F" w:rsidRPr="00122268">
        <w:rPr>
          <w:rFonts w:ascii="AECOM Sans" w:hAnsi="AECOM Sans" w:cs="AECOM Sans"/>
          <w:szCs w:val="22"/>
        </w:rPr>
        <w:t xml:space="preserve"> </w:t>
      </w:r>
      <w:r w:rsidRPr="00122268">
        <w:rPr>
          <w:rFonts w:ascii="AECOM Sans" w:hAnsi="AECOM Sans" w:cs="AECOM Sans"/>
          <w:szCs w:val="22"/>
        </w:rPr>
        <w:t>3.5.25, 5.1.1;</w:t>
      </w:r>
    </w:p>
    <w:p w14:paraId="024DE397" w14:textId="77777777" w:rsidR="000F671A" w:rsidRPr="00122268" w:rsidRDefault="000F671A" w:rsidP="000F671A">
      <w:pPr>
        <w:autoSpaceDE w:val="0"/>
        <w:autoSpaceDN w:val="0"/>
        <w:adjustRightInd w:val="0"/>
        <w:spacing w:after="240" w:line="276" w:lineRule="auto"/>
        <w:ind w:left="360" w:firstLine="0"/>
        <w:jc w:val="both"/>
        <w:rPr>
          <w:rFonts w:ascii="AECOM Sans" w:hAnsi="AECOM Sans" w:cs="AECOM Sans"/>
          <w:szCs w:val="22"/>
        </w:rPr>
      </w:pPr>
    </w:p>
    <w:p w14:paraId="5FC0F90C" w14:textId="77777777" w:rsidR="00871CFD" w:rsidRPr="00122268" w:rsidRDefault="00871CFD" w:rsidP="00B82CD1">
      <w:pPr>
        <w:pStyle w:val="Nagwek20"/>
        <w:numPr>
          <w:ilvl w:val="1"/>
          <w:numId w:val="5"/>
        </w:numPr>
        <w:rPr>
          <w:rFonts w:ascii="AECOM Sans" w:hAnsi="AECOM Sans"/>
        </w:rPr>
      </w:pPr>
      <w:bookmarkStart w:id="803" w:name="_Toc48743504"/>
      <w:bookmarkStart w:id="804" w:name="_Toc48834058"/>
      <w:bookmarkStart w:id="805" w:name="_Toc49172936"/>
      <w:bookmarkStart w:id="806" w:name="_Toc53054992"/>
      <w:bookmarkStart w:id="807" w:name="_Toc56080623"/>
      <w:r w:rsidRPr="00122268">
        <w:rPr>
          <w:rFonts w:ascii="AECOM Sans" w:hAnsi="AECOM Sans"/>
        </w:rPr>
        <w:t>Materiały</w:t>
      </w:r>
      <w:bookmarkEnd w:id="803"/>
      <w:bookmarkEnd w:id="804"/>
      <w:bookmarkEnd w:id="805"/>
      <w:bookmarkEnd w:id="806"/>
      <w:bookmarkEnd w:id="807"/>
    </w:p>
    <w:p w14:paraId="091F223F" w14:textId="70070549" w:rsidR="00871CFD" w:rsidRPr="00122268" w:rsidRDefault="00871CFD" w:rsidP="0099507E">
      <w:pPr>
        <w:pStyle w:val="wyrznij"/>
        <w:spacing w:before="0" w:after="0" w:line="276" w:lineRule="auto"/>
        <w:ind w:firstLine="720"/>
        <w:rPr>
          <w:rFonts w:ascii="AECOM Sans" w:hAnsi="AECOM Sans"/>
          <w:b w:val="0"/>
        </w:rPr>
      </w:pPr>
      <w:r w:rsidRPr="00122268">
        <w:rPr>
          <w:rFonts w:ascii="AECOM Sans" w:hAnsi="AECOM Sans"/>
          <w:b w:val="0"/>
        </w:rPr>
        <w:t>Przydatność gruntów do budowy nasypów należy określić na podstawie norm PN</w:t>
      </w:r>
      <w:r w:rsidRPr="00122268">
        <w:rPr>
          <w:rFonts w:ascii="AECOM Sans" w:hAnsi="AECOM Sans"/>
          <w:b w:val="0"/>
        </w:rPr>
        <w:noBreakHyphen/>
        <w:t>B</w:t>
      </w:r>
      <w:r w:rsidRPr="00122268">
        <w:rPr>
          <w:rFonts w:ascii="AECOM Sans" w:hAnsi="AECOM Sans"/>
          <w:b w:val="0"/>
        </w:rPr>
        <w:noBreakHyphen/>
        <w:t>06050:1999, PN-EN 1997-1:2008, PN-EN 1997-2:2009. Grunty przeznaczone do wbudowania w nasyp zgodnie z normą PN-B-12095-1997 nie mogą zawierać kamieni, gruzu, części roślinnych i innych zanieczyszczeń, których jakości nie można skontrolować.</w:t>
      </w:r>
    </w:p>
    <w:p w14:paraId="0A71790C" w14:textId="77777777" w:rsidR="00871CFD" w:rsidRPr="00122268" w:rsidRDefault="00871CFD" w:rsidP="00B82CD1">
      <w:pPr>
        <w:pStyle w:val="Nagwek20"/>
        <w:numPr>
          <w:ilvl w:val="1"/>
          <w:numId w:val="5"/>
        </w:numPr>
        <w:rPr>
          <w:rFonts w:ascii="AECOM Sans" w:hAnsi="AECOM Sans"/>
        </w:rPr>
      </w:pPr>
      <w:bookmarkStart w:id="808" w:name="_Toc48743505"/>
      <w:bookmarkStart w:id="809" w:name="_Toc48834059"/>
      <w:bookmarkStart w:id="810" w:name="_Toc49172937"/>
      <w:bookmarkStart w:id="811" w:name="_Toc53054993"/>
      <w:bookmarkStart w:id="812" w:name="_Toc56080624"/>
      <w:r w:rsidRPr="00122268">
        <w:rPr>
          <w:rFonts w:ascii="AECOM Sans" w:hAnsi="AECOM Sans"/>
        </w:rPr>
        <w:lastRenderedPageBreak/>
        <w:t>Sprzęt</w:t>
      </w:r>
      <w:bookmarkEnd w:id="808"/>
      <w:bookmarkEnd w:id="809"/>
      <w:bookmarkEnd w:id="810"/>
      <w:bookmarkEnd w:id="811"/>
      <w:bookmarkEnd w:id="812"/>
    </w:p>
    <w:p w14:paraId="3E3D70A4" w14:textId="1F0EE472" w:rsidR="00871CFD" w:rsidRPr="00122268" w:rsidRDefault="00871CFD" w:rsidP="0099507E">
      <w:pPr>
        <w:spacing w:line="276" w:lineRule="auto"/>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Do wykonania przedmiotowych robót zostanie użyty poniższy sprzęt:</w:t>
      </w:r>
    </w:p>
    <w:p w14:paraId="56170EA8"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koparki;</w:t>
      </w:r>
    </w:p>
    <w:p w14:paraId="4D9A1D05"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spycharki;</w:t>
      </w:r>
    </w:p>
    <w:p w14:paraId="2C58286D" w14:textId="77777777" w:rsidR="00871CFD" w:rsidRPr="00122268" w:rsidRDefault="00871CFD"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rPr>
        <w:t>ładowarki kołowe;</w:t>
      </w:r>
    </w:p>
    <w:p w14:paraId="0120C8CA" w14:textId="77777777" w:rsidR="000F671A" w:rsidRPr="00122268" w:rsidRDefault="00180966" w:rsidP="00512E55">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walce</w:t>
      </w:r>
      <w:r w:rsidR="000F671A" w:rsidRPr="00122268">
        <w:rPr>
          <w:rFonts w:ascii="AECOM Sans" w:hAnsi="AECOM Sans" w:cs="AECOM Sans"/>
          <w:szCs w:val="22"/>
        </w:rPr>
        <w:t xml:space="preserve"> gładkie i okołkowane;</w:t>
      </w:r>
    </w:p>
    <w:p w14:paraId="61C391F3" w14:textId="77777777" w:rsidR="00180966" w:rsidRPr="00122268" w:rsidRDefault="000F671A" w:rsidP="000F671A">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samochody samo</w:t>
      </w:r>
      <w:r w:rsidR="005E1DF2" w:rsidRPr="00122268">
        <w:rPr>
          <w:rFonts w:ascii="AECOM Sans" w:hAnsi="AECOM Sans" w:cs="AECOM Sans"/>
          <w:szCs w:val="22"/>
        </w:rPr>
        <w:t>wy</w:t>
      </w:r>
      <w:r w:rsidRPr="00122268">
        <w:rPr>
          <w:rFonts w:ascii="AECOM Sans" w:hAnsi="AECOM Sans" w:cs="AECOM Sans"/>
          <w:szCs w:val="22"/>
        </w:rPr>
        <w:t>ładowcze</w:t>
      </w:r>
    </w:p>
    <w:p w14:paraId="210A3432" w14:textId="77777777" w:rsidR="00871CFD" w:rsidRPr="00122268" w:rsidRDefault="000F671A" w:rsidP="00512E55">
      <w:pPr>
        <w:pStyle w:val="Akapitzlist"/>
        <w:numPr>
          <w:ilvl w:val="0"/>
          <w:numId w:val="22"/>
        </w:numPr>
        <w:spacing w:after="200" w:line="276" w:lineRule="auto"/>
        <w:ind w:left="567" w:hanging="567"/>
        <w:jc w:val="both"/>
        <w:rPr>
          <w:rFonts w:ascii="AECOM Sans" w:hAnsi="AECOM Sans"/>
        </w:rPr>
      </w:pPr>
      <w:r w:rsidRPr="00122268">
        <w:rPr>
          <w:rFonts w:ascii="AECOM Sans" w:hAnsi="AECOM Sans" w:cs="AECOM Sans"/>
          <w:szCs w:val="22"/>
        </w:rPr>
        <w:t>łopaty</w:t>
      </w:r>
      <w:r w:rsidR="00871CFD" w:rsidRPr="00122268">
        <w:rPr>
          <w:rFonts w:ascii="AECOM Sans" w:hAnsi="AECOM Sans"/>
        </w:rPr>
        <w:t>.</w:t>
      </w:r>
    </w:p>
    <w:p w14:paraId="1F81272D" w14:textId="77777777" w:rsidR="00871CFD" w:rsidRPr="00122268" w:rsidRDefault="00871CFD" w:rsidP="00B82CD1">
      <w:pPr>
        <w:pStyle w:val="Nagwek20"/>
        <w:numPr>
          <w:ilvl w:val="1"/>
          <w:numId w:val="5"/>
        </w:numPr>
        <w:rPr>
          <w:rFonts w:ascii="AECOM Sans" w:hAnsi="AECOM Sans"/>
        </w:rPr>
      </w:pPr>
      <w:bookmarkStart w:id="813" w:name="_Toc53054994"/>
      <w:bookmarkStart w:id="814" w:name="_Toc56080625"/>
      <w:r w:rsidRPr="00122268">
        <w:rPr>
          <w:rFonts w:ascii="AECOM Sans" w:hAnsi="AECOM Sans"/>
        </w:rPr>
        <w:t>Transport</w:t>
      </w:r>
      <w:bookmarkEnd w:id="813"/>
      <w:bookmarkEnd w:id="814"/>
    </w:p>
    <w:p w14:paraId="319AF945" w14:textId="687C962A" w:rsidR="00871CFD" w:rsidRPr="00122268" w:rsidRDefault="00871CFD" w:rsidP="0099507E">
      <w:pPr>
        <w:pStyle w:val="wyrznij"/>
        <w:spacing w:before="0" w:after="0" w:line="276" w:lineRule="auto"/>
        <w:ind w:firstLine="720"/>
        <w:rPr>
          <w:rFonts w:ascii="AECOM Sans" w:hAnsi="AECOM Sans"/>
          <w:b w:val="0"/>
        </w:rPr>
      </w:pPr>
      <w:r w:rsidRPr="00122268">
        <w:rPr>
          <w:rFonts w:ascii="AECOM Sans" w:hAnsi="AECOM Sans" w:cs="Times New Roman"/>
          <w:b w:val="0"/>
        </w:rPr>
        <w:t xml:space="preserve">Ogólne wymagania dotyczące środków transportu podano w punkcie 7.24 </w:t>
      </w:r>
      <w:r w:rsidR="000D2E72" w:rsidRPr="00122268">
        <w:rPr>
          <w:rFonts w:ascii="AECOM Sans" w:hAnsi="AECOM Sans" w:cs="Times New Roman"/>
          <w:b w:val="0"/>
        </w:rPr>
        <w:t>ST-O</w:t>
      </w:r>
      <w:r w:rsidRPr="00122268">
        <w:rPr>
          <w:rFonts w:ascii="AECOM Sans" w:hAnsi="AECOM Sans" w:cs="Times New Roman"/>
          <w:b w:val="0"/>
        </w:rPr>
        <w:t xml:space="preserve">. Wykonawca stosować się będzie do obowiązujących ograniczeń obciążenia na oś przy transporcie materiałów i sprzętu na terenie </w:t>
      </w:r>
      <w:r w:rsidR="009A2F83" w:rsidRPr="00122268">
        <w:rPr>
          <w:rFonts w:ascii="AECOM Sans" w:hAnsi="AECOM Sans" w:cs="AECOM Sans"/>
          <w:szCs w:val="22"/>
        </w:rPr>
        <w:t xml:space="preserve">Robót </w:t>
      </w:r>
      <w:r w:rsidRPr="00122268">
        <w:rPr>
          <w:rFonts w:ascii="AECOM Sans" w:hAnsi="AECOM Sans" w:cs="AECOM Sans"/>
          <w:szCs w:val="22"/>
        </w:rPr>
        <w:t>i</w:t>
      </w:r>
      <w:r w:rsidR="0008270E" w:rsidRPr="00122268">
        <w:rPr>
          <w:rFonts w:ascii="AECOM Sans" w:hAnsi="AECOM Sans" w:cs="AECOM Sans"/>
          <w:szCs w:val="22"/>
        </w:rPr>
        <w:t xml:space="preserve"> </w:t>
      </w:r>
      <w:r w:rsidRPr="00122268">
        <w:rPr>
          <w:rFonts w:ascii="AECOM Sans" w:hAnsi="AECOM Sans" w:cs="AECOM Sans"/>
          <w:szCs w:val="22"/>
        </w:rPr>
        <w:t xml:space="preserve">drogach dojazdowych do terenu </w:t>
      </w:r>
      <w:r w:rsidR="009A2F83" w:rsidRPr="00122268">
        <w:rPr>
          <w:rFonts w:ascii="AECOM Sans" w:hAnsi="AECOM Sans" w:cs="AECOM Sans"/>
          <w:szCs w:val="22"/>
        </w:rPr>
        <w:t>Robót</w:t>
      </w:r>
      <w:r w:rsidRPr="00122268">
        <w:rPr>
          <w:rFonts w:ascii="AECOM Sans" w:hAnsi="AECOM Sans" w:cs="AECOM Sans"/>
          <w:szCs w:val="22"/>
        </w:rPr>
        <w:t>.</w:t>
      </w:r>
      <w:r w:rsidRPr="00122268">
        <w:rPr>
          <w:rFonts w:ascii="AECOM Sans" w:hAnsi="AECOM Sans"/>
          <w:b w:val="0"/>
        </w:rPr>
        <w:t xml:space="preserve"> Wykonawca jest zobowiązany do stosowania jedynie takich środków transportu, które nie wpłyną niekorzystnie na jakość wykonywanych </w:t>
      </w:r>
      <w:r w:rsidR="009A2F83" w:rsidRPr="00122268">
        <w:rPr>
          <w:rFonts w:ascii="AECOM Sans" w:hAnsi="AECOM Sans" w:cs="AECOM Sans"/>
          <w:b w:val="0"/>
          <w:szCs w:val="22"/>
        </w:rPr>
        <w:t>Robót</w:t>
      </w:r>
      <w:r w:rsidRPr="00122268">
        <w:rPr>
          <w:rFonts w:ascii="AECOM Sans" w:hAnsi="AECOM Sans"/>
          <w:b w:val="0"/>
        </w:rPr>
        <w:t xml:space="preserve"> i właściwości przewożonych materiałów. Liczba środków transportu będzie zapewniać prowadzenie </w:t>
      </w:r>
      <w:r w:rsidR="009A2F83" w:rsidRPr="00122268">
        <w:rPr>
          <w:rFonts w:ascii="AECOM Sans" w:hAnsi="AECOM Sans" w:cs="AECOM Sans"/>
          <w:b w:val="0"/>
          <w:szCs w:val="22"/>
        </w:rPr>
        <w:t>Robót</w:t>
      </w:r>
      <w:r w:rsidRPr="00122268">
        <w:rPr>
          <w:rFonts w:ascii="AECOM Sans" w:hAnsi="AECOM Sans"/>
          <w:b w:val="0"/>
        </w:rPr>
        <w:t xml:space="preserve"> zgodnie z zasadami określonymi w </w:t>
      </w:r>
      <w:r w:rsidR="009A2F83" w:rsidRPr="00122268">
        <w:rPr>
          <w:rFonts w:ascii="AECOM Sans" w:hAnsi="AECOM Sans" w:cs="AECOM Sans"/>
          <w:b w:val="0"/>
          <w:szCs w:val="22"/>
        </w:rPr>
        <w:t>Dokumentacji Projektowej</w:t>
      </w:r>
      <w:r w:rsidRPr="00122268">
        <w:rPr>
          <w:rFonts w:ascii="AECOM Sans" w:hAnsi="AECOM Sans"/>
          <w:b w:val="0"/>
        </w:rPr>
        <w:t>, SST i wskazaniach Inżyniera, w terminie przewidzianym Umową. Środki transportu nieodpowiadające warunkom dopuszczalnych obciążeń na osie mogą być użyte przez Wykonawcę pod warunkiem uzyskania przez niego stosownych zgód Zarządców dróg. Wykonawca będzie usuwać na bieżąco, na własny koszt, wszelkie zanieczyszczenia spowodowane jego pojazdami na drogach publicznych oraz dojazdach do Terenu budowy. Transport materiałów i sprzętu po Terenie budowy odbywał się będzie po drogach technologicznych.</w:t>
      </w:r>
      <w:r w:rsidR="00473908" w:rsidRPr="00122268">
        <w:rPr>
          <w:rFonts w:ascii="AECOM Sans" w:hAnsi="AECOM Sans"/>
          <w:b w:val="0"/>
        </w:rPr>
        <w:t xml:space="preserve"> </w:t>
      </w:r>
      <w:bookmarkStart w:id="815" w:name="_Hlk53486391"/>
      <w:r w:rsidR="00473908" w:rsidRPr="00122268">
        <w:rPr>
          <w:rFonts w:ascii="AECOM Sans" w:hAnsi="AECOM Sans"/>
          <w:b w:val="0"/>
        </w:rPr>
        <w:t>Pojazdy przewożące materiały sypkie winny być zabezpieczone przed pyleniem, np. poprzez oplandekowanie środków transportu.</w:t>
      </w:r>
      <w:bookmarkEnd w:id="815"/>
    </w:p>
    <w:p w14:paraId="21598A56" w14:textId="77777777" w:rsidR="00871CFD" w:rsidRPr="00122268" w:rsidRDefault="00871CFD" w:rsidP="00B82CD1">
      <w:pPr>
        <w:pStyle w:val="Nagwek20"/>
        <w:numPr>
          <w:ilvl w:val="1"/>
          <w:numId w:val="5"/>
        </w:numPr>
        <w:rPr>
          <w:rFonts w:ascii="AECOM Sans" w:hAnsi="AECOM Sans"/>
        </w:rPr>
      </w:pPr>
      <w:bookmarkStart w:id="816" w:name="_Toc48743507"/>
      <w:bookmarkStart w:id="817" w:name="_Toc48834061"/>
      <w:bookmarkStart w:id="818" w:name="_Toc49172939"/>
      <w:bookmarkStart w:id="819" w:name="_Toc53054995"/>
      <w:bookmarkStart w:id="820" w:name="_Toc56080626"/>
      <w:r w:rsidRPr="00122268">
        <w:rPr>
          <w:rFonts w:ascii="AECOM Sans" w:hAnsi="AECOM Sans"/>
        </w:rPr>
        <w:t>Wykonanie robót</w:t>
      </w:r>
      <w:bookmarkStart w:id="821" w:name="_Toc48833484"/>
      <w:bookmarkStart w:id="822" w:name="_Toc48834062"/>
      <w:bookmarkStart w:id="823" w:name="_Toc49157546"/>
      <w:bookmarkStart w:id="824" w:name="_Toc48833485"/>
      <w:bookmarkStart w:id="825" w:name="_Toc48834063"/>
      <w:bookmarkStart w:id="826" w:name="_Toc49157547"/>
      <w:bookmarkStart w:id="827" w:name="_Toc48833486"/>
      <w:bookmarkStart w:id="828" w:name="_Toc48834064"/>
      <w:bookmarkStart w:id="829" w:name="_Toc49157548"/>
      <w:bookmarkStart w:id="830" w:name="_Toc48833487"/>
      <w:bookmarkStart w:id="831" w:name="_Toc48834065"/>
      <w:bookmarkStart w:id="832" w:name="_Toc49157549"/>
      <w:bookmarkStart w:id="833" w:name="_Toc343249451"/>
      <w:bookmarkStart w:id="834" w:name="_Toc472948221"/>
      <w:bookmarkStart w:id="835" w:name="_Toc496717275"/>
      <w:bookmarkStart w:id="836" w:name="_Toc519002976"/>
      <w:bookmarkStart w:id="837" w:name="_Toc46422045"/>
      <w:bookmarkStart w:id="838" w:name="_Toc47366641"/>
      <w:bookmarkStart w:id="839" w:name="_Toc47973720"/>
      <w:bookmarkStart w:id="840" w:name="_Toc48134297"/>
      <w:bookmarkStart w:id="841" w:name="_Toc48743508"/>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7F93E043" w14:textId="6B7631EF" w:rsidR="00871CFD" w:rsidRPr="00122268" w:rsidRDefault="00871CFD" w:rsidP="00B82CD1">
      <w:pPr>
        <w:pStyle w:val="Nagwek3"/>
        <w:rPr>
          <w:rFonts w:ascii="AECOM Sans" w:hAnsi="AECOM Sans"/>
        </w:rPr>
      </w:pPr>
      <w:bookmarkStart w:id="842" w:name="_Toc48834066"/>
      <w:bookmarkStart w:id="843" w:name="_Toc49172940"/>
      <w:bookmarkStart w:id="844" w:name="_Toc53054996"/>
      <w:bookmarkStart w:id="845" w:name="_Toc56080627"/>
      <w:r w:rsidRPr="00122268">
        <w:rPr>
          <w:rFonts w:ascii="AECOM Sans" w:hAnsi="AECOM Sans"/>
        </w:rPr>
        <w:t>Przygotowanie podłoża pod nasyp</w:t>
      </w:r>
      <w:bookmarkEnd w:id="833"/>
      <w:bookmarkEnd w:id="834"/>
      <w:bookmarkEnd w:id="835"/>
      <w:bookmarkEnd w:id="836"/>
      <w:bookmarkEnd w:id="837"/>
      <w:bookmarkEnd w:id="838"/>
      <w:bookmarkEnd w:id="839"/>
      <w:bookmarkEnd w:id="840"/>
      <w:bookmarkEnd w:id="841"/>
      <w:bookmarkEnd w:id="842"/>
      <w:bookmarkEnd w:id="843"/>
      <w:bookmarkEnd w:id="844"/>
      <w:bookmarkEnd w:id="845"/>
    </w:p>
    <w:p w14:paraId="560F9864" w14:textId="0FAA5133"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Teren przeznaczony pod nasyp należy oczyścić z humusu, gruntów nienośnych i zanieczyszczonych. Powierzchniową, pierwszą (po zdjęciu humusu) warstwę podłoża do głębokości 0,20 m należy traktować jako pierwszą warstwę nasypu, a po zagęszczeniu i przed rozpoczęciem wykonania następnej warstwy nasypu należy spulchnić ją do głębokości około 5 - 10 cm, w celu właściwego połączenia kolejnych warstw nasypu. Wymagane jest zagęszczenie podłoża pod nasyp do wskaźnika </w:t>
      </w:r>
      <w:proofErr w:type="spellStart"/>
      <w:r w:rsidRPr="00122268">
        <w:rPr>
          <w:rFonts w:ascii="AECOM Sans" w:hAnsi="AECOM Sans"/>
          <w:color w:val="000000"/>
        </w:rPr>
        <w:t>Is</w:t>
      </w:r>
      <w:proofErr w:type="spellEnd"/>
      <w:r w:rsidRPr="00122268">
        <w:rPr>
          <w:rFonts w:ascii="AECOM Sans" w:hAnsi="AECOM Sans"/>
          <w:color w:val="000000"/>
        </w:rPr>
        <w:t xml:space="preserve"> ≥ 0,95.</w:t>
      </w:r>
    </w:p>
    <w:p w14:paraId="14CBE964" w14:textId="67B8939B" w:rsidR="00871CFD" w:rsidRPr="00122268" w:rsidRDefault="00871CFD" w:rsidP="00B82CD1">
      <w:pPr>
        <w:pStyle w:val="Nagwek3"/>
        <w:rPr>
          <w:rFonts w:ascii="AECOM Sans" w:hAnsi="AECOM Sans"/>
        </w:rPr>
      </w:pPr>
      <w:bookmarkStart w:id="846" w:name="_Toc343249452"/>
      <w:bookmarkStart w:id="847" w:name="_Toc472948222"/>
      <w:bookmarkStart w:id="848" w:name="_Toc496717276"/>
      <w:bookmarkStart w:id="849" w:name="_Toc519002977"/>
      <w:bookmarkStart w:id="850" w:name="_Toc46422046"/>
      <w:bookmarkStart w:id="851" w:name="_Toc47366642"/>
      <w:bookmarkStart w:id="852" w:name="_Toc47973721"/>
      <w:bookmarkStart w:id="853" w:name="_Toc48134298"/>
      <w:bookmarkStart w:id="854" w:name="_Toc48743509"/>
      <w:bookmarkStart w:id="855" w:name="_Toc48834067"/>
      <w:bookmarkStart w:id="856" w:name="_Toc49172941"/>
      <w:bookmarkStart w:id="857" w:name="_Toc53054997"/>
      <w:bookmarkStart w:id="858" w:name="_Toc56080628"/>
      <w:r w:rsidRPr="00122268">
        <w:rPr>
          <w:rFonts w:ascii="AECOM Sans" w:hAnsi="AECOM Sans"/>
        </w:rPr>
        <w:t>Wymagania ogólne dotyczące wykonywania nasypów</w:t>
      </w:r>
      <w:bookmarkEnd w:id="846"/>
      <w:bookmarkEnd w:id="847"/>
      <w:bookmarkEnd w:id="848"/>
      <w:bookmarkEnd w:id="849"/>
      <w:bookmarkEnd w:id="850"/>
      <w:bookmarkEnd w:id="851"/>
      <w:bookmarkEnd w:id="852"/>
      <w:bookmarkEnd w:id="853"/>
      <w:bookmarkEnd w:id="854"/>
      <w:bookmarkEnd w:id="855"/>
      <w:bookmarkEnd w:id="856"/>
      <w:bookmarkEnd w:id="857"/>
      <w:bookmarkEnd w:id="858"/>
    </w:p>
    <w:p w14:paraId="6DC54C2F"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W celu zapewnienia stateczności nasypu i jego równomiernego osiadania należy przestrzegać następujących zasad:</w:t>
      </w:r>
    </w:p>
    <w:p w14:paraId="4508A361" w14:textId="6773798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nasypy powinny być wykonywane poziomymi warstwami o ustalonej na poletkach próbnych grubości, z gruntów przydatnych do budowy nasypów. Grubość warstw, </w:t>
      </w:r>
      <w:r w:rsidRPr="00122268">
        <w:rPr>
          <w:rFonts w:ascii="AECOM Sans" w:hAnsi="AECOM Sans"/>
          <w:color w:val="000000"/>
        </w:rPr>
        <w:lastRenderedPageBreak/>
        <w:t>w</w:t>
      </w:r>
      <w:r w:rsidR="0099507E" w:rsidRPr="00122268">
        <w:rPr>
          <w:rFonts w:ascii="AECOM Sans" w:hAnsi="AECOM Sans"/>
          <w:color w:val="000000"/>
        </w:rPr>
        <w:t> </w:t>
      </w:r>
      <w:r w:rsidRPr="00122268">
        <w:rPr>
          <w:rFonts w:ascii="AECOM Sans" w:hAnsi="AECOM Sans"/>
          <w:color w:val="000000"/>
        </w:rPr>
        <w:t>zależności od rodzaju gruntu i maszyn zagęszczających, zostanie określona na podstawie próbnego zagęszczenia określonego na poletkach próbnych;</w:t>
      </w:r>
    </w:p>
    <w:p w14:paraId="7770A743" w14:textId="0E99C185"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nachylenie warstw w kierunku podłużnym powinno wynosić min. </w:t>
      </w:r>
      <w:r w:rsidR="00180966" w:rsidRPr="00122268">
        <w:rPr>
          <w:rFonts w:ascii="AECOM Sans" w:hAnsi="AECOM Sans" w:cs="AECOM Sans"/>
          <w:bCs/>
          <w:color w:val="000000"/>
          <w:szCs w:val="22"/>
          <w:lang w:eastAsia="ar-SA"/>
        </w:rPr>
        <w:t>5</w:t>
      </w:r>
      <w:r w:rsidRPr="00122268">
        <w:rPr>
          <w:rFonts w:ascii="AECOM Sans" w:hAnsi="AECOM Sans"/>
          <w:color w:val="000000"/>
        </w:rPr>
        <w:t>%. Nachylenie warstw w kierunku poprzecznym nasypu, w przypadku nasypów z gruntów niespoistych powinno wynosić min. 5%. Takie ukształtowanie powierzchni warstw powinno uniemożliwiać lokalne gromadzenie się wody;</w:t>
      </w:r>
    </w:p>
    <w:p w14:paraId="37CDAC2D" w14:textId="4A32001D"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w kształcie nasypu: nachyleniu i liniach skarp należy uwzględnić poprawki na osiadanie podłoża i korpusu nasypu;</w:t>
      </w:r>
    </w:p>
    <w:p w14:paraId="77889FDD"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materiał wbudowywany w nasyp musi posiadać wilgotność zbliżoną do optymalnej,</w:t>
      </w:r>
    </w:p>
    <w:p w14:paraId="4F69CD42"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jeżeli wilgotność materiału przekracza wartość dopuszczalną należy przerwać jego wbudowywanie,</w:t>
      </w:r>
    </w:p>
    <w:p w14:paraId="28F42D14"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 xml:space="preserve">na warstwie materiału nadmiernie zawilgoconego nie wolno układać następnej warstwy gruntu, </w:t>
      </w:r>
    </w:p>
    <w:p w14:paraId="3A721269"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osuszanie można prowadzić w sposób mechaniczny lub chemiczny, poprzez wymieszanie z wapnem palonym lub hydratyzowanym w indywidualnych przypadkach za każdorazową zgoda Inżyniera,</w:t>
      </w:r>
    </w:p>
    <w:p w14:paraId="45391E2F" w14:textId="77777777" w:rsidR="000F58AF" w:rsidRPr="00122268" w:rsidRDefault="000F58AF" w:rsidP="00912EA3">
      <w:pPr>
        <w:numPr>
          <w:ilvl w:val="0"/>
          <w:numId w:val="15"/>
        </w:numPr>
        <w:spacing w:line="276" w:lineRule="auto"/>
        <w:ind w:hanging="357"/>
        <w:jc w:val="both"/>
        <w:rPr>
          <w:rFonts w:ascii="AECOM Sans" w:hAnsi="AECOM Sans" w:cs="AECOM Sans"/>
          <w:bCs/>
          <w:color w:val="000000"/>
          <w:szCs w:val="22"/>
          <w:lang w:eastAsia="ar-SA"/>
        </w:rPr>
      </w:pPr>
      <w:r w:rsidRPr="00122268">
        <w:rPr>
          <w:rFonts w:ascii="AECOM Sans" w:hAnsi="AECOM Sans" w:cs="AECOM Sans"/>
          <w:bCs/>
          <w:color w:val="000000"/>
          <w:szCs w:val="22"/>
          <w:lang w:eastAsia="ar-SA"/>
        </w:rPr>
        <w:t xml:space="preserve">w okresie deszczowym nie należy pozostawiać niezagęszczonej warstwy do dnia następnego. Inżynier może nakazać Wykonawcy usunięcie </w:t>
      </w:r>
      <w:proofErr w:type="spellStart"/>
      <w:r w:rsidRPr="00122268">
        <w:rPr>
          <w:rFonts w:ascii="AECOM Sans" w:hAnsi="AECOM Sans" w:cs="AECOM Sans"/>
          <w:bCs/>
          <w:color w:val="000000"/>
          <w:szCs w:val="22"/>
          <w:lang w:eastAsia="ar-SA"/>
        </w:rPr>
        <w:t>przewilgoconej</w:t>
      </w:r>
      <w:proofErr w:type="spellEnd"/>
      <w:r w:rsidRPr="00122268">
        <w:rPr>
          <w:rFonts w:ascii="AECOM Sans" w:hAnsi="AECOM Sans" w:cs="AECOM Sans"/>
          <w:bCs/>
          <w:color w:val="000000"/>
          <w:szCs w:val="22"/>
          <w:lang w:eastAsia="ar-SA"/>
        </w:rPr>
        <w:t xml:space="preserve"> warstwy gruntu niezagęszczonego, jeśli Wykonawca nie jest w stanie jej osuszyć, ani zagęścić w zaakceptowanym przez niego terminie,</w:t>
      </w:r>
    </w:p>
    <w:p w14:paraId="7AEC1E1E" w14:textId="597B150E"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przystąpienie do układania kolejnej warstwy nasypu może nastąpić dopiero po stwierdzeniu przez Inżyniera prawidłowego wykonania</w:t>
      </w:r>
      <w:r w:rsidR="00180966" w:rsidRPr="00122268">
        <w:rPr>
          <w:rFonts w:ascii="AECOM Sans" w:hAnsi="AECOM Sans" w:cs="AECOM Sans"/>
          <w:bCs/>
          <w:color w:val="000000"/>
          <w:szCs w:val="22"/>
          <w:lang w:eastAsia="ar-SA"/>
        </w:rPr>
        <w:t>,</w:t>
      </w:r>
      <w:r w:rsidRPr="00122268">
        <w:rPr>
          <w:rFonts w:ascii="AECOM Sans" w:hAnsi="AECOM Sans"/>
          <w:color w:val="000000"/>
        </w:rPr>
        <w:t xml:space="preserve"> zagęszczenia</w:t>
      </w:r>
      <w:r w:rsidRPr="00122268">
        <w:rPr>
          <w:rFonts w:ascii="AECOM Sans" w:hAnsi="AECOM Sans" w:cs="AECOM Sans"/>
          <w:bCs/>
          <w:color w:val="000000"/>
          <w:szCs w:val="22"/>
          <w:lang w:eastAsia="ar-SA"/>
        </w:rPr>
        <w:t xml:space="preserve"> </w:t>
      </w:r>
      <w:r w:rsidR="00180966" w:rsidRPr="00122268">
        <w:rPr>
          <w:rFonts w:ascii="AECOM Sans" w:hAnsi="AECOM Sans" w:cs="AECOM Sans"/>
          <w:bCs/>
          <w:color w:val="000000"/>
          <w:szCs w:val="22"/>
          <w:lang w:eastAsia="ar-SA"/>
        </w:rPr>
        <w:t>i wzruszenia powierzchni</w:t>
      </w:r>
      <w:r w:rsidRPr="00122268">
        <w:rPr>
          <w:rFonts w:ascii="AECOM Sans" w:hAnsi="AECOM Sans"/>
          <w:color w:val="000000"/>
        </w:rPr>
        <w:t xml:space="preserve"> warstwy poprzedniej;</w:t>
      </w:r>
    </w:p>
    <w:p w14:paraId="4F4C6553" w14:textId="73EAEE8A"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ręczne formowanie i zagęszczenie nasypów stosować należy do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wykończeniowych, o niewielkich kubaturach lub powierzchniach – tam, gdzie wprowadzenie sprzętu mechanicznego nie jest możliwe ze względu na rozmiary budowli.</w:t>
      </w:r>
    </w:p>
    <w:p w14:paraId="40D807E1" w14:textId="77777777" w:rsidR="00871CFD" w:rsidRPr="00122268" w:rsidRDefault="00871CFD" w:rsidP="00B82CD1">
      <w:pPr>
        <w:jc w:val="both"/>
        <w:rPr>
          <w:rFonts w:ascii="AECOM Sans" w:hAnsi="AECOM Sans"/>
          <w:b/>
          <w:u w:val="single"/>
        </w:rPr>
      </w:pPr>
      <w:bookmarkStart w:id="859" w:name="_Toc343249453"/>
      <w:bookmarkStart w:id="860" w:name="_Toc472948223"/>
      <w:bookmarkStart w:id="861" w:name="_Toc496717277"/>
      <w:bookmarkStart w:id="862" w:name="_Toc519002978"/>
      <w:bookmarkStart w:id="863" w:name="_Toc46422047"/>
      <w:bookmarkStart w:id="864" w:name="_Toc47366643"/>
      <w:bookmarkStart w:id="865" w:name="_Toc47973722"/>
    </w:p>
    <w:p w14:paraId="3AB31DB4" w14:textId="77777777" w:rsidR="00871CFD" w:rsidRPr="00122268" w:rsidRDefault="00871CFD" w:rsidP="0099507E">
      <w:pPr>
        <w:spacing w:line="276" w:lineRule="auto"/>
        <w:jc w:val="both"/>
        <w:rPr>
          <w:rFonts w:ascii="AECOM Sans" w:hAnsi="AECOM Sans"/>
          <w:b/>
          <w:u w:val="single"/>
        </w:rPr>
      </w:pPr>
      <w:r w:rsidRPr="00122268">
        <w:rPr>
          <w:rFonts w:ascii="AECOM Sans" w:hAnsi="AECOM Sans"/>
          <w:b/>
          <w:u w:val="single"/>
        </w:rPr>
        <w:t>Zagęszczenie gruntu w nasypie</w:t>
      </w:r>
      <w:bookmarkEnd w:id="859"/>
      <w:bookmarkEnd w:id="860"/>
      <w:bookmarkEnd w:id="861"/>
      <w:bookmarkEnd w:id="862"/>
      <w:bookmarkEnd w:id="863"/>
      <w:bookmarkEnd w:id="864"/>
      <w:bookmarkEnd w:id="865"/>
    </w:p>
    <w:p w14:paraId="04874980" w14:textId="1704D69B"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Każda warstwa gruntu po jej rozłożeniu powinna być jak najszybciej zagęszczona z</w:t>
      </w:r>
      <w:r w:rsidR="0099507E" w:rsidRPr="00122268">
        <w:rPr>
          <w:rFonts w:ascii="AECOM Sans" w:hAnsi="AECOM Sans"/>
          <w:color w:val="000000"/>
        </w:rPr>
        <w:t> </w:t>
      </w:r>
      <w:r w:rsidRPr="00122268">
        <w:rPr>
          <w:rFonts w:ascii="AECOM Sans" w:hAnsi="AECOM Sans"/>
          <w:color w:val="000000"/>
        </w:rPr>
        <w:t xml:space="preserve">zastosowaniem sprzętu odpowiedniego dla danego rodzaju gruntu. Grubość warstwy zagęszczanego gruntu powinna być określona doświadczalnie i dostosowana do sprzętu użytego do zagęszczania. Próbne zagęszczanie powinno być wykonywane zgodnie z wytycznymi opracowanymi dla danego rodzaju robót ziemnych, akceptowanymi przez Inżyniera. </w:t>
      </w:r>
    </w:p>
    <w:p w14:paraId="551B7570"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Grubość warstwy zagęszczanego gruntu nie powinna być większa niż: </w:t>
      </w:r>
    </w:p>
    <w:p w14:paraId="19751D89"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15 cm – przy zagęszczaniu ręcznym;</w:t>
      </w:r>
    </w:p>
    <w:p w14:paraId="3CFACE10"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20 cm – przy zagęszczaniu walcami;</w:t>
      </w:r>
    </w:p>
    <w:p w14:paraId="7CC0059D" w14:textId="7E51BD9B"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40</w:t>
      </w:r>
      <w:r w:rsidR="00C0777F" w:rsidRPr="00122268">
        <w:rPr>
          <w:rFonts w:ascii="AECOM Sans" w:hAnsi="AECOM Sans" w:cs="AECOM Sans"/>
          <w:bCs/>
          <w:color w:val="000000"/>
          <w:szCs w:val="22"/>
          <w:lang w:eastAsia="ar-SA"/>
        </w:rPr>
        <w:t> </w:t>
      </w:r>
      <w:r w:rsidRPr="00122268">
        <w:rPr>
          <w:rFonts w:ascii="AECOM Sans" w:hAnsi="AECOM Sans"/>
          <w:color w:val="000000"/>
        </w:rPr>
        <w:t>cm</w:t>
      </w:r>
      <w:r w:rsidR="00C0777F" w:rsidRPr="00122268">
        <w:rPr>
          <w:rFonts w:ascii="AECOM Sans" w:hAnsi="AECOM Sans" w:cs="AECOM Sans"/>
          <w:bCs/>
          <w:color w:val="000000"/>
          <w:szCs w:val="22"/>
          <w:lang w:eastAsia="ar-SA"/>
        </w:rPr>
        <w:t> – </w:t>
      </w:r>
      <w:r w:rsidRPr="00122268">
        <w:rPr>
          <w:rFonts w:ascii="AECOM Sans" w:hAnsi="AECOM Sans"/>
          <w:color w:val="000000"/>
        </w:rPr>
        <w:t>przy zagęszczaniu walcami okołkowanymi, walcami wibracyjnymi, wibratorami lub ubijakami mechanicznymi.</w:t>
      </w:r>
    </w:p>
    <w:p w14:paraId="6DA45503" w14:textId="6A49658C"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Wilgotność gruntu w czasie jego zagęszczania powinna być zbliżona do wilgotności optymalnej. W przypadku</w:t>
      </w:r>
      <w:r w:rsidR="00CC14F9" w:rsidRPr="00122268">
        <w:rPr>
          <w:rFonts w:ascii="AECOM Sans" w:hAnsi="AECOM Sans" w:cs="AECOM Sans"/>
          <w:bCs/>
          <w:color w:val="000000"/>
          <w:szCs w:val="22"/>
          <w:lang w:eastAsia="ar-SA"/>
        </w:rPr>
        <w:t>,</w:t>
      </w:r>
      <w:r w:rsidRPr="00122268">
        <w:rPr>
          <w:rFonts w:ascii="AECOM Sans" w:hAnsi="AECOM Sans"/>
          <w:color w:val="000000"/>
        </w:rPr>
        <w:t xml:space="preserve"> gdy wilgotność gruntu przeznaczonego do zagęszczania </w:t>
      </w:r>
      <w:r w:rsidR="00CC14F9" w:rsidRPr="00122268">
        <w:rPr>
          <w:rFonts w:ascii="AECOM Sans" w:hAnsi="AECOM Sans" w:cs="AECOM Sans"/>
          <w:bCs/>
          <w:color w:val="000000"/>
          <w:szCs w:val="22"/>
          <w:lang w:eastAsia="ar-SA"/>
        </w:rPr>
        <w:t>jest mniejsza od wartości normowych</w:t>
      </w:r>
      <w:r w:rsidRPr="00122268">
        <w:rPr>
          <w:rFonts w:ascii="AECOM Sans" w:hAnsi="AECOM Sans"/>
          <w:color w:val="000000"/>
        </w:rPr>
        <w:t xml:space="preserve">, zagęszczaną warstwę gruntu należy zwilżyć wodą. </w:t>
      </w:r>
      <w:r w:rsidRPr="00122268">
        <w:rPr>
          <w:rFonts w:ascii="AECOM Sans" w:hAnsi="AECOM Sans"/>
          <w:color w:val="000000"/>
        </w:rPr>
        <w:lastRenderedPageBreak/>
        <w:t>Natomiast w przypadku</w:t>
      </w:r>
      <w:r w:rsidR="00CC14F9" w:rsidRPr="00122268">
        <w:rPr>
          <w:rFonts w:ascii="AECOM Sans" w:hAnsi="AECOM Sans" w:cs="AECOM Sans"/>
          <w:bCs/>
          <w:color w:val="000000"/>
          <w:szCs w:val="22"/>
          <w:lang w:eastAsia="ar-SA"/>
        </w:rPr>
        <w:t>,</w:t>
      </w:r>
      <w:r w:rsidRPr="00122268">
        <w:rPr>
          <w:rFonts w:ascii="AECOM Sans" w:hAnsi="AECOM Sans"/>
          <w:color w:val="000000"/>
        </w:rPr>
        <w:t xml:space="preserve"> gdy wilgotność gruntu jest większa </w:t>
      </w:r>
      <w:r w:rsidR="00CC14F9" w:rsidRPr="00122268">
        <w:rPr>
          <w:rFonts w:ascii="AECOM Sans" w:hAnsi="AECOM Sans" w:cs="AECOM Sans"/>
          <w:bCs/>
          <w:color w:val="000000"/>
          <w:szCs w:val="22"/>
          <w:lang w:eastAsia="ar-SA"/>
        </w:rPr>
        <w:t>od wartości normowych</w:t>
      </w:r>
      <w:r w:rsidRPr="00122268">
        <w:rPr>
          <w:rFonts w:ascii="AECOM Sans" w:hAnsi="AECOM Sans"/>
          <w:color w:val="000000"/>
        </w:rPr>
        <w:t xml:space="preserve"> grunt przed przystąpieniem do zagęszczania powinien być przesuszony w sposób naturalny, a w przypadkach technicznie uzasadnionych, w sposób sztuczny przez dodanie mielonego wapna palonego lub hydratyzowanego lub popiołów lotnych, jednak dotyczy to jednorazowych nieprzewidzianych zdarzeń</w:t>
      </w:r>
      <w:r w:rsidR="00180966" w:rsidRPr="00122268">
        <w:rPr>
          <w:rFonts w:ascii="AECOM Sans" w:hAnsi="AECOM Sans" w:cs="AECOM Sans"/>
          <w:bCs/>
          <w:color w:val="000000"/>
          <w:szCs w:val="22"/>
          <w:lang w:eastAsia="ar-SA"/>
        </w:rPr>
        <w:t>,</w:t>
      </w:r>
      <w:r w:rsidRPr="00122268">
        <w:rPr>
          <w:rFonts w:ascii="AECOM Sans" w:hAnsi="AECOM Sans"/>
          <w:color w:val="000000"/>
        </w:rPr>
        <w:t xml:space="preserve"> które winny być zgłoszone do akceptacji Inżyniera</w:t>
      </w:r>
      <w:r w:rsidR="00384CFA" w:rsidRPr="00122268">
        <w:rPr>
          <w:rFonts w:ascii="AECOM Sans" w:hAnsi="AECOM Sans" w:cs="AECOM Sans"/>
          <w:bCs/>
          <w:color w:val="000000"/>
          <w:szCs w:val="22"/>
          <w:lang w:eastAsia="ar-SA"/>
        </w:rPr>
        <w:t xml:space="preserve"> przed rozpoczęciem </w:t>
      </w:r>
      <w:r w:rsidR="00042B13" w:rsidRPr="00122268">
        <w:rPr>
          <w:rFonts w:ascii="AECOM Sans" w:hAnsi="AECOM Sans" w:cs="AECOM Sans"/>
          <w:bCs/>
          <w:color w:val="000000"/>
          <w:szCs w:val="22"/>
          <w:lang w:eastAsia="ar-SA"/>
        </w:rPr>
        <w:t>R</w:t>
      </w:r>
      <w:r w:rsidR="00384CFA" w:rsidRPr="00122268">
        <w:rPr>
          <w:rFonts w:ascii="AECOM Sans" w:hAnsi="AECOM Sans" w:cs="AECOM Sans"/>
          <w:bCs/>
          <w:color w:val="000000"/>
          <w:szCs w:val="22"/>
          <w:lang w:eastAsia="ar-SA"/>
        </w:rPr>
        <w:t>obót</w:t>
      </w:r>
      <w:r w:rsidRPr="00122268">
        <w:rPr>
          <w:rFonts w:ascii="AECOM Sans" w:hAnsi="AECOM Sans"/>
          <w:color w:val="000000"/>
        </w:rPr>
        <w:t xml:space="preserve">. </w:t>
      </w:r>
    </w:p>
    <w:p w14:paraId="545E5364" w14:textId="7C095F74" w:rsidR="00871CFD" w:rsidRPr="00122268" w:rsidRDefault="00871CFD" w:rsidP="0099507E">
      <w:pPr>
        <w:spacing w:line="276" w:lineRule="auto"/>
        <w:jc w:val="both"/>
        <w:rPr>
          <w:rFonts w:ascii="AECOM Sans" w:hAnsi="AECOM Sans"/>
        </w:rPr>
      </w:pPr>
      <w:r w:rsidRPr="00122268">
        <w:rPr>
          <w:rFonts w:ascii="AECOM Sans" w:hAnsi="AECOM Sans"/>
          <w:color w:val="000000"/>
        </w:rPr>
        <w:t xml:space="preserve">Wilgotność optymalną gruntu oraz jego masa powinny być wyznaczane laboratoryjne. Rozłożone warstwy gruntu należy zagęszczać od krawędzi nasypu w kierunku jego osi. Skarpy nasypu powinny mieć zagęszczenie takie samo jak korpus nasypu. Grubość warstwy zagęszczonego gruntu oraz liczbę przejść maszyny zagęszczającej zaleca się określić doświadczalnie dla każdego rodzaju gruntu i typu maszyny. Orientacyjne dane dotyczące grubości warstw różnych gruntów i liczby przejazdów różnych maszyn do zagęszczania podano w </w:t>
      </w:r>
      <w:r w:rsidR="00180966" w:rsidRPr="00122268">
        <w:rPr>
          <w:rFonts w:ascii="AECOM Sans" w:hAnsi="AECOM Sans" w:cs="AECOM Sans"/>
          <w:bCs/>
          <w:color w:val="000000"/>
          <w:szCs w:val="22"/>
          <w:lang w:eastAsia="ar-SA"/>
        </w:rPr>
        <w:t>Warunkach Technicznych</w:t>
      </w:r>
      <w:r w:rsidRPr="00122268">
        <w:rPr>
          <w:rFonts w:ascii="AECOM Sans" w:hAnsi="AECOM Sans"/>
          <w:color w:val="000000"/>
        </w:rPr>
        <w:t xml:space="preserve"> Wykonania i Odbioru </w:t>
      </w:r>
      <w:r w:rsidR="00180966" w:rsidRPr="00122268">
        <w:rPr>
          <w:rFonts w:ascii="AECOM Sans" w:hAnsi="AECOM Sans" w:cs="AECOM Sans"/>
          <w:bCs/>
          <w:color w:val="000000"/>
          <w:szCs w:val="22"/>
          <w:lang w:eastAsia="ar-SA"/>
        </w:rPr>
        <w:t>–  Roboty Ziemne</w:t>
      </w:r>
      <w:r w:rsidRPr="00122268">
        <w:rPr>
          <w:rFonts w:ascii="AECOM Sans" w:hAnsi="AECOM Sans" w:cs="AECOM Sans"/>
          <w:bCs/>
          <w:color w:val="000000"/>
          <w:szCs w:val="22"/>
          <w:lang w:eastAsia="ar-SA"/>
        </w:rPr>
        <w:t>,</w:t>
      </w:r>
      <w:r w:rsidRPr="00122268">
        <w:rPr>
          <w:rFonts w:ascii="AECOM Sans" w:hAnsi="AECOM Sans"/>
          <w:color w:val="000000"/>
        </w:rPr>
        <w:t xml:space="preserve"> wyd. Ministerstwo Ochrony Środowiska Zasobów Naturalnych i Leśnictwa – Warszawa 1994.</w:t>
      </w:r>
    </w:p>
    <w:p w14:paraId="41B2148C"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W zależności od rodzaju gruntu, stan zagęszczania nasypu należy określić na podstawie normy PN-B-12095:1997 wskaźnikiem zagęszczenia </w:t>
      </w:r>
      <w:proofErr w:type="spellStart"/>
      <w:r w:rsidRPr="00122268">
        <w:rPr>
          <w:rFonts w:ascii="AECOM Sans" w:hAnsi="AECOM Sans"/>
          <w:color w:val="000000"/>
        </w:rPr>
        <w:t>Is</w:t>
      </w:r>
      <w:proofErr w:type="spellEnd"/>
      <w:r w:rsidRPr="00122268">
        <w:rPr>
          <w:rFonts w:ascii="AECOM Sans" w:hAnsi="AECOM Sans"/>
          <w:color w:val="000000"/>
        </w:rPr>
        <w:t xml:space="preserve"> według próby </w:t>
      </w:r>
      <w:proofErr w:type="spellStart"/>
      <w:r w:rsidRPr="00122268">
        <w:rPr>
          <w:rFonts w:ascii="AECOM Sans" w:hAnsi="AECOM Sans"/>
          <w:color w:val="000000"/>
        </w:rPr>
        <w:t>Proctora</w:t>
      </w:r>
      <w:proofErr w:type="spellEnd"/>
      <w:r w:rsidRPr="00122268">
        <w:rPr>
          <w:rFonts w:ascii="AECOM Sans" w:hAnsi="AECOM Sans"/>
          <w:color w:val="000000"/>
        </w:rPr>
        <w:t xml:space="preserve">. </w:t>
      </w:r>
    </w:p>
    <w:p w14:paraId="67CB03F1" w14:textId="77777777" w:rsidR="00871CFD" w:rsidRPr="00122268" w:rsidRDefault="00871CFD" w:rsidP="00B82CD1">
      <w:pPr>
        <w:jc w:val="both"/>
        <w:rPr>
          <w:rFonts w:ascii="AECOM Sans" w:hAnsi="AECOM Sans"/>
        </w:rPr>
      </w:pPr>
    </w:p>
    <w:p w14:paraId="72632085"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Grunt rozłożony równomiernie w warstwie zagęszczania powinien mieć wilgotność naturalną </w:t>
      </w:r>
      <w:proofErr w:type="spellStart"/>
      <w:r w:rsidRPr="00122268">
        <w:rPr>
          <w:rFonts w:ascii="AECOM Sans" w:hAnsi="AECOM Sans"/>
          <w:color w:val="000000"/>
        </w:rPr>
        <w:t>Wn</w:t>
      </w:r>
      <w:proofErr w:type="spellEnd"/>
      <w:r w:rsidRPr="00122268">
        <w:rPr>
          <w:rFonts w:ascii="AECOM Sans" w:hAnsi="AECOM Sans"/>
          <w:color w:val="000000"/>
        </w:rPr>
        <w:t xml:space="preserve"> zgodnie z normą PN-B-12095:1997 czyli: </w:t>
      </w:r>
    </w:p>
    <w:p w14:paraId="5FE384B4"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w przypadku pospółek, żwirów gliniastych i rumoszy gliniastych wilgotność gruntu nie może być mniejsza niż 0,7 </w:t>
      </w:r>
      <w:proofErr w:type="spellStart"/>
      <w:r w:rsidRPr="00122268">
        <w:rPr>
          <w:rFonts w:ascii="AECOM Sans" w:hAnsi="AECOM Sans"/>
          <w:color w:val="000000"/>
        </w:rPr>
        <w:t>W</w:t>
      </w:r>
      <w:r w:rsidRPr="00122268">
        <w:rPr>
          <w:rFonts w:ascii="AECOM Sans" w:hAnsi="AECOM Sans"/>
          <w:color w:val="000000"/>
          <w:vertAlign w:val="subscript"/>
        </w:rPr>
        <w:t>opt</w:t>
      </w:r>
      <w:proofErr w:type="spellEnd"/>
      <w:r w:rsidRPr="00122268">
        <w:rPr>
          <w:rFonts w:ascii="AECOM Sans" w:hAnsi="AECOM Sans"/>
          <w:color w:val="000000"/>
        </w:rPr>
        <w:t>;</w:t>
      </w:r>
    </w:p>
    <w:p w14:paraId="3666C6EE"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w przypadku gruntów spoistych z wyjątkiem pospółek, żwirów gliniastych i rumoszy gliniastych, pomiędzy 0,95 </w:t>
      </w:r>
      <w:proofErr w:type="spellStart"/>
      <w:r w:rsidRPr="00122268">
        <w:rPr>
          <w:rFonts w:ascii="AECOM Sans" w:hAnsi="AECOM Sans"/>
          <w:color w:val="000000"/>
        </w:rPr>
        <w:t>W</w:t>
      </w:r>
      <w:r w:rsidRPr="00122268">
        <w:rPr>
          <w:rFonts w:ascii="AECOM Sans" w:hAnsi="AECOM Sans"/>
          <w:color w:val="000000"/>
          <w:vertAlign w:val="subscript"/>
        </w:rPr>
        <w:t>opt</w:t>
      </w:r>
      <w:proofErr w:type="spellEnd"/>
      <w:r w:rsidRPr="00122268">
        <w:rPr>
          <w:rFonts w:ascii="AECOM Sans" w:hAnsi="AECOM Sans"/>
          <w:color w:val="000000"/>
        </w:rPr>
        <w:t xml:space="preserve"> do 1,15 </w:t>
      </w:r>
      <w:proofErr w:type="spellStart"/>
      <w:r w:rsidRPr="00122268">
        <w:rPr>
          <w:rFonts w:ascii="AECOM Sans" w:hAnsi="AECOM Sans"/>
          <w:color w:val="000000"/>
        </w:rPr>
        <w:t>W</w:t>
      </w:r>
      <w:r w:rsidRPr="00122268">
        <w:rPr>
          <w:rFonts w:ascii="AECOM Sans" w:hAnsi="AECOM Sans"/>
          <w:color w:val="000000"/>
          <w:vertAlign w:val="subscript"/>
        </w:rPr>
        <w:t>opt</w:t>
      </w:r>
      <w:proofErr w:type="spellEnd"/>
      <w:r w:rsidRPr="00122268">
        <w:rPr>
          <w:rFonts w:ascii="AECOM Sans" w:hAnsi="AECOM Sans"/>
          <w:color w:val="000000"/>
        </w:rPr>
        <w:t xml:space="preserve"> określonej według metody </w:t>
      </w:r>
      <w:proofErr w:type="spellStart"/>
      <w:r w:rsidRPr="00122268">
        <w:rPr>
          <w:rFonts w:ascii="AECOM Sans" w:hAnsi="AECOM Sans"/>
          <w:color w:val="000000"/>
        </w:rPr>
        <w:t>Proctora</w:t>
      </w:r>
      <w:proofErr w:type="spellEnd"/>
      <w:r w:rsidRPr="00122268">
        <w:rPr>
          <w:rFonts w:ascii="AECOM Sans" w:hAnsi="AECOM Sans"/>
          <w:color w:val="000000"/>
        </w:rPr>
        <w:t>;</w:t>
      </w:r>
    </w:p>
    <w:p w14:paraId="1FEA74A0"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w przypadku gruntów niespoistych wilgotność gruntu powinna być większa od 0,7 </w:t>
      </w:r>
      <w:proofErr w:type="spellStart"/>
      <w:r w:rsidRPr="00122268">
        <w:rPr>
          <w:rFonts w:ascii="AECOM Sans" w:hAnsi="AECOM Sans"/>
          <w:color w:val="000000"/>
        </w:rPr>
        <w:t>W</w:t>
      </w:r>
      <w:r w:rsidRPr="00122268">
        <w:rPr>
          <w:rFonts w:ascii="AECOM Sans" w:hAnsi="AECOM Sans"/>
          <w:color w:val="000000"/>
          <w:vertAlign w:val="subscript"/>
        </w:rPr>
        <w:t>opt</w:t>
      </w:r>
      <w:proofErr w:type="spellEnd"/>
      <w:r w:rsidRPr="00122268">
        <w:rPr>
          <w:rFonts w:ascii="AECOM Sans" w:hAnsi="AECOM Sans"/>
          <w:color w:val="000000"/>
        </w:rPr>
        <w:t>.</w:t>
      </w:r>
    </w:p>
    <w:p w14:paraId="0088E1A4"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Grubość warstwy zagęszczonego gruntu oraz liczbę przejść maszyny zagęszczającej zaleca się określić doświadczalnie dla każdego rodzaju gruntu i typu maszyny, na wykonanych w trasie przyszłego nasypu poletkach próbnych.</w:t>
      </w:r>
    </w:p>
    <w:p w14:paraId="1E44F6F2"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W czasie próbnego zagęszczania gruntu przewidzianego do wbudowania w nasyp należy ustalić dla sprzętu, którym będzie wykonywany nasyp, następujące parametry:</w:t>
      </w:r>
    </w:p>
    <w:p w14:paraId="56C25564"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największą skuteczną grubość zagęszczanych warstw;</w:t>
      </w:r>
    </w:p>
    <w:p w14:paraId="7852BA80"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optymalną wilgotność (dla zastosowanego sprzętu i rodzaju gruntu);</w:t>
      </w:r>
    </w:p>
    <w:p w14:paraId="18C9A881"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najmniejszą skuteczną ilość przejść sprzętu zagęszczającego.</w:t>
      </w:r>
    </w:p>
    <w:p w14:paraId="0B5214D7" w14:textId="075EF180"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Orientacyjne wartości, dotyczące grubości warstw różnych gruntów oraz liczby przejazdów różnych maszyn do zagęszczania </w:t>
      </w:r>
      <w:r w:rsidR="00CC14F9" w:rsidRPr="00122268">
        <w:rPr>
          <w:rFonts w:ascii="AECOM Sans" w:hAnsi="AECOM Sans" w:cs="AECOM Sans"/>
          <w:bCs/>
          <w:color w:val="000000"/>
          <w:szCs w:val="22"/>
          <w:lang w:eastAsia="ar-SA"/>
        </w:rPr>
        <w:t xml:space="preserve">podają </w:t>
      </w:r>
      <w:r w:rsidRPr="00122268">
        <w:rPr>
          <w:rFonts w:ascii="AECOM Sans" w:hAnsi="AECOM Sans" w:cs="AECOM Sans"/>
          <w:bCs/>
          <w:color w:val="000000"/>
          <w:szCs w:val="22"/>
          <w:lang w:eastAsia="ar-SA"/>
        </w:rPr>
        <w:t>W</w:t>
      </w:r>
      <w:r w:rsidR="00CC14F9" w:rsidRPr="00122268">
        <w:rPr>
          <w:rFonts w:ascii="AECOM Sans" w:hAnsi="AECOM Sans" w:cs="AECOM Sans"/>
          <w:bCs/>
          <w:color w:val="000000"/>
          <w:szCs w:val="22"/>
          <w:lang w:eastAsia="ar-SA"/>
        </w:rPr>
        <w:t xml:space="preserve">arunki </w:t>
      </w:r>
      <w:r w:rsidRPr="00122268">
        <w:rPr>
          <w:rFonts w:ascii="AECOM Sans" w:hAnsi="AECOM Sans" w:cs="AECOM Sans"/>
          <w:bCs/>
          <w:color w:val="000000"/>
          <w:szCs w:val="22"/>
          <w:lang w:eastAsia="ar-SA"/>
        </w:rPr>
        <w:t>T</w:t>
      </w:r>
      <w:r w:rsidR="00CC14F9" w:rsidRPr="00122268">
        <w:rPr>
          <w:rFonts w:ascii="AECOM Sans" w:hAnsi="AECOM Sans" w:cs="AECOM Sans"/>
          <w:bCs/>
          <w:color w:val="000000"/>
          <w:szCs w:val="22"/>
          <w:lang w:eastAsia="ar-SA"/>
        </w:rPr>
        <w:t xml:space="preserve">echniczne </w:t>
      </w:r>
      <w:r w:rsidRPr="00122268">
        <w:rPr>
          <w:rFonts w:ascii="AECOM Sans" w:hAnsi="AECOM Sans" w:cs="AECOM Sans"/>
          <w:bCs/>
          <w:color w:val="000000"/>
          <w:szCs w:val="22"/>
          <w:lang w:eastAsia="ar-SA"/>
        </w:rPr>
        <w:t>W</w:t>
      </w:r>
      <w:r w:rsidR="00CC14F9" w:rsidRPr="00122268">
        <w:rPr>
          <w:rFonts w:ascii="AECOM Sans" w:hAnsi="AECOM Sans" w:cs="AECOM Sans"/>
          <w:bCs/>
          <w:color w:val="000000"/>
          <w:szCs w:val="22"/>
          <w:lang w:eastAsia="ar-SA"/>
        </w:rPr>
        <w:t xml:space="preserve">ykonania </w:t>
      </w:r>
      <w:r w:rsidRPr="00122268">
        <w:rPr>
          <w:rFonts w:ascii="AECOM Sans" w:hAnsi="AECOM Sans" w:cs="AECOM Sans"/>
          <w:bCs/>
          <w:color w:val="000000"/>
          <w:szCs w:val="22"/>
          <w:lang w:eastAsia="ar-SA"/>
        </w:rPr>
        <w:t>i</w:t>
      </w:r>
      <w:r w:rsidR="00CC14F9"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O</w:t>
      </w:r>
      <w:r w:rsidR="00CC14F9" w:rsidRPr="00122268">
        <w:rPr>
          <w:rFonts w:ascii="AECOM Sans" w:hAnsi="AECOM Sans" w:cs="AECOM Sans"/>
          <w:bCs/>
          <w:color w:val="000000"/>
          <w:szCs w:val="22"/>
          <w:lang w:eastAsia="ar-SA"/>
        </w:rPr>
        <w:t>dbioru - R</w:t>
      </w:r>
      <w:r w:rsidRPr="00122268">
        <w:rPr>
          <w:rFonts w:ascii="AECOM Sans" w:hAnsi="AECOM Sans" w:cs="AECOM Sans"/>
          <w:bCs/>
          <w:color w:val="000000"/>
          <w:szCs w:val="22"/>
          <w:lang w:eastAsia="ar-SA"/>
        </w:rPr>
        <w:t>ob</w:t>
      </w:r>
      <w:r w:rsidR="00CC14F9" w:rsidRPr="00122268">
        <w:rPr>
          <w:rFonts w:ascii="AECOM Sans" w:hAnsi="AECOM Sans" w:cs="AECOM Sans"/>
          <w:bCs/>
          <w:color w:val="000000"/>
          <w:szCs w:val="22"/>
          <w:lang w:eastAsia="ar-SA"/>
        </w:rPr>
        <w:t>o</w:t>
      </w:r>
      <w:r w:rsidRPr="00122268">
        <w:rPr>
          <w:rFonts w:ascii="AECOM Sans" w:hAnsi="AECOM Sans" w:cs="AECOM Sans"/>
          <w:bCs/>
          <w:color w:val="000000"/>
          <w:szCs w:val="22"/>
          <w:lang w:eastAsia="ar-SA"/>
        </w:rPr>
        <w:t>t</w:t>
      </w:r>
      <w:r w:rsidR="00CC14F9" w:rsidRPr="00122268">
        <w:rPr>
          <w:rFonts w:ascii="AECOM Sans" w:hAnsi="AECOM Sans" w:cs="AECOM Sans"/>
          <w:bCs/>
          <w:color w:val="000000"/>
          <w:szCs w:val="22"/>
          <w:lang w:eastAsia="ar-SA"/>
        </w:rPr>
        <w:t>y</w:t>
      </w:r>
      <w:r w:rsidRPr="00122268">
        <w:rPr>
          <w:rFonts w:ascii="AECOM Sans" w:hAnsi="AECOM Sans" w:cs="AECOM Sans"/>
          <w:bCs/>
          <w:color w:val="000000"/>
          <w:szCs w:val="22"/>
          <w:lang w:eastAsia="ar-SA"/>
        </w:rPr>
        <w:t xml:space="preserve"> ziemn</w:t>
      </w:r>
      <w:r w:rsidR="00CC14F9" w:rsidRPr="00122268">
        <w:rPr>
          <w:rFonts w:ascii="AECOM Sans" w:hAnsi="AECOM Sans" w:cs="AECOM Sans"/>
          <w:bCs/>
          <w:color w:val="000000"/>
          <w:szCs w:val="22"/>
          <w:lang w:eastAsia="ar-SA"/>
        </w:rPr>
        <w:t>e</w:t>
      </w:r>
      <w:r w:rsidRPr="00122268">
        <w:rPr>
          <w:rFonts w:ascii="AECOM Sans" w:hAnsi="AECOM Sans" w:cs="AECOM Sans"/>
          <w:bCs/>
          <w:color w:val="000000"/>
          <w:szCs w:val="22"/>
          <w:lang w:eastAsia="ar-SA"/>
        </w:rPr>
        <w:t>, M</w:t>
      </w:r>
      <w:r w:rsidR="00CC14F9" w:rsidRPr="00122268">
        <w:rPr>
          <w:rFonts w:ascii="AECOM Sans" w:hAnsi="AECOM Sans" w:cs="AECOM Sans"/>
          <w:bCs/>
          <w:color w:val="000000"/>
          <w:szCs w:val="22"/>
          <w:lang w:eastAsia="ar-SA"/>
        </w:rPr>
        <w:t>inist</w:t>
      </w:r>
      <w:r w:rsidR="00661E5A" w:rsidRPr="00122268">
        <w:rPr>
          <w:rFonts w:ascii="AECOM Sans" w:hAnsi="AECOM Sans" w:cs="AECOM Sans"/>
          <w:bCs/>
          <w:color w:val="000000"/>
          <w:szCs w:val="22"/>
          <w:lang w:eastAsia="ar-SA"/>
        </w:rPr>
        <w:t>e</w:t>
      </w:r>
      <w:r w:rsidR="00CC14F9" w:rsidRPr="00122268">
        <w:rPr>
          <w:rFonts w:ascii="AECOM Sans" w:hAnsi="AECOM Sans" w:cs="AECOM Sans"/>
          <w:bCs/>
          <w:color w:val="000000"/>
          <w:szCs w:val="22"/>
          <w:lang w:eastAsia="ar-SA"/>
        </w:rPr>
        <w:t xml:space="preserve">rstwo </w:t>
      </w:r>
      <w:r w:rsidRPr="00122268">
        <w:rPr>
          <w:rFonts w:ascii="AECOM Sans" w:hAnsi="AECOM Sans" w:cs="AECOM Sans"/>
          <w:bCs/>
          <w:color w:val="000000"/>
          <w:szCs w:val="22"/>
          <w:lang w:eastAsia="ar-SA"/>
        </w:rPr>
        <w:t>O</w:t>
      </w:r>
      <w:r w:rsidR="00CC14F9" w:rsidRPr="00122268">
        <w:rPr>
          <w:rFonts w:ascii="AECOM Sans" w:hAnsi="AECOM Sans" w:cs="AECOM Sans"/>
          <w:bCs/>
          <w:color w:val="000000"/>
          <w:szCs w:val="22"/>
          <w:lang w:eastAsia="ar-SA"/>
        </w:rPr>
        <w:t xml:space="preserve">chrony </w:t>
      </w:r>
      <w:r w:rsidRPr="00122268">
        <w:rPr>
          <w:rFonts w:ascii="AECOM Sans" w:hAnsi="AECOM Sans" w:cs="AECOM Sans"/>
          <w:bCs/>
          <w:color w:val="000000"/>
          <w:szCs w:val="22"/>
          <w:lang w:eastAsia="ar-SA"/>
        </w:rPr>
        <w:t>Ś</w:t>
      </w:r>
      <w:r w:rsidR="00CC14F9" w:rsidRPr="00122268">
        <w:rPr>
          <w:rFonts w:ascii="AECOM Sans" w:hAnsi="AECOM Sans" w:cs="AECOM Sans"/>
          <w:bCs/>
          <w:color w:val="000000"/>
          <w:szCs w:val="22"/>
          <w:lang w:eastAsia="ar-SA"/>
        </w:rPr>
        <w:t xml:space="preserve">rodowiska </w:t>
      </w:r>
      <w:r w:rsidRPr="00122268">
        <w:rPr>
          <w:rFonts w:ascii="AECOM Sans" w:hAnsi="AECOM Sans" w:cs="AECOM Sans"/>
          <w:bCs/>
          <w:color w:val="000000"/>
          <w:szCs w:val="22"/>
          <w:lang w:eastAsia="ar-SA"/>
        </w:rPr>
        <w:t>Z</w:t>
      </w:r>
      <w:r w:rsidR="00CC14F9" w:rsidRPr="00122268">
        <w:rPr>
          <w:rFonts w:ascii="AECOM Sans" w:hAnsi="AECOM Sans" w:cs="AECOM Sans"/>
          <w:bCs/>
          <w:color w:val="000000"/>
          <w:szCs w:val="22"/>
          <w:lang w:eastAsia="ar-SA"/>
        </w:rPr>
        <w:t xml:space="preserve">asobów </w:t>
      </w:r>
      <w:r w:rsidRPr="00122268">
        <w:rPr>
          <w:rFonts w:ascii="AECOM Sans" w:hAnsi="AECOM Sans" w:cs="AECOM Sans"/>
          <w:bCs/>
          <w:color w:val="000000"/>
          <w:szCs w:val="22"/>
          <w:lang w:eastAsia="ar-SA"/>
        </w:rPr>
        <w:t>N</w:t>
      </w:r>
      <w:r w:rsidR="00CC14F9" w:rsidRPr="00122268">
        <w:rPr>
          <w:rFonts w:ascii="AECOM Sans" w:hAnsi="AECOM Sans" w:cs="AECOM Sans"/>
          <w:bCs/>
          <w:color w:val="000000"/>
          <w:szCs w:val="22"/>
          <w:lang w:eastAsia="ar-SA"/>
        </w:rPr>
        <w:t xml:space="preserve">aturalnych </w:t>
      </w:r>
      <w:r w:rsidRPr="00122268">
        <w:rPr>
          <w:rFonts w:ascii="AECOM Sans" w:hAnsi="AECOM Sans" w:cs="AECOM Sans"/>
          <w:bCs/>
          <w:color w:val="000000"/>
          <w:szCs w:val="22"/>
          <w:lang w:eastAsia="ar-SA"/>
        </w:rPr>
        <w:t>i</w:t>
      </w:r>
      <w:r w:rsidR="00CC14F9"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L</w:t>
      </w:r>
      <w:r w:rsidR="00CC14F9" w:rsidRPr="00122268">
        <w:rPr>
          <w:rFonts w:ascii="AECOM Sans" w:hAnsi="AECOM Sans" w:cs="AECOM Sans"/>
          <w:bCs/>
          <w:color w:val="000000"/>
          <w:szCs w:val="22"/>
          <w:lang w:eastAsia="ar-SA"/>
        </w:rPr>
        <w:t>eśnictwa</w:t>
      </w:r>
      <w:r w:rsidRPr="00122268">
        <w:rPr>
          <w:rFonts w:ascii="AECOM Sans" w:hAnsi="AECOM Sans" w:cs="AECOM Sans"/>
          <w:bCs/>
          <w:color w:val="000000"/>
          <w:szCs w:val="22"/>
          <w:lang w:eastAsia="ar-SA"/>
        </w:rPr>
        <w:t xml:space="preserve"> – Warszawa 1994. </w:t>
      </w:r>
      <w:r w:rsidR="00CC14F9" w:rsidRPr="00122268">
        <w:rPr>
          <w:rFonts w:ascii="AECOM Sans" w:hAnsi="AECOM Sans" w:cs="AECOM Sans"/>
          <w:bCs/>
          <w:color w:val="000000"/>
          <w:szCs w:val="22"/>
          <w:lang w:eastAsia="ar-SA"/>
        </w:rPr>
        <w:t>W przypadkac</w:t>
      </w:r>
      <w:r w:rsidR="006617C3" w:rsidRPr="00122268">
        <w:rPr>
          <w:rFonts w:ascii="AECOM Sans" w:hAnsi="AECOM Sans" w:cs="AECOM Sans"/>
          <w:bCs/>
          <w:color w:val="000000"/>
          <w:szCs w:val="22"/>
          <w:lang w:eastAsia="ar-SA"/>
        </w:rPr>
        <w:t>h</w:t>
      </w:r>
      <w:r w:rsidR="00CC14F9" w:rsidRPr="00122268">
        <w:rPr>
          <w:rFonts w:ascii="AECOM Sans" w:hAnsi="AECOM Sans" w:cs="AECOM Sans"/>
          <w:bCs/>
          <w:color w:val="000000"/>
          <w:szCs w:val="22"/>
          <w:lang w:eastAsia="ar-SA"/>
        </w:rPr>
        <w:t xml:space="preserve">, w których </w:t>
      </w:r>
      <w:r w:rsidR="009F1D46" w:rsidRPr="00122268">
        <w:rPr>
          <w:rFonts w:ascii="AECOM Sans" w:hAnsi="AECOM Sans" w:cs="AECOM Sans"/>
          <w:bCs/>
          <w:color w:val="000000"/>
          <w:szCs w:val="22"/>
          <w:lang w:eastAsia="ar-SA"/>
        </w:rPr>
        <w:t>Dokumentacja Projektowa</w:t>
      </w:r>
      <w:r w:rsidRPr="00122268">
        <w:rPr>
          <w:rFonts w:ascii="AECOM Sans" w:hAnsi="AECOM Sans"/>
          <w:color w:val="000000"/>
        </w:rPr>
        <w:t xml:space="preserve"> nie określa minimalnych wartości wskaźnika lub stopnia zagęszczenia dla podłoża i gruntów w nasypach, należy przyjmować wartość wskaźnika i stopnia zagęszczenia zgodnie z wymaganiami </w:t>
      </w:r>
      <w:r w:rsidRPr="00122268">
        <w:rPr>
          <w:rFonts w:ascii="AECOM Sans" w:hAnsi="AECOM Sans" w:cs="AECOM Sans"/>
          <w:bCs/>
          <w:color w:val="000000"/>
          <w:szCs w:val="22"/>
          <w:lang w:eastAsia="ar-SA"/>
        </w:rPr>
        <w:t>W</w:t>
      </w:r>
      <w:r w:rsidR="00CC14F9" w:rsidRPr="00122268">
        <w:rPr>
          <w:rFonts w:ascii="AECOM Sans" w:hAnsi="AECOM Sans" w:cs="AECOM Sans"/>
          <w:bCs/>
          <w:color w:val="000000"/>
          <w:szCs w:val="22"/>
          <w:lang w:eastAsia="ar-SA"/>
        </w:rPr>
        <w:t xml:space="preserve">arunków </w:t>
      </w:r>
      <w:r w:rsidRPr="00122268">
        <w:rPr>
          <w:rFonts w:ascii="AECOM Sans" w:hAnsi="AECOM Sans" w:cs="AECOM Sans"/>
          <w:bCs/>
          <w:color w:val="000000"/>
          <w:szCs w:val="22"/>
          <w:lang w:eastAsia="ar-SA"/>
        </w:rPr>
        <w:t>T</w:t>
      </w:r>
      <w:r w:rsidR="00CC14F9" w:rsidRPr="00122268">
        <w:rPr>
          <w:rFonts w:ascii="AECOM Sans" w:hAnsi="AECOM Sans" w:cs="AECOM Sans"/>
          <w:bCs/>
          <w:color w:val="000000"/>
          <w:szCs w:val="22"/>
          <w:lang w:eastAsia="ar-SA"/>
        </w:rPr>
        <w:t xml:space="preserve">echnicznych </w:t>
      </w:r>
      <w:r w:rsidRPr="00122268">
        <w:rPr>
          <w:rFonts w:ascii="AECOM Sans" w:hAnsi="AECOM Sans" w:cs="AECOM Sans"/>
          <w:bCs/>
          <w:color w:val="000000"/>
          <w:szCs w:val="22"/>
          <w:lang w:eastAsia="ar-SA"/>
        </w:rPr>
        <w:t>W</w:t>
      </w:r>
      <w:r w:rsidR="00CC14F9" w:rsidRPr="00122268">
        <w:rPr>
          <w:rFonts w:ascii="AECOM Sans" w:hAnsi="AECOM Sans" w:cs="AECOM Sans"/>
          <w:bCs/>
          <w:color w:val="000000"/>
          <w:szCs w:val="22"/>
          <w:lang w:eastAsia="ar-SA"/>
        </w:rPr>
        <w:t xml:space="preserve">ykonania </w:t>
      </w:r>
      <w:r w:rsidRPr="00122268">
        <w:rPr>
          <w:rFonts w:ascii="AECOM Sans" w:hAnsi="AECOM Sans" w:cs="AECOM Sans"/>
          <w:bCs/>
          <w:color w:val="000000"/>
          <w:szCs w:val="22"/>
          <w:lang w:eastAsia="ar-SA"/>
        </w:rPr>
        <w:t>i</w:t>
      </w:r>
      <w:r w:rsidR="00CC14F9"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O</w:t>
      </w:r>
      <w:r w:rsidR="00CC14F9" w:rsidRPr="00122268">
        <w:rPr>
          <w:rFonts w:ascii="AECOM Sans" w:hAnsi="AECOM Sans" w:cs="AECOM Sans"/>
          <w:bCs/>
          <w:color w:val="000000"/>
          <w:szCs w:val="22"/>
          <w:lang w:eastAsia="ar-SA"/>
        </w:rPr>
        <w:t>dbioru</w:t>
      </w:r>
      <w:r w:rsidRPr="00122268">
        <w:rPr>
          <w:rFonts w:ascii="AECOM Sans" w:hAnsi="AECOM Sans" w:cs="AECOM Sans"/>
          <w:bCs/>
          <w:color w:val="000000"/>
          <w:szCs w:val="22"/>
          <w:lang w:eastAsia="ar-SA"/>
        </w:rPr>
        <w:t xml:space="preserve"> </w:t>
      </w:r>
      <w:r w:rsidR="00CC14F9" w:rsidRPr="00122268">
        <w:rPr>
          <w:rFonts w:ascii="AECOM Sans" w:hAnsi="AECOM Sans" w:cs="AECOM Sans"/>
          <w:bCs/>
          <w:color w:val="000000"/>
          <w:szCs w:val="22"/>
          <w:lang w:eastAsia="ar-SA"/>
        </w:rPr>
        <w:t>- R</w:t>
      </w:r>
      <w:r w:rsidRPr="00122268">
        <w:rPr>
          <w:rFonts w:ascii="AECOM Sans" w:hAnsi="AECOM Sans" w:cs="AECOM Sans"/>
          <w:bCs/>
          <w:color w:val="000000"/>
          <w:szCs w:val="22"/>
          <w:lang w:eastAsia="ar-SA"/>
        </w:rPr>
        <w:t>ob</w:t>
      </w:r>
      <w:r w:rsidR="00C0777F" w:rsidRPr="00122268">
        <w:rPr>
          <w:rFonts w:ascii="AECOM Sans" w:hAnsi="AECOM Sans" w:cs="AECOM Sans"/>
          <w:bCs/>
          <w:color w:val="000000"/>
          <w:szCs w:val="22"/>
          <w:lang w:eastAsia="ar-SA"/>
        </w:rPr>
        <w:t>o</w:t>
      </w:r>
      <w:r w:rsidRPr="00122268">
        <w:rPr>
          <w:rFonts w:ascii="AECOM Sans" w:hAnsi="AECOM Sans" w:cs="AECOM Sans"/>
          <w:bCs/>
          <w:color w:val="000000"/>
          <w:szCs w:val="22"/>
          <w:lang w:eastAsia="ar-SA"/>
        </w:rPr>
        <w:t>t</w:t>
      </w:r>
      <w:r w:rsidR="00C0777F" w:rsidRPr="00122268">
        <w:rPr>
          <w:rFonts w:ascii="AECOM Sans" w:hAnsi="AECOM Sans" w:cs="AECOM Sans"/>
          <w:bCs/>
          <w:color w:val="000000"/>
          <w:szCs w:val="22"/>
          <w:lang w:eastAsia="ar-SA"/>
        </w:rPr>
        <w:t>y</w:t>
      </w:r>
      <w:r w:rsidRPr="00122268">
        <w:rPr>
          <w:rFonts w:ascii="AECOM Sans" w:hAnsi="AECOM Sans" w:cs="AECOM Sans"/>
          <w:bCs/>
          <w:color w:val="000000"/>
          <w:szCs w:val="22"/>
          <w:lang w:eastAsia="ar-SA"/>
        </w:rPr>
        <w:t xml:space="preserve"> ziemn</w:t>
      </w:r>
      <w:r w:rsidR="00C0777F" w:rsidRPr="00122268">
        <w:rPr>
          <w:rFonts w:ascii="AECOM Sans" w:hAnsi="AECOM Sans" w:cs="AECOM Sans"/>
          <w:bCs/>
          <w:color w:val="000000"/>
          <w:szCs w:val="22"/>
          <w:lang w:eastAsia="ar-SA"/>
        </w:rPr>
        <w:t>e</w:t>
      </w:r>
      <w:r w:rsidRPr="00122268">
        <w:rPr>
          <w:rFonts w:ascii="AECOM Sans" w:hAnsi="AECOM Sans" w:cs="AECOM Sans"/>
          <w:bCs/>
          <w:color w:val="000000"/>
          <w:szCs w:val="22"/>
          <w:lang w:eastAsia="ar-SA"/>
        </w:rPr>
        <w:t>, M</w:t>
      </w:r>
      <w:r w:rsidR="00CC14F9" w:rsidRPr="00122268">
        <w:rPr>
          <w:rFonts w:ascii="AECOM Sans" w:hAnsi="AECOM Sans" w:cs="AECOM Sans"/>
          <w:bCs/>
          <w:color w:val="000000"/>
          <w:szCs w:val="22"/>
          <w:lang w:eastAsia="ar-SA"/>
        </w:rPr>
        <w:t>inisterstwo</w:t>
      </w:r>
      <w:r w:rsidR="006617C3"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O</w:t>
      </w:r>
      <w:r w:rsidR="006617C3" w:rsidRPr="00122268">
        <w:rPr>
          <w:rFonts w:ascii="AECOM Sans" w:hAnsi="AECOM Sans" w:cs="AECOM Sans"/>
          <w:bCs/>
          <w:color w:val="000000"/>
          <w:szCs w:val="22"/>
          <w:lang w:eastAsia="ar-SA"/>
        </w:rPr>
        <w:t xml:space="preserve">chrony </w:t>
      </w:r>
      <w:r w:rsidRPr="00122268">
        <w:rPr>
          <w:rFonts w:ascii="AECOM Sans" w:hAnsi="AECOM Sans" w:cs="AECOM Sans"/>
          <w:bCs/>
          <w:color w:val="000000"/>
          <w:szCs w:val="22"/>
          <w:lang w:eastAsia="ar-SA"/>
        </w:rPr>
        <w:t>Ś</w:t>
      </w:r>
      <w:r w:rsidR="006617C3" w:rsidRPr="00122268">
        <w:rPr>
          <w:rFonts w:ascii="AECOM Sans" w:hAnsi="AECOM Sans" w:cs="AECOM Sans"/>
          <w:bCs/>
          <w:color w:val="000000"/>
          <w:szCs w:val="22"/>
          <w:lang w:eastAsia="ar-SA"/>
        </w:rPr>
        <w:t xml:space="preserve">rodowiska </w:t>
      </w:r>
      <w:r w:rsidRPr="00122268">
        <w:rPr>
          <w:rFonts w:ascii="AECOM Sans" w:hAnsi="AECOM Sans" w:cs="AECOM Sans"/>
          <w:bCs/>
          <w:color w:val="000000"/>
          <w:szCs w:val="22"/>
          <w:lang w:eastAsia="ar-SA"/>
        </w:rPr>
        <w:t>Z</w:t>
      </w:r>
      <w:r w:rsidR="006617C3" w:rsidRPr="00122268">
        <w:rPr>
          <w:rFonts w:ascii="AECOM Sans" w:hAnsi="AECOM Sans" w:cs="AECOM Sans"/>
          <w:bCs/>
          <w:color w:val="000000"/>
          <w:szCs w:val="22"/>
          <w:lang w:eastAsia="ar-SA"/>
        </w:rPr>
        <w:t xml:space="preserve">asobów </w:t>
      </w:r>
      <w:r w:rsidRPr="00122268">
        <w:rPr>
          <w:rFonts w:ascii="AECOM Sans" w:hAnsi="AECOM Sans" w:cs="AECOM Sans"/>
          <w:bCs/>
          <w:color w:val="000000"/>
          <w:szCs w:val="22"/>
          <w:lang w:eastAsia="ar-SA"/>
        </w:rPr>
        <w:t>N</w:t>
      </w:r>
      <w:r w:rsidR="006617C3" w:rsidRPr="00122268">
        <w:rPr>
          <w:rFonts w:ascii="AECOM Sans" w:hAnsi="AECOM Sans" w:cs="AECOM Sans"/>
          <w:bCs/>
          <w:color w:val="000000"/>
          <w:szCs w:val="22"/>
          <w:lang w:eastAsia="ar-SA"/>
        </w:rPr>
        <w:t xml:space="preserve">aturalnych </w:t>
      </w:r>
      <w:r w:rsidRPr="00122268">
        <w:rPr>
          <w:rFonts w:ascii="AECOM Sans" w:hAnsi="AECOM Sans" w:cs="AECOM Sans"/>
          <w:bCs/>
          <w:color w:val="000000"/>
          <w:szCs w:val="22"/>
          <w:lang w:eastAsia="ar-SA"/>
        </w:rPr>
        <w:t>i</w:t>
      </w:r>
      <w:r w:rsidR="006617C3"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L</w:t>
      </w:r>
      <w:r w:rsidR="006617C3" w:rsidRPr="00122268">
        <w:rPr>
          <w:rFonts w:ascii="AECOM Sans" w:hAnsi="AECOM Sans" w:cs="AECOM Sans"/>
          <w:bCs/>
          <w:color w:val="000000"/>
          <w:szCs w:val="22"/>
          <w:lang w:eastAsia="ar-SA"/>
        </w:rPr>
        <w:t>eśnictwa</w:t>
      </w:r>
      <w:r w:rsidRPr="00122268">
        <w:rPr>
          <w:rFonts w:ascii="AECOM Sans" w:hAnsi="AECOM Sans"/>
          <w:color w:val="000000"/>
        </w:rPr>
        <w:t xml:space="preserve"> – Warszawa 1994.</w:t>
      </w:r>
    </w:p>
    <w:p w14:paraId="66F62384" w14:textId="77777777" w:rsidR="00871CFD" w:rsidRPr="00122268" w:rsidRDefault="00871CFD" w:rsidP="00B82CD1">
      <w:pPr>
        <w:pStyle w:val="Nagwek20"/>
        <w:numPr>
          <w:ilvl w:val="1"/>
          <w:numId w:val="5"/>
        </w:numPr>
        <w:rPr>
          <w:rFonts w:ascii="AECOM Sans" w:hAnsi="AECOM Sans"/>
        </w:rPr>
      </w:pPr>
      <w:bookmarkStart w:id="866" w:name="_Toc48743510"/>
      <w:bookmarkStart w:id="867" w:name="_Toc48834068"/>
      <w:bookmarkStart w:id="868" w:name="_Toc49172942"/>
      <w:bookmarkStart w:id="869" w:name="_Toc53054998"/>
      <w:bookmarkStart w:id="870" w:name="_Toc56080629"/>
      <w:r w:rsidRPr="00122268">
        <w:rPr>
          <w:rFonts w:ascii="AECOM Sans" w:hAnsi="AECOM Sans"/>
        </w:rPr>
        <w:lastRenderedPageBreak/>
        <w:t>Kontrola jakości</w:t>
      </w:r>
      <w:bookmarkEnd w:id="866"/>
      <w:bookmarkEnd w:id="867"/>
      <w:bookmarkEnd w:id="868"/>
      <w:bookmarkEnd w:id="869"/>
      <w:bookmarkEnd w:id="870"/>
    </w:p>
    <w:p w14:paraId="0BBD6DA0" w14:textId="606373B2"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Ogólne wymagania dotyczące kontroli jakości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 Badania kontrolne prawidłowości przygotowania podłoża i wykonania poszczególnych warstw nasypu polegają na sprawdzeniu:</w:t>
      </w:r>
    </w:p>
    <w:p w14:paraId="7D235176"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oceny geotechnicznej prawidłowości rozmieszczenia rodzajów gruntów o różnych właściwościach w podłożu i w nasypie;</w:t>
      </w:r>
    </w:p>
    <w:p w14:paraId="4EF920DD"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prawidłowości odwodnienia podłoża i każdej warstwy nasypu (robocze spadki poprzeczne i podłużne);</w:t>
      </w:r>
    </w:p>
    <w:p w14:paraId="466EA802"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grubości każdej warstwy i jej wilgotności przy zagęszczaniu oraz uzyskanie prawidłowego zagęszczenia pełnej szerokości każdej warstwy;</w:t>
      </w:r>
    </w:p>
    <w:p w14:paraId="1E3039E2"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jakości wykonania połączenia poszczególnych warstw;</w:t>
      </w:r>
    </w:p>
    <w:p w14:paraId="3B294ED2"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przestrzegania ograniczeń i zasad dotyczących wbudowania gruntów w okresie deszczy i mrozów.</w:t>
      </w:r>
    </w:p>
    <w:p w14:paraId="3AC19F36" w14:textId="625A5658" w:rsidR="00871CFD" w:rsidRPr="00122268" w:rsidRDefault="00871CFD" w:rsidP="0099507E">
      <w:pPr>
        <w:spacing w:line="276" w:lineRule="auto"/>
        <w:ind w:left="360"/>
        <w:jc w:val="both"/>
        <w:rPr>
          <w:rFonts w:ascii="AECOM Sans" w:hAnsi="AECOM Sans"/>
          <w:color w:val="000000"/>
        </w:rPr>
      </w:pPr>
      <w:r w:rsidRPr="00122268">
        <w:rPr>
          <w:rFonts w:ascii="AECOM Sans" w:hAnsi="AECOM Sans"/>
          <w:color w:val="000000"/>
        </w:rPr>
        <w:t>Sprawdzenie jakości wykonania nasypów polega także na kontrolowaniu zgodności z </w:t>
      </w:r>
      <w:r w:rsidR="009F1D46" w:rsidRPr="00122268">
        <w:rPr>
          <w:rFonts w:ascii="AECOM Sans" w:hAnsi="AECOM Sans" w:cs="AECOM Sans"/>
          <w:bCs/>
          <w:color w:val="000000"/>
          <w:szCs w:val="22"/>
          <w:lang w:eastAsia="ar-SA"/>
        </w:rPr>
        <w:t>Dokumentacją Projektową</w:t>
      </w:r>
      <w:r w:rsidRPr="00122268">
        <w:rPr>
          <w:rFonts w:ascii="AECOM Sans" w:hAnsi="AECOM Sans"/>
          <w:color w:val="000000"/>
        </w:rPr>
        <w:t xml:space="preserve">, SST i wymaganiami normy PN-B-12095. Szczególną uwagę należy zwrócić na: </w:t>
      </w:r>
    </w:p>
    <w:p w14:paraId="3105BB0D"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badania zagęszczenia nasypu metodą wskaźnika zagęszczenia gruntu lub metodą porównania modułów odkształcenia;</w:t>
      </w:r>
    </w:p>
    <w:p w14:paraId="43E5B2CC"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badania przydatności gruntów do budowy nasypów;</w:t>
      </w:r>
    </w:p>
    <w:p w14:paraId="5E09041D"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badania prawidłowości wykonania poszczególnych warstw nasypu;</w:t>
      </w:r>
    </w:p>
    <w:p w14:paraId="1AEFBBBB" w14:textId="77777777"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pomiary kształtu nasypu.</w:t>
      </w:r>
    </w:p>
    <w:p w14:paraId="7A01BDB0" w14:textId="09B14865"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Z każdego sprawdzenia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zanikających i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możliwych do skontrolowania po ich ukończeniu należy sporządzić protokół potwierdzony wpisem do Dziennika </w:t>
      </w:r>
      <w:r w:rsidR="009F1D46" w:rsidRPr="00122268">
        <w:rPr>
          <w:rFonts w:ascii="AECOM Sans" w:hAnsi="AECOM Sans" w:cs="AECOM Sans"/>
          <w:bCs/>
          <w:color w:val="000000"/>
          <w:szCs w:val="22"/>
          <w:lang w:eastAsia="ar-SA"/>
        </w:rPr>
        <w:t>Budowy</w:t>
      </w:r>
      <w:r w:rsidRPr="00122268">
        <w:rPr>
          <w:rFonts w:ascii="AECOM Sans" w:hAnsi="AECOM Sans"/>
          <w:color w:val="000000"/>
        </w:rPr>
        <w:t xml:space="preserve"> i</w:t>
      </w:r>
      <w:r w:rsidR="0099507E" w:rsidRPr="00122268">
        <w:rPr>
          <w:rFonts w:ascii="AECOM Sans" w:hAnsi="AECOM Sans"/>
          <w:color w:val="000000"/>
        </w:rPr>
        <w:t> </w:t>
      </w:r>
      <w:r w:rsidRPr="00122268">
        <w:rPr>
          <w:rFonts w:ascii="AECOM Sans" w:hAnsi="AECOM Sans"/>
          <w:color w:val="000000"/>
        </w:rPr>
        <w:t xml:space="preserve">zatwierdzony przez Inżyniera. Wyniki kontroli zagęszczania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Wykonawca powinien wpisywać do rejestru dokumentów laboratoryjnych. Pomiary kształtu nasypu obejmują kontrolę prawidłowości wykonania nachylenia skarp i szerokości i wysokości korony korpusu. Sprawdzenie szerokości korony korpusu polega na porównaniu szerokości korony korpusu na poziomie wykonanej warstwy nasypu z szerokością wynikającą z wymiarów geometrycznych korpusu, określonych w </w:t>
      </w:r>
      <w:r w:rsidR="009F1D46" w:rsidRPr="00122268">
        <w:rPr>
          <w:rFonts w:ascii="AECOM Sans" w:hAnsi="AECOM Sans" w:cs="AECOM Sans"/>
          <w:bCs/>
          <w:color w:val="000000"/>
          <w:szCs w:val="22"/>
          <w:lang w:eastAsia="ar-SA"/>
        </w:rPr>
        <w:t>Dokumentacji Projektowej</w:t>
      </w:r>
      <w:r w:rsidRPr="00122268">
        <w:rPr>
          <w:rFonts w:ascii="AECOM Sans" w:hAnsi="AECOM Sans" w:cs="AECOM Sans"/>
          <w:bCs/>
          <w:color w:val="000000"/>
          <w:szCs w:val="22"/>
          <w:lang w:eastAsia="ar-SA"/>
        </w:rPr>
        <w:t>.</w:t>
      </w:r>
      <w:r w:rsidRPr="00122268">
        <w:rPr>
          <w:rFonts w:ascii="AECOM Sans" w:hAnsi="AECOM Sans"/>
          <w:color w:val="000000"/>
        </w:rPr>
        <w:t xml:space="preserve"> </w:t>
      </w:r>
    </w:p>
    <w:p w14:paraId="2FD6F117" w14:textId="2629FAAA"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W dzienniku badań i pomiarów powinny być notowane wszystkie wyniki badań oraz wyniki pomiarów kontrolnych. Na przekrojach powinny być naniesione wyniki pomiarów, a</w:t>
      </w:r>
      <w:r w:rsidR="0099507E" w:rsidRPr="00122268">
        <w:rPr>
          <w:rFonts w:ascii="AECOM Sans" w:hAnsi="AECOM Sans"/>
          <w:color w:val="000000"/>
        </w:rPr>
        <w:t> </w:t>
      </w:r>
      <w:r w:rsidRPr="00122268">
        <w:rPr>
          <w:rFonts w:ascii="AECOM Sans" w:hAnsi="AECOM Sans"/>
          <w:color w:val="000000"/>
        </w:rPr>
        <w:t xml:space="preserve">także miejsca poboru próbek. </w:t>
      </w:r>
    </w:p>
    <w:p w14:paraId="63EBC569"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Dokumentacja badań zgodnie z normą PN-B-12095 powinna składać się z dziennika badań i pomiarów. W uzasadnionych przypadkach, na polecenie Inżyniera, Wykonawca zobowiązany jest wykonywać dodatkowe badania.</w:t>
      </w:r>
    </w:p>
    <w:p w14:paraId="670146FA" w14:textId="4BFD0CEA"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Sprawdzenie zagęszczenia nasypu oraz podłoża nasypu polega na skontrolowaniu zgodności wartości wskaźnika lub stopnia zagęszczenia z wartościami określonymi przez </w:t>
      </w:r>
      <w:r w:rsidR="00264E59" w:rsidRPr="00122268">
        <w:rPr>
          <w:rFonts w:ascii="AECOM Sans" w:hAnsi="AECOM Sans" w:cs="AECOM Sans"/>
          <w:bCs/>
          <w:color w:val="000000"/>
          <w:szCs w:val="22"/>
          <w:lang w:eastAsia="ar-SA"/>
        </w:rPr>
        <w:t xml:space="preserve">Dokumentację </w:t>
      </w:r>
      <w:r w:rsidR="00544D3B" w:rsidRPr="00122268">
        <w:rPr>
          <w:rFonts w:ascii="AECOM Sans" w:hAnsi="AECOM Sans" w:cs="AECOM Sans"/>
          <w:bCs/>
          <w:color w:val="000000"/>
          <w:szCs w:val="22"/>
          <w:lang w:eastAsia="ar-SA"/>
        </w:rPr>
        <w:t xml:space="preserve">Projektową </w:t>
      </w:r>
      <w:r w:rsidRPr="00122268">
        <w:rPr>
          <w:rFonts w:ascii="AECOM Sans" w:hAnsi="AECOM Sans" w:cs="AECOM Sans"/>
          <w:bCs/>
          <w:color w:val="000000"/>
          <w:szCs w:val="22"/>
          <w:lang w:eastAsia="ar-SA"/>
        </w:rPr>
        <w:t>lub W</w:t>
      </w:r>
      <w:r w:rsidR="00264E59" w:rsidRPr="00122268">
        <w:rPr>
          <w:rFonts w:ascii="AECOM Sans" w:hAnsi="AECOM Sans" w:cs="AECOM Sans"/>
          <w:bCs/>
          <w:color w:val="000000"/>
          <w:szCs w:val="22"/>
          <w:lang w:eastAsia="ar-SA"/>
        </w:rPr>
        <w:t xml:space="preserve">arunki </w:t>
      </w:r>
      <w:r w:rsidRPr="00122268">
        <w:rPr>
          <w:rFonts w:ascii="AECOM Sans" w:hAnsi="AECOM Sans" w:cs="AECOM Sans"/>
          <w:bCs/>
          <w:color w:val="000000"/>
          <w:szCs w:val="22"/>
          <w:lang w:eastAsia="ar-SA"/>
        </w:rPr>
        <w:t>T</w:t>
      </w:r>
      <w:r w:rsidR="00264E59" w:rsidRPr="00122268">
        <w:rPr>
          <w:rFonts w:ascii="AECOM Sans" w:hAnsi="AECOM Sans" w:cs="AECOM Sans"/>
          <w:bCs/>
          <w:color w:val="000000"/>
          <w:szCs w:val="22"/>
          <w:lang w:eastAsia="ar-SA"/>
        </w:rPr>
        <w:t xml:space="preserve">echniczne </w:t>
      </w:r>
      <w:r w:rsidRPr="00122268">
        <w:rPr>
          <w:rFonts w:ascii="AECOM Sans" w:hAnsi="AECOM Sans" w:cs="AECOM Sans"/>
          <w:bCs/>
          <w:color w:val="000000"/>
          <w:szCs w:val="22"/>
          <w:lang w:eastAsia="ar-SA"/>
        </w:rPr>
        <w:t>W</w:t>
      </w:r>
      <w:r w:rsidR="00264E59" w:rsidRPr="00122268">
        <w:rPr>
          <w:rFonts w:ascii="AECOM Sans" w:hAnsi="AECOM Sans" w:cs="AECOM Sans"/>
          <w:bCs/>
          <w:color w:val="000000"/>
          <w:szCs w:val="22"/>
          <w:lang w:eastAsia="ar-SA"/>
        </w:rPr>
        <w:t xml:space="preserve">ykonania </w:t>
      </w:r>
      <w:r w:rsidRPr="00122268">
        <w:rPr>
          <w:rFonts w:ascii="AECOM Sans" w:hAnsi="AECOM Sans" w:cs="AECOM Sans"/>
          <w:bCs/>
          <w:color w:val="000000"/>
          <w:szCs w:val="22"/>
          <w:lang w:eastAsia="ar-SA"/>
        </w:rPr>
        <w:t>i</w:t>
      </w:r>
      <w:r w:rsidR="00264E59"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O</w:t>
      </w:r>
      <w:r w:rsidR="00264E59" w:rsidRPr="00122268">
        <w:rPr>
          <w:rFonts w:ascii="AECOM Sans" w:hAnsi="AECOM Sans" w:cs="AECOM Sans"/>
          <w:bCs/>
          <w:color w:val="000000"/>
          <w:szCs w:val="22"/>
          <w:lang w:eastAsia="ar-SA"/>
        </w:rPr>
        <w:t>dbioru</w:t>
      </w:r>
      <w:r w:rsidRPr="00122268">
        <w:rPr>
          <w:rFonts w:ascii="AECOM Sans" w:hAnsi="AECOM Sans" w:cs="AECOM Sans"/>
          <w:bCs/>
          <w:color w:val="000000"/>
          <w:szCs w:val="22"/>
          <w:lang w:eastAsia="ar-SA"/>
        </w:rPr>
        <w:t xml:space="preserve"> </w:t>
      </w:r>
      <w:r w:rsidR="006F741A" w:rsidRPr="00122268">
        <w:rPr>
          <w:rFonts w:ascii="AECOM Sans" w:hAnsi="AECOM Sans" w:cs="AECOM Sans"/>
          <w:bCs/>
          <w:color w:val="000000"/>
          <w:szCs w:val="22"/>
          <w:lang w:eastAsia="ar-SA"/>
        </w:rPr>
        <w:t>-</w:t>
      </w:r>
      <w:r w:rsidR="00C0777F" w:rsidRPr="00122268">
        <w:rPr>
          <w:rFonts w:ascii="AECOM Sans" w:hAnsi="AECOM Sans" w:cs="AECOM Sans"/>
          <w:bCs/>
          <w:color w:val="000000"/>
          <w:szCs w:val="22"/>
          <w:lang w:eastAsia="ar-SA"/>
        </w:rPr>
        <w:t xml:space="preserve"> </w:t>
      </w:r>
      <w:r w:rsidR="006F741A" w:rsidRPr="00122268">
        <w:rPr>
          <w:rFonts w:ascii="AECOM Sans" w:hAnsi="AECOM Sans" w:cs="AECOM Sans"/>
          <w:bCs/>
          <w:color w:val="000000"/>
          <w:szCs w:val="22"/>
          <w:lang w:eastAsia="ar-SA"/>
        </w:rPr>
        <w:t>R</w:t>
      </w:r>
      <w:r w:rsidRPr="00122268">
        <w:rPr>
          <w:rFonts w:ascii="AECOM Sans" w:hAnsi="AECOM Sans" w:cs="AECOM Sans"/>
          <w:bCs/>
          <w:color w:val="000000"/>
          <w:szCs w:val="22"/>
          <w:lang w:eastAsia="ar-SA"/>
        </w:rPr>
        <w:t>ob</w:t>
      </w:r>
      <w:r w:rsidR="006F741A" w:rsidRPr="00122268">
        <w:rPr>
          <w:rFonts w:ascii="AECOM Sans" w:hAnsi="AECOM Sans" w:cs="AECOM Sans"/>
          <w:bCs/>
          <w:color w:val="000000"/>
          <w:szCs w:val="22"/>
          <w:lang w:eastAsia="ar-SA"/>
        </w:rPr>
        <w:t>o</w:t>
      </w:r>
      <w:r w:rsidRPr="00122268">
        <w:rPr>
          <w:rFonts w:ascii="AECOM Sans" w:hAnsi="AECOM Sans" w:cs="AECOM Sans"/>
          <w:bCs/>
          <w:color w:val="000000"/>
          <w:szCs w:val="22"/>
          <w:lang w:eastAsia="ar-SA"/>
        </w:rPr>
        <w:t>t</w:t>
      </w:r>
      <w:r w:rsidR="006F741A" w:rsidRPr="00122268">
        <w:rPr>
          <w:rFonts w:ascii="AECOM Sans" w:hAnsi="AECOM Sans" w:cs="AECOM Sans"/>
          <w:bCs/>
          <w:color w:val="000000"/>
          <w:szCs w:val="22"/>
          <w:lang w:eastAsia="ar-SA"/>
        </w:rPr>
        <w:t>y</w:t>
      </w:r>
      <w:r w:rsidRPr="00122268">
        <w:rPr>
          <w:rFonts w:ascii="AECOM Sans" w:hAnsi="AECOM Sans" w:cs="AECOM Sans"/>
          <w:bCs/>
          <w:color w:val="000000"/>
          <w:szCs w:val="22"/>
          <w:lang w:eastAsia="ar-SA"/>
        </w:rPr>
        <w:t xml:space="preserve"> ziemn</w:t>
      </w:r>
      <w:r w:rsidR="006F741A" w:rsidRPr="00122268">
        <w:rPr>
          <w:rFonts w:ascii="AECOM Sans" w:hAnsi="AECOM Sans" w:cs="AECOM Sans"/>
          <w:bCs/>
          <w:color w:val="000000"/>
          <w:szCs w:val="22"/>
          <w:lang w:eastAsia="ar-SA"/>
        </w:rPr>
        <w:t>e</w:t>
      </w:r>
      <w:r w:rsidRPr="00122268">
        <w:rPr>
          <w:rFonts w:ascii="AECOM Sans" w:hAnsi="AECOM Sans" w:cs="AECOM Sans"/>
          <w:bCs/>
          <w:color w:val="000000"/>
          <w:szCs w:val="22"/>
          <w:lang w:eastAsia="ar-SA"/>
        </w:rPr>
        <w:t>, M</w:t>
      </w:r>
      <w:r w:rsidR="006F741A" w:rsidRPr="00122268">
        <w:rPr>
          <w:rFonts w:ascii="AECOM Sans" w:hAnsi="AECOM Sans" w:cs="AECOM Sans"/>
          <w:bCs/>
          <w:color w:val="000000"/>
          <w:szCs w:val="22"/>
          <w:lang w:eastAsia="ar-SA"/>
        </w:rPr>
        <w:t xml:space="preserve">inisterstwo </w:t>
      </w:r>
      <w:r w:rsidRPr="00122268">
        <w:rPr>
          <w:rFonts w:ascii="AECOM Sans" w:hAnsi="AECOM Sans" w:cs="AECOM Sans"/>
          <w:bCs/>
          <w:color w:val="000000"/>
          <w:szCs w:val="22"/>
          <w:lang w:eastAsia="ar-SA"/>
        </w:rPr>
        <w:t>O</w:t>
      </w:r>
      <w:r w:rsidR="006F741A" w:rsidRPr="00122268">
        <w:rPr>
          <w:rFonts w:ascii="AECOM Sans" w:hAnsi="AECOM Sans" w:cs="AECOM Sans"/>
          <w:bCs/>
          <w:color w:val="000000"/>
          <w:szCs w:val="22"/>
          <w:lang w:eastAsia="ar-SA"/>
        </w:rPr>
        <w:t xml:space="preserve">chrony </w:t>
      </w:r>
      <w:r w:rsidRPr="00122268">
        <w:rPr>
          <w:rFonts w:ascii="AECOM Sans" w:hAnsi="AECOM Sans" w:cs="AECOM Sans"/>
          <w:bCs/>
          <w:color w:val="000000"/>
          <w:szCs w:val="22"/>
          <w:lang w:eastAsia="ar-SA"/>
        </w:rPr>
        <w:t>Ś</w:t>
      </w:r>
      <w:r w:rsidR="006F741A" w:rsidRPr="00122268">
        <w:rPr>
          <w:rFonts w:ascii="AECOM Sans" w:hAnsi="AECOM Sans" w:cs="AECOM Sans"/>
          <w:bCs/>
          <w:color w:val="000000"/>
          <w:szCs w:val="22"/>
          <w:lang w:eastAsia="ar-SA"/>
        </w:rPr>
        <w:t xml:space="preserve">rodowiska </w:t>
      </w:r>
      <w:r w:rsidRPr="00122268">
        <w:rPr>
          <w:rFonts w:ascii="AECOM Sans" w:hAnsi="AECOM Sans" w:cs="AECOM Sans"/>
          <w:bCs/>
          <w:color w:val="000000"/>
          <w:szCs w:val="22"/>
          <w:lang w:eastAsia="ar-SA"/>
        </w:rPr>
        <w:t>Z</w:t>
      </w:r>
      <w:r w:rsidR="006F741A" w:rsidRPr="00122268">
        <w:rPr>
          <w:rFonts w:ascii="AECOM Sans" w:hAnsi="AECOM Sans" w:cs="AECOM Sans"/>
          <w:bCs/>
          <w:color w:val="000000"/>
          <w:szCs w:val="22"/>
          <w:lang w:eastAsia="ar-SA"/>
        </w:rPr>
        <w:t xml:space="preserve">asobów </w:t>
      </w:r>
      <w:r w:rsidRPr="00122268">
        <w:rPr>
          <w:rFonts w:ascii="AECOM Sans" w:hAnsi="AECOM Sans" w:cs="AECOM Sans"/>
          <w:bCs/>
          <w:color w:val="000000"/>
          <w:szCs w:val="22"/>
          <w:lang w:eastAsia="ar-SA"/>
        </w:rPr>
        <w:t>N</w:t>
      </w:r>
      <w:r w:rsidR="006F741A" w:rsidRPr="00122268">
        <w:rPr>
          <w:rFonts w:ascii="AECOM Sans" w:hAnsi="AECOM Sans" w:cs="AECOM Sans"/>
          <w:bCs/>
          <w:color w:val="000000"/>
          <w:szCs w:val="22"/>
          <w:lang w:eastAsia="ar-SA"/>
        </w:rPr>
        <w:t xml:space="preserve">aturalnych </w:t>
      </w:r>
      <w:r w:rsidRPr="00122268">
        <w:rPr>
          <w:rFonts w:ascii="AECOM Sans" w:hAnsi="AECOM Sans" w:cs="AECOM Sans"/>
          <w:bCs/>
          <w:color w:val="000000"/>
          <w:szCs w:val="22"/>
          <w:lang w:eastAsia="ar-SA"/>
        </w:rPr>
        <w:t>i</w:t>
      </w:r>
      <w:r w:rsidR="006F741A" w:rsidRPr="00122268">
        <w:rPr>
          <w:rFonts w:ascii="AECOM Sans" w:hAnsi="AECOM Sans" w:cs="AECOM Sans"/>
          <w:bCs/>
          <w:color w:val="000000"/>
          <w:szCs w:val="22"/>
          <w:lang w:eastAsia="ar-SA"/>
        </w:rPr>
        <w:t xml:space="preserve"> </w:t>
      </w:r>
      <w:r w:rsidRPr="00122268">
        <w:rPr>
          <w:rFonts w:ascii="AECOM Sans" w:hAnsi="AECOM Sans" w:cs="AECOM Sans"/>
          <w:bCs/>
          <w:color w:val="000000"/>
          <w:szCs w:val="22"/>
          <w:lang w:eastAsia="ar-SA"/>
        </w:rPr>
        <w:t>L</w:t>
      </w:r>
      <w:r w:rsidR="006F741A" w:rsidRPr="00122268">
        <w:rPr>
          <w:rFonts w:ascii="AECOM Sans" w:hAnsi="AECOM Sans" w:cs="AECOM Sans"/>
          <w:bCs/>
          <w:color w:val="000000"/>
          <w:szCs w:val="22"/>
          <w:lang w:eastAsia="ar-SA"/>
        </w:rPr>
        <w:t>eśnictwa</w:t>
      </w:r>
      <w:r w:rsidRPr="00122268">
        <w:rPr>
          <w:rFonts w:ascii="AECOM Sans" w:hAnsi="AECOM Sans"/>
          <w:color w:val="000000"/>
        </w:rPr>
        <w:t xml:space="preserve"> – Warszawa 1994. </w:t>
      </w:r>
    </w:p>
    <w:p w14:paraId="370CCBFF" w14:textId="242C24AF"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t xml:space="preserve">Jeżeli występuje duża zmienność gruntów wbudowanych w nasyp, wtedy badania zagęszczenia należy prowadzić z większą częstotliwością niż przewidują to wytyczne ST. </w:t>
      </w:r>
      <w:r w:rsidR="006617C3" w:rsidRPr="00122268">
        <w:rPr>
          <w:rFonts w:ascii="AECOM Sans" w:hAnsi="AECOM Sans" w:cs="AECOM Sans"/>
          <w:bCs/>
          <w:color w:val="000000"/>
          <w:szCs w:val="22"/>
          <w:lang w:eastAsia="ar-SA"/>
        </w:rPr>
        <w:t>Decyzję w tym zakresie podejmuje Inżynier.</w:t>
      </w:r>
    </w:p>
    <w:p w14:paraId="00FAD40D" w14:textId="77777777" w:rsidR="00871CFD" w:rsidRPr="00122268" w:rsidRDefault="00871CFD" w:rsidP="0099507E">
      <w:pPr>
        <w:spacing w:line="276" w:lineRule="auto"/>
        <w:jc w:val="both"/>
        <w:rPr>
          <w:rFonts w:ascii="AECOM Sans" w:hAnsi="AECOM Sans"/>
          <w:color w:val="000000"/>
        </w:rPr>
      </w:pPr>
      <w:r w:rsidRPr="00122268">
        <w:rPr>
          <w:rFonts w:ascii="AECOM Sans" w:hAnsi="AECOM Sans"/>
          <w:color w:val="000000"/>
        </w:rPr>
        <w:lastRenderedPageBreak/>
        <w:t>Miejsca pobrania próbek do badań zagęszczenia powinny być tak rozmieszczone, żeby były reprezentatywne dla całego podłoża oraz przekroju poprzecznego nasypu, tzn. części środkowej i stref przy skarpowych.</w:t>
      </w:r>
    </w:p>
    <w:p w14:paraId="31A5A51B" w14:textId="77777777" w:rsidR="00871CFD" w:rsidRPr="00122268" w:rsidRDefault="00871CFD" w:rsidP="00B82CD1">
      <w:pPr>
        <w:pStyle w:val="Nagwek20"/>
        <w:numPr>
          <w:ilvl w:val="1"/>
          <w:numId w:val="5"/>
        </w:numPr>
        <w:rPr>
          <w:rFonts w:ascii="AECOM Sans" w:hAnsi="AECOM Sans"/>
        </w:rPr>
      </w:pPr>
      <w:bookmarkStart w:id="871" w:name="_Toc48743511"/>
      <w:bookmarkStart w:id="872" w:name="_Toc48834069"/>
      <w:bookmarkStart w:id="873" w:name="_Toc49172943"/>
      <w:bookmarkStart w:id="874" w:name="_Toc53054999"/>
      <w:bookmarkStart w:id="875" w:name="_Toc56080630"/>
      <w:r w:rsidRPr="00122268">
        <w:rPr>
          <w:rFonts w:ascii="AECOM Sans" w:hAnsi="AECOM Sans"/>
        </w:rPr>
        <w:t>Obmiar Robót</w:t>
      </w:r>
      <w:bookmarkEnd w:id="871"/>
      <w:bookmarkEnd w:id="872"/>
      <w:bookmarkEnd w:id="873"/>
      <w:bookmarkEnd w:id="874"/>
      <w:bookmarkEnd w:id="875"/>
    </w:p>
    <w:p w14:paraId="3ABBC0FF" w14:textId="07DBC482" w:rsidR="00871CFD" w:rsidRPr="00122268" w:rsidRDefault="00871CFD" w:rsidP="0099507E">
      <w:pPr>
        <w:spacing w:line="276" w:lineRule="auto"/>
        <w:ind w:left="360"/>
        <w:jc w:val="both"/>
        <w:rPr>
          <w:rFonts w:ascii="AECOM Sans" w:hAnsi="AECOM Sans"/>
          <w:color w:val="000000"/>
        </w:rPr>
      </w:pPr>
      <w:bookmarkStart w:id="876" w:name="_Hlk48721990"/>
      <w:r w:rsidRPr="00122268">
        <w:rPr>
          <w:rFonts w:ascii="AECOM Sans" w:hAnsi="AECOM Sans"/>
          <w:color w:val="000000"/>
        </w:rPr>
        <w:t xml:space="preserve">Ogólne zasady obmiaru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7.6 </w:t>
      </w:r>
      <w:r w:rsidR="000D2E72" w:rsidRPr="00122268">
        <w:rPr>
          <w:rFonts w:ascii="AECOM Sans" w:hAnsi="AECOM Sans"/>
          <w:color w:val="000000"/>
        </w:rPr>
        <w:t>ST-O</w:t>
      </w:r>
      <w:r w:rsidRPr="00122268">
        <w:rPr>
          <w:rFonts w:ascii="AECOM Sans" w:hAnsi="AECOM Sans"/>
          <w:color w:val="000000"/>
        </w:rPr>
        <w:t>. Roboty obmierzane będą na następujących zasadach:</w:t>
      </w:r>
    </w:p>
    <w:p w14:paraId="4FE7C0DA" w14:textId="150E6241" w:rsidR="00871CFD" w:rsidRPr="00122268" w:rsidRDefault="00871CFD" w:rsidP="00512E55">
      <w:pPr>
        <w:numPr>
          <w:ilvl w:val="0"/>
          <w:numId w:val="15"/>
        </w:numPr>
        <w:spacing w:line="276" w:lineRule="auto"/>
        <w:ind w:hanging="357"/>
        <w:jc w:val="both"/>
        <w:rPr>
          <w:rFonts w:ascii="AECOM Sans" w:hAnsi="AECOM Sans"/>
          <w:color w:val="000000"/>
        </w:rPr>
      </w:pPr>
      <w:r w:rsidRPr="00122268">
        <w:rPr>
          <w:rFonts w:ascii="AECOM Sans" w:hAnsi="AECOM Sans"/>
          <w:color w:val="000000"/>
        </w:rPr>
        <w:t xml:space="preserve">nasypy – objętość nasypu wykonanego zgodnie z </w:t>
      </w:r>
      <w:r w:rsidR="009F1D46" w:rsidRPr="00122268">
        <w:rPr>
          <w:rFonts w:ascii="AECOM Sans" w:hAnsi="AECOM Sans" w:cs="AECOM Sans"/>
          <w:bCs/>
          <w:color w:val="000000"/>
          <w:szCs w:val="22"/>
          <w:lang w:eastAsia="ar-SA"/>
        </w:rPr>
        <w:t>Dokumentacją Projektową</w:t>
      </w:r>
      <w:r w:rsidRPr="00122268">
        <w:rPr>
          <w:rFonts w:ascii="AECOM Sans" w:hAnsi="AECOM Sans"/>
          <w:color w:val="000000"/>
        </w:rPr>
        <w:t xml:space="preserve"> w [m</w:t>
      </w:r>
      <w:r w:rsidRPr="00122268">
        <w:rPr>
          <w:rFonts w:ascii="AECOM Sans" w:hAnsi="AECOM Sans"/>
          <w:color w:val="000000"/>
          <w:vertAlign w:val="superscript"/>
        </w:rPr>
        <w:t>3</w:t>
      </w:r>
      <w:r w:rsidRPr="00122268">
        <w:rPr>
          <w:rFonts w:ascii="AECOM Sans" w:hAnsi="AECOM Sans"/>
          <w:color w:val="000000"/>
        </w:rPr>
        <w:t>],</w:t>
      </w:r>
    </w:p>
    <w:p w14:paraId="08DE54FF" w14:textId="63DC25D6" w:rsidR="00871CFD" w:rsidRPr="00122268" w:rsidRDefault="00871CFD" w:rsidP="00512E55">
      <w:pPr>
        <w:numPr>
          <w:ilvl w:val="0"/>
          <w:numId w:val="15"/>
        </w:numPr>
        <w:spacing w:line="276" w:lineRule="auto"/>
        <w:ind w:hanging="357"/>
        <w:jc w:val="both"/>
        <w:rPr>
          <w:rFonts w:ascii="AECOM Sans" w:hAnsi="AECOM Sans"/>
          <w:color w:val="000000"/>
        </w:rPr>
      </w:pPr>
      <w:bookmarkStart w:id="877" w:name="_Hlk48722008"/>
      <w:r w:rsidRPr="00122268">
        <w:rPr>
          <w:rFonts w:ascii="AECOM Sans" w:hAnsi="AECOM Sans"/>
          <w:color w:val="000000"/>
        </w:rPr>
        <w:t xml:space="preserve">przygotowanie powierzchni do wykonania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podstawowych (zagęszczanie, spulchnianie podłoża, plantowanie powierzchni, itp.) obmierzane będą w [m</w:t>
      </w:r>
      <w:r w:rsidRPr="00122268">
        <w:rPr>
          <w:rFonts w:ascii="AECOM Sans" w:hAnsi="AECOM Sans"/>
          <w:color w:val="000000"/>
          <w:vertAlign w:val="superscript"/>
        </w:rPr>
        <w:t>2</w:t>
      </w:r>
      <w:r w:rsidRPr="00122268">
        <w:rPr>
          <w:rFonts w:ascii="AECOM Sans" w:hAnsi="AECOM Sans"/>
          <w:color w:val="000000"/>
        </w:rPr>
        <w:t>].</w:t>
      </w:r>
      <w:bookmarkEnd w:id="876"/>
      <w:bookmarkEnd w:id="877"/>
    </w:p>
    <w:p w14:paraId="546F8065" w14:textId="77777777" w:rsidR="00871CFD" w:rsidRPr="00122268" w:rsidRDefault="00871CFD" w:rsidP="00B82CD1">
      <w:pPr>
        <w:pStyle w:val="Nagwek20"/>
        <w:numPr>
          <w:ilvl w:val="1"/>
          <w:numId w:val="5"/>
        </w:numPr>
        <w:rPr>
          <w:rFonts w:ascii="AECOM Sans" w:hAnsi="AECOM Sans"/>
        </w:rPr>
      </w:pPr>
      <w:bookmarkStart w:id="878" w:name="_Toc48743512"/>
      <w:bookmarkStart w:id="879" w:name="_Toc48834070"/>
      <w:bookmarkStart w:id="880" w:name="_Toc49172944"/>
      <w:bookmarkStart w:id="881" w:name="_Toc53055000"/>
      <w:bookmarkStart w:id="882" w:name="_Toc56080631"/>
      <w:r w:rsidRPr="00122268">
        <w:rPr>
          <w:rFonts w:ascii="AECOM Sans" w:hAnsi="AECOM Sans"/>
        </w:rPr>
        <w:t>Odbiór Robót</w:t>
      </w:r>
      <w:bookmarkEnd w:id="878"/>
      <w:bookmarkEnd w:id="879"/>
      <w:bookmarkEnd w:id="880"/>
      <w:bookmarkEnd w:id="881"/>
      <w:bookmarkEnd w:id="882"/>
    </w:p>
    <w:p w14:paraId="549D80A7" w14:textId="03844371" w:rsidR="00871CFD" w:rsidRPr="00122268" w:rsidRDefault="00871CFD" w:rsidP="0099507E">
      <w:pPr>
        <w:spacing w:line="276" w:lineRule="auto"/>
        <w:jc w:val="both"/>
        <w:rPr>
          <w:rFonts w:ascii="AECOM Sans" w:hAnsi="AECOM Sans"/>
          <w:color w:val="000000"/>
        </w:rPr>
      </w:pPr>
      <w:bookmarkStart w:id="883" w:name="_Hlk48722071"/>
      <w:r w:rsidRPr="00122268">
        <w:rPr>
          <w:rFonts w:ascii="AECOM Sans" w:hAnsi="AECOM Sans"/>
          <w:color w:val="000000"/>
        </w:rPr>
        <w:t xml:space="preserve">Odbiory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bookmarkEnd w:id="883"/>
    </w:p>
    <w:p w14:paraId="4D047BA4" w14:textId="7A555F74" w:rsidR="00871CFD" w:rsidRPr="00122268" w:rsidRDefault="00871CFD" w:rsidP="0099507E">
      <w:pPr>
        <w:spacing w:line="276" w:lineRule="auto"/>
        <w:ind w:firstLine="720"/>
        <w:jc w:val="both"/>
        <w:rPr>
          <w:rFonts w:ascii="AECOM Sans" w:hAnsi="AECOM Sans"/>
          <w:color w:val="000000"/>
        </w:rPr>
      </w:pPr>
      <w:bookmarkStart w:id="884" w:name="_Hlk48722186"/>
      <w:r w:rsidRPr="00122268">
        <w:rPr>
          <w:rFonts w:ascii="AECOM Sans" w:hAnsi="AECOM Sans"/>
          <w:color w:val="000000"/>
        </w:rPr>
        <w:t xml:space="preserve">Płatności dokonywane będą jedynie za </w:t>
      </w:r>
      <w:r w:rsidR="009F1D46" w:rsidRPr="00122268">
        <w:rPr>
          <w:rFonts w:ascii="AECOM Sans" w:hAnsi="AECOM Sans" w:cs="AECOM Sans"/>
          <w:bCs/>
          <w:color w:val="000000"/>
          <w:szCs w:val="22"/>
          <w:lang w:eastAsia="ar-SA"/>
        </w:rPr>
        <w:t>Roboty</w:t>
      </w:r>
      <w:r w:rsidRPr="00122268">
        <w:rPr>
          <w:rFonts w:ascii="AECOM Sans" w:hAnsi="AECOM Sans"/>
          <w:color w:val="000000"/>
        </w:rPr>
        <w:t xml:space="preserve"> jednoznacznie wskazane w Przedmiarze robót. Jeżeli do wykonania tych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niezbędne jest wykonanie jakichkolwiek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tymczasowych, przygotowawczych lub innych wymaganych technologią robót, a nie wykazanych w</w:t>
      </w:r>
      <w:r w:rsidR="0099507E" w:rsidRPr="00122268">
        <w:rPr>
          <w:rFonts w:ascii="AECOM Sans" w:hAnsi="AECOM Sans"/>
          <w:color w:val="000000"/>
        </w:rPr>
        <w:t> </w:t>
      </w:r>
      <w:r w:rsidRPr="00122268">
        <w:rPr>
          <w:rFonts w:ascii="AECOM Sans" w:hAnsi="AECOM Sans"/>
          <w:color w:val="000000"/>
        </w:rPr>
        <w:t xml:space="preserve">Przedmiarze robót, koszt tych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winien być ujęty w cenie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podstawowych. 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 xml:space="preserve">. </w:t>
      </w:r>
    </w:p>
    <w:p w14:paraId="40082569" w14:textId="5F09CFC8" w:rsidR="00871CFD" w:rsidRPr="00122268" w:rsidRDefault="00871CFD" w:rsidP="0099507E">
      <w:pPr>
        <w:spacing w:line="276" w:lineRule="auto"/>
        <w:ind w:firstLine="720"/>
        <w:jc w:val="both"/>
        <w:rPr>
          <w:rFonts w:ascii="AECOM Sans" w:hAnsi="AECOM Sans"/>
          <w:color w:val="000000"/>
        </w:rPr>
      </w:pPr>
      <w:r w:rsidRPr="00122268">
        <w:rPr>
          <w:rFonts w:ascii="AECOM Sans" w:hAnsi="AECOM Sans"/>
          <w:color w:val="000000"/>
        </w:rPr>
        <w:t xml:space="preserve">Cena jednostkowa obejmuje wykonanie wszystkich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podstawowych oraz innych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niewymienionych, które są niezbędne do kompletnego wykonania </w:t>
      </w:r>
      <w:r w:rsidR="009F1D46" w:rsidRPr="00122268">
        <w:rPr>
          <w:rFonts w:ascii="AECOM Sans" w:hAnsi="AECOM Sans" w:cs="AECOM Sans"/>
          <w:bCs/>
          <w:color w:val="000000"/>
          <w:szCs w:val="22"/>
          <w:lang w:eastAsia="ar-SA"/>
        </w:rPr>
        <w:t>Robót</w:t>
      </w:r>
      <w:r w:rsidRPr="00122268">
        <w:rPr>
          <w:rFonts w:ascii="AECOM Sans" w:hAnsi="AECOM Sans"/>
          <w:color w:val="000000"/>
        </w:rPr>
        <w:t xml:space="preserve"> objętych niniejszą ST i przewidzianych w </w:t>
      </w:r>
      <w:r w:rsidR="009F1D46" w:rsidRPr="00122268">
        <w:rPr>
          <w:rFonts w:ascii="AECOM Sans" w:hAnsi="AECOM Sans" w:cs="AECOM Sans"/>
          <w:bCs/>
          <w:color w:val="000000"/>
          <w:szCs w:val="22"/>
          <w:lang w:eastAsia="ar-SA"/>
        </w:rPr>
        <w:t>Dokumentacji Projektowej</w:t>
      </w:r>
      <w:r w:rsidRPr="00122268">
        <w:rPr>
          <w:rFonts w:ascii="AECOM Sans" w:hAnsi="AECOM Sans"/>
          <w:color w:val="000000"/>
        </w:rPr>
        <w:t xml:space="preserve">, dotyczących </w:t>
      </w:r>
      <w:r w:rsidR="00DF5759" w:rsidRPr="00122268">
        <w:rPr>
          <w:rFonts w:ascii="AECOM Sans" w:hAnsi="AECOM Sans" w:cs="AECOM Sans"/>
          <w:bCs/>
          <w:color w:val="000000"/>
          <w:szCs w:val="22"/>
          <w:lang w:eastAsia="ar-SA"/>
        </w:rPr>
        <w:t>Robót</w:t>
      </w:r>
      <w:r w:rsidRPr="00122268">
        <w:rPr>
          <w:rFonts w:ascii="AECOM Sans" w:hAnsi="AECOM Sans"/>
          <w:color w:val="000000"/>
        </w:rPr>
        <w:t xml:space="preserve"> ziemnych w</w:t>
      </w:r>
      <w:r w:rsidR="0099507E" w:rsidRPr="00122268">
        <w:rPr>
          <w:rFonts w:ascii="AECOM Sans" w:hAnsi="AECOM Sans"/>
          <w:color w:val="000000"/>
        </w:rPr>
        <w:t> </w:t>
      </w:r>
      <w:r w:rsidRPr="00122268">
        <w:rPr>
          <w:rFonts w:ascii="AECOM Sans" w:hAnsi="AECOM Sans"/>
          <w:color w:val="000000"/>
        </w:rPr>
        <w:t>jednostkach określonych w Przedmiarze robót.</w:t>
      </w:r>
    </w:p>
    <w:p w14:paraId="138FF707" w14:textId="223F207F" w:rsidR="00871CFD" w:rsidRPr="00122268" w:rsidRDefault="00871CFD" w:rsidP="00B82CD1">
      <w:pPr>
        <w:pStyle w:val="Nagwek20"/>
        <w:numPr>
          <w:ilvl w:val="1"/>
          <w:numId w:val="5"/>
        </w:numPr>
        <w:rPr>
          <w:rFonts w:ascii="AECOM Sans" w:hAnsi="AECOM Sans"/>
        </w:rPr>
      </w:pPr>
      <w:bookmarkStart w:id="885" w:name="_Toc48743514"/>
      <w:bookmarkStart w:id="886" w:name="_Toc48834072"/>
      <w:bookmarkStart w:id="887" w:name="_Toc49172946"/>
      <w:bookmarkStart w:id="888" w:name="_Toc53055002"/>
      <w:bookmarkStart w:id="889" w:name="_Toc56080632"/>
      <w:bookmarkEnd w:id="884"/>
      <w:r w:rsidRPr="00122268">
        <w:rPr>
          <w:rFonts w:ascii="AECOM Sans" w:hAnsi="AECOM Sans"/>
        </w:rPr>
        <w:t>Przepisy związane</w:t>
      </w:r>
      <w:bookmarkEnd w:id="885"/>
      <w:bookmarkEnd w:id="886"/>
      <w:bookmarkEnd w:id="887"/>
      <w:bookmarkEnd w:id="888"/>
      <w:bookmarkEnd w:id="889"/>
    </w:p>
    <w:p w14:paraId="15047EC5" w14:textId="77777777" w:rsidR="00871CFD" w:rsidRPr="00122268" w:rsidRDefault="00871CFD" w:rsidP="003F1FD4">
      <w:pPr>
        <w:numPr>
          <w:ilvl w:val="0"/>
          <w:numId w:val="26"/>
        </w:numPr>
        <w:spacing w:line="276" w:lineRule="auto"/>
        <w:jc w:val="both"/>
        <w:rPr>
          <w:rFonts w:ascii="AECOM Sans" w:hAnsi="AECOM Sans"/>
          <w:color w:val="000000"/>
        </w:rPr>
      </w:pPr>
      <w:proofErr w:type="spellStart"/>
      <w:r w:rsidRPr="00122268">
        <w:rPr>
          <w:rFonts w:ascii="AECOM Sans" w:hAnsi="AECOM Sans"/>
          <w:color w:val="000000"/>
        </w:rPr>
        <w:t>Eurokod</w:t>
      </w:r>
      <w:proofErr w:type="spellEnd"/>
      <w:r w:rsidRPr="00122268">
        <w:rPr>
          <w:rFonts w:ascii="AECOM Sans" w:hAnsi="AECOM Sans"/>
          <w:color w:val="000000"/>
        </w:rPr>
        <w:t xml:space="preserve"> 7 (EC 7, EN 1997): Projektowanie geotechniczne;</w:t>
      </w:r>
    </w:p>
    <w:p w14:paraId="687FFA05" w14:textId="77777777" w:rsidR="00871CFD" w:rsidRPr="00122268" w:rsidRDefault="00871CFD" w:rsidP="003F1FD4">
      <w:pPr>
        <w:numPr>
          <w:ilvl w:val="0"/>
          <w:numId w:val="26"/>
        </w:numPr>
        <w:spacing w:line="276" w:lineRule="auto"/>
        <w:jc w:val="both"/>
        <w:rPr>
          <w:rFonts w:ascii="AECOM Sans" w:hAnsi="AECOM Sans"/>
          <w:color w:val="000000"/>
        </w:rPr>
      </w:pPr>
      <w:r w:rsidRPr="00122268">
        <w:rPr>
          <w:rFonts w:ascii="AECOM Sans" w:hAnsi="AECOM Sans"/>
          <w:color w:val="000000"/>
        </w:rPr>
        <w:t>PN-B-02481:1998</w:t>
      </w:r>
      <w:r w:rsidRPr="00122268">
        <w:rPr>
          <w:rFonts w:ascii="AECOM Sans" w:hAnsi="AECOM Sans"/>
          <w:color w:val="000000"/>
        </w:rPr>
        <w:tab/>
        <w:t>Geotechnika. Terminologia podstawowa, symbole literowe i jednostki miar;</w:t>
      </w:r>
    </w:p>
    <w:p w14:paraId="10A78356" w14:textId="77777777" w:rsidR="00871CFD" w:rsidRPr="00122268" w:rsidRDefault="00871CFD" w:rsidP="003F1FD4">
      <w:pPr>
        <w:numPr>
          <w:ilvl w:val="0"/>
          <w:numId w:val="26"/>
        </w:numPr>
        <w:spacing w:line="276" w:lineRule="auto"/>
        <w:jc w:val="both"/>
        <w:rPr>
          <w:rFonts w:ascii="AECOM Sans" w:hAnsi="AECOM Sans"/>
          <w:color w:val="000000"/>
        </w:rPr>
      </w:pPr>
      <w:r w:rsidRPr="00122268">
        <w:rPr>
          <w:rFonts w:ascii="AECOM Sans" w:hAnsi="AECOM Sans"/>
          <w:color w:val="000000"/>
        </w:rPr>
        <w:t>BN-77/8931-12 Oznaczenie wskaźnika zagęszczenia gruntu;</w:t>
      </w:r>
    </w:p>
    <w:p w14:paraId="056634D7" w14:textId="77777777" w:rsidR="00871CFD" w:rsidRPr="00122268" w:rsidRDefault="00871CFD" w:rsidP="003F1FD4">
      <w:pPr>
        <w:numPr>
          <w:ilvl w:val="0"/>
          <w:numId w:val="26"/>
        </w:numPr>
        <w:spacing w:line="276" w:lineRule="auto"/>
        <w:jc w:val="both"/>
        <w:rPr>
          <w:rFonts w:ascii="AECOM Sans" w:hAnsi="AECOM Sans"/>
          <w:color w:val="000000"/>
        </w:rPr>
      </w:pPr>
      <w:r w:rsidRPr="00122268">
        <w:rPr>
          <w:rFonts w:ascii="AECOM Sans" w:hAnsi="AECOM Sans"/>
          <w:color w:val="000000"/>
        </w:rPr>
        <w:t xml:space="preserve">PN-EN 1997-1: 2008 </w:t>
      </w:r>
      <w:proofErr w:type="spellStart"/>
      <w:r w:rsidRPr="00122268">
        <w:rPr>
          <w:rFonts w:ascii="AECOM Sans" w:hAnsi="AECOM Sans"/>
          <w:color w:val="000000"/>
        </w:rPr>
        <w:t>Eurokod</w:t>
      </w:r>
      <w:proofErr w:type="spellEnd"/>
      <w:r w:rsidRPr="00122268">
        <w:rPr>
          <w:rFonts w:ascii="AECOM Sans" w:hAnsi="AECOM Sans"/>
          <w:color w:val="000000"/>
        </w:rPr>
        <w:t xml:space="preserve"> 7: Projektowanie geotechniczne. Część 1: Zasady ogólne;</w:t>
      </w:r>
    </w:p>
    <w:p w14:paraId="3D05D13B" w14:textId="75924C61" w:rsidR="00871CFD" w:rsidRPr="00122268" w:rsidRDefault="00871CFD" w:rsidP="003F1FD4">
      <w:pPr>
        <w:numPr>
          <w:ilvl w:val="0"/>
          <w:numId w:val="26"/>
        </w:numPr>
        <w:spacing w:line="276" w:lineRule="auto"/>
        <w:jc w:val="both"/>
        <w:rPr>
          <w:rFonts w:ascii="AECOM Sans" w:hAnsi="AECOM Sans"/>
          <w:color w:val="000000"/>
        </w:rPr>
      </w:pPr>
      <w:r w:rsidRPr="00122268">
        <w:rPr>
          <w:rFonts w:ascii="AECOM Sans" w:hAnsi="AECOM Sans"/>
          <w:color w:val="000000"/>
        </w:rPr>
        <w:t xml:space="preserve">PN-EN 1997-2: 2009 </w:t>
      </w:r>
      <w:proofErr w:type="spellStart"/>
      <w:r w:rsidRPr="00122268">
        <w:rPr>
          <w:rFonts w:ascii="AECOM Sans" w:hAnsi="AECOM Sans"/>
          <w:color w:val="000000"/>
        </w:rPr>
        <w:t>Eurokod</w:t>
      </w:r>
      <w:proofErr w:type="spellEnd"/>
      <w:r w:rsidRPr="00122268">
        <w:rPr>
          <w:rFonts w:ascii="AECOM Sans" w:hAnsi="AECOM Sans"/>
          <w:color w:val="000000"/>
        </w:rPr>
        <w:t xml:space="preserve"> 7: Projektowanie geotechniczne. Część 2: Rozpoznawanie i</w:t>
      </w:r>
      <w:r w:rsidR="00531180" w:rsidRPr="00122268">
        <w:rPr>
          <w:rFonts w:ascii="AECOM Sans" w:hAnsi="AECOM Sans"/>
          <w:color w:val="000000"/>
        </w:rPr>
        <w:t> </w:t>
      </w:r>
      <w:r w:rsidRPr="00122268">
        <w:rPr>
          <w:rFonts w:ascii="AECOM Sans" w:hAnsi="AECOM Sans"/>
          <w:color w:val="000000"/>
        </w:rPr>
        <w:t>badanie podłoża gruntowego;</w:t>
      </w:r>
    </w:p>
    <w:p w14:paraId="3F471DEF" w14:textId="2F83C63C" w:rsidR="0099507E" w:rsidRPr="00122268" w:rsidRDefault="00C0777F" w:rsidP="003F1FD4">
      <w:pPr>
        <w:numPr>
          <w:ilvl w:val="0"/>
          <w:numId w:val="26"/>
        </w:numPr>
        <w:spacing w:line="276" w:lineRule="auto"/>
        <w:jc w:val="both"/>
        <w:rPr>
          <w:rFonts w:ascii="AECOM Sans" w:hAnsi="AECOM Sans"/>
          <w:color w:val="000000"/>
        </w:rPr>
      </w:pPr>
      <w:r w:rsidRPr="00122268">
        <w:rPr>
          <w:rFonts w:ascii="AECOM Sans" w:hAnsi="AECOM Sans" w:cs="AECOM Sans"/>
          <w:bCs/>
          <w:color w:val="000000"/>
          <w:szCs w:val="22"/>
          <w:lang w:eastAsia="ar-SA"/>
        </w:rPr>
        <w:t xml:space="preserve">Warunki Techniczne Wykonania i Odbioru - </w:t>
      </w:r>
      <w:r w:rsidR="00871CFD" w:rsidRPr="00122268">
        <w:rPr>
          <w:rFonts w:ascii="AECOM Sans" w:hAnsi="AECOM Sans"/>
          <w:color w:val="000000"/>
        </w:rPr>
        <w:t>Roboty ziemne (ziemnych budowli hydrotechnicznych) – Ministerstwo Ochrony Środowiska Zasobów Naturalnych i Leśnictwa – Warszawa 1994.</w:t>
      </w:r>
    </w:p>
    <w:p w14:paraId="3B14CAB2" w14:textId="510C56E8" w:rsidR="0099507E" w:rsidRPr="00122268" w:rsidRDefault="0099507E" w:rsidP="007740C4">
      <w:pPr>
        <w:spacing w:line="276" w:lineRule="auto"/>
        <w:ind w:left="360" w:firstLine="0"/>
        <w:jc w:val="both"/>
        <w:rPr>
          <w:rFonts w:ascii="AECOM Sans" w:hAnsi="AECOM Sans"/>
          <w:color w:val="000000"/>
        </w:rPr>
      </w:pPr>
    </w:p>
    <w:p w14:paraId="3B025DD1" w14:textId="6D58B8BF" w:rsidR="003D37EA" w:rsidRPr="00122268" w:rsidRDefault="00554D80" w:rsidP="00122268">
      <w:pPr>
        <w:rPr>
          <w:rFonts w:ascii="AECOM Sans" w:hAnsi="AECOM Sans"/>
          <w:color w:val="000000"/>
        </w:rPr>
      </w:pPr>
      <w:r w:rsidRPr="00122268">
        <w:rPr>
          <w:rFonts w:ascii="AECOM Sans" w:hAnsi="AECOM Sans"/>
          <w:color w:val="000000"/>
        </w:rPr>
        <w:br w:type="page"/>
      </w:r>
    </w:p>
    <w:p w14:paraId="75C1402F" w14:textId="47692F8D" w:rsidR="003912EE" w:rsidRPr="00122268" w:rsidRDefault="003912EE" w:rsidP="00B82CD1">
      <w:pPr>
        <w:pStyle w:val="Nagwek10"/>
        <w:jc w:val="both"/>
        <w:rPr>
          <w:rFonts w:ascii="AECOM Sans" w:hAnsi="AECOM Sans"/>
        </w:rPr>
      </w:pPr>
      <w:bookmarkStart w:id="890" w:name="_Toc49172947"/>
      <w:bookmarkStart w:id="891" w:name="_Toc53055003"/>
      <w:bookmarkStart w:id="892" w:name="_Toc56080633"/>
      <w:r w:rsidRPr="00122268">
        <w:rPr>
          <w:rFonts w:ascii="AECOM Sans" w:hAnsi="AECOM Sans"/>
        </w:rPr>
        <w:lastRenderedPageBreak/>
        <w:t>HUMUSOWANIE I OBSIEW</w:t>
      </w:r>
      <w:bookmarkStart w:id="893" w:name="_Toc48809454"/>
      <w:bookmarkStart w:id="894" w:name="_Toc48811638"/>
      <w:bookmarkStart w:id="895" w:name="_Toc48818624"/>
      <w:bookmarkStart w:id="896" w:name="_Toc48819102"/>
      <w:bookmarkStart w:id="897" w:name="_Toc48822311"/>
      <w:bookmarkStart w:id="898" w:name="_Toc48827732"/>
      <w:bookmarkStart w:id="899" w:name="_Toc48829736"/>
      <w:bookmarkStart w:id="900" w:name="_Toc48830316"/>
      <w:bookmarkStart w:id="901" w:name="_Toc48830896"/>
      <w:bookmarkStart w:id="902" w:name="_Toc48832348"/>
      <w:bookmarkStart w:id="903" w:name="_Toc48833496"/>
      <w:bookmarkStart w:id="904" w:name="_Toc48834074"/>
      <w:bookmarkStart w:id="905" w:name="_Toc48809455"/>
      <w:bookmarkStart w:id="906" w:name="_Toc48811639"/>
      <w:bookmarkStart w:id="907" w:name="_Toc48818625"/>
      <w:bookmarkStart w:id="908" w:name="_Toc48819103"/>
      <w:bookmarkStart w:id="909" w:name="_Toc48822312"/>
      <w:bookmarkStart w:id="910" w:name="_Toc48827733"/>
      <w:bookmarkStart w:id="911" w:name="_Toc48829737"/>
      <w:bookmarkStart w:id="912" w:name="_Toc48830317"/>
      <w:bookmarkStart w:id="913" w:name="_Toc48830897"/>
      <w:bookmarkStart w:id="914" w:name="_Toc48832349"/>
      <w:bookmarkStart w:id="915" w:name="_Toc48833497"/>
      <w:bookmarkStart w:id="916" w:name="_Toc48834075"/>
      <w:bookmarkStart w:id="917" w:name="_Toc48809456"/>
      <w:bookmarkStart w:id="918" w:name="_Toc48811640"/>
      <w:bookmarkStart w:id="919" w:name="_Toc48818626"/>
      <w:bookmarkStart w:id="920" w:name="_Toc48819104"/>
      <w:bookmarkStart w:id="921" w:name="_Toc48822313"/>
      <w:bookmarkStart w:id="922" w:name="_Toc48827734"/>
      <w:bookmarkStart w:id="923" w:name="_Toc48829738"/>
      <w:bookmarkStart w:id="924" w:name="_Toc48830318"/>
      <w:bookmarkStart w:id="925" w:name="_Toc48830898"/>
      <w:bookmarkStart w:id="926" w:name="_Toc48832350"/>
      <w:bookmarkStart w:id="927" w:name="_Toc48833498"/>
      <w:bookmarkStart w:id="928" w:name="_Toc48834076"/>
      <w:bookmarkStart w:id="929" w:name="_Toc48833499"/>
      <w:bookmarkStart w:id="930" w:name="_Toc48834077"/>
      <w:bookmarkStart w:id="931" w:name="_Toc49158917"/>
      <w:bookmarkStart w:id="932" w:name="_Toc49159443"/>
      <w:bookmarkStart w:id="933" w:name="_Toc49159899"/>
      <w:bookmarkStart w:id="934" w:name="_Toc49160729"/>
      <w:bookmarkStart w:id="935" w:name="_Toc49161180"/>
      <w:bookmarkStart w:id="936" w:name="_Toc49161774"/>
      <w:bookmarkStart w:id="937" w:name="_Toc49162295"/>
      <w:bookmarkStart w:id="938" w:name="_Toc49162815"/>
      <w:bookmarkStart w:id="939" w:name="_Toc49172948"/>
      <w:bookmarkStart w:id="940" w:name="_Toc48743516"/>
      <w:bookmarkStart w:id="941" w:name="_Toc48834078"/>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11C84F8D" w14:textId="50D96C76" w:rsidR="003912EE" w:rsidRPr="00122268" w:rsidRDefault="003912EE" w:rsidP="00B82CD1">
      <w:pPr>
        <w:pStyle w:val="Nagwek20"/>
        <w:numPr>
          <w:ilvl w:val="1"/>
          <w:numId w:val="5"/>
        </w:numPr>
        <w:rPr>
          <w:rFonts w:ascii="AECOM Sans" w:hAnsi="AECOM Sans"/>
        </w:rPr>
      </w:pPr>
      <w:bookmarkStart w:id="942" w:name="_Toc49172949"/>
      <w:bookmarkStart w:id="943" w:name="_Toc53055004"/>
      <w:bookmarkStart w:id="944" w:name="_Toc56080634"/>
      <w:r w:rsidRPr="00122268">
        <w:rPr>
          <w:rFonts w:ascii="AECOM Sans" w:hAnsi="AECOM Sans"/>
        </w:rPr>
        <w:t>Wstęp</w:t>
      </w:r>
      <w:bookmarkEnd w:id="940"/>
      <w:bookmarkEnd w:id="941"/>
      <w:bookmarkEnd w:id="942"/>
      <w:bookmarkEnd w:id="943"/>
      <w:bookmarkEnd w:id="944"/>
    </w:p>
    <w:p w14:paraId="4651A663" w14:textId="40229CFA" w:rsidR="003912EE" w:rsidRPr="00122268" w:rsidRDefault="003912EE" w:rsidP="00B82CD1">
      <w:pPr>
        <w:pStyle w:val="Nagwek3"/>
        <w:rPr>
          <w:rFonts w:ascii="AECOM Sans" w:hAnsi="AECOM Sans"/>
        </w:rPr>
      </w:pPr>
      <w:bookmarkStart w:id="945" w:name="_Toc48834079"/>
      <w:bookmarkStart w:id="946" w:name="_Toc49172950"/>
      <w:bookmarkStart w:id="947" w:name="_Toc53055005"/>
      <w:bookmarkStart w:id="948" w:name="_Toc56080635"/>
      <w:r w:rsidRPr="00122268">
        <w:rPr>
          <w:rFonts w:ascii="AECOM Sans" w:hAnsi="AECOM Sans"/>
        </w:rPr>
        <w:t>Przedmiot SST</w:t>
      </w:r>
      <w:bookmarkStart w:id="949" w:name="_Toc48809458"/>
      <w:bookmarkStart w:id="950" w:name="_Toc48811642"/>
      <w:bookmarkStart w:id="951" w:name="_Toc48818628"/>
      <w:bookmarkStart w:id="952" w:name="_Toc48819106"/>
      <w:bookmarkStart w:id="953" w:name="_Toc48822315"/>
      <w:bookmarkStart w:id="954" w:name="_Toc48827736"/>
      <w:bookmarkStart w:id="955" w:name="_Toc48829740"/>
      <w:bookmarkStart w:id="956" w:name="_Toc48830320"/>
      <w:bookmarkStart w:id="957" w:name="_Toc48830900"/>
      <w:bookmarkStart w:id="958" w:name="_Toc48832352"/>
      <w:bookmarkStart w:id="959" w:name="_Toc48809459"/>
      <w:bookmarkStart w:id="960" w:name="_Toc48811643"/>
      <w:bookmarkStart w:id="961" w:name="_Toc48818629"/>
      <w:bookmarkStart w:id="962" w:name="_Toc48819107"/>
      <w:bookmarkStart w:id="963" w:name="_Toc48822316"/>
      <w:bookmarkStart w:id="964" w:name="_Toc48827737"/>
      <w:bookmarkStart w:id="965" w:name="_Toc48829741"/>
      <w:bookmarkStart w:id="966" w:name="_Toc48830321"/>
      <w:bookmarkStart w:id="967" w:name="_Toc48830901"/>
      <w:bookmarkStart w:id="968" w:name="_Toc48832353"/>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695348B1" w14:textId="7FB46621" w:rsidR="003912EE" w:rsidRPr="00122268" w:rsidRDefault="003912EE" w:rsidP="0099507E">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D92C61" w:rsidRPr="00122268">
        <w:rPr>
          <w:rFonts w:ascii="AECOM Sans" w:hAnsi="AECOM Sans" w:cs="AECOM Sans"/>
          <w:szCs w:val="22"/>
        </w:rPr>
        <w:t>Robót</w:t>
      </w:r>
      <w:r w:rsidRPr="00122268">
        <w:rPr>
          <w:rFonts w:ascii="AECOM Sans" w:hAnsi="AECOM Sans"/>
        </w:rPr>
        <w:t xml:space="preserve"> związanych z wykonaniem humusowania powierzchni budowli ziemnych i obsiewem mieszanką traw</w:t>
      </w:r>
      <w:bookmarkStart w:id="969" w:name="_Toc48743518"/>
      <w:r w:rsidRPr="00122268">
        <w:rPr>
          <w:rFonts w:ascii="AECOM Sans" w:hAnsi="AECOM Sans"/>
        </w:rPr>
        <w:t>.</w:t>
      </w:r>
    </w:p>
    <w:p w14:paraId="3D0DDAFC" w14:textId="7C827A41" w:rsidR="003912EE" w:rsidRPr="00122268" w:rsidRDefault="003912EE" w:rsidP="00B82CD1">
      <w:pPr>
        <w:pStyle w:val="Nagwek3"/>
        <w:ind w:left="1077" w:firstLine="720"/>
        <w:rPr>
          <w:rFonts w:ascii="AECOM Sans" w:hAnsi="AECOM Sans"/>
        </w:rPr>
      </w:pPr>
      <w:bookmarkStart w:id="970" w:name="_Toc48834080"/>
      <w:bookmarkStart w:id="971" w:name="_Toc49172951"/>
      <w:bookmarkStart w:id="972" w:name="_Toc53055006"/>
      <w:bookmarkStart w:id="973" w:name="_Toc56080636"/>
      <w:r w:rsidRPr="00122268">
        <w:rPr>
          <w:rFonts w:ascii="AECOM Sans" w:hAnsi="AECOM Sans"/>
        </w:rPr>
        <w:t>Zakres robót objętych SST</w:t>
      </w:r>
      <w:bookmarkEnd w:id="969"/>
      <w:bookmarkEnd w:id="970"/>
      <w:bookmarkEnd w:id="971"/>
      <w:bookmarkEnd w:id="972"/>
      <w:bookmarkEnd w:id="973"/>
    </w:p>
    <w:p w14:paraId="5796C3D9" w14:textId="77777777" w:rsidR="003912EE" w:rsidRPr="00122268" w:rsidRDefault="003912EE" w:rsidP="0099507E">
      <w:pPr>
        <w:spacing w:line="276" w:lineRule="auto"/>
        <w:ind w:firstLine="720"/>
        <w:jc w:val="both"/>
        <w:rPr>
          <w:rFonts w:ascii="AECOM Sans" w:hAnsi="AECOM Sans"/>
        </w:rPr>
      </w:pPr>
      <w:r w:rsidRPr="00122268">
        <w:rPr>
          <w:rFonts w:ascii="AECOM Sans" w:hAnsi="AECOM Sans"/>
        </w:rPr>
        <w:t xml:space="preserve">Ustalenia zawarte w niniejszej Specyfikacji dotyczą zasad prowadzenia następujących robót: </w:t>
      </w:r>
    </w:p>
    <w:p w14:paraId="4DE42E8D" w14:textId="46BEEBCF"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humusowanie obiektów ziemnych przewidzianych pod zabudowę roślinną warstwą grubości 15 cm. Obsiew mieszanką nasion traw humusowanych powierzchni</w:t>
      </w:r>
      <w:r w:rsidR="006F741A" w:rsidRPr="00122268">
        <w:rPr>
          <w:rFonts w:ascii="AECOM Sans" w:hAnsi="AECOM Sans" w:cs="AECOM Sans"/>
          <w:szCs w:val="22"/>
        </w:rPr>
        <w:t xml:space="preserve"> wraz z pielęgnacją porostu</w:t>
      </w:r>
      <w:r w:rsidRPr="00122268">
        <w:rPr>
          <w:rFonts w:ascii="AECOM Sans" w:hAnsi="AECOM Sans"/>
        </w:rPr>
        <w:t>.</w:t>
      </w:r>
      <w:bookmarkStart w:id="974" w:name="_Toc48743519"/>
    </w:p>
    <w:p w14:paraId="1E621EB8" w14:textId="77777777" w:rsidR="000F58AF" w:rsidRPr="00122268" w:rsidRDefault="000F58AF" w:rsidP="000F58AF">
      <w:pPr>
        <w:pStyle w:val="Nagwek3"/>
        <w:ind w:left="1077" w:firstLine="720"/>
        <w:rPr>
          <w:rFonts w:ascii="AECOM Sans" w:hAnsi="AECOM Sans" w:cs="AECOM Sans"/>
        </w:rPr>
      </w:pPr>
      <w:bookmarkStart w:id="975" w:name="_Toc53055007"/>
      <w:bookmarkStart w:id="976" w:name="_Toc56080637"/>
      <w:r w:rsidRPr="00122268">
        <w:rPr>
          <w:rFonts w:ascii="AECOM Sans" w:hAnsi="AECOM Sans" w:cs="AECOM Sans"/>
        </w:rPr>
        <w:t>Pozycje przedmiarowe objęte SST</w:t>
      </w:r>
      <w:bookmarkEnd w:id="975"/>
      <w:bookmarkEnd w:id="976"/>
    </w:p>
    <w:p w14:paraId="35413FE0" w14:textId="77777777" w:rsidR="000F58AF" w:rsidRPr="00122268" w:rsidRDefault="000F58AF" w:rsidP="000F58AF">
      <w:pPr>
        <w:rPr>
          <w:rFonts w:ascii="AECOM Sans" w:hAnsi="AECOM Sans" w:cs="AECOM Sans"/>
          <w:szCs w:val="22"/>
        </w:rPr>
      </w:pPr>
    </w:p>
    <w:p w14:paraId="233C55B5" w14:textId="77777777" w:rsidR="000F58AF" w:rsidRPr="00122268" w:rsidRDefault="000F58AF" w:rsidP="000F58AF">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5CB0D8B8" w14:textId="77777777" w:rsidR="000F58AF" w:rsidRPr="00122268" w:rsidRDefault="000F58AF"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3.1.3,</w:t>
      </w:r>
      <w:r w:rsidR="00C0777F" w:rsidRPr="00122268">
        <w:rPr>
          <w:rFonts w:ascii="AECOM Sans" w:hAnsi="AECOM Sans" w:cs="AECOM Sans"/>
          <w:szCs w:val="22"/>
        </w:rPr>
        <w:t xml:space="preserve"> </w:t>
      </w:r>
      <w:r w:rsidRPr="00122268">
        <w:rPr>
          <w:rFonts w:ascii="AECOM Sans" w:hAnsi="AECOM Sans" w:cs="AECOM Sans"/>
          <w:szCs w:val="22"/>
        </w:rPr>
        <w:t>3.1.4, 3.2.8, 3.2.9, 3.3.1, 3.3.2,</w:t>
      </w:r>
      <w:r w:rsidR="00C0777F" w:rsidRPr="00122268">
        <w:rPr>
          <w:rFonts w:ascii="AECOM Sans" w:hAnsi="AECOM Sans" w:cs="AECOM Sans"/>
          <w:szCs w:val="22"/>
        </w:rPr>
        <w:t xml:space="preserve"> </w:t>
      </w:r>
      <w:r w:rsidRPr="00122268">
        <w:rPr>
          <w:rFonts w:ascii="AECOM Sans" w:hAnsi="AECOM Sans" w:cs="AECOM Sans"/>
          <w:szCs w:val="22"/>
        </w:rPr>
        <w:t>3.5.2, 3.5.3;</w:t>
      </w:r>
    </w:p>
    <w:p w14:paraId="0776EE21" w14:textId="77777777" w:rsidR="00C0777F" w:rsidRPr="00122268" w:rsidRDefault="00C0777F" w:rsidP="00912EA3">
      <w:pPr>
        <w:spacing w:after="200" w:line="276" w:lineRule="auto"/>
        <w:jc w:val="both"/>
        <w:rPr>
          <w:rFonts w:ascii="AECOM Sans" w:hAnsi="AECOM Sans" w:cs="AECOM Sans"/>
          <w:szCs w:val="22"/>
        </w:rPr>
      </w:pPr>
    </w:p>
    <w:p w14:paraId="45DAC571" w14:textId="1EE633BF" w:rsidR="003912EE" w:rsidRPr="00122268" w:rsidRDefault="003912EE" w:rsidP="00B82CD1">
      <w:pPr>
        <w:pStyle w:val="Nagwek20"/>
        <w:numPr>
          <w:ilvl w:val="1"/>
          <w:numId w:val="5"/>
        </w:numPr>
        <w:rPr>
          <w:rFonts w:ascii="AECOM Sans" w:hAnsi="AECOM Sans"/>
        </w:rPr>
      </w:pPr>
      <w:bookmarkStart w:id="977" w:name="_Toc48834081"/>
      <w:bookmarkStart w:id="978" w:name="_Toc49172952"/>
      <w:bookmarkStart w:id="979" w:name="_Toc53055008"/>
      <w:bookmarkStart w:id="980" w:name="_Toc56080638"/>
      <w:r w:rsidRPr="00122268">
        <w:rPr>
          <w:rFonts w:ascii="AECOM Sans" w:hAnsi="AECOM Sans"/>
        </w:rPr>
        <w:t>Materiały</w:t>
      </w:r>
      <w:bookmarkStart w:id="981" w:name="_Toc48809463"/>
      <w:bookmarkStart w:id="982" w:name="_Toc48811647"/>
      <w:bookmarkStart w:id="983" w:name="_Toc48818633"/>
      <w:bookmarkStart w:id="984" w:name="_Toc48819111"/>
      <w:bookmarkStart w:id="985" w:name="_Toc48822320"/>
      <w:bookmarkStart w:id="986" w:name="_Toc48827741"/>
      <w:bookmarkStart w:id="987" w:name="_Toc48829745"/>
      <w:bookmarkStart w:id="988" w:name="_Toc48830325"/>
      <w:bookmarkStart w:id="989" w:name="_Toc48830905"/>
      <w:bookmarkStart w:id="990" w:name="_Toc48832357"/>
      <w:bookmarkStart w:id="991" w:name="_Toc48809464"/>
      <w:bookmarkStart w:id="992" w:name="_Toc48811648"/>
      <w:bookmarkStart w:id="993" w:name="_Toc48818634"/>
      <w:bookmarkStart w:id="994" w:name="_Toc48819112"/>
      <w:bookmarkStart w:id="995" w:name="_Toc48822321"/>
      <w:bookmarkStart w:id="996" w:name="_Toc48827742"/>
      <w:bookmarkStart w:id="997" w:name="_Toc48829746"/>
      <w:bookmarkStart w:id="998" w:name="_Toc48830326"/>
      <w:bookmarkStart w:id="999" w:name="_Toc48830906"/>
      <w:bookmarkStart w:id="1000" w:name="_Toc48832358"/>
      <w:bookmarkStart w:id="1001" w:name="_Toc48809465"/>
      <w:bookmarkStart w:id="1002" w:name="_Toc48811649"/>
      <w:bookmarkStart w:id="1003" w:name="_Toc48818635"/>
      <w:bookmarkStart w:id="1004" w:name="_Toc48819113"/>
      <w:bookmarkStart w:id="1005" w:name="_Toc48822322"/>
      <w:bookmarkStart w:id="1006" w:name="_Toc48827743"/>
      <w:bookmarkStart w:id="1007" w:name="_Toc48829747"/>
      <w:bookmarkStart w:id="1008" w:name="_Toc48830327"/>
      <w:bookmarkStart w:id="1009" w:name="_Toc48830907"/>
      <w:bookmarkStart w:id="1010" w:name="_Toc48832359"/>
      <w:bookmarkStart w:id="1011" w:name="_Toc48743520"/>
      <w:bookmarkEnd w:id="97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74D5614E" w14:textId="77777777" w:rsidR="003912EE" w:rsidRPr="00122268" w:rsidRDefault="003912EE" w:rsidP="00B82CD1">
      <w:pPr>
        <w:pStyle w:val="Nagwek3"/>
        <w:rPr>
          <w:rFonts w:ascii="AECOM Sans" w:hAnsi="AECOM Sans"/>
        </w:rPr>
      </w:pPr>
      <w:bookmarkStart w:id="1012" w:name="_Toc48834082"/>
      <w:bookmarkStart w:id="1013" w:name="_Toc49172953"/>
      <w:bookmarkStart w:id="1014" w:name="_Toc53055009"/>
      <w:bookmarkStart w:id="1015" w:name="_Toc56080639"/>
      <w:r w:rsidRPr="00122268">
        <w:rPr>
          <w:rFonts w:ascii="AECOM Sans" w:hAnsi="AECOM Sans"/>
        </w:rPr>
        <w:t>Humus</w:t>
      </w:r>
      <w:bookmarkEnd w:id="1011"/>
      <w:bookmarkEnd w:id="1012"/>
      <w:bookmarkEnd w:id="1013"/>
      <w:bookmarkEnd w:id="1014"/>
      <w:bookmarkEnd w:id="1015"/>
    </w:p>
    <w:p w14:paraId="3F0C6824" w14:textId="51A2B74B" w:rsidR="003912EE" w:rsidRPr="00122268" w:rsidRDefault="003912EE" w:rsidP="0099507E">
      <w:pPr>
        <w:spacing w:line="276" w:lineRule="auto"/>
        <w:ind w:firstLine="720"/>
        <w:jc w:val="both"/>
        <w:rPr>
          <w:rFonts w:ascii="AECOM Sans" w:hAnsi="AECOM Sans"/>
        </w:rPr>
      </w:pPr>
      <w:r w:rsidRPr="00122268">
        <w:rPr>
          <w:rFonts w:ascii="AECOM Sans" w:hAnsi="AECOM Sans"/>
        </w:rPr>
        <w:t xml:space="preserve">Przeznaczony do wbudowania humus powinien być jednorodny pod względem jakości, pozbawiony zbędnych domieszek w postaci kamieni o średnicy większej od 20 mm, kawałków gałęzi i drewna, szkła, cegły, betonu </w:t>
      </w:r>
      <w:r w:rsidR="00F91D58" w:rsidRPr="00122268">
        <w:rPr>
          <w:rFonts w:ascii="AECOM Sans" w:hAnsi="AECOM Sans"/>
        </w:rPr>
        <w:t>itp.</w:t>
      </w:r>
    </w:p>
    <w:p w14:paraId="5A0400FF" w14:textId="77777777" w:rsidR="003912EE" w:rsidRPr="00122268" w:rsidRDefault="003912EE" w:rsidP="00B82CD1">
      <w:pPr>
        <w:pStyle w:val="Nagwek3"/>
        <w:rPr>
          <w:rFonts w:ascii="AECOM Sans" w:hAnsi="AECOM Sans"/>
        </w:rPr>
      </w:pPr>
      <w:bookmarkStart w:id="1016" w:name="_Toc48743521"/>
      <w:bookmarkStart w:id="1017" w:name="_Toc49172954"/>
      <w:bookmarkStart w:id="1018" w:name="_Toc53055010"/>
      <w:bookmarkStart w:id="1019" w:name="_Toc56080640"/>
      <w:r w:rsidRPr="00122268">
        <w:rPr>
          <w:rFonts w:ascii="AECOM Sans" w:hAnsi="AECOM Sans"/>
        </w:rPr>
        <w:t>Nasiona traw</w:t>
      </w:r>
      <w:bookmarkEnd w:id="1016"/>
      <w:bookmarkEnd w:id="1017"/>
      <w:bookmarkEnd w:id="1018"/>
      <w:bookmarkEnd w:id="1019"/>
    </w:p>
    <w:p w14:paraId="66A72142" w14:textId="77777777" w:rsidR="003912EE" w:rsidRPr="00122268" w:rsidRDefault="003912EE" w:rsidP="0099507E">
      <w:pPr>
        <w:spacing w:line="276" w:lineRule="auto"/>
        <w:ind w:firstLine="720"/>
        <w:jc w:val="both"/>
        <w:rPr>
          <w:rFonts w:ascii="AECOM Sans" w:hAnsi="AECOM Sans"/>
        </w:rPr>
      </w:pPr>
      <w:r w:rsidRPr="00122268">
        <w:rPr>
          <w:rFonts w:ascii="AECOM Sans" w:hAnsi="AECOM Sans"/>
        </w:rPr>
        <w:t>Do obsiewu skarp i innych przewidzianych do zabudowy roślinnej powierzchni, należy stosować specjalne mieszanki nasion traw charakteryzujących się gęstym i drobnym systemem korzeniowym.</w:t>
      </w:r>
    </w:p>
    <w:p w14:paraId="789A0EF3" w14:textId="77777777" w:rsidR="00D039E7" w:rsidRPr="00122268" w:rsidRDefault="00D039E7" w:rsidP="00D039E7">
      <w:pPr>
        <w:pStyle w:val="Nagwek3"/>
        <w:rPr>
          <w:rFonts w:ascii="AECOM Sans" w:hAnsi="AECOM Sans" w:cs="AECOM Sans"/>
        </w:rPr>
      </w:pPr>
      <w:bookmarkStart w:id="1020" w:name="_Toc53055011"/>
      <w:bookmarkStart w:id="1021" w:name="_Toc56080641"/>
      <w:r w:rsidRPr="00122268">
        <w:rPr>
          <w:rFonts w:ascii="AECOM Sans" w:hAnsi="AECOM Sans" w:cs="AECOM Sans"/>
        </w:rPr>
        <w:t>Nawozy</w:t>
      </w:r>
      <w:bookmarkEnd w:id="1020"/>
      <w:bookmarkEnd w:id="1021"/>
    </w:p>
    <w:p w14:paraId="493C6B80" w14:textId="77777777" w:rsidR="00D039E7" w:rsidRPr="00122268" w:rsidRDefault="00D039E7" w:rsidP="0099507E">
      <w:pPr>
        <w:spacing w:line="276" w:lineRule="auto"/>
        <w:ind w:firstLine="720"/>
        <w:jc w:val="both"/>
        <w:rPr>
          <w:rFonts w:ascii="AECOM Sans" w:hAnsi="AECOM Sans" w:cs="AECOM Sans"/>
          <w:szCs w:val="22"/>
        </w:rPr>
      </w:pPr>
      <w:r w:rsidRPr="00122268">
        <w:rPr>
          <w:rFonts w:ascii="AECOM Sans" w:hAnsi="AECOM Sans" w:cs="AECOM Sans"/>
          <w:szCs w:val="22"/>
        </w:rPr>
        <w:t>Do nawożenia traw należy użyć nawozu azotowego i fosforowego.</w:t>
      </w:r>
    </w:p>
    <w:p w14:paraId="34B3CD06" w14:textId="77777777" w:rsidR="003912EE" w:rsidRPr="00122268" w:rsidRDefault="003912EE" w:rsidP="00B82CD1">
      <w:pPr>
        <w:pStyle w:val="Nagwek20"/>
        <w:numPr>
          <w:ilvl w:val="1"/>
          <w:numId w:val="5"/>
        </w:numPr>
        <w:rPr>
          <w:rFonts w:ascii="AECOM Sans" w:hAnsi="AECOM Sans"/>
        </w:rPr>
      </w:pPr>
      <w:bookmarkStart w:id="1022" w:name="_Toc48743522"/>
      <w:bookmarkStart w:id="1023" w:name="_Toc49172955"/>
      <w:bookmarkStart w:id="1024" w:name="_Toc53055012"/>
      <w:bookmarkStart w:id="1025" w:name="_Toc56080642"/>
      <w:r w:rsidRPr="00122268">
        <w:rPr>
          <w:rFonts w:ascii="AECOM Sans" w:hAnsi="AECOM Sans"/>
        </w:rPr>
        <w:t>Sprzęt</w:t>
      </w:r>
      <w:bookmarkEnd w:id="1022"/>
      <w:bookmarkEnd w:id="1023"/>
      <w:bookmarkEnd w:id="1024"/>
      <w:bookmarkEnd w:id="1025"/>
    </w:p>
    <w:p w14:paraId="70CD362B" w14:textId="3C231780" w:rsidR="003912EE" w:rsidRPr="00122268" w:rsidRDefault="003912EE" w:rsidP="0099507E">
      <w:pPr>
        <w:spacing w:line="276" w:lineRule="auto"/>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Wykonawca przystępujący do wykonania humusowania i obsiewu, powinien wykazać się możliwością </w:t>
      </w:r>
      <w:r w:rsidRPr="00122268">
        <w:rPr>
          <w:rFonts w:ascii="AECOM Sans" w:hAnsi="AECOM Sans"/>
        </w:rPr>
        <w:lastRenderedPageBreak/>
        <w:t>zastosowania zagęszczarek powierzchniowych mechanicznych lub ręcznych do zagęszczania ziemi roślinnej oraz narzędziami pomocniczymi takimi jak: szufle, grabie metalowe, walce gładkie czy wiadra. Sam obsiew może być wykonywany ręcznie. Używany sprzęt powinien uzyskać akceptację Inżyniera.</w:t>
      </w:r>
    </w:p>
    <w:p w14:paraId="0BA40B68" w14:textId="77777777" w:rsidR="003912EE" w:rsidRPr="00122268" w:rsidRDefault="003912EE" w:rsidP="00B82CD1">
      <w:pPr>
        <w:pStyle w:val="Nagwek20"/>
        <w:numPr>
          <w:ilvl w:val="1"/>
          <w:numId w:val="5"/>
        </w:numPr>
        <w:rPr>
          <w:rFonts w:ascii="AECOM Sans" w:hAnsi="AECOM Sans"/>
        </w:rPr>
      </w:pPr>
      <w:bookmarkStart w:id="1026" w:name="_Toc48743523"/>
      <w:bookmarkStart w:id="1027" w:name="_Toc48834083"/>
      <w:bookmarkStart w:id="1028" w:name="_Toc49172956"/>
      <w:bookmarkStart w:id="1029" w:name="_Toc53055013"/>
      <w:bookmarkStart w:id="1030" w:name="_Toc56080643"/>
      <w:r w:rsidRPr="00122268">
        <w:rPr>
          <w:rFonts w:ascii="AECOM Sans" w:hAnsi="AECOM Sans"/>
        </w:rPr>
        <w:t>Transport</w:t>
      </w:r>
      <w:bookmarkEnd w:id="1026"/>
      <w:bookmarkEnd w:id="1027"/>
      <w:bookmarkEnd w:id="1028"/>
      <w:bookmarkEnd w:id="1029"/>
      <w:bookmarkEnd w:id="1030"/>
    </w:p>
    <w:p w14:paraId="2F564AF5" w14:textId="6A5EA989"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Humus można przewozić dowolnymi środkami transportu, samochodami samowyładowczymi, ładowarkami lub taczkami w zależności od odległości, jaka dzieli składowany humus od miejsca wbudowania, oraz ilości przewożonego materiału.</w:t>
      </w:r>
    </w:p>
    <w:p w14:paraId="1C8658FF" w14:textId="77777777" w:rsidR="003912EE" w:rsidRPr="00122268" w:rsidRDefault="003912EE" w:rsidP="00B82CD1">
      <w:pPr>
        <w:ind w:firstLine="0"/>
        <w:jc w:val="both"/>
        <w:rPr>
          <w:rFonts w:ascii="AECOM Sans" w:hAnsi="AECOM Sans"/>
        </w:rPr>
      </w:pPr>
      <w:r w:rsidRPr="00122268">
        <w:rPr>
          <w:rFonts w:ascii="AECOM Sans" w:hAnsi="AECOM Sans"/>
        </w:rPr>
        <w:t>Transport mieszanki nasion traw może się odbywać dowolnymi środkami transportu pod warunkiem, że te środki będą:</w:t>
      </w:r>
    </w:p>
    <w:p w14:paraId="6910E6C1"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czyste;</w:t>
      </w:r>
    </w:p>
    <w:p w14:paraId="48717C30"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zabezpieczać nasiona przed zamoknięciem;</w:t>
      </w:r>
    </w:p>
    <w:p w14:paraId="44B623DD"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zabezpieczać nasiona przed przemarznięciem;</w:t>
      </w:r>
    </w:p>
    <w:p w14:paraId="1A8ABABE"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zabezpieczać nasiona przed zagrzybieniem;</w:t>
      </w:r>
    </w:p>
    <w:p w14:paraId="572ABC40" w14:textId="77777777" w:rsidR="003912EE" w:rsidRPr="00122268" w:rsidRDefault="003912EE" w:rsidP="003F1FD4">
      <w:pPr>
        <w:pStyle w:val="Akapitzlist"/>
        <w:numPr>
          <w:ilvl w:val="0"/>
          <w:numId w:val="26"/>
        </w:numPr>
        <w:spacing w:line="276" w:lineRule="auto"/>
        <w:ind w:left="567" w:hanging="567"/>
        <w:jc w:val="both"/>
        <w:rPr>
          <w:rFonts w:ascii="AECOM Sans" w:hAnsi="AECOM Sans"/>
        </w:rPr>
      </w:pPr>
      <w:r w:rsidRPr="00122268">
        <w:rPr>
          <w:rFonts w:ascii="AECOM Sans" w:hAnsi="AECOM Sans"/>
        </w:rPr>
        <w:t>zabezpieczać nasiona przed innymi czynnikami mogącymi obniżyć ich wartość siewną.</w:t>
      </w:r>
    </w:p>
    <w:p w14:paraId="1D84CA0E" w14:textId="77777777" w:rsidR="003912EE" w:rsidRPr="00122268" w:rsidRDefault="003912EE" w:rsidP="00B82CD1">
      <w:pPr>
        <w:pStyle w:val="Nagwek20"/>
        <w:numPr>
          <w:ilvl w:val="1"/>
          <w:numId w:val="5"/>
        </w:numPr>
        <w:rPr>
          <w:rFonts w:ascii="AECOM Sans" w:hAnsi="AECOM Sans"/>
        </w:rPr>
      </w:pPr>
      <w:bookmarkStart w:id="1031" w:name="_Toc48743524"/>
      <w:bookmarkStart w:id="1032" w:name="_Toc48834084"/>
      <w:bookmarkStart w:id="1033" w:name="_Toc49172957"/>
      <w:bookmarkStart w:id="1034" w:name="_Toc53055014"/>
      <w:bookmarkStart w:id="1035" w:name="_Toc56080644"/>
      <w:r w:rsidRPr="00122268">
        <w:rPr>
          <w:rFonts w:ascii="AECOM Sans" w:hAnsi="AECOM Sans"/>
        </w:rPr>
        <w:t>Wykonanie robót</w:t>
      </w:r>
      <w:bookmarkEnd w:id="1031"/>
      <w:bookmarkEnd w:id="1032"/>
      <w:bookmarkEnd w:id="1033"/>
      <w:bookmarkEnd w:id="1034"/>
      <w:bookmarkEnd w:id="1035"/>
      <w:r w:rsidRPr="00122268">
        <w:rPr>
          <w:rFonts w:ascii="AECOM Sans" w:hAnsi="AECOM Sans"/>
        </w:rPr>
        <w:t xml:space="preserve"> </w:t>
      </w:r>
      <w:bookmarkStart w:id="1036" w:name="_Toc48809471"/>
      <w:bookmarkStart w:id="1037" w:name="_Toc48811655"/>
      <w:bookmarkStart w:id="1038" w:name="_Toc48818641"/>
      <w:bookmarkStart w:id="1039" w:name="_Toc48819119"/>
      <w:bookmarkStart w:id="1040" w:name="_Toc48822328"/>
      <w:bookmarkStart w:id="1041" w:name="_Toc48827749"/>
      <w:bookmarkStart w:id="1042" w:name="_Toc48829753"/>
      <w:bookmarkStart w:id="1043" w:name="_Toc48830333"/>
      <w:bookmarkStart w:id="1044" w:name="_Toc48830913"/>
      <w:bookmarkStart w:id="1045" w:name="_Toc48832365"/>
      <w:bookmarkStart w:id="1046" w:name="_Toc48833507"/>
      <w:bookmarkStart w:id="1047" w:name="_Toc48834085"/>
      <w:bookmarkStart w:id="1048" w:name="_Toc48809472"/>
      <w:bookmarkStart w:id="1049" w:name="_Toc48811656"/>
      <w:bookmarkStart w:id="1050" w:name="_Toc48818642"/>
      <w:bookmarkStart w:id="1051" w:name="_Toc48819120"/>
      <w:bookmarkStart w:id="1052" w:name="_Toc48822329"/>
      <w:bookmarkStart w:id="1053" w:name="_Toc48827750"/>
      <w:bookmarkStart w:id="1054" w:name="_Toc48829754"/>
      <w:bookmarkStart w:id="1055" w:name="_Toc48830334"/>
      <w:bookmarkStart w:id="1056" w:name="_Toc48830914"/>
      <w:bookmarkStart w:id="1057" w:name="_Toc48832366"/>
      <w:bookmarkStart w:id="1058" w:name="_Toc48833508"/>
      <w:bookmarkStart w:id="1059" w:name="_Toc48834086"/>
      <w:bookmarkStart w:id="1060" w:name="_Toc48809473"/>
      <w:bookmarkStart w:id="1061" w:name="_Toc48811657"/>
      <w:bookmarkStart w:id="1062" w:name="_Toc48818643"/>
      <w:bookmarkStart w:id="1063" w:name="_Toc48819121"/>
      <w:bookmarkStart w:id="1064" w:name="_Toc48822330"/>
      <w:bookmarkStart w:id="1065" w:name="_Toc48827751"/>
      <w:bookmarkStart w:id="1066" w:name="_Toc48829755"/>
      <w:bookmarkStart w:id="1067" w:name="_Toc48830335"/>
      <w:bookmarkStart w:id="1068" w:name="_Toc48830915"/>
      <w:bookmarkStart w:id="1069" w:name="_Toc48832367"/>
      <w:bookmarkStart w:id="1070" w:name="_Toc48833509"/>
      <w:bookmarkStart w:id="1071" w:name="_Toc48834087"/>
      <w:bookmarkStart w:id="1072" w:name="_Toc138747318"/>
      <w:bookmarkStart w:id="1073" w:name="_Toc161040475"/>
      <w:bookmarkStart w:id="1074" w:name="_Toc317847187"/>
      <w:bookmarkStart w:id="1075" w:name="_Toc318448910"/>
      <w:bookmarkStart w:id="1076" w:name="_Toc318699184"/>
      <w:bookmarkStart w:id="1077" w:name="_Toc4874352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0A4836A8" w14:textId="77777777" w:rsidR="003912EE" w:rsidRPr="00122268" w:rsidRDefault="003912EE" w:rsidP="00B82CD1">
      <w:pPr>
        <w:pStyle w:val="Nagwek3"/>
        <w:rPr>
          <w:rFonts w:ascii="AECOM Sans" w:hAnsi="AECOM Sans"/>
        </w:rPr>
      </w:pPr>
      <w:bookmarkStart w:id="1078" w:name="_Toc48834088"/>
      <w:bookmarkStart w:id="1079" w:name="_Toc49172958"/>
      <w:bookmarkStart w:id="1080" w:name="_Toc53055015"/>
      <w:bookmarkStart w:id="1081" w:name="_Toc56080645"/>
      <w:r w:rsidRPr="00122268">
        <w:rPr>
          <w:rFonts w:ascii="AECOM Sans" w:hAnsi="AECOM Sans"/>
        </w:rPr>
        <w:t>Humusowanie</w:t>
      </w:r>
      <w:bookmarkEnd w:id="1072"/>
      <w:bookmarkEnd w:id="1073"/>
      <w:bookmarkEnd w:id="1074"/>
      <w:bookmarkEnd w:id="1075"/>
      <w:bookmarkEnd w:id="1076"/>
      <w:bookmarkEnd w:id="1077"/>
      <w:bookmarkEnd w:id="1078"/>
      <w:bookmarkEnd w:id="1079"/>
      <w:bookmarkEnd w:id="1080"/>
      <w:bookmarkEnd w:id="1081"/>
    </w:p>
    <w:p w14:paraId="0F658E05"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Teren przeznaczony pod humusowanie należy wyrównać i oczyścić z kamieni, kawałków betonu czy drewna itp.</w:t>
      </w:r>
    </w:p>
    <w:p w14:paraId="46061821" w14:textId="4C9ADF2F"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 xml:space="preserve">Powierzchnie do humusowania powinny być </w:t>
      </w:r>
      <w:r w:rsidR="006F741A" w:rsidRPr="00122268">
        <w:rPr>
          <w:rFonts w:ascii="AECOM Sans" w:hAnsi="AECOM Sans" w:cs="AECOM Sans"/>
          <w:szCs w:val="22"/>
        </w:rPr>
        <w:t>wyznaczone</w:t>
      </w:r>
      <w:r w:rsidRPr="00122268">
        <w:rPr>
          <w:rFonts w:ascii="AECOM Sans" w:hAnsi="AECOM Sans"/>
        </w:rPr>
        <w:t xml:space="preserve"> zgodnie z Dokumentacją Projektową.</w:t>
      </w:r>
    </w:p>
    <w:p w14:paraId="72D87A4F"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Podłoże powinno być zagęszczone zgodnie z Dokumentacją Projektową.</w:t>
      </w:r>
    </w:p>
    <w:p w14:paraId="26F44AEF" w14:textId="77777777" w:rsidR="00D039E7" w:rsidRPr="00122268" w:rsidRDefault="00D039E7" w:rsidP="000F58AF">
      <w:pPr>
        <w:pStyle w:val="Akapitzlist"/>
        <w:spacing w:line="276" w:lineRule="auto"/>
        <w:ind w:left="360" w:firstLine="0"/>
        <w:jc w:val="both"/>
        <w:rPr>
          <w:rFonts w:ascii="AECOM Sans" w:hAnsi="AECOM Sans" w:cs="AECOM Sans"/>
          <w:szCs w:val="22"/>
        </w:rPr>
      </w:pPr>
    </w:p>
    <w:p w14:paraId="04EB871F" w14:textId="77777777" w:rsidR="001B4F94" w:rsidRPr="00122268" w:rsidRDefault="001B4F94" w:rsidP="001B4F94">
      <w:pPr>
        <w:spacing w:line="276" w:lineRule="auto"/>
        <w:ind w:firstLine="680"/>
        <w:jc w:val="both"/>
        <w:rPr>
          <w:rFonts w:ascii="AECOM Sans" w:hAnsi="AECOM Sans" w:cs="AECOM Sans"/>
          <w:szCs w:val="22"/>
        </w:rPr>
      </w:pPr>
      <w:r w:rsidRPr="00122268">
        <w:rPr>
          <w:rFonts w:ascii="AECOM Sans" w:hAnsi="AECOM Sans" w:cs="AECOM Sans"/>
          <w:szCs w:val="22"/>
        </w:rPr>
        <w:t xml:space="preserve">Humusowanie powinno być wykonywane od </w:t>
      </w:r>
      <w:r w:rsidR="006F741A" w:rsidRPr="00122268">
        <w:rPr>
          <w:rFonts w:ascii="AECOM Sans" w:hAnsi="AECOM Sans" w:cs="AECOM Sans"/>
          <w:szCs w:val="22"/>
        </w:rPr>
        <w:t>górnej</w:t>
      </w:r>
      <w:r w:rsidRPr="00122268">
        <w:rPr>
          <w:rFonts w:ascii="AECOM Sans" w:hAnsi="AECOM Sans" w:cs="AECOM Sans"/>
          <w:szCs w:val="22"/>
        </w:rPr>
        <w:t xml:space="preserve"> krawędzi skarpy do jej dolnej krawędzi. Warstwa ziemi urodzajnej powinna sięgać poza górną krawędź skarpy i poza jej podnóże od 15 do 25 cm. Dla lepszego połączenia warstwy humusu z powierzchnią skarpy, należ naciąć w niej poziomo lub pod kątem 30-45 stopni niewielkie rowki (bruzdki) w odstępach co 0.5-1.0 m i głębokości 3-5 cm. Warstwę ziemi urodzajnej należy zagrabić (</w:t>
      </w:r>
      <w:proofErr w:type="spellStart"/>
      <w:r w:rsidRPr="00122268">
        <w:rPr>
          <w:rFonts w:ascii="AECOM Sans" w:hAnsi="AECOM Sans" w:cs="AECOM Sans"/>
          <w:szCs w:val="22"/>
        </w:rPr>
        <w:t>pobronować</w:t>
      </w:r>
      <w:proofErr w:type="spellEnd"/>
      <w:r w:rsidRPr="00122268">
        <w:rPr>
          <w:rFonts w:ascii="AECOM Sans" w:hAnsi="AECOM Sans" w:cs="AECOM Sans"/>
          <w:szCs w:val="22"/>
        </w:rPr>
        <w:t>) oraz odpowiednio zagęścić przez ubicie ręczne lub mechaniczne.</w:t>
      </w:r>
    </w:p>
    <w:p w14:paraId="75D91E1C" w14:textId="77777777" w:rsidR="003912EE" w:rsidRPr="00122268" w:rsidRDefault="003912EE" w:rsidP="00B82CD1">
      <w:pPr>
        <w:pStyle w:val="Nagwek3"/>
        <w:rPr>
          <w:rFonts w:ascii="AECOM Sans" w:hAnsi="AECOM Sans"/>
        </w:rPr>
      </w:pPr>
      <w:bookmarkStart w:id="1082" w:name="_Toc138747319"/>
      <w:bookmarkStart w:id="1083" w:name="_Toc161040476"/>
      <w:bookmarkStart w:id="1084" w:name="_Toc317847188"/>
      <w:bookmarkStart w:id="1085" w:name="_Toc318448911"/>
      <w:bookmarkStart w:id="1086" w:name="_Toc318699185"/>
      <w:bookmarkStart w:id="1087" w:name="_Toc48743526"/>
      <w:bookmarkStart w:id="1088" w:name="_Toc48834089"/>
      <w:bookmarkStart w:id="1089" w:name="_Toc49172959"/>
      <w:bookmarkStart w:id="1090" w:name="_Toc53055016"/>
      <w:bookmarkStart w:id="1091" w:name="_Toc56080646"/>
      <w:r w:rsidRPr="00122268">
        <w:rPr>
          <w:rFonts w:ascii="AECOM Sans" w:hAnsi="AECOM Sans"/>
        </w:rPr>
        <w:t>Obsiew mieszanką traw</w:t>
      </w:r>
      <w:bookmarkEnd w:id="1082"/>
      <w:bookmarkEnd w:id="1083"/>
      <w:bookmarkEnd w:id="1084"/>
      <w:bookmarkEnd w:id="1085"/>
      <w:bookmarkEnd w:id="1086"/>
      <w:bookmarkEnd w:id="1087"/>
      <w:bookmarkEnd w:id="1088"/>
      <w:bookmarkEnd w:id="1089"/>
      <w:bookmarkEnd w:id="1090"/>
      <w:bookmarkEnd w:id="1091"/>
    </w:p>
    <w:p w14:paraId="25650A4A"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Do obsiewu należy użyć mieszanki traw o składzie i w ilościach zgodnych z Dokumentacją Projektową.</w:t>
      </w:r>
    </w:p>
    <w:p w14:paraId="304884F0"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 xml:space="preserve">Jeżeli Dokumentacja Projektowa lub ST nie wyszczególnia rodzaju i ilości mieszanki, to należy użyć mieszanki uniwersalnej w ilości 120 kg/ha. </w:t>
      </w:r>
    </w:p>
    <w:p w14:paraId="6920ACAC" w14:textId="6C70F5EC"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Wilgotność podłoża dostosować do zaleceń producenta mieszanki traw</w:t>
      </w:r>
    </w:p>
    <w:p w14:paraId="5AAB7100"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przed siewem nasion traw ziemię należy w miarę możliwości wałować wałem gładkim, a potem wałem- kolczatką lub zagrabić,</w:t>
      </w:r>
    </w:p>
    <w:p w14:paraId="7E1AE470"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lastRenderedPageBreak/>
        <w:t>siew powinien być dokonany w dni bezwietrzne,</w:t>
      </w:r>
    </w:p>
    <w:p w14:paraId="68BA9BEA" w14:textId="4497557F"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okres siania - najlepszy okres wiosenny oraz p</w:t>
      </w:r>
      <w:r w:rsidR="00042B13" w:rsidRPr="00122268">
        <w:rPr>
          <w:rFonts w:ascii="AECOM Sans" w:hAnsi="AECOM Sans" w:cs="AECOM Sans"/>
          <w:szCs w:val="22"/>
        </w:rPr>
        <w:t>ó</w:t>
      </w:r>
      <w:r w:rsidRPr="00122268">
        <w:rPr>
          <w:rFonts w:ascii="AECOM Sans" w:hAnsi="AECOM Sans" w:cs="AECOM Sans"/>
          <w:szCs w:val="22"/>
        </w:rPr>
        <w:t>źnoletni,</w:t>
      </w:r>
    </w:p>
    <w:p w14:paraId="59FC4A54"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na terenie płaskim nasiona traw wysiewane są w ilości od 1 kg do 4 kg na 100 m2,</w:t>
      </w:r>
    </w:p>
    <w:p w14:paraId="3EBC6F0D"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na skarpach nasiona traw wysiewane są w ilości 4 kg na 100 m2,</w:t>
      </w:r>
    </w:p>
    <w:p w14:paraId="5DFD2D32" w14:textId="77777777" w:rsidR="00BD2099" w:rsidRPr="00122268" w:rsidRDefault="00BD2099" w:rsidP="00BD2099">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t xml:space="preserve">przykrycie nasion - przez przemieszanie z ziemią grabiami lub wałem kolczatką, </w:t>
      </w:r>
    </w:p>
    <w:p w14:paraId="54BBD172" w14:textId="77777777" w:rsidR="00D039E7" w:rsidRPr="00122268" w:rsidRDefault="00BD2099" w:rsidP="00D039E7">
      <w:pPr>
        <w:autoSpaceDE w:val="0"/>
        <w:autoSpaceDN w:val="0"/>
        <w:adjustRightInd w:val="0"/>
        <w:ind w:firstLine="0"/>
        <w:rPr>
          <w:rFonts w:ascii="AECOM Sans" w:eastAsia="Calibri,Bold" w:hAnsi="AECOM Sans" w:cs="AECOM Sans"/>
          <w:b/>
          <w:bCs/>
          <w:szCs w:val="22"/>
        </w:rPr>
      </w:pPr>
      <w:r w:rsidRPr="00122268">
        <w:rPr>
          <w:rFonts w:ascii="AECOM Sans" w:hAnsi="AECOM Sans" w:cs="AECOM Sans"/>
          <w:szCs w:val="22"/>
        </w:rPr>
        <w:t xml:space="preserve">po wysiewie nasion ziemia powinna być w miarę możliwości wałowana lekkim wałem w celu ostatecznego </w:t>
      </w:r>
      <w:r w:rsidR="00C0777F" w:rsidRPr="00122268">
        <w:rPr>
          <w:rFonts w:ascii="AECOM Sans" w:hAnsi="AECOM Sans" w:cs="AECOM Sans"/>
          <w:szCs w:val="22"/>
        </w:rPr>
        <w:t>wyrównania</w:t>
      </w:r>
      <w:r w:rsidRPr="00122268">
        <w:rPr>
          <w:rFonts w:ascii="AECOM Sans" w:hAnsi="AECOM Sans" w:cs="AECOM Sans"/>
          <w:szCs w:val="22"/>
        </w:rPr>
        <w:t xml:space="preserve"> i stworzenia dobrych </w:t>
      </w:r>
      <w:r w:rsidR="00C0777F" w:rsidRPr="00122268">
        <w:rPr>
          <w:rFonts w:ascii="AECOM Sans" w:hAnsi="AECOM Sans" w:cs="AECOM Sans"/>
          <w:szCs w:val="22"/>
        </w:rPr>
        <w:t>warunków</w:t>
      </w:r>
      <w:r w:rsidRPr="00122268">
        <w:rPr>
          <w:rFonts w:ascii="AECOM Sans" w:hAnsi="AECOM Sans" w:cs="AECOM Sans"/>
          <w:szCs w:val="22"/>
        </w:rPr>
        <w:t xml:space="preserve"> dla podsiąkania wody. Jeżeli przykrycie nasion nastąpiło przez wałowanie kolczatką, można już nie stosować wału gładkiego</w:t>
      </w:r>
      <w:r w:rsidR="003912EE" w:rsidRPr="00122268">
        <w:rPr>
          <w:rFonts w:ascii="AECOM Sans" w:hAnsi="AECOM Sans" w:cs="AECOM Sans"/>
          <w:szCs w:val="22"/>
        </w:rPr>
        <w:t>.</w:t>
      </w:r>
      <w:r w:rsidR="00D039E7" w:rsidRPr="00122268">
        <w:rPr>
          <w:rFonts w:ascii="AECOM Sans" w:eastAsia="Calibri,Bold" w:hAnsi="AECOM Sans" w:cs="AECOM Sans"/>
          <w:b/>
          <w:bCs/>
          <w:szCs w:val="22"/>
        </w:rPr>
        <w:t xml:space="preserve"> </w:t>
      </w:r>
    </w:p>
    <w:p w14:paraId="445EED09" w14:textId="77777777" w:rsidR="00D039E7" w:rsidRPr="00122268" w:rsidRDefault="00D039E7" w:rsidP="00D039E7">
      <w:pPr>
        <w:pStyle w:val="Nagwek3"/>
        <w:rPr>
          <w:rFonts w:ascii="AECOM Sans" w:hAnsi="AECOM Sans" w:cs="AECOM Sans"/>
        </w:rPr>
      </w:pPr>
      <w:bookmarkStart w:id="1092" w:name="_Toc53055017"/>
      <w:bookmarkStart w:id="1093" w:name="_Toc56080647"/>
      <w:r w:rsidRPr="00122268">
        <w:rPr>
          <w:rFonts w:ascii="AECOM Sans" w:hAnsi="AECOM Sans" w:cs="AECOM Sans"/>
        </w:rPr>
        <w:t>Pielęgnacja traw</w:t>
      </w:r>
      <w:bookmarkEnd w:id="1092"/>
      <w:bookmarkEnd w:id="1093"/>
    </w:p>
    <w:p w14:paraId="08B85E52" w14:textId="77777777" w:rsidR="00D039E7" w:rsidRPr="00122268" w:rsidRDefault="00D039E7" w:rsidP="00D039E7">
      <w:pPr>
        <w:autoSpaceDE w:val="0"/>
        <w:autoSpaceDN w:val="0"/>
        <w:adjustRightInd w:val="0"/>
        <w:ind w:firstLine="0"/>
        <w:rPr>
          <w:rFonts w:ascii="AECOM Sans" w:eastAsia="Calibri,Bold" w:hAnsi="AECOM Sans" w:cs="AECOM Sans"/>
          <w:szCs w:val="22"/>
        </w:rPr>
      </w:pPr>
      <w:r w:rsidRPr="00122268">
        <w:rPr>
          <w:rFonts w:ascii="AECOM Sans" w:eastAsia="Calibri,Bold" w:hAnsi="AECOM Sans" w:cs="AECOM Sans"/>
          <w:szCs w:val="22"/>
        </w:rPr>
        <w:t>Najważniejszym zabiegiem w pielęgnacji traw jest koszenie:</w:t>
      </w:r>
    </w:p>
    <w:p w14:paraId="2407206B"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pierwsze koszenie powinno być przeprowadzone, gdy trawa osiągnie wysokość około 1</w:t>
      </w:r>
      <w:r w:rsidR="00ED4058" w:rsidRPr="00122268">
        <w:rPr>
          <w:rFonts w:ascii="AECOM Sans" w:eastAsia="Calibri,Bold" w:hAnsi="AECOM Sans" w:cs="AECOM Sans"/>
          <w:szCs w:val="22"/>
        </w:rPr>
        <w:t>0</w:t>
      </w:r>
      <w:r w:rsidRPr="00122268">
        <w:rPr>
          <w:rFonts w:ascii="AECOM Sans" w:eastAsia="Calibri,Bold" w:hAnsi="AECOM Sans" w:cs="AECOM Sans"/>
          <w:szCs w:val="22"/>
        </w:rPr>
        <w:t xml:space="preserve"> cm</w:t>
      </w:r>
      <w:r w:rsidR="00ED4058" w:rsidRPr="00122268">
        <w:rPr>
          <w:rFonts w:ascii="AECOM Sans" w:eastAsia="Calibri,Bold" w:hAnsi="AECOM Sans" w:cs="AECOM Sans"/>
          <w:szCs w:val="22"/>
        </w:rPr>
        <w:t xml:space="preserve"> – koszenie na wysokość 6 cm</w:t>
      </w:r>
      <w:r w:rsidRPr="00122268">
        <w:rPr>
          <w:rFonts w:ascii="AECOM Sans" w:eastAsia="Calibri,Bold" w:hAnsi="AECOM Sans" w:cs="AECOM Sans"/>
          <w:szCs w:val="22"/>
        </w:rPr>
        <w:t>,</w:t>
      </w:r>
    </w:p>
    <w:p w14:paraId="40737E4A"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następne koszenia powinny się odbywać w takich odstępach czasu, aby wysokość trawy przed kolejnym koszeniem nie przekraczała wysokości 1</w:t>
      </w:r>
      <w:r w:rsidR="00ED4058" w:rsidRPr="00122268">
        <w:rPr>
          <w:rFonts w:ascii="AECOM Sans" w:eastAsia="Calibri,Bold" w:hAnsi="AECOM Sans" w:cs="AECOM Sans"/>
          <w:szCs w:val="22"/>
        </w:rPr>
        <w:t>5</w:t>
      </w:r>
      <w:r w:rsidRPr="00122268">
        <w:rPr>
          <w:rFonts w:ascii="AECOM Sans" w:eastAsia="Calibri,Bold" w:hAnsi="AECOM Sans" w:cs="AECOM Sans"/>
          <w:szCs w:val="22"/>
        </w:rPr>
        <w:t xml:space="preserve"> cm,</w:t>
      </w:r>
    </w:p>
    <w:p w14:paraId="29C0B96C"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ostatnie przedzimowe koszenie traw powinno być wykonane z 1-miesięcznym</w:t>
      </w:r>
    </w:p>
    <w:p w14:paraId="61962439" w14:textId="77777777" w:rsidR="00D039E7" w:rsidRPr="00122268" w:rsidRDefault="00D039E7" w:rsidP="00D039E7">
      <w:p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 xml:space="preserve"> wyprzedzeniem spodziewanego nastania mrozów (dla warunków klimatycznych Polski można przyjąć pierwszą połowę października),</w:t>
      </w:r>
    </w:p>
    <w:p w14:paraId="57F87D31"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koszenia traw w całym okresie pielęgnacji powinny odbywać się często i w regularnych odstępach czasu, przy czym częstość koszenia i wysokość cięcia należy uzależniać od gatunku wysianej trawy,</w:t>
      </w:r>
    </w:p>
    <w:p w14:paraId="72E79C83"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chwasty trwałe w pierwszym okresie należy usuwać ręcznie. Środki chwastobójcze</w:t>
      </w:r>
    </w:p>
    <w:p w14:paraId="3A6C3404" w14:textId="77777777" w:rsidR="00D039E7" w:rsidRPr="00122268" w:rsidRDefault="00D039E7" w:rsidP="00D039E7">
      <w:pPr>
        <w:autoSpaceDE w:val="0"/>
        <w:autoSpaceDN w:val="0"/>
        <w:adjustRightInd w:val="0"/>
        <w:ind w:firstLine="0"/>
        <w:rPr>
          <w:rFonts w:ascii="AECOM Sans" w:eastAsia="Calibri,Bold" w:hAnsi="AECOM Sans" w:cs="AECOM Sans"/>
          <w:szCs w:val="22"/>
        </w:rPr>
      </w:pPr>
      <w:r w:rsidRPr="00122268">
        <w:rPr>
          <w:rFonts w:ascii="AECOM Sans" w:eastAsia="Calibri,Bold" w:hAnsi="AECOM Sans" w:cs="AECOM Sans"/>
          <w:szCs w:val="22"/>
        </w:rPr>
        <w:t xml:space="preserve">selektywnym działaniu należy stosować z dużą ostrożnością i dopiero po okresie </w:t>
      </w:r>
      <w:r w:rsidR="00715E9C" w:rsidRPr="00122268">
        <w:rPr>
          <w:rFonts w:ascii="AECOM Sans" w:eastAsia="Calibri,Bold" w:hAnsi="AECOM Sans" w:cs="AECOM Sans"/>
          <w:szCs w:val="22"/>
        </w:rPr>
        <w:t xml:space="preserve">6 </w:t>
      </w:r>
      <w:r w:rsidRPr="00122268">
        <w:rPr>
          <w:rFonts w:ascii="AECOM Sans" w:eastAsia="Calibri,Bold" w:hAnsi="AECOM Sans" w:cs="AECOM Sans"/>
          <w:szCs w:val="22"/>
        </w:rPr>
        <w:t>miesięcy od wysiania traw.</w:t>
      </w:r>
    </w:p>
    <w:p w14:paraId="641462FB" w14:textId="77777777" w:rsidR="00715E9C" w:rsidRPr="00122268" w:rsidRDefault="00715E9C" w:rsidP="00715E9C">
      <w:pPr>
        <w:autoSpaceDE w:val="0"/>
        <w:autoSpaceDN w:val="0"/>
        <w:adjustRightInd w:val="0"/>
        <w:ind w:firstLine="680"/>
        <w:rPr>
          <w:rFonts w:ascii="AECOM Sans" w:eastAsia="Calibri,Bold" w:hAnsi="AECOM Sans" w:cs="AECOM Sans"/>
          <w:szCs w:val="22"/>
        </w:rPr>
      </w:pPr>
      <w:r w:rsidRPr="00122268">
        <w:rPr>
          <w:rFonts w:ascii="AECOM Sans" w:eastAsia="Calibri,Bold" w:hAnsi="AECOM Sans" w:cs="AECOM Sans"/>
          <w:szCs w:val="22"/>
        </w:rPr>
        <w:t xml:space="preserve">Gdy wystąpi taka potrzeba trawy należy podlewać. </w:t>
      </w:r>
    </w:p>
    <w:p w14:paraId="7D2615BD" w14:textId="77777777" w:rsidR="00D039E7" w:rsidRPr="00122268" w:rsidRDefault="00D039E7" w:rsidP="00D039E7">
      <w:pPr>
        <w:autoSpaceDE w:val="0"/>
        <w:autoSpaceDN w:val="0"/>
        <w:adjustRightInd w:val="0"/>
        <w:ind w:firstLine="0"/>
        <w:rPr>
          <w:rFonts w:ascii="AECOM Sans" w:eastAsia="Calibri,Bold" w:hAnsi="AECOM Sans" w:cs="AECOM Sans"/>
          <w:szCs w:val="22"/>
        </w:rPr>
      </w:pPr>
    </w:p>
    <w:p w14:paraId="391CFCB4" w14:textId="77777777" w:rsidR="00D039E7" w:rsidRPr="00122268" w:rsidRDefault="00D039E7" w:rsidP="00912EA3">
      <w:pPr>
        <w:autoSpaceDE w:val="0"/>
        <w:autoSpaceDN w:val="0"/>
        <w:adjustRightInd w:val="0"/>
        <w:ind w:firstLine="680"/>
        <w:jc w:val="both"/>
        <w:rPr>
          <w:rFonts w:ascii="AECOM Sans" w:eastAsia="Calibri,Bold" w:hAnsi="AECOM Sans" w:cs="AECOM Sans"/>
          <w:szCs w:val="22"/>
        </w:rPr>
      </w:pPr>
      <w:r w:rsidRPr="00122268">
        <w:rPr>
          <w:rFonts w:ascii="AECOM Sans" w:eastAsia="Calibri,Bold" w:hAnsi="AECOM Sans" w:cs="AECOM Sans"/>
          <w:szCs w:val="22"/>
        </w:rPr>
        <w:t>Trawy wymagają nawożenia mineralnego</w:t>
      </w:r>
      <w:r w:rsidR="00ED4058" w:rsidRPr="00122268">
        <w:rPr>
          <w:rFonts w:ascii="AECOM Sans" w:eastAsia="Calibri,Bold" w:hAnsi="AECOM Sans" w:cs="AECOM Sans"/>
          <w:szCs w:val="22"/>
        </w:rPr>
        <w:t xml:space="preserve"> w miarę potrzeb –</w:t>
      </w:r>
      <w:r w:rsidRPr="00122268">
        <w:rPr>
          <w:rFonts w:ascii="AECOM Sans" w:eastAsia="Calibri,Bold" w:hAnsi="AECOM Sans" w:cs="AECOM Sans"/>
          <w:szCs w:val="22"/>
        </w:rPr>
        <w:t xml:space="preserve"> </w:t>
      </w:r>
      <w:r w:rsidR="00ED4058" w:rsidRPr="00122268">
        <w:rPr>
          <w:rFonts w:ascii="AECOM Sans" w:eastAsia="Calibri,Bold" w:hAnsi="AECOM Sans" w:cs="AECOM Sans"/>
          <w:szCs w:val="22"/>
        </w:rPr>
        <w:t xml:space="preserve">nie więcej niż </w:t>
      </w:r>
      <w:r w:rsidRPr="00122268">
        <w:rPr>
          <w:rFonts w:ascii="AECOM Sans" w:eastAsia="Calibri,Bold" w:hAnsi="AECOM Sans" w:cs="AECOM Sans"/>
          <w:szCs w:val="22"/>
        </w:rPr>
        <w:t>3</w:t>
      </w:r>
      <w:r w:rsidR="00ED4058" w:rsidRPr="00122268">
        <w:rPr>
          <w:rFonts w:ascii="AECOM Sans" w:eastAsia="Calibri,Bold" w:hAnsi="AECOM Sans" w:cs="AECOM Sans"/>
          <w:szCs w:val="22"/>
        </w:rPr>
        <w:t>-5</w:t>
      </w:r>
      <w:r w:rsidRPr="00122268">
        <w:rPr>
          <w:rFonts w:ascii="AECOM Sans" w:eastAsia="Calibri,Bold" w:hAnsi="AECOM Sans" w:cs="AECOM Sans"/>
          <w:szCs w:val="22"/>
        </w:rPr>
        <w:t xml:space="preserve"> kg NPK na 1 ar w ciągu roku. Mieszanki nawozów należy przygotować tak, aby trawom zapewnić składniki wymagane w poszczególnych porach roku:</w:t>
      </w:r>
    </w:p>
    <w:p w14:paraId="281767C6"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wiosną, trawa wymaga mieszanki z przewagą azotu,</w:t>
      </w:r>
    </w:p>
    <w:p w14:paraId="24F4DD5D" w14:textId="77777777" w:rsidR="00D039E7" w:rsidRPr="00122268" w:rsidRDefault="00D039E7" w:rsidP="005F1B13">
      <w:pPr>
        <w:pStyle w:val="Akapitzlist"/>
        <w:numPr>
          <w:ilvl w:val="0"/>
          <w:numId w:val="140"/>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od połowy lata należy ograniczyć azot, zwiększając dawki potasu i fosforu,</w:t>
      </w:r>
    </w:p>
    <w:p w14:paraId="60DD08BB" w14:textId="77777777" w:rsidR="00D039E7" w:rsidRPr="00122268" w:rsidRDefault="00D039E7" w:rsidP="005F1B13">
      <w:pPr>
        <w:pStyle w:val="Akapitzlist"/>
        <w:numPr>
          <w:ilvl w:val="0"/>
          <w:numId w:val="140"/>
        </w:numPr>
        <w:spacing w:line="276" w:lineRule="auto"/>
        <w:jc w:val="both"/>
        <w:rPr>
          <w:rFonts w:ascii="AECOM Sans" w:hAnsi="AECOM Sans" w:cs="AECOM Sans"/>
          <w:szCs w:val="22"/>
        </w:rPr>
      </w:pPr>
      <w:r w:rsidRPr="00122268">
        <w:rPr>
          <w:rFonts w:ascii="AECOM Sans" w:eastAsia="Calibri,Bold" w:hAnsi="AECOM Sans" w:cs="AECOM Sans"/>
          <w:szCs w:val="22"/>
        </w:rPr>
        <w:t>ostatnie nawożenie nie powinno zawierać azotu, lecz tylko fosfor i potas.</w:t>
      </w:r>
    </w:p>
    <w:p w14:paraId="258D393F" w14:textId="546EEFEC" w:rsidR="003912EE" w:rsidRPr="00122268" w:rsidRDefault="003912EE" w:rsidP="00B82CD1">
      <w:pPr>
        <w:pStyle w:val="Nagwek20"/>
        <w:numPr>
          <w:ilvl w:val="1"/>
          <w:numId w:val="5"/>
        </w:numPr>
        <w:rPr>
          <w:rFonts w:ascii="AECOM Sans" w:hAnsi="AECOM Sans"/>
        </w:rPr>
      </w:pPr>
      <w:bookmarkStart w:id="1094" w:name="_Toc48743527"/>
      <w:bookmarkStart w:id="1095" w:name="_Toc48834090"/>
      <w:bookmarkStart w:id="1096" w:name="_Toc49172960"/>
      <w:bookmarkStart w:id="1097" w:name="_Toc53055018"/>
      <w:bookmarkStart w:id="1098" w:name="_Toc56080648"/>
      <w:r w:rsidRPr="00122268">
        <w:rPr>
          <w:rFonts w:ascii="AECOM Sans" w:hAnsi="AECOM Sans"/>
        </w:rPr>
        <w:t>Kontrola jakości</w:t>
      </w:r>
      <w:bookmarkEnd w:id="1094"/>
      <w:bookmarkEnd w:id="1095"/>
      <w:bookmarkEnd w:id="1096"/>
      <w:bookmarkEnd w:id="1097"/>
      <w:bookmarkEnd w:id="1098"/>
    </w:p>
    <w:p w14:paraId="06A1BAD7" w14:textId="7CB7BF3A" w:rsidR="003912EE" w:rsidRPr="00122268" w:rsidRDefault="003912EE" w:rsidP="00B82CD1">
      <w:pPr>
        <w:ind w:firstLine="720"/>
        <w:jc w:val="both"/>
        <w:rPr>
          <w:rFonts w:ascii="AECOM Sans" w:hAnsi="AECOM Sans"/>
        </w:rPr>
      </w:pPr>
      <w:r w:rsidRPr="00122268">
        <w:rPr>
          <w:rFonts w:ascii="AECOM Sans" w:hAnsi="AECOM Sans"/>
        </w:rPr>
        <w:t xml:space="preserve">Ogólne wymagania dotyczące kontroli jakości </w:t>
      </w:r>
      <w:r w:rsidR="00D92C61"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w:t>
      </w:r>
    </w:p>
    <w:p w14:paraId="05898F7E" w14:textId="303008F6" w:rsidR="003912EE" w:rsidRPr="00122268" w:rsidRDefault="003912EE" w:rsidP="00B82CD1">
      <w:pPr>
        <w:pStyle w:val="Nagwek3"/>
        <w:rPr>
          <w:rFonts w:ascii="AECOM Sans" w:hAnsi="AECOM Sans"/>
        </w:rPr>
      </w:pPr>
      <w:bookmarkStart w:id="1099" w:name="_Toc53055019"/>
      <w:bookmarkStart w:id="1100" w:name="_Toc496717438"/>
      <w:bookmarkStart w:id="1101" w:name="_Toc519003146"/>
      <w:bookmarkStart w:id="1102" w:name="_Toc47974257"/>
      <w:bookmarkStart w:id="1103" w:name="_Toc48134851"/>
      <w:bookmarkStart w:id="1104" w:name="_Toc48743528"/>
      <w:bookmarkStart w:id="1105" w:name="_Toc48834091"/>
      <w:bookmarkStart w:id="1106" w:name="_Toc49172961"/>
      <w:bookmarkStart w:id="1107" w:name="_Toc56080649"/>
      <w:r w:rsidRPr="00122268">
        <w:rPr>
          <w:rFonts w:ascii="AECOM Sans" w:hAnsi="AECOM Sans"/>
        </w:rPr>
        <w:t xml:space="preserve">Kontrola jakości </w:t>
      </w:r>
      <w:r w:rsidR="006F741A" w:rsidRPr="00122268">
        <w:rPr>
          <w:rFonts w:ascii="AECOM Sans" w:hAnsi="AECOM Sans" w:cs="AECOM Sans"/>
        </w:rPr>
        <w:t>obsiewu</w:t>
      </w:r>
      <w:bookmarkEnd w:id="1099"/>
      <w:bookmarkEnd w:id="1100"/>
      <w:bookmarkEnd w:id="1101"/>
      <w:bookmarkEnd w:id="1102"/>
      <w:bookmarkEnd w:id="1103"/>
      <w:bookmarkEnd w:id="1104"/>
      <w:bookmarkEnd w:id="1105"/>
      <w:bookmarkEnd w:id="1106"/>
      <w:bookmarkEnd w:id="1107"/>
    </w:p>
    <w:p w14:paraId="3F6703BB" w14:textId="3DD486A1"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Kontrola polega na ocenie wizualnej jakości wykonanych </w:t>
      </w:r>
      <w:r w:rsidR="00D92C61" w:rsidRPr="00122268">
        <w:rPr>
          <w:rFonts w:ascii="AECOM Sans" w:hAnsi="AECOM Sans" w:cs="AECOM Sans"/>
          <w:szCs w:val="22"/>
        </w:rPr>
        <w:t>Robót</w:t>
      </w:r>
      <w:r w:rsidRPr="00122268">
        <w:rPr>
          <w:rFonts w:ascii="AECOM Sans" w:hAnsi="AECOM Sans"/>
        </w:rPr>
        <w:t xml:space="preserve">. Po wzejściu roślin łączna powierzchnia nie porośniętych miejsc nie powinna być większa niż 2% powierzchni obsianej skarpy, a maksymalny wymiar pojedynczych </w:t>
      </w:r>
      <w:proofErr w:type="spellStart"/>
      <w:r w:rsidRPr="00122268">
        <w:rPr>
          <w:rFonts w:ascii="AECOM Sans" w:hAnsi="AECOM Sans"/>
        </w:rPr>
        <w:t>niezatrawionych</w:t>
      </w:r>
      <w:proofErr w:type="spellEnd"/>
      <w:r w:rsidRPr="00122268">
        <w:rPr>
          <w:rFonts w:ascii="AECOM Sans" w:hAnsi="AECOM Sans"/>
        </w:rPr>
        <w:t xml:space="preserve"> miejsc nie powinien przekraczać 0,2 m. Na zarośniętej powierzchni nie mogą występować wyżłobienia erozyjne ani lokalne zsuwy. Badania biochemiczne humusu należy przeprowadzać tylko wówczas, gdy producent mieszanki nasion traw wyraźnie podaje wymagane parametry jakościowe podłoża, warunkujące prawidłowe wzejście i rozwój trawy objęte gwarancją.</w:t>
      </w:r>
    </w:p>
    <w:p w14:paraId="6E06F7F8" w14:textId="77777777" w:rsidR="003912EE" w:rsidRPr="00122268" w:rsidRDefault="003912EE" w:rsidP="00B82CD1">
      <w:pPr>
        <w:pStyle w:val="Nagwek3"/>
        <w:rPr>
          <w:rFonts w:ascii="AECOM Sans" w:hAnsi="AECOM Sans"/>
        </w:rPr>
      </w:pPr>
      <w:bookmarkStart w:id="1108" w:name="_Toc496717439"/>
      <w:bookmarkStart w:id="1109" w:name="_Toc519003147"/>
      <w:bookmarkStart w:id="1110" w:name="_Toc47974259"/>
      <w:bookmarkStart w:id="1111" w:name="_Toc48134853"/>
      <w:bookmarkStart w:id="1112" w:name="_Toc48743529"/>
      <w:bookmarkStart w:id="1113" w:name="_Toc48834092"/>
      <w:bookmarkStart w:id="1114" w:name="_Toc49172962"/>
      <w:bookmarkStart w:id="1115" w:name="_Toc53055020"/>
      <w:bookmarkStart w:id="1116" w:name="_Toc56080650"/>
      <w:r w:rsidRPr="00122268">
        <w:rPr>
          <w:rFonts w:ascii="AECOM Sans" w:hAnsi="AECOM Sans"/>
        </w:rPr>
        <w:lastRenderedPageBreak/>
        <w:t>Kontrola jakości nasion traw</w:t>
      </w:r>
      <w:bookmarkEnd w:id="1108"/>
      <w:bookmarkEnd w:id="1109"/>
      <w:bookmarkEnd w:id="1110"/>
      <w:bookmarkEnd w:id="1111"/>
      <w:bookmarkEnd w:id="1112"/>
      <w:bookmarkEnd w:id="1113"/>
      <w:bookmarkEnd w:id="1114"/>
      <w:bookmarkEnd w:id="1115"/>
      <w:bookmarkEnd w:id="1116"/>
    </w:p>
    <w:p w14:paraId="1C63D989" w14:textId="77777777" w:rsidR="003912EE" w:rsidRPr="00122268" w:rsidRDefault="003912EE" w:rsidP="00531180">
      <w:pPr>
        <w:spacing w:line="276" w:lineRule="auto"/>
        <w:ind w:firstLine="720"/>
        <w:jc w:val="both"/>
        <w:rPr>
          <w:rFonts w:ascii="AECOM Sans" w:hAnsi="AECOM Sans"/>
        </w:rPr>
      </w:pPr>
      <w:r w:rsidRPr="00122268">
        <w:rPr>
          <w:rFonts w:ascii="AECOM Sans" w:hAnsi="AECOM Sans"/>
        </w:rPr>
        <w:t>Dostarczona na budowę mieszanka nasion traw powinna mieć ważne świadectwo wartości siewnej.</w:t>
      </w:r>
    </w:p>
    <w:p w14:paraId="605FD69D" w14:textId="77777777" w:rsidR="00D039E7" w:rsidRPr="00122268" w:rsidRDefault="00D039E7" w:rsidP="00D039E7">
      <w:pPr>
        <w:pStyle w:val="Nagwek3"/>
        <w:rPr>
          <w:rFonts w:ascii="AECOM Sans" w:hAnsi="AECOM Sans" w:cs="AECOM Sans"/>
        </w:rPr>
      </w:pPr>
      <w:bookmarkStart w:id="1117" w:name="_Toc53055021"/>
      <w:bookmarkStart w:id="1118" w:name="_Toc56080651"/>
      <w:r w:rsidRPr="00122268">
        <w:rPr>
          <w:rFonts w:ascii="AECOM Sans" w:hAnsi="AECOM Sans" w:cs="AECOM Sans"/>
        </w:rPr>
        <w:t>Kontrola prawidłowości wykonania robot w zakresie wysiewania traw</w:t>
      </w:r>
      <w:bookmarkEnd w:id="1117"/>
      <w:bookmarkEnd w:id="1118"/>
    </w:p>
    <w:p w14:paraId="57B9337A" w14:textId="32AD61F6" w:rsidR="00D039E7" w:rsidRPr="00122268" w:rsidRDefault="00A97D12" w:rsidP="00D039E7">
      <w:pPr>
        <w:autoSpaceDE w:val="0"/>
        <w:autoSpaceDN w:val="0"/>
        <w:adjustRightInd w:val="0"/>
        <w:ind w:firstLine="0"/>
        <w:rPr>
          <w:rFonts w:ascii="AECOM Sans" w:eastAsia="Calibri,Bold" w:hAnsi="AECOM Sans" w:cs="AECOM Sans"/>
          <w:szCs w:val="22"/>
        </w:rPr>
      </w:pPr>
      <w:r w:rsidRPr="00122268">
        <w:rPr>
          <w:rFonts w:ascii="AECOM Sans" w:eastAsia="Calibri,Bold" w:hAnsi="AECOM Sans" w:cs="AECOM Sans"/>
          <w:szCs w:val="22"/>
        </w:rPr>
        <w:t>Kontrola</w:t>
      </w:r>
      <w:r w:rsidR="00D039E7" w:rsidRPr="00122268">
        <w:rPr>
          <w:rFonts w:ascii="AECOM Sans" w:eastAsia="Calibri,Bold" w:hAnsi="AECOM Sans" w:cs="AECOM Sans"/>
          <w:szCs w:val="22"/>
        </w:rPr>
        <w:t xml:space="preserve"> obejmuj</w:t>
      </w:r>
      <w:r w:rsidRPr="00122268">
        <w:rPr>
          <w:rFonts w:ascii="AECOM Sans" w:eastAsia="Calibri,Bold" w:hAnsi="AECOM Sans" w:cs="AECOM Sans"/>
          <w:szCs w:val="22"/>
        </w:rPr>
        <w:t>e</w:t>
      </w:r>
      <w:r w:rsidR="00D039E7" w:rsidRPr="00122268">
        <w:rPr>
          <w:rFonts w:ascii="AECOM Sans" w:eastAsia="Calibri,Bold" w:hAnsi="AECOM Sans" w:cs="AECOM Sans"/>
          <w:szCs w:val="22"/>
        </w:rPr>
        <w:t>:</w:t>
      </w:r>
    </w:p>
    <w:p w14:paraId="76F8C57B" w14:textId="77777777" w:rsidR="00D039E7" w:rsidRPr="00122268" w:rsidRDefault="00D039E7" w:rsidP="005F1B13">
      <w:pPr>
        <w:pStyle w:val="Akapitzlist"/>
        <w:numPr>
          <w:ilvl w:val="0"/>
          <w:numId w:val="141"/>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zgodność wykonania trawnika/terenów przewidzianych do zadarnienia z Dokumentacją Projektową (lokalizacja, wymiary, gatunek, termin realizacji),</w:t>
      </w:r>
    </w:p>
    <w:p w14:paraId="40BCEAAE" w14:textId="77777777" w:rsidR="00D039E7" w:rsidRPr="00122268" w:rsidRDefault="00D039E7" w:rsidP="005F1B13">
      <w:pPr>
        <w:pStyle w:val="Akapitzlist"/>
        <w:numPr>
          <w:ilvl w:val="0"/>
          <w:numId w:val="141"/>
        </w:numPr>
        <w:autoSpaceDE w:val="0"/>
        <w:autoSpaceDN w:val="0"/>
        <w:adjustRightInd w:val="0"/>
        <w:rPr>
          <w:rFonts w:ascii="AECOM Sans" w:eastAsia="Calibri,Bold" w:hAnsi="AECOM Sans" w:cs="AECOM Sans"/>
          <w:szCs w:val="22"/>
        </w:rPr>
      </w:pPr>
      <w:r w:rsidRPr="00122268">
        <w:rPr>
          <w:rFonts w:ascii="AECOM Sans" w:eastAsia="Calibri,Bold" w:hAnsi="AECOM Sans" w:cs="AECOM Sans"/>
          <w:szCs w:val="22"/>
        </w:rPr>
        <w:t>prawidłową gęstość trawy (tereny bez tzw. „łysin”), po wzejściu roślin łączna powierzchnia nieporośniętych miejsc nie powinna przekraczać 2% powierzchni obsianej,</w:t>
      </w:r>
    </w:p>
    <w:p w14:paraId="2A83FDBD" w14:textId="77777777" w:rsidR="00D039E7" w:rsidRPr="00122268" w:rsidRDefault="00D039E7" w:rsidP="005F1B13">
      <w:pPr>
        <w:pStyle w:val="Akapitzlist"/>
        <w:numPr>
          <w:ilvl w:val="0"/>
          <w:numId w:val="141"/>
        </w:numPr>
        <w:spacing w:line="276" w:lineRule="auto"/>
        <w:jc w:val="both"/>
        <w:rPr>
          <w:rFonts w:ascii="AECOM Sans" w:hAnsi="AECOM Sans" w:cs="AECOM Sans"/>
          <w:szCs w:val="22"/>
        </w:rPr>
      </w:pPr>
      <w:r w:rsidRPr="00122268">
        <w:rPr>
          <w:rFonts w:ascii="AECOM Sans" w:eastAsia="Calibri,Bold" w:hAnsi="AECOM Sans" w:cs="AECOM Sans"/>
          <w:szCs w:val="22"/>
        </w:rPr>
        <w:t>brak obecności gatunków niewysiewanych oraz chwastów.</w:t>
      </w:r>
    </w:p>
    <w:p w14:paraId="24A9FE0C" w14:textId="77777777" w:rsidR="00D039E7" w:rsidRPr="00122268" w:rsidRDefault="00D039E7" w:rsidP="00531180">
      <w:pPr>
        <w:spacing w:line="276" w:lineRule="auto"/>
        <w:ind w:firstLine="720"/>
        <w:jc w:val="both"/>
        <w:rPr>
          <w:rFonts w:ascii="AECOM Sans" w:hAnsi="AECOM Sans" w:cs="AECOM Sans"/>
          <w:szCs w:val="22"/>
        </w:rPr>
      </w:pPr>
    </w:p>
    <w:p w14:paraId="3D9D1ABC" w14:textId="0B93BD06" w:rsidR="003912EE" w:rsidRPr="00122268" w:rsidRDefault="003912EE" w:rsidP="00B82CD1">
      <w:pPr>
        <w:pStyle w:val="Nagwek20"/>
        <w:numPr>
          <w:ilvl w:val="1"/>
          <w:numId w:val="5"/>
        </w:numPr>
        <w:rPr>
          <w:rFonts w:ascii="AECOM Sans" w:hAnsi="AECOM Sans"/>
        </w:rPr>
      </w:pPr>
      <w:bookmarkStart w:id="1119" w:name="_Toc48743530"/>
      <w:bookmarkStart w:id="1120" w:name="_Toc48834093"/>
      <w:bookmarkStart w:id="1121" w:name="_Toc49172963"/>
      <w:bookmarkStart w:id="1122" w:name="_Toc53055022"/>
      <w:bookmarkStart w:id="1123" w:name="_Toc56080652"/>
      <w:r w:rsidRPr="00122268">
        <w:rPr>
          <w:rFonts w:ascii="AECOM Sans" w:hAnsi="AECOM Sans"/>
        </w:rPr>
        <w:t>Obmiar Robót</w:t>
      </w:r>
      <w:bookmarkEnd w:id="1119"/>
      <w:bookmarkEnd w:id="1120"/>
      <w:bookmarkEnd w:id="1121"/>
      <w:bookmarkEnd w:id="1122"/>
      <w:bookmarkEnd w:id="1123"/>
    </w:p>
    <w:p w14:paraId="4F178074" w14:textId="1D3DB059"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zasady obmiaru </w:t>
      </w:r>
      <w:r w:rsidR="00D92C61"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 Jednostką obmiaru jest [m</w:t>
      </w:r>
      <w:r w:rsidR="00F91D58" w:rsidRPr="00122268">
        <w:rPr>
          <w:rFonts w:ascii="AECOM Sans" w:hAnsi="AECOM Sans"/>
          <w:vertAlign w:val="superscript"/>
        </w:rPr>
        <w:t>2</w:t>
      </w:r>
      <w:r w:rsidRPr="00122268">
        <w:rPr>
          <w:rFonts w:ascii="AECOM Sans" w:hAnsi="AECOM Sans"/>
        </w:rPr>
        <w:t xml:space="preserve">] </w:t>
      </w:r>
      <w:proofErr w:type="spellStart"/>
      <w:r w:rsidRPr="00122268">
        <w:rPr>
          <w:rFonts w:ascii="AECOM Sans" w:hAnsi="AECOM Sans"/>
        </w:rPr>
        <w:t>zahumusowanego</w:t>
      </w:r>
      <w:proofErr w:type="spellEnd"/>
      <w:r w:rsidRPr="00122268">
        <w:rPr>
          <w:rFonts w:ascii="AECOM Sans" w:hAnsi="AECOM Sans"/>
        </w:rPr>
        <w:t xml:space="preserve"> i prawidłowo wykonanego obsiewu, </w:t>
      </w:r>
      <w:r w:rsidR="003D37EA" w:rsidRPr="00122268">
        <w:rPr>
          <w:rFonts w:ascii="AECOM Sans" w:hAnsi="AECOM Sans"/>
        </w:rPr>
        <w:t xml:space="preserve">w </w:t>
      </w:r>
      <w:r w:rsidRPr="00122268">
        <w:rPr>
          <w:rFonts w:ascii="AECOM Sans" w:hAnsi="AECOM Sans"/>
        </w:rPr>
        <w:t>miejscach przewidzianych w</w:t>
      </w:r>
      <w:r w:rsidR="003F1FD4" w:rsidRPr="00122268">
        <w:rPr>
          <w:rFonts w:ascii="AECOM Sans" w:hAnsi="AECOM Sans"/>
        </w:rPr>
        <w:t> </w:t>
      </w:r>
      <w:r w:rsidRPr="00122268">
        <w:rPr>
          <w:rFonts w:ascii="AECOM Sans" w:hAnsi="AECOM Sans"/>
        </w:rPr>
        <w:t>Dokumentacji Projektowej.</w:t>
      </w:r>
    </w:p>
    <w:p w14:paraId="53A7BA08" w14:textId="1B744776" w:rsidR="003912EE" w:rsidRPr="00122268" w:rsidRDefault="003912EE" w:rsidP="00B82CD1">
      <w:pPr>
        <w:pStyle w:val="Nagwek20"/>
        <w:numPr>
          <w:ilvl w:val="1"/>
          <w:numId w:val="5"/>
        </w:numPr>
        <w:rPr>
          <w:rFonts w:ascii="AECOM Sans" w:hAnsi="AECOM Sans"/>
        </w:rPr>
      </w:pPr>
      <w:bookmarkStart w:id="1124" w:name="_Toc48743531"/>
      <w:bookmarkStart w:id="1125" w:name="_Toc48834094"/>
      <w:bookmarkStart w:id="1126" w:name="_Toc49172964"/>
      <w:bookmarkStart w:id="1127" w:name="_Toc53055023"/>
      <w:bookmarkStart w:id="1128" w:name="_Toc56080653"/>
      <w:r w:rsidRPr="00122268">
        <w:rPr>
          <w:rFonts w:ascii="AECOM Sans" w:hAnsi="AECOM Sans"/>
        </w:rPr>
        <w:t>Odbiór Robót</w:t>
      </w:r>
      <w:bookmarkEnd w:id="1124"/>
      <w:bookmarkEnd w:id="1125"/>
      <w:bookmarkEnd w:id="1126"/>
      <w:bookmarkEnd w:id="1127"/>
      <w:bookmarkEnd w:id="1128"/>
    </w:p>
    <w:p w14:paraId="6498A137" w14:textId="2204AAF0"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Odbiory </w:t>
      </w:r>
      <w:r w:rsidR="00D92C61"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Do odbioru </w:t>
      </w:r>
      <w:r w:rsidR="00D92C61"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D92C61" w:rsidRPr="00122268">
        <w:rPr>
          <w:rFonts w:ascii="AECOM Sans" w:hAnsi="AECOM Sans" w:cs="AECOM Sans"/>
          <w:szCs w:val="22"/>
        </w:rPr>
        <w:t>Robót</w:t>
      </w:r>
      <w:r w:rsidRPr="00122268">
        <w:rPr>
          <w:rFonts w:ascii="AECOM Sans" w:hAnsi="AECOM Sans"/>
        </w:rPr>
        <w:t xml:space="preserve"> zgodnie z Umową, w szczególności dokumenty wskazane w punkcie 7.5.3 </w:t>
      </w:r>
      <w:r w:rsidR="000D2E72" w:rsidRPr="00122268">
        <w:rPr>
          <w:rFonts w:ascii="AECOM Sans" w:hAnsi="AECOM Sans"/>
        </w:rPr>
        <w:t>ST-O</w:t>
      </w:r>
      <w:r w:rsidRPr="00122268">
        <w:rPr>
          <w:rFonts w:ascii="AECOM Sans" w:hAnsi="AECOM Sans"/>
        </w:rPr>
        <w:t>.</w:t>
      </w:r>
    </w:p>
    <w:p w14:paraId="4E6DB2CA" w14:textId="3A7A83A1" w:rsidR="003912EE" w:rsidRPr="00122268" w:rsidRDefault="003912EE" w:rsidP="00B82CD1">
      <w:pPr>
        <w:pStyle w:val="Nagwek20"/>
        <w:numPr>
          <w:ilvl w:val="1"/>
          <w:numId w:val="5"/>
        </w:numPr>
        <w:rPr>
          <w:rFonts w:ascii="AECOM Sans" w:hAnsi="AECOM Sans"/>
        </w:rPr>
      </w:pPr>
      <w:bookmarkStart w:id="1129" w:name="_Toc48743532"/>
      <w:bookmarkStart w:id="1130" w:name="_Toc48834095"/>
      <w:bookmarkStart w:id="1131" w:name="_Toc49172965"/>
      <w:bookmarkStart w:id="1132" w:name="_Toc56080654"/>
      <w:r w:rsidRPr="00122268">
        <w:rPr>
          <w:rFonts w:ascii="AECOM Sans" w:hAnsi="AECOM Sans"/>
        </w:rPr>
        <w:t>Podstawa płatności</w:t>
      </w:r>
      <w:bookmarkEnd w:id="1129"/>
      <w:bookmarkEnd w:id="1130"/>
      <w:bookmarkEnd w:id="1131"/>
      <w:bookmarkEnd w:id="1132"/>
    </w:p>
    <w:p w14:paraId="6170DA3B" w14:textId="4798C583" w:rsidR="003912EE" w:rsidRPr="00122268" w:rsidRDefault="003912EE" w:rsidP="00531180">
      <w:pPr>
        <w:spacing w:line="276" w:lineRule="auto"/>
        <w:ind w:firstLine="720"/>
        <w:jc w:val="both"/>
        <w:rPr>
          <w:rFonts w:ascii="AECOM Sans" w:hAnsi="AECOM Sans"/>
        </w:rPr>
      </w:pPr>
      <w:r w:rsidRPr="00122268">
        <w:rPr>
          <w:rFonts w:ascii="AECOM Sans" w:hAnsi="AECOM Sans"/>
          <w:color w:val="000000"/>
        </w:rPr>
        <w:t xml:space="preserve">Ogólne ustalenia dotyczące podstawy płatności podano w punktach 7.5 </w:t>
      </w:r>
      <w:r w:rsidR="000D2E72" w:rsidRPr="00122268">
        <w:rPr>
          <w:rFonts w:ascii="AECOM Sans" w:hAnsi="AECOM Sans"/>
          <w:color w:val="000000"/>
        </w:rPr>
        <w:t>ST-O</w:t>
      </w:r>
      <w:r w:rsidRPr="00122268">
        <w:rPr>
          <w:rFonts w:ascii="AECOM Sans" w:hAnsi="AECOM Sans"/>
          <w:color w:val="000000"/>
        </w:rPr>
        <w:t xml:space="preserve">. </w:t>
      </w:r>
      <w:r w:rsidRPr="00122268">
        <w:rPr>
          <w:rFonts w:ascii="AECOM Sans" w:hAnsi="AECOM Sans"/>
        </w:rPr>
        <w:t xml:space="preserve">Płatności dokonywane będą jedynie za </w:t>
      </w:r>
      <w:r w:rsidR="00D92C61"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D92C61" w:rsidRPr="00122268">
        <w:rPr>
          <w:rFonts w:ascii="AECOM Sans" w:hAnsi="AECOM Sans" w:cs="AECOM Sans"/>
          <w:szCs w:val="22"/>
        </w:rPr>
        <w:t>Robót</w:t>
      </w:r>
      <w:r w:rsidRPr="00122268">
        <w:rPr>
          <w:rFonts w:ascii="AECOM Sans" w:hAnsi="AECOM Sans"/>
        </w:rPr>
        <w:t xml:space="preserve"> niezbędne jest wykonanie jakichkolwiek </w:t>
      </w:r>
      <w:r w:rsidR="00D92C61"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531180" w:rsidRPr="00122268">
        <w:rPr>
          <w:rFonts w:ascii="AECOM Sans" w:hAnsi="AECOM Sans"/>
        </w:rPr>
        <w:t> </w:t>
      </w:r>
      <w:r w:rsidRPr="00122268">
        <w:rPr>
          <w:rFonts w:ascii="AECOM Sans" w:hAnsi="AECOM Sans"/>
        </w:rPr>
        <w:t xml:space="preserve">Przedmiarze robót, koszt tych </w:t>
      </w:r>
      <w:r w:rsidR="00D92C61" w:rsidRPr="00122268">
        <w:rPr>
          <w:rFonts w:ascii="AECOM Sans" w:hAnsi="AECOM Sans" w:cs="AECOM Sans"/>
          <w:szCs w:val="22"/>
        </w:rPr>
        <w:t>Robót</w:t>
      </w:r>
      <w:r w:rsidRPr="00122268">
        <w:rPr>
          <w:rFonts w:ascii="AECOM Sans" w:hAnsi="AECOM Sans"/>
        </w:rPr>
        <w:t xml:space="preserve"> winien być ujęty w cenie </w:t>
      </w:r>
      <w:r w:rsidR="00D92C61" w:rsidRPr="00122268">
        <w:rPr>
          <w:rFonts w:ascii="AECOM Sans" w:hAnsi="AECOM Sans" w:cs="AECOM Sans"/>
          <w:szCs w:val="22"/>
        </w:rPr>
        <w:t>Robót</w:t>
      </w:r>
      <w:r w:rsidRPr="00122268">
        <w:rPr>
          <w:rFonts w:ascii="AECOM Sans" w:hAnsi="AECOM Sans"/>
        </w:rPr>
        <w:t xml:space="preserve"> podstawowych.</w:t>
      </w:r>
    </w:p>
    <w:p w14:paraId="4170E406" w14:textId="10000880" w:rsidR="003912EE" w:rsidRPr="00122268" w:rsidRDefault="003912EE" w:rsidP="00531180">
      <w:pPr>
        <w:spacing w:line="276" w:lineRule="auto"/>
        <w:ind w:firstLine="0"/>
        <w:jc w:val="both"/>
        <w:rPr>
          <w:rFonts w:ascii="AECOM Sans" w:hAnsi="AECOM Sans"/>
        </w:rPr>
      </w:pPr>
      <w:r w:rsidRPr="00122268">
        <w:rPr>
          <w:rFonts w:ascii="AECOM Sans" w:hAnsi="AECOM Sans"/>
        </w:rPr>
        <w:t xml:space="preserve">Do wniosku o płatność niezbędne jest dołączenie dokumentów wskazanych w punkcie </w:t>
      </w:r>
      <w:r w:rsidRPr="00122268">
        <w:rPr>
          <w:rFonts w:ascii="AECOM Sans" w:hAnsi="AECOM Sans"/>
        </w:rPr>
        <w:br/>
        <w:t xml:space="preserve">7.5.3 </w:t>
      </w:r>
      <w:r w:rsidR="000D2E72" w:rsidRPr="00122268">
        <w:rPr>
          <w:rFonts w:ascii="AECOM Sans" w:hAnsi="AECOM Sans"/>
        </w:rPr>
        <w:t>ST-O</w:t>
      </w:r>
      <w:r w:rsidRPr="00122268">
        <w:rPr>
          <w:rFonts w:ascii="AECOM Sans" w:hAnsi="AECOM Sans"/>
        </w:rPr>
        <w:t xml:space="preserve">. Cena jednostkowa obejmuje wykonanie wszystkich </w:t>
      </w:r>
      <w:r w:rsidR="00D92C61" w:rsidRPr="00122268">
        <w:rPr>
          <w:rFonts w:ascii="AECOM Sans" w:hAnsi="AECOM Sans" w:cs="AECOM Sans"/>
          <w:szCs w:val="22"/>
        </w:rPr>
        <w:t>Robót</w:t>
      </w:r>
      <w:r w:rsidRPr="00122268">
        <w:rPr>
          <w:rFonts w:ascii="AECOM Sans" w:hAnsi="AECOM Sans"/>
        </w:rPr>
        <w:t xml:space="preserve"> podstawowych oraz innych </w:t>
      </w:r>
      <w:r w:rsidR="00D92C61" w:rsidRPr="00122268">
        <w:rPr>
          <w:rFonts w:ascii="AECOM Sans" w:hAnsi="AECOM Sans" w:cs="AECOM Sans"/>
          <w:szCs w:val="22"/>
        </w:rPr>
        <w:t>Robót</w:t>
      </w:r>
      <w:r w:rsidRPr="00122268">
        <w:rPr>
          <w:rFonts w:ascii="AECOM Sans" w:hAnsi="AECOM Sans"/>
        </w:rPr>
        <w:t xml:space="preserve"> niewymienionych, które są niezbędne do kompletnego wykonania robót objętych niniejszą SST i przewidzianych w </w:t>
      </w:r>
      <w:r w:rsidR="00D92C61" w:rsidRPr="00122268">
        <w:rPr>
          <w:rFonts w:ascii="AECOM Sans" w:hAnsi="AECOM Sans" w:cs="AECOM Sans"/>
          <w:szCs w:val="22"/>
        </w:rPr>
        <w:t>Dokumentacji Projektowej</w:t>
      </w:r>
      <w:r w:rsidRPr="00122268">
        <w:rPr>
          <w:rFonts w:ascii="AECOM Sans" w:hAnsi="AECOM Sans"/>
        </w:rPr>
        <w:t>, dotyczących humusowania z</w:t>
      </w:r>
      <w:r w:rsidR="00531180" w:rsidRPr="00122268">
        <w:rPr>
          <w:rFonts w:ascii="AECOM Sans" w:hAnsi="AECOM Sans"/>
        </w:rPr>
        <w:t> </w:t>
      </w:r>
      <w:r w:rsidRPr="00122268">
        <w:rPr>
          <w:rFonts w:ascii="AECOM Sans" w:hAnsi="AECOM Sans"/>
        </w:rPr>
        <w:t>obsiewem, na przygotowanym podłożu wraz z wszelkimi zabiegami agrotechnicznymi, bronowanie, nawożenie, wałowanie, 2-krotne koszenie i zraszanie pielęgnacyjne w okresie wegetacyjnym, w jednostkach określonych w Przedmiarze.</w:t>
      </w:r>
    </w:p>
    <w:p w14:paraId="22E884CF" w14:textId="3A14577A" w:rsidR="003912EE" w:rsidRPr="00122268" w:rsidRDefault="003912EE" w:rsidP="00B82CD1">
      <w:pPr>
        <w:pStyle w:val="Nagwek20"/>
        <w:numPr>
          <w:ilvl w:val="1"/>
          <w:numId w:val="5"/>
        </w:numPr>
        <w:rPr>
          <w:rFonts w:ascii="AECOM Sans" w:hAnsi="AECOM Sans"/>
        </w:rPr>
      </w:pPr>
      <w:bookmarkStart w:id="1133" w:name="_Toc48743533"/>
      <w:bookmarkStart w:id="1134" w:name="_Toc48834096"/>
      <w:bookmarkStart w:id="1135" w:name="_Toc49172966"/>
      <w:bookmarkStart w:id="1136" w:name="_Toc53055025"/>
      <w:bookmarkStart w:id="1137" w:name="_Toc56080655"/>
      <w:r w:rsidRPr="00122268">
        <w:rPr>
          <w:rFonts w:ascii="AECOM Sans" w:hAnsi="AECOM Sans"/>
        </w:rPr>
        <w:lastRenderedPageBreak/>
        <w:t>Przepisy związane</w:t>
      </w:r>
      <w:bookmarkEnd w:id="1133"/>
      <w:bookmarkEnd w:id="1134"/>
      <w:bookmarkEnd w:id="1135"/>
      <w:bookmarkEnd w:id="1136"/>
      <w:bookmarkEnd w:id="1137"/>
    </w:p>
    <w:p w14:paraId="4D3BCFB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PN-R-65023:1999</w:t>
      </w:r>
      <w:r w:rsidRPr="00122268">
        <w:rPr>
          <w:rFonts w:ascii="AECOM Sans" w:hAnsi="AECOM Sans"/>
        </w:rPr>
        <w:tab/>
        <w:t>Materiał siewny. Nasiona roślin rolniczych.</w:t>
      </w:r>
    </w:p>
    <w:p w14:paraId="0D30E9DC" w14:textId="42F81CC8" w:rsidR="003F1FD4" w:rsidRPr="00122268" w:rsidRDefault="003912EE" w:rsidP="00122268">
      <w:pPr>
        <w:pStyle w:val="Akapitzlist"/>
        <w:numPr>
          <w:ilvl w:val="0"/>
          <w:numId w:val="26"/>
        </w:numPr>
        <w:spacing w:line="276" w:lineRule="auto"/>
        <w:jc w:val="both"/>
        <w:rPr>
          <w:rFonts w:ascii="AECOM Sans" w:hAnsi="AECOM Sans"/>
        </w:rPr>
      </w:pPr>
      <w:r w:rsidRPr="00122268">
        <w:rPr>
          <w:rFonts w:ascii="AECOM Sans" w:hAnsi="AECOM Sans"/>
        </w:rPr>
        <w:t>PN-B-12099:1997</w:t>
      </w:r>
      <w:r w:rsidRPr="00122268">
        <w:rPr>
          <w:rFonts w:ascii="AECOM Sans" w:hAnsi="AECOM Sans"/>
        </w:rPr>
        <w:tab/>
        <w:t>Zagospodarowanie pomelioracyjne</w:t>
      </w:r>
      <w:r w:rsidR="003F1FD4" w:rsidRPr="00122268">
        <w:rPr>
          <w:rFonts w:ascii="AECOM Sans" w:hAnsi="AECOM Sans"/>
        </w:rPr>
        <w:br w:type="page"/>
      </w:r>
    </w:p>
    <w:p w14:paraId="19F63B91" w14:textId="77777777" w:rsidR="003D37EA" w:rsidRPr="00122268" w:rsidRDefault="003D37EA" w:rsidP="00B82CD1">
      <w:pPr>
        <w:ind w:firstLine="0"/>
        <w:jc w:val="both"/>
        <w:rPr>
          <w:rFonts w:ascii="AECOM Sans" w:hAnsi="AECOM Sans"/>
        </w:rPr>
      </w:pPr>
    </w:p>
    <w:p w14:paraId="6D5861DF" w14:textId="524724F7" w:rsidR="003912EE" w:rsidRPr="00122268" w:rsidRDefault="003912EE" w:rsidP="00B82CD1">
      <w:pPr>
        <w:pStyle w:val="Nagwek10"/>
        <w:jc w:val="both"/>
        <w:rPr>
          <w:rFonts w:ascii="AECOM Sans" w:hAnsi="AECOM Sans"/>
        </w:rPr>
      </w:pPr>
      <w:bookmarkStart w:id="1138" w:name="_Toc49172967"/>
      <w:bookmarkStart w:id="1139" w:name="_Toc53055026"/>
      <w:bookmarkStart w:id="1140" w:name="_Toc56080656"/>
      <w:r w:rsidRPr="00122268">
        <w:rPr>
          <w:rFonts w:ascii="AECOM Sans" w:hAnsi="AECOM Sans"/>
        </w:rPr>
        <w:t>UDROŻNIENIE / OCZYSZCZENIE KANAŁU</w:t>
      </w:r>
      <w:bookmarkStart w:id="1141" w:name="_Toc48809484"/>
      <w:bookmarkStart w:id="1142" w:name="_Toc48811668"/>
      <w:bookmarkStart w:id="1143" w:name="_Toc48818654"/>
      <w:bookmarkStart w:id="1144" w:name="_Toc48819132"/>
      <w:bookmarkStart w:id="1145" w:name="_Toc48822341"/>
      <w:bookmarkStart w:id="1146" w:name="_Toc48827762"/>
      <w:bookmarkStart w:id="1147" w:name="_Toc48829766"/>
      <w:bookmarkStart w:id="1148" w:name="_Toc48830346"/>
      <w:bookmarkStart w:id="1149" w:name="_Toc48830926"/>
      <w:bookmarkStart w:id="1150" w:name="_Toc48832378"/>
      <w:bookmarkStart w:id="1151" w:name="_Toc48833520"/>
      <w:bookmarkStart w:id="1152" w:name="_Toc48834098"/>
      <w:bookmarkStart w:id="1153" w:name="_Toc49158937"/>
      <w:bookmarkStart w:id="1154" w:name="_Toc49159463"/>
      <w:bookmarkStart w:id="1155" w:name="_Toc49159919"/>
      <w:bookmarkStart w:id="1156" w:name="_Toc49160749"/>
      <w:bookmarkStart w:id="1157" w:name="_Toc49161200"/>
      <w:bookmarkStart w:id="1158" w:name="_Toc49161794"/>
      <w:bookmarkStart w:id="1159" w:name="_Toc49162315"/>
      <w:bookmarkStart w:id="1160" w:name="_Toc49162835"/>
      <w:bookmarkStart w:id="1161" w:name="_Toc49172968"/>
      <w:bookmarkStart w:id="1162" w:name="_Toc48743535"/>
      <w:bookmarkStart w:id="1163" w:name="_Toc48834099"/>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2AF9BA0" w14:textId="1965AA26" w:rsidR="003912EE" w:rsidRPr="00122268" w:rsidRDefault="003912EE" w:rsidP="00B82CD1">
      <w:pPr>
        <w:pStyle w:val="Nagwek20"/>
        <w:numPr>
          <w:ilvl w:val="1"/>
          <w:numId w:val="5"/>
        </w:numPr>
        <w:rPr>
          <w:rFonts w:ascii="AECOM Sans" w:hAnsi="AECOM Sans"/>
        </w:rPr>
      </w:pPr>
      <w:bookmarkStart w:id="1164" w:name="_Toc49172969"/>
      <w:bookmarkStart w:id="1165" w:name="_Toc53055027"/>
      <w:bookmarkStart w:id="1166" w:name="_Toc56080657"/>
      <w:r w:rsidRPr="00122268">
        <w:rPr>
          <w:rFonts w:ascii="AECOM Sans" w:hAnsi="AECOM Sans"/>
        </w:rPr>
        <w:t>Wstęp</w:t>
      </w:r>
      <w:bookmarkStart w:id="1167" w:name="_Toc48809486"/>
      <w:bookmarkStart w:id="1168" w:name="_Toc48811670"/>
      <w:bookmarkStart w:id="1169" w:name="_Toc48818656"/>
      <w:bookmarkStart w:id="1170" w:name="_Toc48819134"/>
      <w:bookmarkStart w:id="1171" w:name="_Toc48822343"/>
      <w:bookmarkStart w:id="1172" w:name="_Toc48827764"/>
      <w:bookmarkStart w:id="1173" w:name="_Toc48829768"/>
      <w:bookmarkStart w:id="1174" w:name="_Toc48830348"/>
      <w:bookmarkStart w:id="1175" w:name="_Toc48830928"/>
      <w:bookmarkStart w:id="1176" w:name="_Toc48832380"/>
      <w:bookmarkStart w:id="1177" w:name="_Toc48833522"/>
      <w:bookmarkStart w:id="1178" w:name="_Toc48834100"/>
      <w:bookmarkStart w:id="1179" w:name="_Toc48809487"/>
      <w:bookmarkStart w:id="1180" w:name="_Toc48811671"/>
      <w:bookmarkStart w:id="1181" w:name="_Toc48818657"/>
      <w:bookmarkStart w:id="1182" w:name="_Toc48819135"/>
      <w:bookmarkStart w:id="1183" w:name="_Toc48822344"/>
      <w:bookmarkStart w:id="1184" w:name="_Toc48827765"/>
      <w:bookmarkStart w:id="1185" w:name="_Toc48829769"/>
      <w:bookmarkStart w:id="1186" w:name="_Toc48830349"/>
      <w:bookmarkStart w:id="1187" w:name="_Toc48830929"/>
      <w:bookmarkStart w:id="1188" w:name="_Toc48832381"/>
      <w:bookmarkStart w:id="1189" w:name="_Toc48833523"/>
      <w:bookmarkStart w:id="1190" w:name="_Toc48834101"/>
      <w:bookmarkStart w:id="1191" w:name="_Toc48743536"/>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55F22D74" w14:textId="36A70B93" w:rsidR="003912EE" w:rsidRPr="00122268" w:rsidRDefault="003912EE" w:rsidP="00B82CD1">
      <w:pPr>
        <w:pStyle w:val="Nagwek3"/>
        <w:rPr>
          <w:rFonts w:ascii="AECOM Sans" w:hAnsi="AECOM Sans"/>
        </w:rPr>
      </w:pPr>
      <w:bookmarkStart w:id="1192" w:name="_Toc48834102"/>
      <w:bookmarkStart w:id="1193" w:name="_Toc49172970"/>
      <w:bookmarkStart w:id="1194" w:name="_Toc53055028"/>
      <w:bookmarkStart w:id="1195" w:name="_Toc56080658"/>
      <w:r w:rsidRPr="00122268">
        <w:rPr>
          <w:rFonts w:ascii="AECOM Sans" w:hAnsi="AECOM Sans"/>
        </w:rPr>
        <w:t>Przedmiot SST</w:t>
      </w:r>
      <w:bookmarkEnd w:id="1191"/>
      <w:bookmarkEnd w:id="1192"/>
      <w:bookmarkEnd w:id="1193"/>
      <w:bookmarkEnd w:id="1194"/>
      <w:bookmarkEnd w:id="1195"/>
    </w:p>
    <w:p w14:paraId="46C69D5F" w14:textId="4375028B"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D52C69" w:rsidRPr="00122268">
        <w:rPr>
          <w:rFonts w:ascii="AECOM Sans" w:hAnsi="AECOM Sans" w:cs="AECOM Sans"/>
          <w:szCs w:val="22"/>
        </w:rPr>
        <w:t>Robót</w:t>
      </w:r>
      <w:r w:rsidRPr="00122268">
        <w:rPr>
          <w:rFonts w:ascii="AECOM Sans" w:hAnsi="AECOM Sans"/>
        </w:rPr>
        <w:t xml:space="preserve"> związanych z: </w:t>
      </w:r>
    </w:p>
    <w:p w14:paraId="4C90245F" w14:textId="52527456" w:rsidR="003912EE" w:rsidRPr="00122268" w:rsidRDefault="005C3081" w:rsidP="005F1B13">
      <w:pPr>
        <w:pStyle w:val="Akapitzlist"/>
        <w:numPr>
          <w:ilvl w:val="0"/>
          <w:numId w:val="119"/>
        </w:numPr>
        <w:spacing w:line="276" w:lineRule="auto"/>
        <w:jc w:val="both"/>
        <w:rPr>
          <w:rFonts w:ascii="AECOM Sans" w:hAnsi="AECOM Sans"/>
        </w:rPr>
      </w:pPr>
      <w:r w:rsidRPr="00122268">
        <w:rPr>
          <w:rFonts w:ascii="AECOM Sans" w:hAnsi="AECOM Sans"/>
        </w:rPr>
        <w:t>o</w:t>
      </w:r>
      <w:r w:rsidR="003912EE" w:rsidRPr="00122268">
        <w:rPr>
          <w:rFonts w:ascii="AECOM Sans" w:hAnsi="AECOM Sans"/>
        </w:rPr>
        <w:t>czyszczeniem dna kanału Lesisko.</w:t>
      </w:r>
    </w:p>
    <w:p w14:paraId="3D237EE7" w14:textId="77777777" w:rsidR="000F58AF" w:rsidRPr="00122268" w:rsidRDefault="000F58AF" w:rsidP="000F58AF">
      <w:pPr>
        <w:pStyle w:val="Nagwek3"/>
        <w:rPr>
          <w:rFonts w:ascii="AECOM Sans" w:hAnsi="AECOM Sans" w:cs="AECOM Sans"/>
        </w:rPr>
      </w:pPr>
      <w:bookmarkStart w:id="1196" w:name="_Toc53055029"/>
      <w:bookmarkStart w:id="1197" w:name="_Toc56080659"/>
      <w:r w:rsidRPr="00122268">
        <w:rPr>
          <w:rFonts w:ascii="AECOM Sans" w:hAnsi="AECOM Sans" w:cs="AECOM Sans"/>
        </w:rPr>
        <w:t>Pozycje przedmiarowe objęte SST</w:t>
      </w:r>
      <w:bookmarkEnd w:id="1196"/>
      <w:bookmarkEnd w:id="1197"/>
    </w:p>
    <w:p w14:paraId="15C83C90" w14:textId="77777777" w:rsidR="000F58AF" w:rsidRPr="00122268" w:rsidRDefault="000F58AF" w:rsidP="000F58AF">
      <w:pPr>
        <w:rPr>
          <w:rFonts w:ascii="AECOM Sans" w:hAnsi="AECOM Sans" w:cs="AECOM Sans"/>
          <w:szCs w:val="22"/>
        </w:rPr>
      </w:pPr>
    </w:p>
    <w:p w14:paraId="3DC80F38" w14:textId="77777777" w:rsidR="000F58AF" w:rsidRPr="00122268" w:rsidRDefault="000F58AF" w:rsidP="000F58AF">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3EFCA5F2" w14:textId="77777777" w:rsidR="000F58AF" w:rsidRPr="008E1924" w:rsidRDefault="000F58AF" w:rsidP="005F1B13">
      <w:pPr>
        <w:pStyle w:val="Akapitzlist"/>
        <w:numPr>
          <w:ilvl w:val="0"/>
          <w:numId w:val="119"/>
        </w:numPr>
        <w:spacing w:line="276" w:lineRule="auto"/>
        <w:jc w:val="both"/>
        <w:rPr>
          <w:rFonts w:ascii="AECOM Sans" w:hAnsi="AECOM Sans"/>
        </w:rPr>
      </w:pPr>
      <w:r w:rsidRPr="008E1924">
        <w:rPr>
          <w:rFonts w:ascii="AECOM Sans" w:hAnsi="AECOM Sans"/>
        </w:rPr>
        <w:t>3.2.1;</w:t>
      </w:r>
    </w:p>
    <w:p w14:paraId="7D76FD24" w14:textId="77777777" w:rsidR="000F58AF" w:rsidRPr="00122268" w:rsidRDefault="000F58AF" w:rsidP="00912EA3">
      <w:pPr>
        <w:spacing w:line="276" w:lineRule="auto"/>
        <w:jc w:val="both"/>
        <w:rPr>
          <w:rFonts w:ascii="AECOM Sans" w:hAnsi="AECOM Sans" w:cs="AECOM Sans"/>
          <w:szCs w:val="22"/>
        </w:rPr>
      </w:pPr>
    </w:p>
    <w:p w14:paraId="50D028B4" w14:textId="5741C4AE" w:rsidR="003912EE" w:rsidRPr="00122268" w:rsidRDefault="003912EE" w:rsidP="00B82CD1">
      <w:pPr>
        <w:pStyle w:val="Nagwek20"/>
        <w:numPr>
          <w:ilvl w:val="1"/>
          <w:numId w:val="5"/>
        </w:numPr>
        <w:rPr>
          <w:rFonts w:ascii="AECOM Sans" w:hAnsi="AECOM Sans"/>
        </w:rPr>
      </w:pPr>
      <w:bookmarkStart w:id="1198" w:name="_Toc48743537"/>
      <w:bookmarkStart w:id="1199" w:name="_Toc48834103"/>
      <w:bookmarkStart w:id="1200" w:name="_Toc49172971"/>
      <w:bookmarkStart w:id="1201" w:name="_Toc53055030"/>
      <w:bookmarkStart w:id="1202" w:name="_Toc56080660"/>
      <w:r w:rsidRPr="00122268">
        <w:rPr>
          <w:rFonts w:ascii="AECOM Sans" w:hAnsi="AECOM Sans"/>
        </w:rPr>
        <w:t>Materiały</w:t>
      </w:r>
      <w:bookmarkEnd w:id="1198"/>
      <w:bookmarkEnd w:id="1199"/>
      <w:bookmarkEnd w:id="1200"/>
      <w:bookmarkEnd w:id="1201"/>
      <w:bookmarkEnd w:id="1202"/>
    </w:p>
    <w:p w14:paraId="5CB65336" w14:textId="77777777" w:rsidR="003912EE" w:rsidRPr="00122268" w:rsidRDefault="003912EE" w:rsidP="00B82CD1">
      <w:pPr>
        <w:ind w:firstLine="0"/>
        <w:jc w:val="both"/>
        <w:rPr>
          <w:rFonts w:ascii="AECOM Sans" w:hAnsi="AECOM Sans"/>
        </w:rPr>
      </w:pPr>
      <w:r w:rsidRPr="00122268">
        <w:rPr>
          <w:rFonts w:ascii="AECOM Sans" w:hAnsi="AECOM Sans"/>
        </w:rPr>
        <w:t xml:space="preserve">Nie dotyczy </w:t>
      </w:r>
    </w:p>
    <w:p w14:paraId="58DA522D" w14:textId="77777777" w:rsidR="000F58AF" w:rsidRPr="00122268" w:rsidRDefault="000F58AF" w:rsidP="00B82CD1">
      <w:pPr>
        <w:ind w:firstLine="0"/>
        <w:jc w:val="both"/>
        <w:rPr>
          <w:rFonts w:ascii="AECOM Sans" w:hAnsi="AECOM Sans" w:cs="AECOM Sans"/>
          <w:szCs w:val="22"/>
        </w:rPr>
      </w:pPr>
    </w:p>
    <w:p w14:paraId="59A325F1" w14:textId="235B52A5" w:rsidR="003912EE" w:rsidRPr="00122268" w:rsidRDefault="003912EE" w:rsidP="00B82CD1">
      <w:pPr>
        <w:pStyle w:val="Nagwek20"/>
        <w:numPr>
          <w:ilvl w:val="1"/>
          <w:numId w:val="5"/>
        </w:numPr>
        <w:rPr>
          <w:rFonts w:ascii="AECOM Sans" w:hAnsi="AECOM Sans"/>
        </w:rPr>
      </w:pPr>
      <w:bookmarkStart w:id="1203" w:name="_Toc48743538"/>
      <w:bookmarkStart w:id="1204" w:name="_Toc48834104"/>
      <w:bookmarkStart w:id="1205" w:name="_Toc49172972"/>
      <w:bookmarkStart w:id="1206" w:name="_Toc53055031"/>
      <w:bookmarkStart w:id="1207" w:name="_Toc56080661"/>
      <w:r w:rsidRPr="00122268">
        <w:rPr>
          <w:rFonts w:ascii="AECOM Sans" w:hAnsi="AECOM Sans"/>
        </w:rPr>
        <w:t>Sprzęt</w:t>
      </w:r>
      <w:bookmarkEnd w:id="1203"/>
      <w:bookmarkEnd w:id="1204"/>
      <w:bookmarkEnd w:id="1205"/>
      <w:bookmarkEnd w:id="1206"/>
      <w:bookmarkEnd w:id="1207"/>
    </w:p>
    <w:p w14:paraId="62F37AE5" w14:textId="228D7B2E" w:rsidR="003912EE" w:rsidRPr="00122268" w:rsidRDefault="003912EE" w:rsidP="00122268">
      <w:pPr>
        <w:spacing w:line="276" w:lineRule="auto"/>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w:t>
      </w:r>
      <w:r w:rsidR="005E1DF2" w:rsidRPr="00122268">
        <w:rPr>
          <w:rFonts w:ascii="AECOM Sans" w:hAnsi="AECOM Sans" w:cs="AECOM Sans"/>
          <w:szCs w:val="22"/>
        </w:rPr>
        <w:t xml:space="preserve">Do wykonania przedmiotowych </w:t>
      </w:r>
      <w:r w:rsidRPr="00122268">
        <w:rPr>
          <w:rFonts w:ascii="AECOM Sans" w:hAnsi="AECOM Sans"/>
        </w:rPr>
        <w:t xml:space="preserve">robót </w:t>
      </w:r>
      <w:r w:rsidR="005E1DF2" w:rsidRPr="00122268">
        <w:rPr>
          <w:rFonts w:ascii="AECOM Sans" w:hAnsi="AECOM Sans" w:cs="AECOM Sans"/>
          <w:szCs w:val="22"/>
        </w:rPr>
        <w:t>zostanie użyty poniższy sprzęt:</w:t>
      </w:r>
    </w:p>
    <w:p w14:paraId="1EB7B771"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koparki;</w:t>
      </w:r>
    </w:p>
    <w:p w14:paraId="09053EF3"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spycharki;</w:t>
      </w:r>
    </w:p>
    <w:p w14:paraId="294C9C0A"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ładowarki kołowe;</w:t>
      </w:r>
    </w:p>
    <w:p w14:paraId="7B0AE21A"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samochody samowyładowcze</w:t>
      </w:r>
    </w:p>
    <w:p w14:paraId="6B9101AB"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łopaty;</w:t>
      </w:r>
    </w:p>
    <w:p w14:paraId="34F9F1A3"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sprzęt do spulchniania (np. gryzarka);</w:t>
      </w:r>
    </w:p>
    <w:p w14:paraId="73B7BF12" w14:textId="77777777" w:rsidR="005E1DF2" w:rsidRPr="00122268" w:rsidRDefault="005E1DF2" w:rsidP="005E1DF2">
      <w:pPr>
        <w:pStyle w:val="Akapitzlist"/>
        <w:numPr>
          <w:ilvl w:val="0"/>
          <w:numId w:val="22"/>
        </w:numPr>
        <w:spacing w:after="200" w:line="276" w:lineRule="auto"/>
        <w:ind w:left="567" w:hanging="567"/>
        <w:jc w:val="both"/>
        <w:rPr>
          <w:rFonts w:ascii="AECOM Sans" w:hAnsi="AECOM Sans" w:cs="AECOM Sans"/>
          <w:szCs w:val="22"/>
        </w:rPr>
      </w:pPr>
      <w:r w:rsidRPr="00122268">
        <w:rPr>
          <w:rFonts w:ascii="AECOM Sans" w:hAnsi="AECOM Sans" w:cs="AECOM Sans"/>
          <w:szCs w:val="22"/>
        </w:rPr>
        <w:t>pojazdy ciężarowe.</w:t>
      </w:r>
    </w:p>
    <w:p w14:paraId="6B2A12F7" w14:textId="77777777" w:rsidR="003912EE" w:rsidRPr="00122268" w:rsidRDefault="003912EE" w:rsidP="00531180">
      <w:pPr>
        <w:spacing w:line="276" w:lineRule="auto"/>
        <w:ind w:firstLine="720"/>
        <w:jc w:val="both"/>
        <w:rPr>
          <w:rFonts w:ascii="AECOM Sans" w:hAnsi="AECOM Sans" w:cs="AECOM Sans"/>
          <w:szCs w:val="22"/>
        </w:rPr>
      </w:pPr>
    </w:p>
    <w:p w14:paraId="31BE960F" w14:textId="44F87505" w:rsidR="003912EE" w:rsidRPr="00122268" w:rsidRDefault="003912EE" w:rsidP="00B82CD1">
      <w:pPr>
        <w:pStyle w:val="Nagwek20"/>
        <w:numPr>
          <w:ilvl w:val="1"/>
          <w:numId w:val="5"/>
        </w:numPr>
        <w:rPr>
          <w:rFonts w:ascii="AECOM Sans" w:hAnsi="AECOM Sans"/>
        </w:rPr>
      </w:pPr>
      <w:bookmarkStart w:id="1208" w:name="_Toc48743539"/>
      <w:bookmarkStart w:id="1209" w:name="_Toc48834105"/>
      <w:bookmarkStart w:id="1210" w:name="_Toc49172973"/>
      <w:bookmarkStart w:id="1211" w:name="_Toc53055032"/>
      <w:bookmarkStart w:id="1212" w:name="_Toc56080662"/>
      <w:r w:rsidRPr="00122268">
        <w:rPr>
          <w:rFonts w:ascii="AECOM Sans" w:hAnsi="AECOM Sans"/>
        </w:rPr>
        <w:t>Transport</w:t>
      </w:r>
      <w:bookmarkEnd w:id="1208"/>
      <w:bookmarkEnd w:id="1209"/>
      <w:bookmarkEnd w:id="1210"/>
      <w:bookmarkEnd w:id="1211"/>
      <w:bookmarkEnd w:id="1212"/>
    </w:p>
    <w:p w14:paraId="778F8261" w14:textId="28BB5B92"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xml:space="preserve">. Transport materiałów pochodzących z </w:t>
      </w:r>
      <w:r w:rsidR="00D52C69" w:rsidRPr="00122268">
        <w:rPr>
          <w:rFonts w:ascii="AECOM Sans" w:hAnsi="AECOM Sans" w:cs="AECOM Sans"/>
          <w:szCs w:val="22"/>
        </w:rPr>
        <w:t>Robót</w:t>
      </w:r>
      <w:r w:rsidRPr="00122268">
        <w:rPr>
          <w:rFonts w:ascii="AECOM Sans" w:hAnsi="AECOM Sans"/>
        </w:rPr>
        <w:t xml:space="preserve"> powinien odbywać się samochodami samowyładowczymi lub ciągnikami z przyczepami samowyładowczymi.</w:t>
      </w:r>
    </w:p>
    <w:p w14:paraId="5789C7A3" w14:textId="6B5FE083" w:rsidR="003912EE" w:rsidRPr="00122268" w:rsidRDefault="003912EE" w:rsidP="00B82CD1">
      <w:pPr>
        <w:pStyle w:val="Nagwek20"/>
        <w:numPr>
          <w:ilvl w:val="1"/>
          <w:numId w:val="5"/>
        </w:numPr>
        <w:rPr>
          <w:rFonts w:ascii="AECOM Sans" w:hAnsi="AECOM Sans"/>
        </w:rPr>
      </w:pPr>
      <w:bookmarkStart w:id="1213" w:name="_Toc48743540"/>
      <w:bookmarkStart w:id="1214" w:name="_Toc48834106"/>
      <w:bookmarkStart w:id="1215" w:name="_Toc49172974"/>
      <w:bookmarkStart w:id="1216" w:name="_Toc53055033"/>
      <w:bookmarkStart w:id="1217" w:name="_Toc56080663"/>
      <w:r w:rsidRPr="00122268">
        <w:rPr>
          <w:rFonts w:ascii="AECOM Sans" w:hAnsi="AECOM Sans"/>
        </w:rPr>
        <w:t>Wykonanie robót</w:t>
      </w:r>
      <w:bookmarkEnd w:id="1213"/>
      <w:bookmarkEnd w:id="1214"/>
      <w:bookmarkEnd w:id="1215"/>
      <w:bookmarkEnd w:id="1216"/>
      <w:bookmarkEnd w:id="1217"/>
    </w:p>
    <w:p w14:paraId="5BBC908E" w14:textId="36B4AAEF"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Wykonanie </w:t>
      </w:r>
      <w:r w:rsidR="00D52C69" w:rsidRPr="00122268">
        <w:rPr>
          <w:rFonts w:ascii="AECOM Sans" w:hAnsi="AECOM Sans" w:cs="AECOM Sans"/>
          <w:szCs w:val="22"/>
        </w:rPr>
        <w:t>Robót</w:t>
      </w:r>
      <w:r w:rsidRPr="00122268">
        <w:rPr>
          <w:rFonts w:ascii="AECOM Sans" w:hAnsi="AECOM Sans"/>
        </w:rPr>
        <w:t xml:space="preserve"> obejmuje: </w:t>
      </w:r>
    </w:p>
    <w:p w14:paraId="6C027758" w14:textId="77777777" w:rsidR="003912EE" w:rsidRPr="00122268" w:rsidRDefault="003912EE" w:rsidP="000059E6">
      <w:pPr>
        <w:pStyle w:val="Akapitzlist"/>
        <w:numPr>
          <w:ilvl w:val="0"/>
          <w:numId w:val="119"/>
        </w:numPr>
        <w:spacing w:line="276" w:lineRule="auto"/>
        <w:jc w:val="both"/>
        <w:rPr>
          <w:rFonts w:ascii="AECOM Sans" w:hAnsi="AECOM Sans"/>
        </w:rPr>
      </w:pPr>
      <w:r w:rsidRPr="00122268">
        <w:rPr>
          <w:rFonts w:ascii="AECOM Sans" w:hAnsi="AECOM Sans"/>
        </w:rPr>
        <w:t>oczyszczenie dna kanału z namułów i roślinności.</w:t>
      </w:r>
    </w:p>
    <w:p w14:paraId="051E3477" w14:textId="77777777" w:rsidR="00FD3979" w:rsidRPr="00122268" w:rsidRDefault="006F741A" w:rsidP="000059E6">
      <w:pPr>
        <w:pStyle w:val="Akapitzlist"/>
        <w:numPr>
          <w:ilvl w:val="0"/>
          <w:numId w:val="119"/>
        </w:numPr>
        <w:spacing w:line="276" w:lineRule="auto"/>
        <w:jc w:val="both"/>
        <w:rPr>
          <w:rFonts w:ascii="AECOM Sans" w:hAnsi="AECOM Sans" w:cs="AECOM Sans"/>
          <w:szCs w:val="22"/>
        </w:rPr>
      </w:pPr>
      <w:r w:rsidRPr="00122268">
        <w:rPr>
          <w:rFonts w:ascii="AECOM Sans" w:hAnsi="AECOM Sans" w:cs="AECOM Sans"/>
          <w:szCs w:val="22"/>
        </w:rPr>
        <w:lastRenderedPageBreak/>
        <w:t>badanie, wywóz i utylizację usuniętych namułów i roślinności.</w:t>
      </w:r>
    </w:p>
    <w:p w14:paraId="72CF6A75" w14:textId="77777777" w:rsidR="000A3152" w:rsidRPr="00122268" w:rsidRDefault="000A3152" w:rsidP="00504C32">
      <w:pPr>
        <w:spacing w:line="276" w:lineRule="auto"/>
        <w:ind w:firstLine="720"/>
        <w:jc w:val="both"/>
        <w:rPr>
          <w:rFonts w:ascii="AECOM Sans" w:hAnsi="AECOM Sans" w:cs="AECOM Sans"/>
          <w:i/>
          <w:szCs w:val="22"/>
        </w:rPr>
      </w:pPr>
      <w:r w:rsidRPr="00122268">
        <w:rPr>
          <w:rFonts w:ascii="AECOM Sans" w:hAnsi="AECOM Sans" w:cs="AECOM Sans"/>
          <w:szCs w:val="22"/>
        </w:rPr>
        <w:t>Koszenie ręczne:</w:t>
      </w:r>
    </w:p>
    <w:p w14:paraId="1A33F14F" w14:textId="77777777" w:rsidR="000A3152" w:rsidRPr="00122268" w:rsidRDefault="000A3152" w:rsidP="00504C32">
      <w:pPr>
        <w:spacing w:line="276" w:lineRule="auto"/>
        <w:ind w:firstLine="720"/>
        <w:jc w:val="both"/>
        <w:rPr>
          <w:rFonts w:ascii="AECOM Sans" w:hAnsi="AECOM Sans" w:cs="AECOM Sans"/>
          <w:szCs w:val="22"/>
        </w:rPr>
      </w:pPr>
      <w:r w:rsidRPr="00122268">
        <w:rPr>
          <w:rFonts w:ascii="AECOM Sans" w:hAnsi="AECOM Sans" w:cs="AECOM Sans"/>
          <w:szCs w:val="22"/>
        </w:rPr>
        <w:t>Koszenie porostu traw ręczne należy przeprowadzić przy użyciu sprzętu  mechanicznego tj. kosy spalinowej lub sprzętu tradycyjnego – konwencjonalnej kosy ręcznej. W trakcie użytkowania wymienionego sprzętu muszą być zachowane wszelkie wymogi bezpieczeństwa, a operatorzy muszą być przeszkoleni w tym zakresie</w:t>
      </w:r>
    </w:p>
    <w:p w14:paraId="55BD1F44" w14:textId="77777777" w:rsidR="000A3152" w:rsidRPr="00122268" w:rsidRDefault="000A3152" w:rsidP="00504C32">
      <w:pPr>
        <w:spacing w:line="276" w:lineRule="auto"/>
        <w:ind w:firstLine="720"/>
        <w:jc w:val="both"/>
        <w:rPr>
          <w:rFonts w:ascii="AECOM Sans" w:hAnsi="AECOM Sans" w:cs="AECOM Sans"/>
          <w:szCs w:val="22"/>
        </w:rPr>
      </w:pPr>
      <w:r w:rsidRPr="00122268">
        <w:rPr>
          <w:rFonts w:ascii="AECOM Sans" w:hAnsi="AECOM Sans" w:cs="AECOM Sans"/>
          <w:szCs w:val="22"/>
        </w:rPr>
        <w:t>Zakres koszenia:</w:t>
      </w:r>
    </w:p>
    <w:p w14:paraId="53655D0D" w14:textId="4C0E63D2" w:rsidR="00504C32" w:rsidRPr="00122268" w:rsidRDefault="000A3152" w:rsidP="005F1B13">
      <w:pPr>
        <w:pStyle w:val="Akapitzlist"/>
        <w:numPr>
          <w:ilvl w:val="0"/>
          <w:numId w:val="143"/>
        </w:numPr>
        <w:spacing w:line="276" w:lineRule="auto"/>
        <w:jc w:val="both"/>
        <w:rPr>
          <w:rFonts w:ascii="AECOM Sans" w:hAnsi="AECOM Sans" w:cs="AECOM Sans"/>
          <w:szCs w:val="22"/>
        </w:rPr>
      </w:pPr>
      <w:r w:rsidRPr="00122268">
        <w:rPr>
          <w:rFonts w:ascii="AECOM Sans" w:hAnsi="AECOM Sans" w:cs="AECOM Sans"/>
          <w:szCs w:val="22"/>
        </w:rPr>
        <w:t xml:space="preserve">Koszenie porostu traw ze skarp cieku należy przeprowadzić do wysokości 8 cm od poziomu gruntu w zależności od sytuacji terenowej. Skarpa oraz pas terenu </w:t>
      </w:r>
      <w:r w:rsidRPr="00122268">
        <w:rPr>
          <w:rFonts w:ascii="AECOM Sans" w:hAnsi="AECOM Sans" w:cs="AECOM Sans"/>
          <w:szCs w:val="22"/>
        </w:rPr>
        <w:br/>
        <w:t xml:space="preserve">o szerokości mim. 1.0m od górnej krawędzi skarpy. Koszenie porostu z dna cieku należy przeprowadzić możliwie jak najbliżej lustra wody. </w:t>
      </w:r>
    </w:p>
    <w:p w14:paraId="72AFA465" w14:textId="77777777" w:rsidR="000A3152" w:rsidRPr="00122268" w:rsidRDefault="000A3152" w:rsidP="005F1B13">
      <w:pPr>
        <w:pStyle w:val="Akapitzlist"/>
        <w:numPr>
          <w:ilvl w:val="0"/>
          <w:numId w:val="143"/>
        </w:numPr>
        <w:spacing w:line="276" w:lineRule="auto"/>
        <w:jc w:val="both"/>
        <w:rPr>
          <w:rFonts w:ascii="AECOM Sans" w:hAnsi="AECOM Sans" w:cs="AECOM Sans"/>
          <w:szCs w:val="22"/>
        </w:rPr>
      </w:pPr>
      <w:r w:rsidRPr="00122268">
        <w:rPr>
          <w:rFonts w:ascii="AECOM Sans" w:hAnsi="AECOM Sans" w:cs="AECOM Sans"/>
          <w:szCs w:val="22"/>
        </w:rPr>
        <w:t>Wygrabienie porostów należy wykonać niezwłocznie po wykonaniu koszenia. Wygrabione porosty należy złożyć w wałek na granicy wykoszonych porostów  i usunąć z Terenu budowy.</w:t>
      </w:r>
    </w:p>
    <w:p w14:paraId="5742AD60" w14:textId="43C29141" w:rsidR="000A3152" w:rsidRPr="00122268" w:rsidRDefault="000A3152" w:rsidP="005F1B13">
      <w:pPr>
        <w:pStyle w:val="Akapitzlist"/>
        <w:numPr>
          <w:ilvl w:val="0"/>
          <w:numId w:val="143"/>
        </w:numPr>
        <w:spacing w:line="276" w:lineRule="auto"/>
        <w:jc w:val="both"/>
        <w:rPr>
          <w:rFonts w:ascii="AECOM Sans" w:hAnsi="AECOM Sans" w:cs="AECOM Sans"/>
          <w:szCs w:val="22"/>
        </w:rPr>
      </w:pPr>
      <w:r w:rsidRPr="00122268">
        <w:rPr>
          <w:rFonts w:ascii="AECOM Sans" w:hAnsi="AECOM Sans" w:cs="AECOM Sans"/>
          <w:szCs w:val="22"/>
        </w:rPr>
        <w:t>Usuwanie kożucha roślin pływających należy przeprowadzić poza górną krawędź cieku, złożyć na granicy wykoszonych porostów. Wydobycie z cieku porostów roślin korzeniących się w dnie (hakowanie) wraz</w:t>
      </w:r>
      <w:r w:rsidR="005E1DF2" w:rsidRPr="00122268">
        <w:rPr>
          <w:rFonts w:ascii="AECOM Sans" w:hAnsi="AECOM Sans" w:cs="AECOM Sans"/>
          <w:szCs w:val="22"/>
        </w:rPr>
        <w:t xml:space="preserve"> </w:t>
      </w:r>
      <w:r w:rsidRPr="00122268">
        <w:rPr>
          <w:rFonts w:ascii="AECOM Sans" w:hAnsi="AECOM Sans" w:cs="AECOM Sans"/>
          <w:szCs w:val="22"/>
        </w:rPr>
        <w:t xml:space="preserve">z wydobyciem darni korzeniowej, wydobycie roślin pływających z pozostałej powierzchni lustra wody. </w:t>
      </w:r>
    </w:p>
    <w:p w14:paraId="3402314A" w14:textId="77777777" w:rsidR="00504C32" w:rsidRPr="00122268" w:rsidRDefault="00504C32" w:rsidP="00504C32">
      <w:pPr>
        <w:pStyle w:val="Akapitzlist"/>
        <w:spacing w:line="276" w:lineRule="auto"/>
        <w:ind w:firstLine="0"/>
        <w:jc w:val="both"/>
        <w:rPr>
          <w:rFonts w:ascii="AECOM Sans" w:hAnsi="AECOM Sans" w:cs="AECOM Sans"/>
          <w:szCs w:val="22"/>
        </w:rPr>
      </w:pPr>
    </w:p>
    <w:p w14:paraId="5329AF8F" w14:textId="77777777" w:rsidR="000A3152" w:rsidRPr="00122268" w:rsidRDefault="000A3152" w:rsidP="00504C32">
      <w:pPr>
        <w:spacing w:line="276" w:lineRule="auto"/>
        <w:ind w:firstLine="0"/>
        <w:jc w:val="both"/>
        <w:rPr>
          <w:rFonts w:ascii="AECOM Sans" w:hAnsi="AECOM Sans" w:cs="AECOM Sans"/>
          <w:szCs w:val="22"/>
        </w:rPr>
      </w:pPr>
      <w:r w:rsidRPr="00122268">
        <w:rPr>
          <w:rFonts w:ascii="AECOM Sans" w:hAnsi="AECOM Sans" w:cs="AECOM Sans"/>
          <w:szCs w:val="22"/>
        </w:rPr>
        <w:t>Ręczne i mechaniczne odmulenie dna cieku</w:t>
      </w:r>
    </w:p>
    <w:p w14:paraId="0140EC53" w14:textId="77777777" w:rsidR="000A3152" w:rsidRPr="00122268" w:rsidRDefault="000A3152" w:rsidP="005F1B13">
      <w:pPr>
        <w:pStyle w:val="Akapitzlist"/>
        <w:numPr>
          <w:ilvl w:val="0"/>
          <w:numId w:val="144"/>
        </w:numPr>
        <w:spacing w:line="276" w:lineRule="auto"/>
        <w:jc w:val="both"/>
        <w:rPr>
          <w:rFonts w:ascii="AECOM Sans" w:hAnsi="AECOM Sans" w:cs="AECOM Sans"/>
          <w:szCs w:val="22"/>
        </w:rPr>
      </w:pPr>
      <w:r w:rsidRPr="00122268">
        <w:rPr>
          <w:rFonts w:ascii="AECOM Sans" w:hAnsi="AECOM Sans" w:cs="AECOM Sans"/>
          <w:szCs w:val="22"/>
        </w:rPr>
        <w:t>Ręczne odmulenie dna cieku.</w:t>
      </w:r>
    </w:p>
    <w:p w14:paraId="32B6EACB" w14:textId="1A4B32FF" w:rsidR="000A3152" w:rsidRPr="00122268" w:rsidRDefault="000A3152" w:rsidP="00504C32">
      <w:pPr>
        <w:spacing w:line="276" w:lineRule="auto"/>
        <w:ind w:firstLine="720"/>
        <w:jc w:val="both"/>
        <w:rPr>
          <w:rFonts w:ascii="AECOM Sans" w:hAnsi="AECOM Sans" w:cs="AECOM Sans"/>
          <w:szCs w:val="22"/>
        </w:rPr>
      </w:pPr>
      <w:r w:rsidRPr="00122268">
        <w:rPr>
          <w:rFonts w:ascii="AECOM Sans" w:hAnsi="AECOM Sans" w:cs="AECOM Sans"/>
          <w:szCs w:val="22"/>
        </w:rPr>
        <w:t xml:space="preserve">Wydobycie namułu z cieku z wyrzuceniem na pobocze lub z odłożeniem na uszkodzonych skarpach. Rozplantowanie namułu lub ubicie i wyrównanie  zasypanych uszkodzeń skarp. Oczyszczenie pasów o szerokości 0,5m wzdłuż krawędzi cieku. </w:t>
      </w:r>
    </w:p>
    <w:p w14:paraId="2E5A41E5" w14:textId="77777777" w:rsidR="000A3152" w:rsidRPr="00122268" w:rsidRDefault="000A3152" w:rsidP="005F1B13">
      <w:pPr>
        <w:pStyle w:val="Akapitzlist"/>
        <w:numPr>
          <w:ilvl w:val="0"/>
          <w:numId w:val="144"/>
        </w:numPr>
        <w:spacing w:line="276" w:lineRule="auto"/>
        <w:jc w:val="both"/>
        <w:rPr>
          <w:rFonts w:ascii="AECOM Sans" w:hAnsi="AECOM Sans" w:cs="AECOM Sans"/>
          <w:szCs w:val="22"/>
        </w:rPr>
      </w:pPr>
      <w:r w:rsidRPr="00122268">
        <w:rPr>
          <w:rFonts w:ascii="AECOM Sans" w:hAnsi="AECOM Sans" w:cs="AECOM Sans"/>
          <w:szCs w:val="22"/>
        </w:rPr>
        <w:t>Mechaniczne odmulenie dna cieku.</w:t>
      </w:r>
    </w:p>
    <w:p w14:paraId="579EAC7E" w14:textId="77777777" w:rsidR="000A3152" w:rsidRPr="00122268" w:rsidRDefault="000A3152" w:rsidP="00504C32">
      <w:pPr>
        <w:spacing w:line="276" w:lineRule="auto"/>
        <w:ind w:firstLine="720"/>
        <w:jc w:val="both"/>
        <w:rPr>
          <w:rFonts w:ascii="AECOM Sans" w:hAnsi="AECOM Sans" w:cs="AECOM Sans"/>
          <w:i/>
          <w:szCs w:val="22"/>
        </w:rPr>
      </w:pPr>
      <w:r w:rsidRPr="00122268">
        <w:rPr>
          <w:rFonts w:ascii="AECOM Sans" w:hAnsi="AECOM Sans" w:cs="AECOM Sans"/>
          <w:szCs w:val="22"/>
        </w:rPr>
        <w:t xml:space="preserve">Wydobycie namułu z cieku w sposób mechaniczny należy przeprowadzić koparko-odmularkami. Wydobyty namuł z dna cieku </w:t>
      </w:r>
      <w:r w:rsidR="00504C32" w:rsidRPr="00122268">
        <w:rPr>
          <w:rFonts w:ascii="AECOM Sans" w:hAnsi="AECOM Sans" w:cs="AECOM Sans"/>
          <w:szCs w:val="22"/>
        </w:rPr>
        <w:t>należy usunąć z Terenu budowy.</w:t>
      </w:r>
    </w:p>
    <w:p w14:paraId="35A94A0E" w14:textId="5C45FF15" w:rsidR="003912EE" w:rsidRPr="00122268" w:rsidRDefault="003912EE" w:rsidP="00B82CD1">
      <w:pPr>
        <w:pStyle w:val="Nagwek20"/>
        <w:numPr>
          <w:ilvl w:val="1"/>
          <w:numId w:val="5"/>
        </w:numPr>
        <w:rPr>
          <w:rFonts w:ascii="AECOM Sans" w:hAnsi="AECOM Sans"/>
        </w:rPr>
      </w:pPr>
      <w:bookmarkStart w:id="1218" w:name="_Toc48743541"/>
      <w:bookmarkStart w:id="1219" w:name="_Toc48834107"/>
      <w:bookmarkStart w:id="1220" w:name="_Toc49172975"/>
      <w:bookmarkStart w:id="1221" w:name="_Toc53055034"/>
      <w:bookmarkStart w:id="1222" w:name="_Toc56080664"/>
      <w:r w:rsidRPr="00122268">
        <w:rPr>
          <w:rFonts w:ascii="AECOM Sans" w:hAnsi="AECOM Sans"/>
        </w:rPr>
        <w:t>Kontrola jakości</w:t>
      </w:r>
      <w:bookmarkEnd w:id="1218"/>
      <w:bookmarkEnd w:id="1219"/>
      <w:bookmarkEnd w:id="1220"/>
      <w:bookmarkEnd w:id="1221"/>
      <w:bookmarkEnd w:id="1222"/>
    </w:p>
    <w:p w14:paraId="3A8AC1E5" w14:textId="024732A0" w:rsidR="003912EE" w:rsidRPr="00122268" w:rsidRDefault="003912EE" w:rsidP="00531180">
      <w:pPr>
        <w:spacing w:line="276" w:lineRule="auto"/>
        <w:ind w:firstLine="720"/>
        <w:jc w:val="both"/>
        <w:rPr>
          <w:rFonts w:ascii="AECOM Sans" w:hAnsi="AECOM Sans"/>
        </w:rPr>
      </w:pPr>
      <w:bookmarkStart w:id="1223" w:name="_Hlk14347968"/>
      <w:r w:rsidRPr="00122268">
        <w:rPr>
          <w:rFonts w:ascii="AECOM Sans" w:hAnsi="AECOM Sans"/>
        </w:rPr>
        <w:t xml:space="preserve">Ogólne wymagania dotyczące kontroli jakości </w:t>
      </w:r>
      <w:r w:rsidR="00181211"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xml:space="preserve">. </w:t>
      </w:r>
      <w:bookmarkEnd w:id="1223"/>
      <w:r w:rsidR="00504C32" w:rsidRPr="00122268">
        <w:rPr>
          <w:rFonts w:ascii="AECOM Sans" w:hAnsi="AECOM Sans" w:cs="AECOM Sans"/>
          <w:i/>
          <w:szCs w:val="22"/>
        </w:rPr>
        <w:t xml:space="preserve"> </w:t>
      </w:r>
      <w:r w:rsidR="00504C32" w:rsidRPr="00122268">
        <w:rPr>
          <w:rFonts w:ascii="AECOM Sans" w:hAnsi="AECOM Sans" w:cs="AECOM Sans"/>
          <w:iCs/>
          <w:szCs w:val="22"/>
        </w:rPr>
        <w:t>Po zakończeniu prac sprawdzeniu podlega cały teren objęty robotami. Teren powinien zostać uprzątnięty, gruz i odpady wywiezione, zabezpieczenia zdemontowane, a wygląd terenu przywrócony do stanu uporządkowanego</w:t>
      </w:r>
      <w:r w:rsidRPr="00122268">
        <w:rPr>
          <w:rFonts w:ascii="AECOM Sans" w:hAnsi="AECOM Sans"/>
        </w:rPr>
        <w:t>.</w:t>
      </w:r>
    </w:p>
    <w:p w14:paraId="783D3A9D" w14:textId="7171D781" w:rsidR="003912EE" w:rsidRPr="00122268" w:rsidRDefault="003912EE" w:rsidP="00B82CD1">
      <w:pPr>
        <w:pStyle w:val="Nagwek20"/>
        <w:numPr>
          <w:ilvl w:val="1"/>
          <w:numId w:val="5"/>
        </w:numPr>
        <w:rPr>
          <w:rFonts w:ascii="AECOM Sans" w:hAnsi="AECOM Sans"/>
        </w:rPr>
      </w:pPr>
      <w:bookmarkStart w:id="1224" w:name="_Toc54355544"/>
      <w:bookmarkStart w:id="1225" w:name="_Toc48743542"/>
      <w:bookmarkStart w:id="1226" w:name="_Toc48834108"/>
      <w:bookmarkStart w:id="1227" w:name="_Toc49172976"/>
      <w:bookmarkStart w:id="1228" w:name="_Toc53055035"/>
      <w:bookmarkStart w:id="1229" w:name="_Toc56080665"/>
      <w:bookmarkEnd w:id="1224"/>
      <w:r w:rsidRPr="00122268">
        <w:rPr>
          <w:rFonts w:ascii="AECOM Sans" w:hAnsi="AECOM Sans"/>
        </w:rPr>
        <w:t>Obmiar Robót</w:t>
      </w:r>
      <w:bookmarkEnd w:id="1225"/>
      <w:bookmarkEnd w:id="1226"/>
      <w:bookmarkEnd w:id="1227"/>
      <w:bookmarkEnd w:id="1228"/>
      <w:bookmarkEnd w:id="1229"/>
    </w:p>
    <w:p w14:paraId="5FFEA3BA" w14:textId="006DD86E" w:rsidR="003912EE" w:rsidRPr="00122268" w:rsidRDefault="003912EE" w:rsidP="00B82CD1">
      <w:pPr>
        <w:ind w:firstLine="720"/>
        <w:jc w:val="both"/>
        <w:rPr>
          <w:rFonts w:ascii="AECOM Sans" w:hAnsi="AECOM Sans"/>
        </w:rPr>
      </w:pPr>
      <w:bookmarkStart w:id="1230" w:name="_Hlk14348000"/>
      <w:r w:rsidRPr="00122268">
        <w:rPr>
          <w:rFonts w:ascii="AECOM Sans" w:hAnsi="AECOM Sans"/>
        </w:rPr>
        <w:t xml:space="preserve">Ogólne zasady obmiaru </w:t>
      </w:r>
      <w:r w:rsidR="00181211"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r w:rsidR="009F252A" w:rsidRPr="00122268">
        <w:rPr>
          <w:rFonts w:ascii="AECOM Sans" w:hAnsi="AECOM Sans"/>
        </w:rPr>
        <w:t xml:space="preserve"> Jednostką obmiaru jest [m</w:t>
      </w:r>
      <w:r w:rsidR="009F252A" w:rsidRPr="00122268">
        <w:rPr>
          <w:rFonts w:ascii="AECOM Sans" w:hAnsi="AECOM Sans"/>
          <w:vertAlign w:val="superscript"/>
        </w:rPr>
        <w:t>2</w:t>
      </w:r>
      <w:r w:rsidR="009F252A" w:rsidRPr="00122268">
        <w:rPr>
          <w:rFonts w:ascii="AECOM Sans" w:hAnsi="AECOM Sans"/>
        </w:rPr>
        <w:t xml:space="preserve">] </w:t>
      </w:r>
      <w:r w:rsidR="006C6091" w:rsidRPr="00122268">
        <w:rPr>
          <w:rFonts w:ascii="AECOM Sans" w:hAnsi="AECOM Sans"/>
        </w:rPr>
        <w:t>powierzchni u</w:t>
      </w:r>
      <w:r w:rsidR="009F252A" w:rsidRPr="00122268">
        <w:rPr>
          <w:rFonts w:ascii="AECOM Sans" w:hAnsi="AECOM Sans"/>
        </w:rPr>
        <w:t>drożni</w:t>
      </w:r>
      <w:r w:rsidR="006C6091" w:rsidRPr="00122268">
        <w:rPr>
          <w:rFonts w:ascii="AECOM Sans" w:hAnsi="AECOM Sans"/>
        </w:rPr>
        <w:t>onego</w:t>
      </w:r>
      <w:r w:rsidR="009F252A" w:rsidRPr="00122268">
        <w:rPr>
          <w:rFonts w:ascii="AECOM Sans" w:hAnsi="AECOM Sans"/>
        </w:rPr>
        <w:t xml:space="preserve"> / oczyszcz</w:t>
      </w:r>
      <w:r w:rsidR="006C6091" w:rsidRPr="00122268">
        <w:rPr>
          <w:rFonts w:ascii="AECOM Sans" w:hAnsi="AECOM Sans"/>
        </w:rPr>
        <w:t>onego</w:t>
      </w:r>
      <w:r w:rsidR="009F252A" w:rsidRPr="00122268">
        <w:rPr>
          <w:rFonts w:ascii="AECOM Sans" w:hAnsi="AECOM Sans"/>
        </w:rPr>
        <w:t xml:space="preserve"> koryta kanału,</w:t>
      </w:r>
      <w:r w:rsidR="006C6091" w:rsidRPr="00122268">
        <w:rPr>
          <w:rFonts w:ascii="AECOM Sans" w:hAnsi="AECOM Sans"/>
        </w:rPr>
        <w:t xml:space="preserve"> wraz z</w:t>
      </w:r>
      <w:r w:rsidR="009F252A" w:rsidRPr="00122268">
        <w:rPr>
          <w:rFonts w:ascii="AECOM Sans" w:hAnsi="AECOM Sans"/>
        </w:rPr>
        <w:t xml:space="preserve"> usunięcie</w:t>
      </w:r>
      <w:r w:rsidR="006C6091" w:rsidRPr="00122268">
        <w:rPr>
          <w:rFonts w:ascii="AECOM Sans" w:hAnsi="AECOM Sans"/>
        </w:rPr>
        <w:t>m</w:t>
      </w:r>
      <w:r w:rsidR="009F252A" w:rsidRPr="00122268">
        <w:rPr>
          <w:rFonts w:ascii="AECOM Sans" w:hAnsi="AECOM Sans"/>
        </w:rPr>
        <w:t xml:space="preserve"> roślinności</w:t>
      </w:r>
      <w:r w:rsidR="006C6091" w:rsidRPr="00122268">
        <w:rPr>
          <w:rFonts w:ascii="AECOM Sans" w:hAnsi="AECOM Sans"/>
        </w:rPr>
        <w:t xml:space="preserve">, </w:t>
      </w:r>
      <w:r w:rsidR="009F252A" w:rsidRPr="00122268">
        <w:rPr>
          <w:rFonts w:ascii="AECOM Sans" w:hAnsi="AECOM Sans"/>
        </w:rPr>
        <w:t>wywozem i utylizacj</w:t>
      </w:r>
      <w:r w:rsidR="006C6091" w:rsidRPr="00122268">
        <w:rPr>
          <w:rFonts w:ascii="AECOM Sans" w:hAnsi="AECOM Sans"/>
        </w:rPr>
        <w:t>ą.</w:t>
      </w:r>
    </w:p>
    <w:p w14:paraId="46DBF8CD" w14:textId="55888F39" w:rsidR="003912EE" w:rsidRPr="00122268" w:rsidRDefault="003912EE" w:rsidP="00B82CD1">
      <w:pPr>
        <w:pStyle w:val="Nagwek20"/>
        <w:numPr>
          <w:ilvl w:val="1"/>
          <w:numId w:val="5"/>
        </w:numPr>
        <w:rPr>
          <w:rFonts w:ascii="AECOM Sans" w:hAnsi="AECOM Sans"/>
        </w:rPr>
      </w:pPr>
      <w:bookmarkStart w:id="1231" w:name="_Toc48743543"/>
      <w:bookmarkStart w:id="1232" w:name="_Toc48834109"/>
      <w:bookmarkStart w:id="1233" w:name="_Toc49172977"/>
      <w:bookmarkStart w:id="1234" w:name="_Toc53055036"/>
      <w:bookmarkStart w:id="1235" w:name="_Toc56080666"/>
      <w:bookmarkEnd w:id="1230"/>
      <w:r w:rsidRPr="00122268">
        <w:rPr>
          <w:rFonts w:ascii="AECOM Sans" w:hAnsi="AECOM Sans"/>
        </w:rPr>
        <w:t>Odbiór Robót</w:t>
      </w:r>
      <w:bookmarkEnd w:id="1231"/>
      <w:bookmarkEnd w:id="1232"/>
      <w:bookmarkEnd w:id="1233"/>
      <w:bookmarkEnd w:id="1234"/>
      <w:bookmarkEnd w:id="1235"/>
    </w:p>
    <w:p w14:paraId="7FE4AF54" w14:textId="3C6A72A6" w:rsidR="003912EE" w:rsidRPr="00122268" w:rsidRDefault="003912EE" w:rsidP="00531180">
      <w:pPr>
        <w:spacing w:line="276" w:lineRule="auto"/>
        <w:ind w:firstLine="720"/>
        <w:jc w:val="both"/>
        <w:rPr>
          <w:rFonts w:ascii="AECOM Sans" w:hAnsi="AECOM Sans"/>
        </w:rPr>
      </w:pPr>
      <w:bookmarkStart w:id="1236" w:name="_Hlk14348042"/>
      <w:r w:rsidRPr="00122268">
        <w:rPr>
          <w:rFonts w:ascii="AECOM Sans" w:hAnsi="AECOM Sans"/>
        </w:rPr>
        <w:t xml:space="preserve">Odbiory </w:t>
      </w:r>
      <w:r w:rsidR="00181211"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w:t>
      </w:r>
      <w:bookmarkStart w:id="1237" w:name="_Hlk14348080"/>
      <w:bookmarkEnd w:id="1236"/>
      <w:r w:rsidRPr="00122268">
        <w:rPr>
          <w:rFonts w:ascii="AECOM Sans" w:hAnsi="AECOM Sans"/>
        </w:rPr>
        <w:t xml:space="preserve">Do odbioru </w:t>
      </w:r>
      <w:r w:rsidR="00181211" w:rsidRPr="00122268">
        <w:rPr>
          <w:rFonts w:ascii="AECOM Sans" w:hAnsi="AECOM Sans" w:cs="AECOM Sans"/>
          <w:szCs w:val="22"/>
        </w:rPr>
        <w:t>Robót</w:t>
      </w:r>
      <w:r w:rsidRPr="00122268">
        <w:rPr>
          <w:rFonts w:ascii="AECOM Sans" w:hAnsi="AECOM Sans"/>
        </w:rPr>
        <w:t xml:space="preserve"> Wykonawca winien przedstawić wszelkie dokumenty potwierdzające </w:t>
      </w:r>
      <w:r w:rsidRPr="00122268">
        <w:rPr>
          <w:rFonts w:ascii="AECOM Sans" w:hAnsi="AECOM Sans"/>
        </w:rPr>
        <w:lastRenderedPageBreak/>
        <w:t xml:space="preserve">wykonanie </w:t>
      </w:r>
      <w:r w:rsidR="00181211"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5C3081" w:rsidRPr="00122268">
        <w:rPr>
          <w:rFonts w:ascii="AECOM Sans" w:hAnsi="AECOM Sans"/>
        </w:rPr>
        <w:t>7</w:t>
      </w:r>
      <w:r w:rsidRPr="00122268">
        <w:rPr>
          <w:rFonts w:ascii="AECOM Sans" w:hAnsi="AECOM Sans"/>
        </w:rPr>
        <w:t xml:space="preserve">.5.3 </w:t>
      </w:r>
      <w:r w:rsidR="000D2E72" w:rsidRPr="00122268">
        <w:rPr>
          <w:rFonts w:ascii="AECOM Sans" w:hAnsi="AECOM Sans"/>
        </w:rPr>
        <w:t>ST-O</w:t>
      </w:r>
      <w:r w:rsidRPr="00122268">
        <w:rPr>
          <w:rFonts w:ascii="AECOM Sans" w:hAnsi="AECOM Sans"/>
        </w:rPr>
        <w:t>.</w:t>
      </w:r>
      <w:bookmarkEnd w:id="1237"/>
    </w:p>
    <w:p w14:paraId="03272813" w14:textId="3B279648" w:rsidR="003912EE" w:rsidRPr="00122268" w:rsidRDefault="003912EE" w:rsidP="00B82CD1">
      <w:pPr>
        <w:pStyle w:val="Nagwek20"/>
        <w:numPr>
          <w:ilvl w:val="1"/>
          <w:numId w:val="5"/>
        </w:numPr>
        <w:rPr>
          <w:rFonts w:ascii="AECOM Sans" w:hAnsi="AECOM Sans"/>
        </w:rPr>
      </w:pPr>
      <w:bookmarkStart w:id="1238" w:name="_Toc48743544"/>
      <w:bookmarkStart w:id="1239" w:name="_Toc48834110"/>
      <w:bookmarkStart w:id="1240" w:name="_Toc49172978"/>
      <w:bookmarkStart w:id="1241" w:name="_Toc53055037"/>
      <w:bookmarkStart w:id="1242" w:name="_Toc56080667"/>
      <w:r w:rsidRPr="00122268">
        <w:rPr>
          <w:rFonts w:ascii="AECOM Sans" w:hAnsi="AECOM Sans"/>
        </w:rPr>
        <w:t>Podstawa płatności</w:t>
      </w:r>
      <w:bookmarkEnd w:id="1238"/>
      <w:bookmarkEnd w:id="1239"/>
      <w:bookmarkEnd w:id="1240"/>
      <w:bookmarkEnd w:id="1241"/>
      <w:bookmarkEnd w:id="1242"/>
    </w:p>
    <w:p w14:paraId="10390C70" w14:textId="40540C57" w:rsidR="003912EE" w:rsidRPr="00122268" w:rsidRDefault="003912EE" w:rsidP="00531180">
      <w:pPr>
        <w:spacing w:line="276" w:lineRule="auto"/>
        <w:jc w:val="both"/>
        <w:rPr>
          <w:rFonts w:ascii="AECOM Sans" w:hAnsi="AECOM Sans"/>
        </w:rPr>
      </w:pPr>
      <w:bookmarkStart w:id="1243" w:name="_Hlk14348142"/>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w:t>
      </w:r>
    </w:p>
    <w:p w14:paraId="779EEC9E" w14:textId="269FCB59" w:rsidR="003912EE" w:rsidRPr="00122268" w:rsidRDefault="003912EE" w:rsidP="00531180">
      <w:pPr>
        <w:spacing w:line="276" w:lineRule="auto"/>
        <w:ind w:firstLine="0"/>
        <w:jc w:val="both"/>
        <w:rPr>
          <w:rFonts w:ascii="AECOM Sans" w:hAnsi="AECOM Sans"/>
        </w:rPr>
      </w:pPr>
      <w:r w:rsidRPr="00122268">
        <w:rPr>
          <w:rFonts w:ascii="AECOM Sans" w:hAnsi="AECOM Sans"/>
        </w:rPr>
        <w:t xml:space="preserve">Płatności dokonywane będą jedynie za </w:t>
      </w:r>
      <w:r w:rsidR="00181211"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181211" w:rsidRPr="00122268">
        <w:rPr>
          <w:rFonts w:ascii="AECOM Sans" w:hAnsi="AECOM Sans" w:cs="AECOM Sans"/>
          <w:szCs w:val="22"/>
        </w:rPr>
        <w:t>Robót</w:t>
      </w:r>
      <w:r w:rsidRPr="00122268">
        <w:rPr>
          <w:rFonts w:ascii="AECOM Sans" w:hAnsi="AECOM Sans"/>
        </w:rPr>
        <w:t xml:space="preserve"> niezbędne jest wykonanie jakichkolwiek </w:t>
      </w:r>
      <w:r w:rsidR="00181211"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531180" w:rsidRPr="00122268">
        <w:rPr>
          <w:rFonts w:ascii="AECOM Sans" w:hAnsi="AECOM Sans"/>
        </w:rPr>
        <w:t> </w:t>
      </w:r>
      <w:r w:rsidRPr="00122268">
        <w:rPr>
          <w:rFonts w:ascii="AECOM Sans" w:hAnsi="AECOM Sans"/>
        </w:rPr>
        <w:t xml:space="preserve">Przedmiarze robót, koszt tych </w:t>
      </w:r>
      <w:r w:rsidR="00181211" w:rsidRPr="00122268">
        <w:rPr>
          <w:rFonts w:ascii="AECOM Sans" w:hAnsi="AECOM Sans" w:cs="AECOM Sans"/>
          <w:szCs w:val="22"/>
        </w:rPr>
        <w:t>Robót</w:t>
      </w:r>
      <w:r w:rsidRPr="00122268">
        <w:rPr>
          <w:rFonts w:ascii="AECOM Sans" w:hAnsi="AECOM Sans"/>
        </w:rPr>
        <w:t xml:space="preserve"> winien być ujęty w cenie </w:t>
      </w:r>
      <w:r w:rsidR="00181211" w:rsidRPr="00122268">
        <w:rPr>
          <w:rFonts w:ascii="AECOM Sans" w:hAnsi="AECOM Sans" w:cs="AECOM Sans"/>
          <w:szCs w:val="22"/>
        </w:rPr>
        <w:t>Robót</w:t>
      </w:r>
      <w:r w:rsidRPr="00122268">
        <w:rPr>
          <w:rFonts w:ascii="AECOM Sans" w:hAnsi="AECOM Sans"/>
        </w:rPr>
        <w:t xml:space="preserve"> podstawowych.</w:t>
      </w:r>
    </w:p>
    <w:p w14:paraId="26E868A1" w14:textId="0B36520C" w:rsidR="003912EE" w:rsidRPr="00122268" w:rsidRDefault="003912EE" w:rsidP="00531180">
      <w:pPr>
        <w:spacing w:line="276" w:lineRule="auto"/>
        <w:jc w:val="both"/>
        <w:rPr>
          <w:rFonts w:ascii="AECOM Sans" w:hAnsi="AECOM Sans"/>
        </w:rPr>
      </w:pPr>
      <w:r w:rsidRPr="00122268">
        <w:rPr>
          <w:rFonts w:ascii="AECOM Sans" w:hAnsi="AECOM Sans"/>
        </w:rPr>
        <w:t xml:space="preserve">Do wniosku o płatność niezbędne jest dołączenie dokumentów wskazanych w punkcie </w:t>
      </w:r>
      <w:r w:rsidRPr="00122268">
        <w:rPr>
          <w:rFonts w:ascii="AECOM Sans" w:hAnsi="AECOM Sans"/>
        </w:rPr>
        <w:br/>
      </w:r>
      <w:r w:rsidR="005C3081" w:rsidRPr="00122268">
        <w:rPr>
          <w:rFonts w:ascii="AECOM Sans" w:hAnsi="AECOM Sans"/>
        </w:rPr>
        <w:t>7</w:t>
      </w:r>
      <w:r w:rsidRPr="00122268">
        <w:rPr>
          <w:rFonts w:ascii="AECOM Sans" w:hAnsi="AECOM Sans"/>
        </w:rPr>
        <w:t xml:space="preserve">.5.3 </w:t>
      </w:r>
      <w:r w:rsidR="000D2E72" w:rsidRPr="00122268">
        <w:rPr>
          <w:rFonts w:ascii="AECOM Sans" w:hAnsi="AECOM Sans"/>
        </w:rPr>
        <w:t>ST-O</w:t>
      </w:r>
      <w:r w:rsidRPr="00122268">
        <w:rPr>
          <w:rFonts w:ascii="AECOM Sans" w:hAnsi="AECOM Sans"/>
        </w:rPr>
        <w:t>.</w:t>
      </w:r>
    </w:p>
    <w:p w14:paraId="3D02AC73" w14:textId="4A434837" w:rsidR="003912EE" w:rsidRPr="00122268" w:rsidRDefault="003912EE" w:rsidP="00531180">
      <w:pPr>
        <w:spacing w:line="276" w:lineRule="auto"/>
        <w:jc w:val="both"/>
        <w:rPr>
          <w:rFonts w:ascii="AECOM Sans" w:hAnsi="AECOM Sans"/>
        </w:rPr>
      </w:pPr>
      <w:bookmarkStart w:id="1244" w:name="_Hlk502223143"/>
      <w:bookmarkEnd w:id="1243"/>
      <w:r w:rsidRPr="00122268">
        <w:rPr>
          <w:rFonts w:ascii="AECOM Sans" w:hAnsi="AECOM Sans"/>
        </w:rPr>
        <w:t xml:space="preserve">Cena jednostkowa </w:t>
      </w:r>
      <w:bookmarkEnd w:id="1244"/>
      <w:r w:rsidRPr="00122268">
        <w:rPr>
          <w:rFonts w:ascii="AECOM Sans" w:hAnsi="AECOM Sans"/>
        </w:rPr>
        <w:t xml:space="preserve">obejmuje wykonanie wszystkich </w:t>
      </w:r>
      <w:r w:rsidR="00181211" w:rsidRPr="00122268">
        <w:rPr>
          <w:rFonts w:ascii="AECOM Sans" w:hAnsi="AECOM Sans" w:cs="AECOM Sans"/>
          <w:szCs w:val="22"/>
        </w:rPr>
        <w:t>robót</w:t>
      </w:r>
      <w:r w:rsidRPr="00122268">
        <w:rPr>
          <w:rFonts w:ascii="AECOM Sans" w:hAnsi="AECOM Sans"/>
        </w:rPr>
        <w:t xml:space="preserve"> podstawowych oraz innych </w:t>
      </w:r>
      <w:r w:rsidR="00181211"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181211" w:rsidRPr="00122268">
        <w:rPr>
          <w:rFonts w:ascii="AECOM Sans" w:hAnsi="AECOM Sans" w:cs="AECOM Sans"/>
          <w:szCs w:val="22"/>
        </w:rPr>
        <w:t>Robót</w:t>
      </w:r>
      <w:r w:rsidRPr="00122268">
        <w:rPr>
          <w:rFonts w:ascii="AECOM Sans" w:hAnsi="AECOM Sans"/>
        </w:rPr>
        <w:t xml:space="preserve"> objętych niniejszą ST i przewidzianych w </w:t>
      </w:r>
      <w:r w:rsidR="00181211" w:rsidRPr="00122268">
        <w:rPr>
          <w:rFonts w:ascii="AECOM Sans" w:hAnsi="AECOM Sans" w:cs="AECOM Sans"/>
          <w:szCs w:val="22"/>
        </w:rPr>
        <w:t>Dokumentacji Projektowej</w:t>
      </w:r>
      <w:r w:rsidRPr="00122268">
        <w:rPr>
          <w:rFonts w:ascii="AECOM Sans" w:hAnsi="AECOM Sans"/>
        </w:rPr>
        <w:t>, dotyczących odmulenia rowu, w</w:t>
      </w:r>
      <w:r w:rsidR="00531180" w:rsidRPr="00122268">
        <w:rPr>
          <w:rFonts w:ascii="AECOM Sans" w:hAnsi="AECOM Sans"/>
        </w:rPr>
        <w:t> </w:t>
      </w:r>
      <w:r w:rsidRPr="00122268">
        <w:rPr>
          <w:rFonts w:ascii="AECOM Sans" w:hAnsi="AECOM Sans"/>
        </w:rPr>
        <w:t>jednostkach określonych w Przedmiarze</w:t>
      </w:r>
      <w:r w:rsidR="00531180" w:rsidRPr="00122268">
        <w:rPr>
          <w:rFonts w:ascii="AECOM Sans" w:hAnsi="AECOM Sans"/>
        </w:rPr>
        <w:t>.</w:t>
      </w:r>
    </w:p>
    <w:p w14:paraId="2A9E87F4" w14:textId="1C48F587" w:rsidR="003912EE" w:rsidRPr="00122268" w:rsidRDefault="003912EE" w:rsidP="00B82CD1">
      <w:pPr>
        <w:pStyle w:val="Nagwek20"/>
        <w:numPr>
          <w:ilvl w:val="1"/>
          <w:numId w:val="5"/>
        </w:numPr>
        <w:rPr>
          <w:rFonts w:ascii="AECOM Sans" w:hAnsi="AECOM Sans"/>
        </w:rPr>
      </w:pPr>
      <w:bookmarkStart w:id="1245" w:name="_Toc48743545"/>
      <w:bookmarkStart w:id="1246" w:name="_Toc48834111"/>
      <w:bookmarkStart w:id="1247" w:name="_Toc49172979"/>
      <w:bookmarkStart w:id="1248" w:name="_Toc53055038"/>
      <w:bookmarkStart w:id="1249" w:name="_Toc56080668"/>
      <w:r w:rsidRPr="00122268">
        <w:rPr>
          <w:rFonts w:ascii="AECOM Sans" w:hAnsi="AECOM Sans"/>
        </w:rPr>
        <w:t>Przepisy związane</w:t>
      </w:r>
      <w:bookmarkEnd w:id="1245"/>
      <w:bookmarkEnd w:id="1246"/>
      <w:bookmarkEnd w:id="1247"/>
      <w:bookmarkEnd w:id="1248"/>
      <w:bookmarkEnd w:id="1249"/>
    </w:p>
    <w:p w14:paraId="1ED25CC1"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PN-B-06050:1999</w:t>
      </w:r>
      <w:r w:rsidRPr="00122268">
        <w:rPr>
          <w:rFonts w:ascii="AECOM Sans" w:hAnsi="AECOM Sans"/>
        </w:rPr>
        <w:tab/>
        <w:t>Geotechnika. Roboty ziemne. Wymagania ogólne.</w:t>
      </w:r>
    </w:p>
    <w:p w14:paraId="073D2C09"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PN-B-02480:1986</w:t>
      </w:r>
      <w:r w:rsidRPr="00122268">
        <w:rPr>
          <w:rFonts w:ascii="AECOM Sans" w:hAnsi="AECOM Sans"/>
        </w:rPr>
        <w:tab/>
        <w:t>Grunty budowlane. Określenia, symbole, podział i opis gruntów.</w:t>
      </w:r>
    </w:p>
    <w:p w14:paraId="50CF1987"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PN-B-04481:1988</w:t>
      </w:r>
      <w:r w:rsidRPr="00122268">
        <w:rPr>
          <w:rFonts w:ascii="AECOM Sans" w:hAnsi="AECOM Sans"/>
        </w:rPr>
        <w:tab/>
        <w:t>Grunty budowlane. Badania próbek gruntu.</w:t>
      </w:r>
    </w:p>
    <w:p w14:paraId="52A7D5E4" w14:textId="243F3F8E" w:rsidR="00655D20" w:rsidRPr="00122268" w:rsidRDefault="005E1DF2"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 xml:space="preserve">Warunki Techniczne Wykonania i Odbioru </w:t>
      </w:r>
      <w:r w:rsidR="003912EE" w:rsidRPr="00122268">
        <w:rPr>
          <w:rFonts w:ascii="AECOM Sans" w:hAnsi="AECOM Sans" w:cs="AECOM Sans"/>
          <w:szCs w:val="22"/>
        </w:rPr>
        <w:t>–</w:t>
      </w:r>
      <w:r w:rsidR="005C3081" w:rsidRPr="00122268">
        <w:rPr>
          <w:rFonts w:ascii="AECOM Sans" w:hAnsi="AECOM Sans" w:cs="AECOM Sans"/>
          <w:szCs w:val="22"/>
        </w:rPr>
        <w:t xml:space="preserve"> </w:t>
      </w:r>
      <w:r w:rsidR="003912EE" w:rsidRPr="00122268">
        <w:rPr>
          <w:rFonts w:ascii="AECOM Sans" w:hAnsi="AECOM Sans"/>
        </w:rPr>
        <w:t>Roboty Ziemne (ziemnych budowli hydrotechnicznych) – Ministerstwo Ochrony Środowiska Zasobów Naturalnych i Leśnictwa – Warszawa 1994.</w:t>
      </w:r>
    </w:p>
    <w:p w14:paraId="3FE20B86" w14:textId="3DF63B73" w:rsidR="00655D20" w:rsidRPr="00122268" w:rsidRDefault="00655D20" w:rsidP="00655D20">
      <w:pPr>
        <w:spacing w:line="276" w:lineRule="auto"/>
        <w:jc w:val="both"/>
        <w:rPr>
          <w:rFonts w:ascii="AECOM Sans" w:hAnsi="AECOM Sans"/>
        </w:rPr>
      </w:pPr>
    </w:p>
    <w:p w14:paraId="5172234F" w14:textId="64D5FD9B" w:rsidR="00554D80" w:rsidRPr="00122268" w:rsidRDefault="00554D80">
      <w:pPr>
        <w:rPr>
          <w:rFonts w:ascii="AECOM Sans" w:hAnsi="AECOM Sans"/>
        </w:rPr>
      </w:pPr>
      <w:r w:rsidRPr="00122268">
        <w:rPr>
          <w:rFonts w:ascii="AECOM Sans" w:hAnsi="AECOM Sans"/>
        </w:rPr>
        <w:br w:type="page"/>
      </w:r>
    </w:p>
    <w:p w14:paraId="006F059E" w14:textId="77777777" w:rsidR="00655D20" w:rsidRPr="00122268" w:rsidRDefault="00655D20" w:rsidP="00655D20">
      <w:pPr>
        <w:spacing w:line="276" w:lineRule="auto"/>
        <w:jc w:val="both"/>
        <w:rPr>
          <w:rFonts w:ascii="AECOM Sans" w:hAnsi="AECOM Sans"/>
        </w:rPr>
      </w:pPr>
    </w:p>
    <w:p w14:paraId="11FBBE4A" w14:textId="031D2BF4" w:rsidR="003912EE" w:rsidRPr="00122268" w:rsidRDefault="003912EE" w:rsidP="00B82CD1">
      <w:pPr>
        <w:pStyle w:val="Nagwek10"/>
        <w:jc w:val="both"/>
        <w:rPr>
          <w:rFonts w:ascii="AECOM Sans" w:hAnsi="AECOM Sans"/>
        </w:rPr>
      </w:pPr>
      <w:bookmarkStart w:id="1250" w:name="_Toc49172980"/>
      <w:bookmarkStart w:id="1251" w:name="_Toc53055039"/>
      <w:bookmarkStart w:id="1252" w:name="_Toc56080669"/>
      <w:r w:rsidRPr="00122268">
        <w:rPr>
          <w:rFonts w:ascii="AECOM Sans" w:hAnsi="AECOM Sans"/>
        </w:rPr>
        <w:t>UMOCNIENIA KISZKĄ FASZYNOWĄ</w:t>
      </w:r>
      <w:bookmarkStart w:id="1253" w:name="_Toc48809499"/>
      <w:bookmarkStart w:id="1254" w:name="_Toc48811683"/>
      <w:bookmarkStart w:id="1255" w:name="_Toc48818669"/>
      <w:bookmarkStart w:id="1256" w:name="_Toc48819147"/>
      <w:bookmarkStart w:id="1257" w:name="_Toc48822356"/>
      <w:bookmarkStart w:id="1258" w:name="_Toc48827777"/>
      <w:bookmarkStart w:id="1259" w:name="_Toc48829781"/>
      <w:bookmarkStart w:id="1260" w:name="_Toc48830361"/>
      <w:bookmarkStart w:id="1261" w:name="_Toc48830941"/>
      <w:bookmarkStart w:id="1262" w:name="_Toc48832393"/>
      <w:bookmarkStart w:id="1263" w:name="_Toc48833535"/>
      <w:bookmarkStart w:id="1264" w:name="_Toc48834113"/>
      <w:bookmarkStart w:id="1265" w:name="_Toc49158950"/>
      <w:bookmarkStart w:id="1266" w:name="_Toc49159476"/>
      <w:bookmarkStart w:id="1267" w:name="_Toc49159932"/>
      <w:bookmarkStart w:id="1268" w:name="_Toc49160762"/>
      <w:bookmarkStart w:id="1269" w:name="_Toc49161213"/>
      <w:bookmarkStart w:id="1270" w:name="_Toc49161807"/>
      <w:bookmarkStart w:id="1271" w:name="_Toc49162328"/>
      <w:bookmarkStart w:id="1272" w:name="_Toc49162848"/>
      <w:bookmarkStart w:id="1273" w:name="_Toc49172981"/>
      <w:bookmarkStart w:id="1274" w:name="_Toc48743547"/>
      <w:bookmarkStart w:id="1275" w:name="_Toc48834114"/>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14:paraId="01BFDCE0" w14:textId="66986377" w:rsidR="003912EE" w:rsidRPr="00122268" w:rsidRDefault="003912EE" w:rsidP="00B82CD1">
      <w:pPr>
        <w:pStyle w:val="Nagwek20"/>
        <w:numPr>
          <w:ilvl w:val="1"/>
          <w:numId w:val="5"/>
        </w:numPr>
        <w:rPr>
          <w:rFonts w:ascii="AECOM Sans" w:hAnsi="AECOM Sans"/>
        </w:rPr>
      </w:pPr>
      <w:bookmarkStart w:id="1276" w:name="_Toc49172982"/>
      <w:bookmarkStart w:id="1277" w:name="_Toc53055040"/>
      <w:bookmarkStart w:id="1278" w:name="_Toc56080670"/>
      <w:r w:rsidRPr="00122268">
        <w:rPr>
          <w:rFonts w:ascii="AECOM Sans" w:hAnsi="AECOM Sans"/>
        </w:rPr>
        <w:t>Wstęp</w:t>
      </w:r>
      <w:bookmarkStart w:id="1279" w:name="_Toc48809501"/>
      <w:bookmarkStart w:id="1280" w:name="_Toc48811685"/>
      <w:bookmarkStart w:id="1281" w:name="_Toc48818671"/>
      <w:bookmarkStart w:id="1282" w:name="_Toc48819149"/>
      <w:bookmarkStart w:id="1283" w:name="_Toc48822358"/>
      <w:bookmarkStart w:id="1284" w:name="_Toc48827779"/>
      <w:bookmarkStart w:id="1285" w:name="_Toc48829783"/>
      <w:bookmarkStart w:id="1286" w:name="_Toc48830363"/>
      <w:bookmarkStart w:id="1287" w:name="_Toc48830943"/>
      <w:bookmarkStart w:id="1288" w:name="_Toc48832395"/>
      <w:bookmarkStart w:id="1289" w:name="_Toc48833537"/>
      <w:bookmarkStart w:id="1290" w:name="_Toc48834115"/>
      <w:bookmarkStart w:id="1291" w:name="_Toc48809502"/>
      <w:bookmarkStart w:id="1292" w:name="_Toc48811686"/>
      <w:bookmarkStart w:id="1293" w:name="_Toc48818672"/>
      <w:bookmarkStart w:id="1294" w:name="_Toc48819150"/>
      <w:bookmarkStart w:id="1295" w:name="_Toc48822359"/>
      <w:bookmarkStart w:id="1296" w:name="_Toc48827780"/>
      <w:bookmarkStart w:id="1297" w:name="_Toc48829784"/>
      <w:bookmarkStart w:id="1298" w:name="_Toc48830364"/>
      <w:bookmarkStart w:id="1299" w:name="_Toc48830944"/>
      <w:bookmarkStart w:id="1300" w:name="_Toc48832396"/>
      <w:bookmarkStart w:id="1301" w:name="_Toc48833538"/>
      <w:bookmarkStart w:id="1302" w:name="_Toc48834116"/>
      <w:bookmarkStart w:id="1303" w:name="_Toc48743548"/>
      <w:bookmarkStart w:id="1304" w:name="_Toc48834117"/>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3889357F" w14:textId="52B3B849" w:rsidR="003912EE" w:rsidRPr="00122268" w:rsidRDefault="003912EE" w:rsidP="00B82CD1">
      <w:pPr>
        <w:pStyle w:val="Nagwek3"/>
        <w:rPr>
          <w:rFonts w:ascii="AECOM Sans" w:hAnsi="AECOM Sans"/>
        </w:rPr>
      </w:pPr>
      <w:bookmarkStart w:id="1305" w:name="_Toc49172983"/>
      <w:bookmarkStart w:id="1306" w:name="_Toc53055041"/>
      <w:bookmarkStart w:id="1307" w:name="_Toc56080671"/>
      <w:r w:rsidRPr="00122268">
        <w:rPr>
          <w:rFonts w:ascii="AECOM Sans" w:hAnsi="AECOM Sans"/>
        </w:rPr>
        <w:t>Przedmiot SST</w:t>
      </w:r>
      <w:bookmarkEnd w:id="1303"/>
      <w:bookmarkEnd w:id="1304"/>
      <w:bookmarkEnd w:id="1305"/>
      <w:bookmarkEnd w:id="1306"/>
      <w:bookmarkEnd w:id="1307"/>
    </w:p>
    <w:p w14:paraId="6C509642" w14:textId="2E752834" w:rsidR="003912EE" w:rsidRPr="00122268" w:rsidRDefault="003912EE" w:rsidP="00531180">
      <w:pPr>
        <w:spacing w:line="276" w:lineRule="auto"/>
        <w:ind w:firstLine="720"/>
        <w:jc w:val="both"/>
        <w:rPr>
          <w:rFonts w:ascii="AECOM Sans" w:hAnsi="AECOM Sans"/>
        </w:rPr>
      </w:pPr>
      <w:r w:rsidRPr="00122268">
        <w:rPr>
          <w:rFonts w:ascii="AECOM Sans" w:hAnsi="AECOM Sans"/>
        </w:rPr>
        <w:t>Przedmiotem niniejszej specyfikacji technicznej ST s</w:t>
      </w:r>
      <w:r w:rsidRPr="00122268">
        <w:rPr>
          <w:rFonts w:ascii="AECOM Sans" w:eastAsia="TimesNewRoman" w:hAnsi="AECOM Sans"/>
        </w:rPr>
        <w:t xml:space="preserve">ą </w:t>
      </w:r>
      <w:r w:rsidRPr="00122268">
        <w:rPr>
          <w:rFonts w:ascii="AECOM Sans" w:hAnsi="AECOM Sans"/>
        </w:rPr>
        <w:t>wymagania dotycz</w:t>
      </w:r>
      <w:r w:rsidRPr="00122268">
        <w:rPr>
          <w:rFonts w:ascii="AECOM Sans" w:eastAsia="TimesNewRoman" w:hAnsi="AECOM Sans"/>
        </w:rPr>
        <w:t>ą</w:t>
      </w:r>
      <w:r w:rsidRPr="00122268">
        <w:rPr>
          <w:rFonts w:ascii="AECOM Sans" w:hAnsi="AECOM Sans"/>
        </w:rPr>
        <w:t xml:space="preserve">ce wykonania i odbioru </w:t>
      </w:r>
      <w:r w:rsidR="005E60E5" w:rsidRPr="00122268">
        <w:rPr>
          <w:rFonts w:ascii="AECOM Sans" w:hAnsi="AECOM Sans" w:cs="AECOM Sans"/>
          <w:szCs w:val="22"/>
        </w:rPr>
        <w:t>Robót</w:t>
      </w:r>
      <w:r w:rsidRPr="00122268">
        <w:rPr>
          <w:rFonts w:ascii="AECOM Sans" w:hAnsi="AECOM Sans"/>
        </w:rPr>
        <w:t xml:space="preserve"> przy umacnianiu podstawy skarp z faszyny.</w:t>
      </w:r>
    </w:p>
    <w:p w14:paraId="6AA164BA" w14:textId="395ADC75" w:rsidR="003912EE" w:rsidRPr="00122268" w:rsidRDefault="003912EE" w:rsidP="00B82CD1">
      <w:pPr>
        <w:pStyle w:val="Nagwek3"/>
        <w:rPr>
          <w:rFonts w:ascii="AECOM Sans" w:hAnsi="AECOM Sans"/>
        </w:rPr>
      </w:pPr>
      <w:bookmarkStart w:id="1308" w:name="_Toc48743549"/>
      <w:bookmarkStart w:id="1309" w:name="_Toc48834118"/>
      <w:bookmarkStart w:id="1310" w:name="_Toc49172984"/>
      <w:bookmarkStart w:id="1311" w:name="_Toc53055042"/>
      <w:bookmarkStart w:id="1312" w:name="_Toc56080672"/>
      <w:r w:rsidRPr="00122268">
        <w:rPr>
          <w:rFonts w:ascii="AECOM Sans" w:hAnsi="AECOM Sans"/>
        </w:rPr>
        <w:t>Zakres robót objętych SST</w:t>
      </w:r>
      <w:bookmarkEnd w:id="1308"/>
      <w:bookmarkEnd w:id="1309"/>
      <w:bookmarkEnd w:id="1310"/>
      <w:bookmarkEnd w:id="1311"/>
      <w:bookmarkEnd w:id="1312"/>
    </w:p>
    <w:p w14:paraId="4CA222FD" w14:textId="5F942263" w:rsidR="003912EE" w:rsidRPr="00122268" w:rsidRDefault="003912EE" w:rsidP="00531180">
      <w:pPr>
        <w:spacing w:line="276" w:lineRule="auto"/>
        <w:ind w:firstLine="720"/>
        <w:jc w:val="both"/>
        <w:rPr>
          <w:rFonts w:ascii="AECOM Sans" w:hAnsi="AECOM Sans"/>
        </w:rPr>
      </w:pPr>
      <w:r w:rsidRPr="00122268">
        <w:rPr>
          <w:rFonts w:ascii="AECOM Sans" w:hAnsi="AECOM Sans"/>
        </w:rPr>
        <w:t>Ustalenia zawarte w niniejszej specyfikacji dotycz</w:t>
      </w:r>
      <w:r w:rsidRPr="00122268">
        <w:rPr>
          <w:rFonts w:ascii="AECOM Sans" w:eastAsia="TimesNewRoman" w:hAnsi="AECOM Sans"/>
        </w:rPr>
        <w:t xml:space="preserve">ą </w:t>
      </w:r>
      <w:r w:rsidRPr="00122268">
        <w:rPr>
          <w:rFonts w:ascii="AECOM Sans" w:hAnsi="AECOM Sans"/>
        </w:rPr>
        <w:t xml:space="preserve">zasad prowadzenia </w:t>
      </w:r>
      <w:r w:rsidR="005E60E5" w:rsidRPr="00122268">
        <w:rPr>
          <w:rFonts w:ascii="AECOM Sans" w:hAnsi="AECOM Sans" w:cs="AECOM Sans"/>
          <w:szCs w:val="22"/>
        </w:rPr>
        <w:t>Robót</w:t>
      </w:r>
      <w:r w:rsidRPr="00122268">
        <w:rPr>
          <w:rFonts w:ascii="AECOM Sans" w:hAnsi="AECOM Sans"/>
        </w:rPr>
        <w:t xml:space="preserve"> zwi</w:t>
      </w:r>
      <w:r w:rsidRPr="00122268">
        <w:rPr>
          <w:rFonts w:ascii="AECOM Sans" w:eastAsia="TimesNewRoman" w:hAnsi="AECOM Sans"/>
        </w:rPr>
        <w:t>ą</w:t>
      </w:r>
      <w:r w:rsidRPr="00122268">
        <w:rPr>
          <w:rFonts w:ascii="AECOM Sans" w:hAnsi="AECOM Sans"/>
        </w:rPr>
        <w:t>zanych z trwałym powierzchniowym umocnieniem skarp, rowów i cieków nast</w:t>
      </w:r>
      <w:r w:rsidRPr="00122268">
        <w:rPr>
          <w:rFonts w:ascii="AECOM Sans" w:eastAsia="TimesNewRoman" w:hAnsi="AECOM Sans"/>
        </w:rPr>
        <w:t>ę</w:t>
      </w:r>
      <w:r w:rsidRPr="00122268">
        <w:rPr>
          <w:rFonts w:ascii="AECOM Sans" w:hAnsi="AECOM Sans"/>
        </w:rPr>
        <w:t>puj</w:t>
      </w:r>
      <w:r w:rsidRPr="00122268">
        <w:rPr>
          <w:rFonts w:ascii="AECOM Sans" w:eastAsia="TimesNewRoman" w:hAnsi="AECOM Sans"/>
        </w:rPr>
        <w:t>ą</w:t>
      </w:r>
      <w:r w:rsidRPr="00122268">
        <w:rPr>
          <w:rFonts w:ascii="AECOM Sans" w:hAnsi="AECOM Sans"/>
        </w:rPr>
        <w:t>cymi sposobami:</w:t>
      </w:r>
    </w:p>
    <w:p w14:paraId="03252193"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umocnienie stopy skarpy kiszk</w:t>
      </w:r>
      <w:r w:rsidRPr="00122268">
        <w:rPr>
          <w:rFonts w:ascii="AECOM Sans" w:eastAsia="TimesNewRoman" w:hAnsi="AECOM Sans"/>
        </w:rPr>
        <w:t xml:space="preserve">ą </w:t>
      </w:r>
      <w:r w:rsidRPr="00122268">
        <w:rPr>
          <w:rFonts w:ascii="AECOM Sans" w:hAnsi="AECOM Sans"/>
        </w:rPr>
        <w:t>faszynow</w:t>
      </w:r>
      <w:r w:rsidRPr="00122268">
        <w:rPr>
          <w:rFonts w:ascii="AECOM Sans" w:eastAsia="TimesNewRoman" w:hAnsi="AECOM Sans"/>
        </w:rPr>
        <w:t>ą</w:t>
      </w:r>
      <w:r w:rsidRPr="00122268">
        <w:rPr>
          <w:rFonts w:ascii="AECOM Sans" w:hAnsi="AECOM Sans"/>
        </w:rPr>
        <w:t>;</w:t>
      </w:r>
    </w:p>
    <w:p w14:paraId="4285B9D4"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zabudowa palisady z pali drewnianych.</w:t>
      </w:r>
    </w:p>
    <w:p w14:paraId="36BE6F3C" w14:textId="77777777" w:rsidR="00504C32" w:rsidRPr="00122268" w:rsidRDefault="00504C32" w:rsidP="00504C32">
      <w:pPr>
        <w:pStyle w:val="Nagwek3"/>
        <w:rPr>
          <w:rFonts w:ascii="AECOM Sans" w:hAnsi="AECOM Sans" w:cs="AECOM Sans"/>
        </w:rPr>
      </w:pPr>
      <w:bookmarkStart w:id="1313" w:name="_Toc53055043"/>
      <w:bookmarkStart w:id="1314" w:name="_Toc56080673"/>
      <w:r w:rsidRPr="00122268">
        <w:rPr>
          <w:rFonts w:ascii="AECOM Sans" w:hAnsi="AECOM Sans" w:cs="AECOM Sans"/>
        </w:rPr>
        <w:t>Pozycje przedmiarowe objęte SST</w:t>
      </w:r>
      <w:bookmarkEnd w:id="1313"/>
      <w:bookmarkEnd w:id="1314"/>
    </w:p>
    <w:p w14:paraId="42BE308E" w14:textId="77777777" w:rsidR="00504C32" w:rsidRPr="00122268" w:rsidRDefault="00504C32" w:rsidP="00504C32">
      <w:pPr>
        <w:rPr>
          <w:rFonts w:ascii="AECOM Sans" w:hAnsi="AECOM Sans" w:cs="AECOM Sans"/>
          <w:szCs w:val="22"/>
        </w:rPr>
      </w:pPr>
    </w:p>
    <w:p w14:paraId="155996AC" w14:textId="77777777" w:rsidR="00504C32" w:rsidRPr="00122268" w:rsidRDefault="00504C32" w:rsidP="00504C32">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8F60B38" w14:textId="77777777" w:rsidR="00504C32" w:rsidRPr="00122268" w:rsidRDefault="00504C32"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3.2.3, 3.2.7;</w:t>
      </w:r>
    </w:p>
    <w:p w14:paraId="1F36C10D" w14:textId="426615DA" w:rsidR="003912EE" w:rsidRPr="00122268" w:rsidRDefault="003912EE" w:rsidP="00B82CD1">
      <w:pPr>
        <w:pStyle w:val="Nagwek20"/>
        <w:numPr>
          <w:ilvl w:val="1"/>
          <w:numId w:val="5"/>
        </w:numPr>
        <w:rPr>
          <w:rFonts w:ascii="AECOM Sans" w:hAnsi="AECOM Sans"/>
        </w:rPr>
      </w:pPr>
      <w:bookmarkStart w:id="1315" w:name="_Toc48743550"/>
      <w:bookmarkStart w:id="1316" w:name="_Toc48834119"/>
      <w:bookmarkStart w:id="1317" w:name="_Toc49172985"/>
      <w:bookmarkStart w:id="1318" w:name="_Toc53055044"/>
      <w:bookmarkStart w:id="1319" w:name="_Toc56080674"/>
      <w:r w:rsidRPr="00122268">
        <w:rPr>
          <w:rFonts w:ascii="AECOM Sans" w:hAnsi="AECOM Sans"/>
        </w:rPr>
        <w:t>Materiały</w:t>
      </w:r>
      <w:bookmarkEnd w:id="1315"/>
      <w:bookmarkEnd w:id="1316"/>
      <w:bookmarkEnd w:id="1317"/>
      <w:bookmarkEnd w:id="1318"/>
      <w:bookmarkEnd w:id="1319"/>
    </w:p>
    <w:p w14:paraId="1298E1B3" w14:textId="50F82574" w:rsidR="003912EE" w:rsidRPr="00122268" w:rsidRDefault="003912EE" w:rsidP="00531180">
      <w:pPr>
        <w:spacing w:line="276" w:lineRule="auto"/>
        <w:ind w:firstLine="720"/>
        <w:jc w:val="both"/>
        <w:rPr>
          <w:rFonts w:ascii="AECOM Sans" w:hAnsi="AECOM Sans"/>
        </w:rPr>
      </w:pPr>
      <w:r w:rsidRPr="00122268">
        <w:rPr>
          <w:rFonts w:ascii="AECOM Sans" w:hAnsi="AECOM Sans"/>
        </w:rPr>
        <w:t>Ogólne wymagania dotycz</w:t>
      </w:r>
      <w:r w:rsidRPr="00122268">
        <w:rPr>
          <w:rFonts w:ascii="AECOM Sans" w:eastAsia="TimesNewRoman" w:hAnsi="AECOM Sans"/>
        </w:rPr>
        <w:t>ą</w:t>
      </w:r>
      <w:r w:rsidRPr="00122268">
        <w:rPr>
          <w:rFonts w:ascii="AECOM Sans" w:hAnsi="AECOM Sans"/>
        </w:rPr>
        <w:t>ce materiałów, ich pozyskiwania i składowania podano w</w:t>
      </w:r>
      <w:r w:rsidR="00531180" w:rsidRPr="00122268">
        <w:rPr>
          <w:rFonts w:ascii="AECOM Sans" w:hAnsi="AECOM Sans"/>
        </w:rPr>
        <w:t> </w:t>
      </w:r>
      <w:r w:rsidRPr="00122268">
        <w:rPr>
          <w:rFonts w:ascii="AECOM Sans" w:hAnsi="AECOM Sans"/>
        </w:rPr>
        <w:t xml:space="preserve">punktach 7.22 </w:t>
      </w:r>
      <w:r w:rsidR="000D2E72" w:rsidRPr="00122268">
        <w:rPr>
          <w:rFonts w:ascii="AECOM Sans" w:hAnsi="AECOM Sans"/>
        </w:rPr>
        <w:t>ST-O</w:t>
      </w:r>
      <w:r w:rsidRPr="00122268">
        <w:rPr>
          <w:rFonts w:ascii="AECOM Sans" w:hAnsi="AECOM Sans"/>
        </w:rPr>
        <w:t>.</w:t>
      </w:r>
    </w:p>
    <w:p w14:paraId="021928CE" w14:textId="77777777" w:rsidR="00973D14" w:rsidRPr="00122268" w:rsidRDefault="00973D14" w:rsidP="00973D14">
      <w:pPr>
        <w:pStyle w:val="Nagwek3"/>
        <w:rPr>
          <w:rFonts w:ascii="AECOM Sans" w:hAnsi="AECOM Sans" w:cs="AECOM Sans"/>
        </w:rPr>
      </w:pPr>
      <w:bookmarkStart w:id="1320" w:name="_Toc53055045"/>
      <w:bookmarkStart w:id="1321" w:name="_Toc56080675"/>
      <w:r w:rsidRPr="00122268">
        <w:rPr>
          <w:rFonts w:ascii="AECOM Sans" w:hAnsi="AECOM Sans" w:cs="AECOM Sans"/>
        </w:rPr>
        <w:t>Kiszki faszynowe</w:t>
      </w:r>
      <w:bookmarkEnd w:id="1320"/>
      <w:bookmarkEnd w:id="1321"/>
      <w:r w:rsidRPr="00122268">
        <w:rPr>
          <w:rFonts w:ascii="AECOM Sans" w:hAnsi="AECOM Sans" w:cs="AECOM Sans"/>
        </w:rPr>
        <w:t xml:space="preserve"> </w:t>
      </w:r>
    </w:p>
    <w:p w14:paraId="1A3F28ED" w14:textId="5AC1A5C9" w:rsidR="00973D14" w:rsidRPr="00122268" w:rsidRDefault="00973D14" w:rsidP="00973D14">
      <w:pPr>
        <w:spacing w:line="276" w:lineRule="auto"/>
        <w:ind w:firstLine="397"/>
        <w:jc w:val="both"/>
        <w:rPr>
          <w:rFonts w:ascii="AECOM Sans" w:hAnsi="AECOM Sans" w:cs="AECOM Sans"/>
          <w:szCs w:val="22"/>
        </w:rPr>
      </w:pPr>
      <w:r w:rsidRPr="00122268">
        <w:rPr>
          <w:rFonts w:ascii="AECOM Sans" w:hAnsi="AECOM Sans" w:cs="AECOM Sans"/>
          <w:szCs w:val="22"/>
        </w:rPr>
        <w:t xml:space="preserve">Wykonane z faszyny świeżej, </w:t>
      </w:r>
      <w:r w:rsidR="005E1DF2" w:rsidRPr="00122268">
        <w:rPr>
          <w:rFonts w:ascii="AECOM Sans" w:hAnsi="AECOM Sans" w:cs="AECOM Sans"/>
          <w:szCs w:val="22"/>
        </w:rPr>
        <w:t>która</w:t>
      </w:r>
      <w:r w:rsidRPr="00122268">
        <w:rPr>
          <w:rFonts w:ascii="AECOM Sans" w:hAnsi="AECOM Sans" w:cs="AECOM Sans"/>
          <w:szCs w:val="22"/>
        </w:rPr>
        <w:t xml:space="preserve"> nie zatraciła zdolności wypuszczania pęd</w:t>
      </w:r>
      <w:r w:rsidR="00C31A81" w:rsidRPr="00122268">
        <w:rPr>
          <w:rFonts w:ascii="AECOM Sans" w:hAnsi="AECOM Sans" w:cs="AECOM Sans"/>
          <w:szCs w:val="22"/>
        </w:rPr>
        <w:t>ó</w:t>
      </w:r>
      <w:r w:rsidRPr="00122268">
        <w:rPr>
          <w:rFonts w:ascii="AECOM Sans" w:hAnsi="AECOM Sans" w:cs="AECOM Sans"/>
          <w:szCs w:val="22"/>
        </w:rPr>
        <w:t>w i korzeni,</w:t>
      </w:r>
    </w:p>
    <w:p w14:paraId="0411C786" w14:textId="77777777" w:rsidR="00973D14" w:rsidRPr="00122268" w:rsidRDefault="00973D14" w:rsidP="00973D14">
      <w:pPr>
        <w:spacing w:line="276" w:lineRule="auto"/>
        <w:ind w:firstLine="0"/>
        <w:jc w:val="both"/>
        <w:rPr>
          <w:rFonts w:ascii="AECOM Sans" w:hAnsi="AECOM Sans" w:cs="AECOM Sans"/>
          <w:szCs w:val="22"/>
        </w:rPr>
      </w:pPr>
      <w:r w:rsidRPr="00122268">
        <w:rPr>
          <w:rFonts w:ascii="AECOM Sans" w:hAnsi="AECOM Sans" w:cs="AECOM Sans"/>
          <w:szCs w:val="22"/>
        </w:rPr>
        <w:t>formowanej w walce kiszki o średnicy 0,20</w:t>
      </w:r>
      <w:r w:rsidR="006F741A" w:rsidRPr="00122268">
        <w:rPr>
          <w:rFonts w:ascii="AECOM Sans" w:hAnsi="AECOM Sans" w:cs="AECOM Sans"/>
          <w:szCs w:val="22"/>
        </w:rPr>
        <w:t xml:space="preserve"> m</w:t>
      </w:r>
      <w:r w:rsidRPr="00122268">
        <w:rPr>
          <w:rFonts w:ascii="AECOM Sans" w:hAnsi="AECOM Sans" w:cs="AECOM Sans"/>
          <w:szCs w:val="22"/>
        </w:rPr>
        <w:t xml:space="preserve"> i 0,15 m i długości 10-20 m. Walce te wiąże się drutem miękkim 2,2 mm przez dwukrotne owinięcie, stosując wiązania w odstępach co 0,33 m zgodnie z zasadą trzy wiązania na 1 m.</w:t>
      </w:r>
    </w:p>
    <w:p w14:paraId="3920055F" w14:textId="77777777" w:rsidR="00973D14" w:rsidRPr="00122268" w:rsidRDefault="00973D14" w:rsidP="00973D14">
      <w:pPr>
        <w:pStyle w:val="Nagwek3"/>
        <w:rPr>
          <w:rFonts w:ascii="AECOM Sans" w:hAnsi="AECOM Sans" w:cs="AECOM Sans"/>
        </w:rPr>
      </w:pPr>
      <w:bookmarkStart w:id="1322" w:name="_Toc53055046"/>
      <w:bookmarkStart w:id="1323" w:name="_Toc56080676"/>
      <w:r w:rsidRPr="00122268">
        <w:rPr>
          <w:rFonts w:ascii="AECOM Sans" w:hAnsi="AECOM Sans" w:cs="AECOM Sans"/>
        </w:rPr>
        <w:t>Paliki drewniane</w:t>
      </w:r>
      <w:bookmarkEnd w:id="1322"/>
      <w:bookmarkEnd w:id="1323"/>
      <w:r w:rsidRPr="00122268">
        <w:rPr>
          <w:rFonts w:ascii="AECOM Sans" w:hAnsi="AECOM Sans" w:cs="AECOM Sans"/>
        </w:rPr>
        <w:t xml:space="preserve"> </w:t>
      </w:r>
    </w:p>
    <w:p w14:paraId="1C7ACF00" w14:textId="77777777" w:rsidR="00973D14" w:rsidRPr="00122268" w:rsidRDefault="00973D14" w:rsidP="00973D14">
      <w:pPr>
        <w:spacing w:line="276" w:lineRule="auto"/>
        <w:ind w:firstLine="680"/>
        <w:jc w:val="both"/>
        <w:rPr>
          <w:rFonts w:ascii="AECOM Sans" w:hAnsi="AECOM Sans" w:cs="AECOM Sans"/>
          <w:szCs w:val="22"/>
        </w:rPr>
      </w:pPr>
      <w:r w:rsidRPr="00122268">
        <w:rPr>
          <w:rFonts w:ascii="AECOM Sans" w:hAnsi="AECOM Sans" w:cs="AECOM Sans"/>
          <w:szCs w:val="22"/>
        </w:rPr>
        <w:t>Paliki do kiszek faszynowych powinny być wykonane z drewna zdrowego, niezbutwiałego, nieporażonego szkodnikami, proste, na końcu zaostrzone, o średnicy 8 cm i L=120</w:t>
      </w:r>
      <w:r w:rsidR="00F04AED" w:rsidRPr="00122268">
        <w:rPr>
          <w:rFonts w:ascii="AECOM Sans" w:hAnsi="AECOM Sans" w:cs="AECOM Sans"/>
          <w:szCs w:val="22"/>
        </w:rPr>
        <w:t xml:space="preserve"> </w:t>
      </w:r>
      <w:r w:rsidRPr="00122268">
        <w:rPr>
          <w:rFonts w:ascii="AECOM Sans" w:hAnsi="AECOM Sans" w:cs="AECOM Sans"/>
          <w:szCs w:val="22"/>
        </w:rPr>
        <w:t>cm, oraz o średnicy 6 cm i L=100 cm.</w:t>
      </w:r>
      <w:r w:rsidR="00F04AED" w:rsidRPr="00122268">
        <w:rPr>
          <w:rFonts w:ascii="AECOM Sans" w:hAnsi="AECOM Sans" w:cs="AECOM Sans"/>
          <w:szCs w:val="22"/>
        </w:rPr>
        <w:t xml:space="preserve"> Paliki winny być zabezpieczone impregnatem nieszkodliwym dla środowiska wodnego.</w:t>
      </w:r>
    </w:p>
    <w:p w14:paraId="172B9785" w14:textId="7ABA4B3B" w:rsidR="003912EE" w:rsidRPr="00122268" w:rsidRDefault="003912EE" w:rsidP="00B82CD1">
      <w:pPr>
        <w:pStyle w:val="Nagwek20"/>
        <w:numPr>
          <w:ilvl w:val="1"/>
          <w:numId w:val="5"/>
        </w:numPr>
        <w:rPr>
          <w:rFonts w:ascii="AECOM Sans" w:hAnsi="AECOM Sans"/>
        </w:rPr>
      </w:pPr>
      <w:bookmarkStart w:id="1324" w:name="_Toc54355557"/>
      <w:bookmarkStart w:id="1325" w:name="_Toc54355558"/>
      <w:bookmarkStart w:id="1326" w:name="_Toc54355559"/>
      <w:bookmarkStart w:id="1327" w:name="_Toc48743551"/>
      <w:bookmarkStart w:id="1328" w:name="_Toc48834120"/>
      <w:bookmarkStart w:id="1329" w:name="_Toc49172986"/>
      <w:bookmarkStart w:id="1330" w:name="_Toc53055047"/>
      <w:bookmarkStart w:id="1331" w:name="_Toc56080677"/>
      <w:bookmarkEnd w:id="1324"/>
      <w:bookmarkEnd w:id="1325"/>
      <w:bookmarkEnd w:id="1326"/>
      <w:r w:rsidRPr="00122268">
        <w:rPr>
          <w:rFonts w:ascii="AECOM Sans" w:hAnsi="AECOM Sans"/>
        </w:rPr>
        <w:lastRenderedPageBreak/>
        <w:t>Sprzęt</w:t>
      </w:r>
      <w:bookmarkEnd w:id="1327"/>
      <w:bookmarkEnd w:id="1328"/>
      <w:bookmarkEnd w:id="1329"/>
      <w:bookmarkEnd w:id="1330"/>
      <w:bookmarkEnd w:id="1331"/>
    </w:p>
    <w:p w14:paraId="7E607E23" w14:textId="0AE9545A" w:rsidR="003912EE" w:rsidRPr="00122268" w:rsidRDefault="003912EE" w:rsidP="00531180">
      <w:pPr>
        <w:spacing w:line="276" w:lineRule="auto"/>
        <w:ind w:firstLine="720"/>
        <w:jc w:val="both"/>
        <w:rPr>
          <w:rFonts w:ascii="AECOM Sans" w:hAnsi="AECOM Sans"/>
        </w:rPr>
      </w:pPr>
      <w:bookmarkStart w:id="1332" w:name="_Hlk48730793"/>
      <w:r w:rsidRPr="00122268">
        <w:rPr>
          <w:rFonts w:ascii="AECOM Sans" w:hAnsi="AECOM Sans"/>
        </w:rPr>
        <w:t>Ogólne wymagania dotycz</w:t>
      </w:r>
      <w:r w:rsidRPr="00122268">
        <w:rPr>
          <w:rFonts w:ascii="AECOM Sans" w:eastAsia="TimesNewRoman" w:hAnsi="AECOM Sans"/>
        </w:rPr>
        <w:t>ą</w:t>
      </w:r>
      <w:r w:rsidRPr="00122268">
        <w:rPr>
          <w:rFonts w:ascii="AECOM Sans" w:hAnsi="AECOM Sans"/>
        </w:rPr>
        <w:t>ce sprz</w:t>
      </w:r>
      <w:r w:rsidRPr="00122268">
        <w:rPr>
          <w:rFonts w:ascii="AECOM Sans" w:eastAsia="TimesNewRoman" w:hAnsi="AECOM Sans"/>
        </w:rPr>
        <w:t>ę</w:t>
      </w:r>
      <w:r w:rsidRPr="00122268">
        <w:rPr>
          <w:rFonts w:ascii="AECOM Sans" w:hAnsi="AECOM Sans"/>
        </w:rPr>
        <w:t xml:space="preserve">tu podano w punktach 7.23 </w:t>
      </w:r>
      <w:bookmarkEnd w:id="1332"/>
      <w:r w:rsidR="000D2E72" w:rsidRPr="00122268">
        <w:rPr>
          <w:rFonts w:ascii="AECOM Sans" w:hAnsi="AECOM Sans"/>
        </w:rPr>
        <w:t>ST-O</w:t>
      </w:r>
      <w:r w:rsidRPr="00122268">
        <w:rPr>
          <w:rFonts w:ascii="AECOM Sans" w:hAnsi="AECOM Sans"/>
        </w:rPr>
        <w:t>. Wykonawca przyst</w:t>
      </w:r>
      <w:r w:rsidRPr="00122268">
        <w:rPr>
          <w:rFonts w:ascii="AECOM Sans" w:eastAsia="TimesNewRoman" w:hAnsi="AECOM Sans"/>
        </w:rPr>
        <w:t>ę</w:t>
      </w:r>
      <w:r w:rsidRPr="00122268">
        <w:rPr>
          <w:rFonts w:ascii="AECOM Sans" w:hAnsi="AECOM Sans"/>
        </w:rPr>
        <w:t>puj</w:t>
      </w:r>
      <w:r w:rsidRPr="00122268">
        <w:rPr>
          <w:rFonts w:ascii="AECOM Sans" w:eastAsia="TimesNewRoman" w:hAnsi="AECOM Sans"/>
        </w:rPr>
        <w:t>ą</w:t>
      </w:r>
      <w:r w:rsidRPr="00122268">
        <w:rPr>
          <w:rFonts w:ascii="AECOM Sans" w:hAnsi="AECOM Sans"/>
        </w:rPr>
        <w:t>cy do wykonania umocnienia techniczno-biologicznego powinien wykaza</w:t>
      </w:r>
      <w:r w:rsidRPr="00122268">
        <w:rPr>
          <w:rFonts w:ascii="AECOM Sans" w:eastAsia="TimesNewRoman" w:hAnsi="AECOM Sans"/>
        </w:rPr>
        <w:t xml:space="preserve">ć </w:t>
      </w:r>
      <w:r w:rsidRPr="00122268">
        <w:rPr>
          <w:rFonts w:ascii="AECOM Sans" w:hAnsi="AECOM Sans"/>
        </w:rPr>
        <w:t>si</w:t>
      </w:r>
      <w:r w:rsidRPr="00122268">
        <w:rPr>
          <w:rFonts w:ascii="AECOM Sans" w:eastAsia="TimesNewRoman" w:hAnsi="AECOM Sans"/>
        </w:rPr>
        <w:t xml:space="preserve">ę </w:t>
      </w:r>
      <w:r w:rsidRPr="00122268">
        <w:rPr>
          <w:rFonts w:ascii="AECOM Sans" w:hAnsi="AECOM Sans"/>
        </w:rPr>
        <w:t>mo</w:t>
      </w:r>
      <w:r w:rsidRPr="00122268">
        <w:rPr>
          <w:rFonts w:ascii="AECOM Sans" w:eastAsia="TimesNewRoman" w:hAnsi="AECOM Sans"/>
        </w:rPr>
        <w:t>ż</w:t>
      </w:r>
      <w:r w:rsidRPr="00122268">
        <w:rPr>
          <w:rFonts w:ascii="AECOM Sans" w:hAnsi="AECOM Sans"/>
        </w:rPr>
        <w:t>liwo</w:t>
      </w:r>
      <w:r w:rsidRPr="00122268">
        <w:rPr>
          <w:rFonts w:ascii="AECOM Sans" w:eastAsia="TimesNewRoman" w:hAnsi="AECOM Sans"/>
        </w:rPr>
        <w:t>ś</w:t>
      </w:r>
      <w:r w:rsidRPr="00122268">
        <w:rPr>
          <w:rFonts w:ascii="AECOM Sans" w:hAnsi="AECOM Sans"/>
        </w:rPr>
        <w:t>ci</w:t>
      </w:r>
      <w:r w:rsidRPr="00122268">
        <w:rPr>
          <w:rFonts w:ascii="AECOM Sans" w:eastAsia="TimesNewRoman" w:hAnsi="AECOM Sans"/>
        </w:rPr>
        <w:t xml:space="preserve">ą </w:t>
      </w:r>
      <w:r w:rsidRPr="00122268">
        <w:rPr>
          <w:rFonts w:ascii="AECOM Sans" w:hAnsi="AECOM Sans"/>
        </w:rPr>
        <w:t>korzystania z nast</w:t>
      </w:r>
      <w:r w:rsidRPr="00122268">
        <w:rPr>
          <w:rFonts w:ascii="AECOM Sans" w:eastAsia="TimesNewRoman" w:hAnsi="AECOM Sans"/>
        </w:rPr>
        <w:t>ę</w:t>
      </w:r>
      <w:r w:rsidRPr="00122268">
        <w:rPr>
          <w:rFonts w:ascii="AECOM Sans" w:hAnsi="AECOM Sans"/>
        </w:rPr>
        <w:t>puj</w:t>
      </w:r>
      <w:r w:rsidRPr="00122268">
        <w:rPr>
          <w:rFonts w:ascii="AECOM Sans" w:eastAsia="TimesNewRoman" w:hAnsi="AECOM Sans"/>
        </w:rPr>
        <w:t>ą</w:t>
      </w:r>
      <w:r w:rsidRPr="00122268">
        <w:rPr>
          <w:rFonts w:ascii="AECOM Sans" w:hAnsi="AECOM Sans"/>
        </w:rPr>
        <w:t>cego sprz</w:t>
      </w:r>
      <w:r w:rsidRPr="00122268">
        <w:rPr>
          <w:rFonts w:ascii="AECOM Sans" w:eastAsia="TimesNewRoman" w:hAnsi="AECOM Sans"/>
        </w:rPr>
        <w:t>ę</w:t>
      </w:r>
      <w:r w:rsidRPr="00122268">
        <w:rPr>
          <w:rFonts w:ascii="AECOM Sans" w:hAnsi="AECOM Sans"/>
        </w:rPr>
        <w:t>tu:</w:t>
      </w:r>
    </w:p>
    <w:p w14:paraId="56D40717" w14:textId="0D4CB219" w:rsidR="003912EE" w:rsidRPr="00122268" w:rsidRDefault="00D44891" w:rsidP="003F1FD4">
      <w:pPr>
        <w:pStyle w:val="Akapitzlist"/>
        <w:numPr>
          <w:ilvl w:val="0"/>
          <w:numId w:val="26"/>
        </w:numPr>
        <w:spacing w:line="276" w:lineRule="auto"/>
        <w:jc w:val="both"/>
        <w:rPr>
          <w:rFonts w:ascii="AECOM Sans" w:hAnsi="AECOM Sans"/>
        </w:rPr>
      </w:pPr>
      <w:r w:rsidRPr="00122268">
        <w:rPr>
          <w:rFonts w:ascii="AECOM Sans" w:hAnsi="AECOM Sans"/>
        </w:rPr>
        <w:t>ubijaków ręcznych</w:t>
      </w:r>
    </w:p>
    <w:p w14:paraId="2EF61C17" w14:textId="5DFF7AC7" w:rsidR="00251495" w:rsidRPr="00122268" w:rsidRDefault="00251495" w:rsidP="003F1FD4">
      <w:pPr>
        <w:pStyle w:val="Akapitzlist"/>
        <w:numPr>
          <w:ilvl w:val="0"/>
          <w:numId w:val="26"/>
        </w:numPr>
        <w:spacing w:line="276" w:lineRule="auto"/>
        <w:jc w:val="both"/>
        <w:rPr>
          <w:rFonts w:ascii="AECOM Sans" w:hAnsi="AECOM Sans"/>
        </w:rPr>
      </w:pPr>
      <w:r w:rsidRPr="00122268">
        <w:rPr>
          <w:rFonts w:ascii="AECOM Sans" w:hAnsi="AECOM Sans"/>
        </w:rPr>
        <w:t>płyt ubijających</w:t>
      </w:r>
    </w:p>
    <w:p w14:paraId="2CA0C1F5" w14:textId="57EF462B" w:rsidR="006C6091" w:rsidRPr="00122268" w:rsidRDefault="005E60E5"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sprzęt</w:t>
      </w:r>
      <w:r w:rsidR="006C6091" w:rsidRPr="00122268">
        <w:rPr>
          <w:rFonts w:ascii="AECOM Sans" w:hAnsi="AECOM Sans"/>
        </w:rPr>
        <w:t xml:space="preserve"> do ręcznych prac ziemnych – szpadle, łopaty</w:t>
      </w:r>
      <w:r w:rsidR="00B519B1" w:rsidRPr="00122268">
        <w:rPr>
          <w:rFonts w:ascii="AECOM Sans" w:hAnsi="AECOM Sans"/>
        </w:rPr>
        <w:t>, grabie</w:t>
      </w:r>
    </w:p>
    <w:p w14:paraId="3A45B3D5" w14:textId="1163CFF1" w:rsidR="00287E65" w:rsidRPr="00122268" w:rsidRDefault="005E60E5"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sprzęt</w:t>
      </w:r>
      <w:r w:rsidR="00287E65" w:rsidRPr="00122268">
        <w:rPr>
          <w:rFonts w:ascii="AECOM Sans" w:hAnsi="AECOM Sans"/>
        </w:rPr>
        <w:t xml:space="preserve"> do ręcznego zabijania pali </w:t>
      </w:r>
    </w:p>
    <w:p w14:paraId="4A3CE737" w14:textId="77777777" w:rsidR="003912EE" w:rsidRPr="00122268" w:rsidRDefault="003912EE" w:rsidP="00B82CD1">
      <w:pPr>
        <w:pStyle w:val="Nagwek20"/>
        <w:numPr>
          <w:ilvl w:val="1"/>
          <w:numId w:val="5"/>
        </w:numPr>
        <w:rPr>
          <w:rFonts w:ascii="AECOM Sans" w:hAnsi="AECOM Sans"/>
        </w:rPr>
      </w:pPr>
      <w:bookmarkStart w:id="1333" w:name="_Toc49172987"/>
      <w:bookmarkStart w:id="1334" w:name="_Toc53055048"/>
      <w:bookmarkStart w:id="1335" w:name="_Toc56080678"/>
      <w:bookmarkStart w:id="1336" w:name="_Toc48743552"/>
      <w:bookmarkStart w:id="1337" w:name="_Toc48834121"/>
      <w:r w:rsidRPr="00122268">
        <w:rPr>
          <w:rFonts w:ascii="AECOM Sans" w:hAnsi="AECOM Sans"/>
        </w:rPr>
        <w:t>Transport</w:t>
      </w:r>
      <w:bookmarkEnd w:id="1333"/>
      <w:bookmarkEnd w:id="1334"/>
      <w:bookmarkEnd w:id="1335"/>
    </w:p>
    <w:p w14:paraId="1D7F0213" w14:textId="77777777" w:rsidR="003912EE" w:rsidRPr="00122268" w:rsidRDefault="003912EE" w:rsidP="00B82CD1">
      <w:pPr>
        <w:pStyle w:val="Nagwek3"/>
        <w:rPr>
          <w:rFonts w:ascii="AECOM Sans" w:hAnsi="AECOM Sans"/>
        </w:rPr>
      </w:pPr>
      <w:bookmarkStart w:id="1338" w:name="_Toc49172988"/>
      <w:bookmarkStart w:id="1339" w:name="_Toc53055049"/>
      <w:bookmarkStart w:id="1340" w:name="_Toc56080679"/>
      <w:r w:rsidRPr="00122268">
        <w:rPr>
          <w:rFonts w:ascii="AECOM Sans" w:hAnsi="AECOM Sans"/>
        </w:rPr>
        <w:t>Transport materiałów</w:t>
      </w:r>
      <w:bookmarkEnd w:id="1338"/>
      <w:bookmarkEnd w:id="1339"/>
      <w:bookmarkEnd w:id="1340"/>
    </w:p>
    <w:p w14:paraId="2990AADA" w14:textId="28C0FB49"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001FB075" w14:textId="79A7BF66" w:rsidR="003912EE" w:rsidRPr="00122268" w:rsidRDefault="003912EE" w:rsidP="00531180">
      <w:pPr>
        <w:spacing w:line="276" w:lineRule="auto"/>
        <w:jc w:val="both"/>
        <w:rPr>
          <w:rFonts w:ascii="AECOM Sans" w:hAnsi="AECOM Sans"/>
        </w:rPr>
      </w:pPr>
      <w:r w:rsidRPr="00122268">
        <w:rPr>
          <w:rFonts w:ascii="AECOM Sans" w:hAnsi="AECOM Sans"/>
        </w:rPr>
        <w:t>Faszyn</w:t>
      </w:r>
      <w:r w:rsidRPr="00122268">
        <w:rPr>
          <w:rFonts w:ascii="AECOM Sans" w:eastAsia="TimesNewRoman" w:hAnsi="AECOM Sans"/>
        </w:rPr>
        <w:t>ę</w:t>
      </w:r>
      <w:r w:rsidRPr="00122268">
        <w:rPr>
          <w:rFonts w:ascii="AECOM Sans" w:hAnsi="AECOM Sans"/>
        </w:rPr>
        <w:t>, kiszk</w:t>
      </w:r>
      <w:r w:rsidRPr="00122268">
        <w:rPr>
          <w:rFonts w:ascii="AECOM Sans" w:eastAsia="TimesNewRoman" w:hAnsi="AECOM Sans"/>
        </w:rPr>
        <w:t xml:space="preserve">ę </w:t>
      </w:r>
      <w:r w:rsidRPr="00122268">
        <w:rPr>
          <w:rFonts w:ascii="AECOM Sans" w:hAnsi="AECOM Sans"/>
        </w:rPr>
        <w:t>faszynow</w:t>
      </w:r>
      <w:r w:rsidRPr="00122268">
        <w:rPr>
          <w:rFonts w:ascii="AECOM Sans" w:eastAsia="TimesNewRoman" w:hAnsi="AECOM Sans"/>
        </w:rPr>
        <w:t>ą</w:t>
      </w:r>
      <w:r w:rsidRPr="00122268">
        <w:rPr>
          <w:rFonts w:ascii="AECOM Sans" w:hAnsi="AECOM Sans"/>
        </w:rPr>
        <w:t>, szpilki, paliki i pale drewniane mo</w:t>
      </w:r>
      <w:r w:rsidRPr="00122268">
        <w:rPr>
          <w:rFonts w:ascii="AECOM Sans" w:eastAsia="TimesNewRoman" w:hAnsi="AECOM Sans"/>
        </w:rPr>
        <w:t>ż</w:t>
      </w:r>
      <w:r w:rsidRPr="00122268">
        <w:rPr>
          <w:rFonts w:ascii="AECOM Sans" w:hAnsi="AECOM Sans"/>
        </w:rPr>
        <w:t>na przewozi</w:t>
      </w:r>
      <w:r w:rsidRPr="00122268">
        <w:rPr>
          <w:rFonts w:ascii="AECOM Sans" w:eastAsia="TimesNewRoman" w:hAnsi="AECOM Sans"/>
        </w:rPr>
        <w:t xml:space="preserve">ć </w:t>
      </w:r>
      <w:r w:rsidRPr="00122268">
        <w:rPr>
          <w:rFonts w:ascii="AECOM Sans" w:hAnsi="AECOM Sans"/>
        </w:rPr>
        <w:t xml:space="preserve">dowolnymi </w:t>
      </w:r>
      <w:r w:rsidRPr="00122268">
        <w:rPr>
          <w:rFonts w:ascii="AECOM Sans" w:eastAsia="TimesNewRoman" w:hAnsi="AECOM Sans"/>
        </w:rPr>
        <w:t>ś</w:t>
      </w:r>
      <w:r w:rsidRPr="00122268">
        <w:rPr>
          <w:rFonts w:ascii="AECOM Sans" w:hAnsi="AECOM Sans"/>
        </w:rPr>
        <w:t>rodkami transportu w warunkach zabezpieczaj</w:t>
      </w:r>
      <w:r w:rsidRPr="00122268">
        <w:rPr>
          <w:rFonts w:ascii="AECOM Sans" w:eastAsia="TimesNewRoman" w:hAnsi="AECOM Sans"/>
        </w:rPr>
        <w:t>ą</w:t>
      </w:r>
      <w:r w:rsidRPr="00122268">
        <w:rPr>
          <w:rFonts w:ascii="AECOM Sans" w:hAnsi="AECOM Sans"/>
        </w:rPr>
        <w:t>cych je przed uszkodzeniami.</w:t>
      </w:r>
    </w:p>
    <w:p w14:paraId="5AC12C5A" w14:textId="77777777" w:rsidR="003912EE" w:rsidRPr="00122268" w:rsidRDefault="003912EE" w:rsidP="00B82CD1">
      <w:pPr>
        <w:pStyle w:val="Nagwek20"/>
        <w:numPr>
          <w:ilvl w:val="1"/>
          <w:numId w:val="5"/>
        </w:numPr>
        <w:rPr>
          <w:rFonts w:ascii="AECOM Sans" w:hAnsi="AECOM Sans"/>
        </w:rPr>
      </w:pPr>
      <w:r w:rsidRPr="00122268">
        <w:rPr>
          <w:rFonts w:ascii="AECOM Sans" w:hAnsi="AECOM Sans"/>
        </w:rPr>
        <w:t xml:space="preserve"> </w:t>
      </w:r>
      <w:bookmarkStart w:id="1341" w:name="_Toc49172989"/>
      <w:bookmarkStart w:id="1342" w:name="_Toc53055050"/>
      <w:bookmarkStart w:id="1343" w:name="_Toc56080680"/>
      <w:r w:rsidRPr="00122268">
        <w:rPr>
          <w:rFonts w:ascii="AECOM Sans" w:hAnsi="AECOM Sans"/>
        </w:rPr>
        <w:t>Wykonanie robót</w:t>
      </w:r>
      <w:bookmarkEnd w:id="1341"/>
      <w:bookmarkEnd w:id="1342"/>
      <w:bookmarkEnd w:id="1343"/>
    </w:p>
    <w:p w14:paraId="3FCF6D36" w14:textId="77777777" w:rsidR="003912EE" w:rsidRPr="00122268" w:rsidRDefault="003912EE" w:rsidP="00B82CD1">
      <w:pPr>
        <w:pStyle w:val="Nagwek3"/>
        <w:rPr>
          <w:rFonts w:ascii="AECOM Sans" w:hAnsi="AECOM Sans"/>
        </w:rPr>
      </w:pPr>
      <w:bookmarkStart w:id="1344" w:name="_Toc49172990"/>
      <w:bookmarkStart w:id="1345" w:name="_Toc53055051"/>
      <w:bookmarkStart w:id="1346" w:name="_Toc56080681"/>
      <w:r w:rsidRPr="00122268">
        <w:rPr>
          <w:rFonts w:ascii="AECOM Sans" w:hAnsi="AECOM Sans"/>
        </w:rPr>
        <w:t>Palisady</w:t>
      </w:r>
      <w:bookmarkEnd w:id="1344"/>
      <w:bookmarkEnd w:id="1345"/>
      <w:bookmarkEnd w:id="1346"/>
    </w:p>
    <w:p w14:paraId="139D83CA" w14:textId="209E3E76" w:rsidR="003912EE" w:rsidRPr="00122268" w:rsidRDefault="003912EE" w:rsidP="00531180">
      <w:pPr>
        <w:spacing w:line="276" w:lineRule="auto"/>
        <w:ind w:firstLine="720"/>
        <w:jc w:val="both"/>
        <w:rPr>
          <w:rFonts w:ascii="AECOM Sans" w:eastAsia="TimesNewRoman" w:hAnsi="AECOM Sans"/>
        </w:rPr>
      </w:pPr>
      <w:r w:rsidRPr="00122268">
        <w:rPr>
          <w:rFonts w:ascii="AECOM Sans" w:hAnsi="AECOM Sans"/>
        </w:rPr>
        <w:t>Palisad</w:t>
      </w:r>
      <w:r w:rsidRPr="00122268">
        <w:rPr>
          <w:rFonts w:ascii="AECOM Sans" w:eastAsia="TimesNewRoman" w:hAnsi="AECOM Sans"/>
        </w:rPr>
        <w:t xml:space="preserve">ę </w:t>
      </w:r>
      <w:r w:rsidRPr="00122268">
        <w:rPr>
          <w:rFonts w:ascii="AECOM Sans" w:hAnsi="AECOM Sans"/>
        </w:rPr>
        <w:t>stanowi</w:t>
      </w:r>
      <w:r w:rsidRPr="00122268">
        <w:rPr>
          <w:rFonts w:ascii="AECOM Sans" w:eastAsia="TimesNewRoman" w:hAnsi="AECOM Sans"/>
        </w:rPr>
        <w:t>ą</w:t>
      </w:r>
      <w:r w:rsidRPr="00122268">
        <w:rPr>
          <w:rFonts w:ascii="AECOM Sans" w:hAnsi="AECOM Sans"/>
        </w:rPr>
        <w:t>c</w:t>
      </w:r>
      <w:r w:rsidRPr="00122268">
        <w:rPr>
          <w:rFonts w:ascii="AECOM Sans" w:eastAsia="TimesNewRoman" w:hAnsi="AECOM Sans"/>
        </w:rPr>
        <w:t xml:space="preserve">ą </w:t>
      </w:r>
      <w:r w:rsidRPr="00122268">
        <w:rPr>
          <w:rFonts w:ascii="AECOM Sans" w:hAnsi="AECOM Sans"/>
        </w:rPr>
        <w:t>zakończenie odcinka regulacji kanału Lesisko, należy wbijać w dnie kanału na wysokości terenu.</w:t>
      </w:r>
      <w:r w:rsidRPr="00122268">
        <w:rPr>
          <w:rFonts w:ascii="AECOM Sans" w:eastAsia="TimesNewRoman" w:hAnsi="AECOM Sans"/>
        </w:rPr>
        <w:t xml:space="preserve"> </w:t>
      </w:r>
      <w:r w:rsidR="00851F1A" w:rsidRPr="00122268">
        <w:rPr>
          <w:rFonts w:ascii="AECOM Sans" w:eastAsia="TimesNewRoman" w:hAnsi="AECOM Sans" w:cs="AECOM Sans"/>
          <w:szCs w:val="22"/>
        </w:rPr>
        <w:t xml:space="preserve">Natomiast palisadę stanowiącą podstawę skarpy wbijać w stopę skarpy 0,35 m powyżej dna. </w:t>
      </w:r>
      <w:r w:rsidRPr="00122268">
        <w:rPr>
          <w:rFonts w:ascii="AECOM Sans" w:hAnsi="AECOM Sans"/>
        </w:rPr>
        <w:t>Pale nale</w:t>
      </w:r>
      <w:r w:rsidRPr="00122268">
        <w:rPr>
          <w:rFonts w:ascii="AECOM Sans" w:eastAsia="TimesNewRoman" w:hAnsi="AECOM Sans"/>
        </w:rPr>
        <w:t>ż</w:t>
      </w:r>
      <w:r w:rsidRPr="00122268">
        <w:rPr>
          <w:rFonts w:ascii="AECOM Sans" w:hAnsi="AECOM Sans"/>
        </w:rPr>
        <w:t>y wbija</w:t>
      </w:r>
      <w:r w:rsidRPr="00122268">
        <w:rPr>
          <w:rFonts w:ascii="AECOM Sans" w:eastAsia="TimesNewRoman" w:hAnsi="AECOM Sans"/>
        </w:rPr>
        <w:t xml:space="preserve">ć </w:t>
      </w:r>
      <w:r w:rsidRPr="00122268">
        <w:rPr>
          <w:rFonts w:ascii="AECOM Sans" w:hAnsi="AECOM Sans"/>
        </w:rPr>
        <w:t>„pod sznur”. Szeroko</w:t>
      </w:r>
      <w:r w:rsidRPr="00122268">
        <w:rPr>
          <w:rFonts w:ascii="AECOM Sans" w:eastAsia="TimesNewRoman" w:hAnsi="AECOM Sans"/>
        </w:rPr>
        <w:t xml:space="preserve">ść </w:t>
      </w:r>
      <w:r w:rsidRPr="00122268">
        <w:rPr>
          <w:rFonts w:ascii="AECOM Sans" w:hAnsi="AECOM Sans"/>
        </w:rPr>
        <w:t>szczelin mi</w:t>
      </w:r>
      <w:r w:rsidRPr="00122268">
        <w:rPr>
          <w:rFonts w:ascii="AECOM Sans" w:eastAsia="TimesNewRoman" w:hAnsi="AECOM Sans"/>
        </w:rPr>
        <w:t>ę</w:t>
      </w:r>
      <w:r w:rsidRPr="00122268">
        <w:rPr>
          <w:rFonts w:ascii="AECOM Sans" w:hAnsi="AECOM Sans"/>
        </w:rPr>
        <w:t>dzy palami nie powinna przekracza</w:t>
      </w:r>
      <w:r w:rsidRPr="00122268">
        <w:rPr>
          <w:rFonts w:ascii="AECOM Sans" w:eastAsia="TimesNewRoman" w:hAnsi="AECOM Sans"/>
        </w:rPr>
        <w:t>ć</w:t>
      </w:r>
      <w:r w:rsidRPr="00122268">
        <w:rPr>
          <w:rFonts w:ascii="AECOM Sans" w:hAnsi="AECOM Sans"/>
        </w:rPr>
        <w:t xml:space="preserve"> 1 cm.</w:t>
      </w:r>
    </w:p>
    <w:p w14:paraId="1CD5A7B0" w14:textId="77777777" w:rsidR="003912EE" w:rsidRPr="00122268" w:rsidRDefault="003912EE" w:rsidP="00B82CD1">
      <w:pPr>
        <w:pStyle w:val="Nagwek3"/>
        <w:rPr>
          <w:rFonts w:ascii="AECOM Sans" w:hAnsi="AECOM Sans"/>
        </w:rPr>
      </w:pPr>
      <w:bookmarkStart w:id="1347" w:name="_Toc48743556"/>
      <w:bookmarkStart w:id="1348" w:name="_Toc48834137"/>
      <w:bookmarkStart w:id="1349" w:name="_Toc49172991"/>
      <w:bookmarkStart w:id="1350" w:name="_Toc53055052"/>
      <w:bookmarkStart w:id="1351" w:name="_Toc56080682"/>
      <w:r w:rsidRPr="00122268">
        <w:rPr>
          <w:rFonts w:ascii="AECOM Sans" w:hAnsi="AECOM Sans"/>
        </w:rPr>
        <w:t>Opaska z kiszki faszynowej</w:t>
      </w:r>
      <w:bookmarkEnd w:id="1347"/>
      <w:bookmarkEnd w:id="1348"/>
      <w:bookmarkEnd w:id="1349"/>
      <w:bookmarkEnd w:id="1350"/>
      <w:bookmarkEnd w:id="1351"/>
    </w:p>
    <w:p w14:paraId="415375D7" w14:textId="3D2D0EBE" w:rsidR="003912EE" w:rsidRPr="00122268" w:rsidRDefault="003912EE" w:rsidP="00122268">
      <w:pPr>
        <w:autoSpaceDE w:val="0"/>
        <w:autoSpaceDN w:val="0"/>
        <w:adjustRightInd w:val="0"/>
        <w:jc w:val="both"/>
        <w:rPr>
          <w:rFonts w:ascii="AECOM Sans" w:hAnsi="AECOM Sans"/>
        </w:rPr>
      </w:pPr>
      <w:r w:rsidRPr="00122268">
        <w:rPr>
          <w:rFonts w:ascii="AECOM Sans" w:hAnsi="AECOM Sans"/>
        </w:rPr>
        <w:t>Opaska z kiszki faszynowej Ø20 cm i Ø15 cm stanowi ubezpieczenie stopy skarpy, kiszki przybić palikami Ø8 cm w rozstawie co 50 cm i dodatkowo zabezpieczyć palikami wbijanymi pod kątem 45</w:t>
      </w:r>
      <w:r w:rsidR="00B519B1" w:rsidRPr="00122268">
        <w:rPr>
          <w:rFonts w:ascii="AECOM Sans" w:hAnsi="AECOM Sans"/>
        </w:rPr>
        <w:t xml:space="preserve"> </w:t>
      </w:r>
      <w:r w:rsidR="00287E65" w:rsidRPr="00122268">
        <w:rPr>
          <w:rFonts w:ascii="AECOM Sans" w:hAnsi="AECOM Sans"/>
        </w:rPr>
        <w:t xml:space="preserve">stopni </w:t>
      </w:r>
      <w:r w:rsidRPr="00122268">
        <w:rPr>
          <w:rFonts w:ascii="AECOM Sans" w:hAnsi="AECOM Sans"/>
        </w:rPr>
        <w:t>o średnicy Ø6 cm w rozstawie co 100 cm.</w:t>
      </w:r>
      <w:r w:rsidR="00851F1A" w:rsidRPr="00122268">
        <w:rPr>
          <w:rFonts w:ascii="AECOM Sans" w:hAnsi="AECOM Sans" w:cs="AECOM Sans"/>
          <w:szCs w:val="22"/>
        </w:rPr>
        <w:t xml:space="preserve"> </w:t>
      </w:r>
    </w:p>
    <w:p w14:paraId="2C634ABC" w14:textId="77777777" w:rsidR="00851F1A" w:rsidRPr="00122268" w:rsidRDefault="00851F1A" w:rsidP="00912EA3">
      <w:pPr>
        <w:autoSpaceDE w:val="0"/>
        <w:autoSpaceDN w:val="0"/>
        <w:adjustRightInd w:val="0"/>
        <w:jc w:val="both"/>
        <w:rPr>
          <w:rFonts w:ascii="AECOM Sans" w:hAnsi="AECOM Sans" w:cs="AECOM Sans"/>
          <w:szCs w:val="22"/>
        </w:rPr>
      </w:pPr>
      <w:r w:rsidRPr="00122268">
        <w:rPr>
          <w:rFonts w:ascii="AECOM Sans" w:hAnsi="AECOM Sans" w:cs="AECOM Sans"/>
          <w:szCs w:val="22"/>
        </w:rPr>
        <w:t>Kiszkę faszynową należy ułożyć na odziomkach pędów faszyny stanowiących warstwę prostopadłą do dolnego skraju skarpy, tak aby odległość między osią kiszki a końcami odziomków niebyła mniejsza od 20 cm. Końce kiszki o długości około 1,0 m należy zagiąć w górę rzeki. Kiszkę należy przybić do podłoża palikami w środku między wiązaniami. Paliki po wbiciu powinny wystawać 5 +1 cm nad powierzchnię grzbietową kiszki faszynowej. Łączna</w:t>
      </w:r>
      <w:r w:rsidR="005E1DF2" w:rsidRPr="00122268">
        <w:rPr>
          <w:rFonts w:ascii="AECOM Sans" w:hAnsi="AECOM Sans" w:cs="AECOM Sans"/>
          <w:szCs w:val="22"/>
        </w:rPr>
        <w:t xml:space="preserve"> </w:t>
      </w:r>
      <w:r w:rsidRPr="00122268">
        <w:rPr>
          <w:rFonts w:ascii="AECOM Sans" w:hAnsi="AECOM Sans" w:cs="AECOM Sans"/>
          <w:szCs w:val="22"/>
        </w:rPr>
        <w:t>grubość ściółki faszynowej w miejscu przybicia kiszki mierzona razem z grubością kiszki w  miejscu związania powinna wynosić 35 cm. Po przybiciu kiszkę faszynową wraz z odziomkami należy przykryć ziemią urodzajną o zwięzłej konsystencji do wysokości grzbietu kiszki.</w:t>
      </w:r>
    </w:p>
    <w:p w14:paraId="7836CDE8" w14:textId="77777777" w:rsidR="003912EE" w:rsidRPr="00122268" w:rsidRDefault="003912EE" w:rsidP="00531180">
      <w:pPr>
        <w:spacing w:line="276" w:lineRule="auto"/>
        <w:ind w:firstLine="720"/>
        <w:jc w:val="both"/>
        <w:rPr>
          <w:rFonts w:ascii="AECOM Sans" w:hAnsi="AECOM Sans" w:cs="AECOM Sans"/>
          <w:szCs w:val="22"/>
        </w:rPr>
      </w:pPr>
    </w:p>
    <w:p w14:paraId="39DC8B61" w14:textId="77777777" w:rsidR="003912EE" w:rsidRPr="00122268" w:rsidRDefault="003912EE" w:rsidP="00B82CD1">
      <w:pPr>
        <w:pStyle w:val="Nagwek20"/>
        <w:numPr>
          <w:ilvl w:val="1"/>
          <w:numId w:val="5"/>
        </w:numPr>
        <w:rPr>
          <w:rFonts w:ascii="AECOM Sans" w:hAnsi="AECOM Sans"/>
        </w:rPr>
      </w:pPr>
      <w:bookmarkStart w:id="1352" w:name="_Toc49172993"/>
      <w:bookmarkStart w:id="1353" w:name="_Toc53055053"/>
      <w:bookmarkStart w:id="1354" w:name="_Toc56080683"/>
      <w:r w:rsidRPr="00122268">
        <w:rPr>
          <w:rFonts w:ascii="AECOM Sans" w:hAnsi="AECOM Sans"/>
        </w:rPr>
        <w:t>Kontrola jakości</w:t>
      </w:r>
      <w:bookmarkEnd w:id="1352"/>
      <w:bookmarkEnd w:id="1353"/>
      <w:bookmarkEnd w:id="1354"/>
    </w:p>
    <w:p w14:paraId="7746CFEC" w14:textId="57B407BC"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kontroli jakości </w:t>
      </w:r>
      <w:r w:rsidR="005E60E5"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Kontrola polega na ocenie wizualnej jako</w:t>
      </w:r>
      <w:r w:rsidRPr="00122268">
        <w:rPr>
          <w:rFonts w:ascii="AECOM Sans" w:eastAsia="TimesNewRoman" w:hAnsi="AECOM Sans"/>
        </w:rPr>
        <w:t>ś</w:t>
      </w:r>
      <w:r w:rsidRPr="00122268">
        <w:rPr>
          <w:rFonts w:ascii="AECOM Sans" w:hAnsi="AECOM Sans"/>
        </w:rPr>
        <w:t xml:space="preserve">ci wykonanych </w:t>
      </w:r>
      <w:r w:rsidR="005E60E5" w:rsidRPr="00122268">
        <w:rPr>
          <w:rFonts w:ascii="AECOM Sans" w:hAnsi="AECOM Sans" w:cs="AECOM Sans"/>
          <w:szCs w:val="22"/>
        </w:rPr>
        <w:t>Robót</w:t>
      </w:r>
      <w:r w:rsidRPr="00122268">
        <w:rPr>
          <w:rFonts w:ascii="AECOM Sans" w:hAnsi="AECOM Sans"/>
        </w:rPr>
        <w:t xml:space="preserve"> i ich zgodno</w:t>
      </w:r>
      <w:r w:rsidRPr="00122268">
        <w:rPr>
          <w:rFonts w:ascii="AECOM Sans" w:eastAsia="TimesNewRoman" w:hAnsi="AECOM Sans"/>
        </w:rPr>
        <w:t>ś</w:t>
      </w:r>
      <w:r w:rsidRPr="00122268">
        <w:rPr>
          <w:rFonts w:ascii="AECOM Sans" w:hAnsi="AECOM Sans"/>
        </w:rPr>
        <w:t>ci z Dokumentacj</w:t>
      </w:r>
      <w:r w:rsidRPr="00122268">
        <w:rPr>
          <w:rFonts w:ascii="AECOM Sans" w:eastAsia="TimesNewRoman" w:hAnsi="AECOM Sans"/>
        </w:rPr>
        <w:t>ą Projektową</w:t>
      </w:r>
      <w:r w:rsidRPr="00122268">
        <w:rPr>
          <w:rFonts w:ascii="AECOM Sans" w:hAnsi="AECOM Sans"/>
        </w:rPr>
        <w:t xml:space="preserve"> oraz na sprawdzeniu </w:t>
      </w:r>
      <w:r w:rsidRPr="00122268">
        <w:rPr>
          <w:rFonts w:ascii="AECOM Sans" w:eastAsia="TimesNewRoman" w:hAnsi="AECOM Sans"/>
        </w:rPr>
        <w:t>ś</w:t>
      </w:r>
      <w:r w:rsidRPr="00122268">
        <w:rPr>
          <w:rFonts w:ascii="AECOM Sans" w:hAnsi="AECOM Sans"/>
        </w:rPr>
        <w:t>rednicy kiszki faszynowej i jako</w:t>
      </w:r>
      <w:r w:rsidRPr="00122268">
        <w:rPr>
          <w:rFonts w:ascii="AECOM Sans" w:eastAsia="TimesNewRoman" w:hAnsi="AECOM Sans"/>
        </w:rPr>
        <w:t>ś</w:t>
      </w:r>
      <w:r w:rsidRPr="00122268">
        <w:rPr>
          <w:rFonts w:ascii="AECOM Sans" w:hAnsi="AECOM Sans"/>
        </w:rPr>
        <w:t>ci faszyny.</w:t>
      </w:r>
      <w:r w:rsidR="00D57D3C" w:rsidRPr="00122268">
        <w:rPr>
          <w:rFonts w:ascii="AECOM Sans" w:hAnsi="AECOM Sans" w:cs="AECOM Sans"/>
          <w:szCs w:val="22"/>
        </w:rPr>
        <w:t xml:space="preserve"> </w:t>
      </w:r>
      <w:bookmarkStart w:id="1355" w:name="_Hlk53487215"/>
      <w:r w:rsidR="00D57D3C" w:rsidRPr="00122268">
        <w:rPr>
          <w:rFonts w:ascii="AECOM Sans" w:hAnsi="AECOM Sans" w:cs="AECOM Sans"/>
          <w:szCs w:val="22"/>
        </w:rPr>
        <w:lastRenderedPageBreak/>
        <w:t>Kontroli jakości podlega również wymagana Dokumentacją Projektową rzędna góry palisady oraz jej prostoliniowość – dopuszczalna odchyłka wysokościowa ± 1 cm, dopuszczalna odchyłka prostoliniowości ±  1 cm na metr bieżący palisady.</w:t>
      </w:r>
      <w:bookmarkEnd w:id="1355"/>
    </w:p>
    <w:p w14:paraId="72A385D8" w14:textId="77777777" w:rsidR="003912EE" w:rsidRPr="00122268" w:rsidRDefault="003912EE" w:rsidP="00B82CD1">
      <w:pPr>
        <w:pStyle w:val="Nagwek20"/>
        <w:numPr>
          <w:ilvl w:val="1"/>
          <w:numId w:val="5"/>
        </w:numPr>
        <w:rPr>
          <w:rFonts w:ascii="AECOM Sans" w:hAnsi="AECOM Sans"/>
        </w:rPr>
      </w:pPr>
      <w:bookmarkStart w:id="1356" w:name="_Toc49172996"/>
      <w:bookmarkStart w:id="1357" w:name="_Toc53055054"/>
      <w:bookmarkStart w:id="1358" w:name="_Toc56080684"/>
      <w:r w:rsidRPr="00122268">
        <w:rPr>
          <w:rFonts w:ascii="AECOM Sans" w:hAnsi="AECOM Sans"/>
        </w:rPr>
        <w:t>Obmiar robót</w:t>
      </w:r>
      <w:bookmarkEnd w:id="1356"/>
      <w:bookmarkEnd w:id="1357"/>
      <w:bookmarkEnd w:id="1358"/>
    </w:p>
    <w:p w14:paraId="0652AC14" w14:textId="309994BC"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zasady obmiaru </w:t>
      </w:r>
      <w:r w:rsidR="005E60E5" w:rsidRPr="00122268">
        <w:rPr>
          <w:rFonts w:ascii="AECOM Sans" w:hAnsi="AECOM Sans" w:cs="AECOM Sans"/>
          <w:szCs w:val="22"/>
        </w:rPr>
        <w:t>Robót</w:t>
      </w:r>
      <w:r w:rsidRPr="00122268">
        <w:rPr>
          <w:rFonts w:ascii="AECOM Sans" w:hAnsi="AECOM Sans"/>
        </w:rPr>
        <w:t xml:space="preserve"> podano w punkcie 7.5 </w:t>
      </w:r>
      <w:r w:rsidR="000D2E72" w:rsidRPr="00122268">
        <w:rPr>
          <w:rFonts w:ascii="AECOM Sans" w:hAnsi="AECOM Sans"/>
        </w:rPr>
        <w:t>ST-O</w:t>
      </w:r>
      <w:r w:rsidRPr="00122268">
        <w:rPr>
          <w:rFonts w:ascii="AECOM Sans" w:hAnsi="AECOM Sans"/>
        </w:rPr>
        <w:t>.</w:t>
      </w:r>
    </w:p>
    <w:p w14:paraId="2CA03171" w14:textId="77777777" w:rsidR="003912EE" w:rsidRPr="00122268" w:rsidRDefault="003912EE" w:rsidP="00531180">
      <w:pPr>
        <w:spacing w:line="276" w:lineRule="auto"/>
        <w:ind w:firstLine="0"/>
        <w:jc w:val="both"/>
        <w:rPr>
          <w:rFonts w:ascii="AECOM Sans" w:hAnsi="AECOM Sans"/>
        </w:rPr>
      </w:pPr>
      <w:r w:rsidRPr="00122268">
        <w:rPr>
          <w:rFonts w:ascii="AECOM Sans" w:hAnsi="AECOM Sans"/>
        </w:rPr>
        <w:t>Jednostk</w:t>
      </w:r>
      <w:r w:rsidRPr="00122268">
        <w:rPr>
          <w:rFonts w:ascii="AECOM Sans" w:eastAsia="TimesNewRoman" w:hAnsi="AECOM Sans"/>
        </w:rPr>
        <w:t xml:space="preserve">ą </w:t>
      </w:r>
      <w:r w:rsidRPr="00122268">
        <w:rPr>
          <w:rFonts w:ascii="AECOM Sans" w:hAnsi="AECOM Sans"/>
        </w:rPr>
        <w:t>obmiarow</w:t>
      </w:r>
      <w:r w:rsidRPr="00122268">
        <w:rPr>
          <w:rFonts w:ascii="AECOM Sans" w:eastAsia="TimesNewRoman" w:hAnsi="AECOM Sans"/>
        </w:rPr>
        <w:t xml:space="preserve">ą </w:t>
      </w:r>
      <w:r w:rsidRPr="00122268">
        <w:rPr>
          <w:rFonts w:ascii="AECOM Sans" w:hAnsi="AECOM Sans"/>
        </w:rPr>
        <w:t>jest:</w:t>
      </w:r>
    </w:p>
    <w:p w14:paraId="18957C0B"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m (metr) wykonanej opaski z kiszki faszynowej;</w:t>
      </w:r>
    </w:p>
    <w:p w14:paraId="39C46A1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 xml:space="preserve">m (metr) wykonanej palisady. </w:t>
      </w:r>
    </w:p>
    <w:p w14:paraId="3F27DC9C" w14:textId="77777777" w:rsidR="003912EE" w:rsidRPr="00122268" w:rsidRDefault="003912EE" w:rsidP="00B82CD1">
      <w:pPr>
        <w:pStyle w:val="Nagwek20"/>
        <w:numPr>
          <w:ilvl w:val="1"/>
          <w:numId w:val="5"/>
        </w:numPr>
        <w:rPr>
          <w:rFonts w:ascii="AECOM Sans" w:hAnsi="AECOM Sans"/>
        </w:rPr>
      </w:pPr>
      <w:bookmarkStart w:id="1359" w:name="_Toc49172997"/>
      <w:bookmarkStart w:id="1360" w:name="_Toc53055055"/>
      <w:bookmarkStart w:id="1361" w:name="_Toc56080685"/>
      <w:r w:rsidRPr="00122268">
        <w:rPr>
          <w:rFonts w:ascii="AECOM Sans" w:hAnsi="AECOM Sans"/>
        </w:rPr>
        <w:t>Odbiór robót</w:t>
      </w:r>
      <w:bookmarkEnd w:id="1359"/>
      <w:bookmarkEnd w:id="1360"/>
      <w:bookmarkEnd w:id="1361"/>
      <w:r w:rsidRPr="00122268">
        <w:rPr>
          <w:rFonts w:ascii="AECOM Sans" w:hAnsi="AECOM Sans"/>
        </w:rPr>
        <w:t xml:space="preserve"> </w:t>
      </w:r>
    </w:p>
    <w:p w14:paraId="77473319" w14:textId="064C56F1"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Odbiory </w:t>
      </w:r>
      <w:r w:rsidR="005E60E5"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Do odbioru </w:t>
      </w:r>
      <w:r w:rsidR="005E60E5"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5E60E5" w:rsidRPr="00122268">
        <w:rPr>
          <w:rFonts w:ascii="AECOM Sans" w:hAnsi="AECOM Sans" w:cs="AECOM Sans"/>
          <w:szCs w:val="22"/>
        </w:rPr>
        <w:t>Robót</w:t>
      </w:r>
      <w:r w:rsidRPr="00122268">
        <w:rPr>
          <w:rFonts w:ascii="AECOM Sans" w:hAnsi="AECOM Sans"/>
        </w:rPr>
        <w:t xml:space="preserve"> zgodnie z Umową, w szczególności dokumenty wskazane w punkcie 7.5.3 </w:t>
      </w:r>
      <w:r w:rsidR="000D2E72" w:rsidRPr="00122268">
        <w:rPr>
          <w:rFonts w:ascii="AECOM Sans" w:hAnsi="AECOM Sans"/>
        </w:rPr>
        <w:t>ST-O</w:t>
      </w:r>
      <w:r w:rsidRPr="00122268">
        <w:rPr>
          <w:rFonts w:ascii="AECOM Sans" w:hAnsi="AECOM Sans"/>
        </w:rPr>
        <w:t>.</w:t>
      </w:r>
    </w:p>
    <w:p w14:paraId="01802B8A" w14:textId="77777777" w:rsidR="003912EE" w:rsidRPr="00122268" w:rsidRDefault="003912EE" w:rsidP="00B82CD1">
      <w:pPr>
        <w:pStyle w:val="Nagwek20"/>
        <w:numPr>
          <w:ilvl w:val="1"/>
          <w:numId w:val="5"/>
        </w:numPr>
        <w:rPr>
          <w:rFonts w:ascii="AECOM Sans" w:hAnsi="AECOM Sans"/>
        </w:rPr>
      </w:pPr>
      <w:bookmarkStart w:id="1362" w:name="_Toc49172998"/>
      <w:bookmarkStart w:id="1363" w:name="_Toc53055056"/>
      <w:bookmarkStart w:id="1364" w:name="_Toc56080686"/>
      <w:r w:rsidRPr="00122268">
        <w:rPr>
          <w:rFonts w:ascii="AECOM Sans" w:hAnsi="AECOM Sans"/>
        </w:rPr>
        <w:t>Podstawa płatności</w:t>
      </w:r>
      <w:bookmarkEnd w:id="1362"/>
      <w:bookmarkEnd w:id="1363"/>
      <w:bookmarkEnd w:id="1364"/>
    </w:p>
    <w:p w14:paraId="4268FE08" w14:textId="4C8B48AB" w:rsidR="00E6400B" w:rsidRPr="00122268" w:rsidRDefault="003912EE" w:rsidP="00975267">
      <w:pPr>
        <w:ind w:firstLine="720"/>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w:t>
      </w:r>
      <w:bookmarkStart w:id="1365" w:name="_Toc49172999"/>
    </w:p>
    <w:p w14:paraId="4CBAB5F7" w14:textId="66DCDF22" w:rsidR="003912EE" w:rsidRPr="00122268" w:rsidRDefault="003912EE" w:rsidP="00B82CD1">
      <w:pPr>
        <w:pStyle w:val="Nagwek3"/>
        <w:rPr>
          <w:rFonts w:ascii="AECOM Sans" w:hAnsi="AECOM Sans"/>
        </w:rPr>
      </w:pPr>
      <w:bookmarkStart w:id="1366" w:name="_Toc53055057"/>
      <w:bookmarkStart w:id="1367" w:name="_Toc56080687"/>
      <w:r w:rsidRPr="00122268">
        <w:rPr>
          <w:rFonts w:ascii="AECOM Sans" w:hAnsi="AECOM Sans"/>
        </w:rPr>
        <w:t>Cena jednostki obmiarowej</w:t>
      </w:r>
      <w:bookmarkEnd w:id="1365"/>
      <w:bookmarkEnd w:id="1366"/>
      <w:bookmarkEnd w:id="1367"/>
    </w:p>
    <w:p w14:paraId="31E3A9EC" w14:textId="77777777" w:rsidR="003912EE" w:rsidRPr="00122268" w:rsidRDefault="003912EE" w:rsidP="00531180">
      <w:pPr>
        <w:spacing w:line="276" w:lineRule="auto"/>
        <w:ind w:firstLine="0"/>
        <w:jc w:val="both"/>
        <w:rPr>
          <w:rFonts w:ascii="AECOM Sans" w:hAnsi="AECOM Sans"/>
        </w:rPr>
      </w:pPr>
      <w:r w:rsidRPr="00122268">
        <w:rPr>
          <w:rFonts w:ascii="AECOM Sans" w:hAnsi="AECOM Sans"/>
        </w:rPr>
        <w:t>Cena 1 m uło</w:t>
      </w:r>
      <w:r w:rsidRPr="00122268">
        <w:rPr>
          <w:rFonts w:ascii="AECOM Sans" w:eastAsia="TimesNewRoman" w:hAnsi="AECOM Sans"/>
        </w:rPr>
        <w:t>ż</w:t>
      </w:r>
      <w:r w:rsidRPr="00122268">
        <w:rPr>
          <w:rFonts w:ascii="AECOM Sans" w:hAnsi="AECOM Sans"/>
        </w:rPr>
        <w:t>onej kiszki faszynowej obejmuje:</w:t>
      </w:r>
    </w:p>
    <w:p w14:paraId="05FA9529" w14:textId="532142FC" w:rsidR="003912EE" w:rsidRPr="00122268" w:rsidRDefault="005E60E5"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Roboty</w:t>
      </w:r>
      <w:r w:rsidR="003912EE" w:rsidRPr="00122268">
        <w:rPr>
          <w:rFonts w:ascii="AECOM Sans" w:hAnsi="AECOM Sans"/>
        </w:rPr>
        <w:t xml:space="preserve"> pomiarowe i przygotowawcze;</w:t>
      </w:r>
    </w:p>
    <w:p w14:paraId="7938F1E0"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ew. wykonanie koryta;</w:t>
      </w:r>
    </w:p>
    <w:p w14:paraId="18A4101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dostarczenie i wbudowanie materiałów;</w:t>
      </w:r>
    </w:p>
    <w:p w14:paraId="6A9FBDEB"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uporz</w:t>
      </w:r>
      <w:r w:rsidRPr="00122268">
        <w:rPr>
          <w:rFonts w:ascii="AECOM Sans" w:eastAsia="TimesNewRoman" w:hAnsi="AECOM Sans"/>
        </w:rPr>
        <w:t>ą</w:t>
      </w:r>
      <w:r w:rsidRPr="00122268">
        <w:rPr>
          <w:rFonts w:ascii="AECOM Sans" w:hAnsi="AECOM Sans"/>
        </w:rPr>
        <w:t>dkowanie terenu;</w:t>
      </w:r>
    </w:p>
    <w:p w14:paraId="5F8BFDBB" w14:textId="77777777" w:rsidR="00E6400B" w:rsidRPr="00122268" w:rsidRDefault="00E6400B" w:rsidP="00531180">
      <w:pPr>
        <w:spacing w:line="276" w:lineRule="auto"/>
        <w:ind w:firstLine="0"/>
        <w:jc w:val="both"/>
        <w:rPr>
          <w:rFonts w:ascii="AECOM Sans" w:hAnsi="AECOM Sans"/>
        </w:rPr>
      </w:pPr>
    </w:p>
    <w:p w14:paraId="4A7513B7" w14:textId="22137569" w:rsidR="003912EE" w:rsidRPr="00122268" w:rsidRDefault="003912EE" w:rsidP="00531180">
      <w:pPr>
        <w:spacing w:line="276" w:lineRule="auto"/>
        <w:ind w:firstLine="0"/>
        <w:jc w:val="both"/>
        <w:rPr>
          <w:rFonts w:ascii="AECOM Sans" w:hAnsi="AECOM Sans"/>
        </w:rPr>
      </w:pPr>
      <w:r w:rsidRPr="00122268">
        <w:rPr>
          <w:rFonts w:ascii="AECOM Sans" w:hAnsi="AECOM Sans"/>
        </w:rPr>
        <w:t>Cena 1 m wykonanej palisady obejmuje:</w:t>
      </w:r>
    </w:p>
    <w:p w14:paraId="088231D2" w14:textId="25972658" w:rsidR="003912EE" w:rsidRPr="00122268" w:rsidRDefault="005E60E5" w:rsidP="003F1FD4">
      <w:pPr>
        <w:pStyle w:val="Akapitzlist"/>
        <w:numPr>
          <w:ilvl w:val="0"/>
          <w:numId w:val="26"/>
        </w:numPr>
        <w:spacing w:line="276" w:lineRule="auto"/>
        <w:jc w:val="both"/>
        <w:rPr>
          <w:rFonts w:ascii="AECOM Sans" w:hAnsi="AECOM Sans"/>
        </w:rPr>
      </w:pPr>
      <w:r w:rsidRPr="00122268">
        <w:rPr>
          <w:rFonts w:ascii="AECOM Sans" w:hAnsi="AECOM Sans" w:cs="AECOM Sans"/>
          <w:szCs w:val="22"/>
        </w:rPr>
        <w:t>Roboty</w:t>
      </w:r>
      <w:r w:rsidR="003912EE" w:rsidRPr="00122268">
        <w:rPr>
          <w:rFonts w:ascii="AECOM Sans" w:hAnsi="AECOM Sans"/>
        </w:rPr>
        <w:t xml:space="preserve"> pomiarowe i przygotowawcze;</w:t>
      </w:r>
    </w:p>
    <w:p w14:paraId="05BDECB5"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dostarczenie i wbudowanie materiałów;</w:t>
      </w:r>
    </w:p>
    <w:p w14:paraId="622E7DB2"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uporz</w:t>
      </w:r>
      <w:r w:rsidRPr="00122268">
        <w:rPr>
          <w:rFonts w:ascii="AECOM Sans" w:eastAsia="TimesNewRoman" w:hAnsi="AECOM Sans"/>
        </w:rPr>
        <w:t>ą</w:t>
      </w:r>
      <w:r w:rsidRPr="00122268">
        <w:rPr>
          <w:rFonts w:ascii="AECOM Sans" w:hAnsi="AECOM Sans"/>
        </w:rPr>
        <w:t>dkowanie terenu;</w:t>
      </w:r>
    </w:p>
    <w:p w14:paraId="03C9C6C9" w14:textId="6097BA25"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przeprowadzenie pomiarów wymaganych w specyfikacji technicznej.</w:t>
      </w:r>
    </w:p>
    <w:p w14:paraId="6EDBD04D" w14:textId="2BC8EE59" w:rsidR="003912EE" w:rsidRPr="00122268" w:rsidRDefault="003912EE" w:rsidP="00B82CD1">
      <w:pPr>
        <w:pStyle w:val="Nagwek20"/>
        <w:numPr>
          <w:ilvl w:val="1"/>
          <w:numId w:val="5"/>
        </w:numPr>
        <w:rPr>
          <w:rFonts w:ascii="AECOM Sans" w:hAnsi="AECOM Sans"/>
        </w:rPr>
      </w:pPr>
      <w:bookmarkStart w:id="1368" w:name="_Toc49173000"/>
      <w:bookmarkStart w:id="1369" w:name="_Toc53055058"/>
      <w:bookmarkStart w:id="1370" w:name="_Toc56080688"/>
      <w:r w:rsidRPr="00122268">
        <w:rPr>
          <w:rFonts w:ascii="AECOM Sans" w:hAnsi="AECOM Sans"/>
        </w:rPr>
        <w:t>Przepisy związane</w:t>
      </w:r>
      <w:bookmarkEnd w:id="1368"/>
      <w:bookmarkEnd w:id="1369"/>
      <w:bookmarkEnd w:id="1370"/>
    </w:p>
    <w:p w14:paraId="01D31E86"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BN-69/8952-27 Kiszka faszynowa.</w:t>
      </w:r>
    </w:p>
    <w:p w14:paraId="1B46BA99"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BN-69/8952-30 Faszyna.</w:t>
      </w:r>
    </w:p>
    <w:p w14:paraId="037130B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BN-65/9226-01 Kołki faszynowe.</w:t>
      </w:r>
    </w:p>
    <w:p w14:paraId="28679323"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PN-B-12074:1998 Urz</w:t>
      </w:r>
      <w:r w:rsidRPr="00122268">
        <w:rPr>
          <w:rFonts w:ascii="AECOM Sans" w:eastAsia="TimesNewRoman" w:hAnsi="AECOM Sans"/>
        </w:rPr>
        <w:t>ą</w:t>
      </w:r>
      <w:r w:rsidRPr="00122268">
        <w:rPr>
          <w:rFonts w:ascii="AECOM Sans" w:hAnsi="AECOM Sans"/>
        </w:rPr>
        <w:t xml:space="preserve">dzenia wodno-melioracyjne. Umacnianie i zadarnianie powierzchni </w:t>
      </w:r>
      <w:proofErr w:type="spellStart"/>
      <w:r w:rsidRPr="00122268">
        <w:rPr>
          <w:rFonts w:ascii="AECOM Sans" w:hAnsi="AECOM Sans"/>
        </w:rPr>
        <w:t>biowłóknin</w:t>
      </w:r>
      <w:r w:rsidRPr="00122268">
        <w:rPr>
          <w:rFonts w:ascii="AECOM Sans" w:eastAsia="TimesNewRoman" w:hAnsi="AECOM Sans"/>
        </w:rPr>
        <w:t>ą</w:t>
      </w:r>
      <w:proofErr w:type="spellEnd"/>
      <w:r w:rsidRPr="00122268">
        <w:rPr>
          <w:rFonts w:ascii="AECOM Sans" w:hAnsi="AECOM Sans"/>
        </w:rPr>
        <w:t>. Wymagania i badania przy odbiorze.</w:t>
      </w:r>
    </w:p>
    <w:p w14:paraId="28845C57"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PN-B-12099:1997 Zagospodarowanie pomelioracyjne. Wymagania i metody badań.</w:t>
      </w:r>
    </w:p>
    <w:p w14:paraId="73B420C0" w14:textId="65CF5274"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PN-P-85012:1992 Wyroby powro</w:t>
      </w:r>
      <w:r w:rsidRPr="00122268">
        <w:rPr>
          <w:rFonts w:ascii="AECOM Sans" w:eastAsia="TimesNewRoman" w:hAnsi="AECOM Sans"/>
        </w:rPr>
        <w:t>ź</w:t>
      </w:r>
      <w:r w:rsidRPr="00122268">
        <w:rPr>
          <w:rFonts w:ascii="AECOM Sans" w:hAnsi="AECOM Sans"/>
        </w:rPr>
        <w:t>nicze. Sznurek polipropylenowy do maszyn rolniczych.</w:t>
      </w:r>
    </w:p>
    <w:p w14:paraId="7AE94A6E" w14:textId="166FA9AE" w:rsidR="00E6400B" w:rsidRPr="00122268" w:rsidRDefault="00E6400B" w:rsidP="00B9367B">
      <w:pPr>
        <w:ind w:firstLine="0"/>
        <w:jc w:val="both"/>
        <w:rPr>
          <w:rFonts w:ascii="AECOM Sans" w:hAnsi="AECOM Sans"/>
        </w:rPr>
      </w:pPr>
    </w:p>
    <w:p w14:paraId="614A0C25" w14:textId="0B160A0C" w:rsidR="003912EE" w:rsidRPr="00122268" w:rsidRDefault="003912EE" w:rsidP="00B82CD1">
      <w:pPr>
        <w:pStyle w:val="Nagwek10"/>
        <w:jc w:val="both"/>
        <w:rPr>
          <w:rFonts w:ascii="AECOM Sans" w:hAnsi="AECOM Sans"/>
        </w:rPr>
      </w:pPr>
      <w:bookmarkStart w:id="1371" w:name="_Toc49173001"/>
      <w:bookmarkStart w:id="1372" w:name="_Toc53055059"/>
      <w:bookmarkStart w:id="1373" w:name="_Toc56080689"/>
      <w:r w:rsidRPr="00122268">
        <w:rPr>
          <w:rFonts w:ascii="AECOM Sans" w:hAnsi="AECOM Sans"/>
        </w:rPr>
        <w:t xml:space="preserve">UMOCNIENIA SKARP I DNA KANAŁU </w:t>
      </w:r>
      <w:r w:rsidR="007902B6" w:rsidRPr="00122268">
        <w:rPr>
          <w:rFonts w:ascii="AECOM Sans" w:hAnsi="AECOM Sans" w:cs="AECOM Sans"/>
          <w:szCs w:val="22"/>
        </w:rPr>
        <w:t xml:space="preserve">ORAZ ZBIORNIKA RETENCYJNEGO </w:t>
      </w:r>
      <w:r w:rsidRPr="00122268">
        <w:rPr>
          <w:rFonts w:ascii="AECOM Sans" w:hAnsi="AECOM Sans"/>
        </w:rPr>
        <w:t>PŁYTĄ AŻUROWĄ TYPU KRATA</w:t>
      </w:r>
      <w:bookmarkEnd w:id="1371"/>
      <w:r w:rsidR="00F668E4" w:rsidRPr="00122268">
        <w:rPr>
          <w:rFonts w:ascii="AECOM Sans" w:hAnsi="AECOM Sans"/>
        </w:rPr>
        <w:t>, KORYTKO OPDŁYWOWE</w:t>
      </w:r>
      <w:bookmarkEnd w:id="1372"/>
      <w:bookmarkEnd w:id="1373"/>
      <w:r w:rsidR="00F668E4" w:rsidRPr="00122268">
        <w:rPr>
          <w:rFonts w:ascii="AECOM Sans" w:hAnsi="AECOM Sans"/>
        </w:rPr>
        <w:t xml:space="preserve"> </w:t>
      </w:r>
    </w:p>
    <w:p w14:paraId="70C0C732" w14:textId="0F7C9654" w:rsidR="003912EE" w:rsidRPr="00122268" w:rsidRDefault="003912EE" w:rsidP="00B82CD1">
      <w:pPr>
        <w:pStyle w:val="Nagwek20"/>
        <w:numPr>
          <w:ilvl w:val="1"/>
          <w:numId w:val="5"/>
        </w:numPr>
        <w:rPr>
          <w:rFonts w:ascii="AECOM Sans" w:hAnsi="AECOM Sans"/>
        </w:rPr>
      </w:pPr>
      <w:bookmarkStart w:id="1374" w:name="_Toc49173003"/>
      <w:bookmarkStart w:id="1375" w:name="_Toc53055060"/>
      <w:bookmarkStart w:id="1376" w:name="_Toc56080690"/>
      <w:r w:rsidRPr="00122268">
        <w:rPr>
          <w:rFonts w:ascii="AECOM Sans" w:hAnsi="AECOM Sans"/>
        </w:rPr>
        <w:t>Wstęp</w:t>
      </w:r>
      <w:bookmarkEnd w:id="1374"/>
      <w:bookmarkEnd w:id="1375"/>
      <w:bookmarkEnd w:id="1376"/>
    </w:p>
    <w:p w14:paraId="2EA6CE9D" w14:textId="7008A65E" w:rsidR="003912EE" w:rsidRPr="00122268" w:rsidRDefault="003912EE" w:rsidP="00B82CD1">
      <w:pPr>
        <w:pStyle w:val="Nagwek3"/>
        <w:rPr>
          <w:rFonts w:ascii="AECOM Sans" w:hAnsi="AECOM Sans"/>
        </w:rPr>
      </w:pPr>
      <w:bookmarkStart w:id="1377" w:name="_Toc49173004"/>
      <w:bookmarkStart w:id="1378" w:name="_Toc53055061"/>
      <w:bookmarkStart w:id="1379" w:name="_Toc56080691"/>
      <w:r w:rsidRPr="00122268">
        <w:rPr>
          <w:rFonts w:ascii="AECOM Sans" w:hAnsi="AECOM Sans"/>
        </w:rPr>
        <w:t>Przedmiot SST</w:t>
      </w:r>
      <w:bookmarkEnd w:id="1377"/>
      <w:bookmarkEnd w:id="1378"/>
      <w:bookmarkEnd w:id="1379"/>
    </w:p>
    <w:p w14:paraId="53D8E1E5" w14:textId="527B7A2C" w:rsidR="003912EE" w:rsidRPr="00122268" w:rsidRDefault="003912EE" w:rsidP="00531180">
      <w:pPr>
        <w:spacing w:line="276" w:lineRule="auto"/>
        <w:ind w:firstLine="720"/>
        <w:jc w:val="both"/>
        <w:rPr>
          <w:rFonts w:ascii="AECOM Sans" w:eastAsia="Calibri" w:hAnsi="AECOM Sans"/>
        </w:rPr>
      </w:pPr>
      <w:r w:rsidRPr="00122268">
        <w:rPr>
          <w:rFonts w:ascii="AECOM Sans" w:eastAsia="Calibri" w:hAnsi="AECOM Sans"/>
        </w:rPr>
        <w:t xml:space="preserve">Ustalenia zawarte w niniejszej specyfikacji dotyczą zasad prowadzenia </w:t>
      </w:r>
      <w:r w:rsidR="005E60E5" w:rsidRPr="00122268">
        <w:rPr>
          <w:rFonts w:ascii="AECOM Sans" w:eastAsia="Calibri" w:hAnsi="AECOM Sans" w:cs="AECOM Sans"/>
          <w:szCs w:val="22"/>
        </w:rPr>
        <w:t>Robót</w:t>
      </w:r>
      <w:r w:rsidRPr="00122268">
        <w:rPr>
          <w:rFonts w:ascii="AECOM Sans" w:eastAsia="Calibri" w:hAnsi="AECOM Sans"/>
        </w:rPr>
        <w:t xml:space="preserve"> związanych z wykonaniem ubezpieczeń skarp i dna kanału Lesisko i projektowanego zbiornika </w:t>
      </w:r>
      <w:r w:rsidR="00FF05C2" w:rsidRPr="00122268">
        <w:rPr>
          <w:rFonts w:ascii="AECOM Sans" w:eastAsia="Calibri" w:hAnsi="AECOM Sans" w:cs="AECOM Sans"/>
          <w:szCs w:val="22"/>
        </w:rPr>
        <w:t>retencyjnego</w:t>
      </w:r>
      <w:r w:rsidRPr="00122268">
        <w:rPr>
          <w:rFonts w:ascii="AECOM Sans" w:eastAsia="Calibri" w:hAnsi="AECOM Sans"/>
        </w:rPr>
        <w:t>.</w:t>
      </w:r>
    </w:p>
    <w:p w14:paraId="4F8ABA79" w14:textId="289B1D89" w:rsidR="003912EE" w:rsidRPr="00122268" w:rsidRDefault="003912EE" w:rsidP="00B82CD1">
      <w:pPr>
        <w:pStyle w:val="Nagwek3"/>
        <w:rPr>
          <w:rFonts w:ascii="AECOM Sans" w:hAnsi="AECOM Sans"/>
        </w:rPr>
      </w:pPr>
      <w:bookmarkStart w:id="1380" w:name="_Toc49173005"/>
      <w:bookmarkStart w:id="1381" w:name="_Toc53055062"/>
      <w:bookmarkStart w:id="1382" w:name="_Toc56080692"/>
      <w:r w:rsidRPr="00122268">
        <w:rPr>
          <w:rFonts w:ascii="AECOM Sans" w:hAnsi="AECOM Sans"/>
        </w:rPr>
        <w:t>Zakres robót objętych SST</w:t>
      </w:r>
      <w:bookmarkEnd w:id="1380"/>
      <w:bookmarkEnd w:id="1381"/>
      <w:bookmarkEnd w:id="1382"/>
    </w:p>
    <w:p w14:paraId="18208BDA" w14:textId="660ADB20"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W ramach </w:t>
      </w:r>
      <w:r w:rsidR="005E60E5" w:rsidRPr="00122268">
        <w:rPr>
          <w:rFonts w:ascii="AECOM Sans" w:hAnsi="AECOM Sans" w:cs="AECOM Sans"/>
          <w:szCs w:val="22"/>
        </w:rPr>
        <w:t>Robót</w:t>
      </w:r>
      <w:r w:rsidRPr="00122268">
        <w:rPr>
          <w:rFonts w:ascii="AECOM Sans" w:hAnsi="AECOM Sans"/>
        </w:rPr>
        <w:t xml:space="preserve"> zaplanowano wykonanie umocnień skarp i dna kanału Lesisko i</w:t>
      </w:r>
      <w:r w:rsidR="00B9367B" w:rsidRPr="00122268">
        <w:rPr>
          <w:rFonts w:ascii="AECOM Sans" w:hAnsi="AECOM Sans"/>
        </w:rPr>
        <w:t> </w:t>
      </w:r>
      <w:r w:rsidRPr="00122268">
        <w:rPr>
          <w:rFonts w:ascii="AECOM Sans" w:hAnsi="AECOM Sans"/>
        </w:rPr>
        <w:t>projektowanego zbiornika wodnego.</w:t>
      </w:r>
    </w:p>
    <w:p w14:paraId="50F835FA" w14:textId="77777777" w:rsidR="00504C32" w:rsidRPr="00122268" w:rsidRDefault="00504C32" w:rsidP="00912EA3">
      <w:pPr>
        <w:pStyle w:val="Nagwek3"/>
        <w:rPr>
          <w:rFonts w:ascii="AECOM Sans" w:hAnsi="AECOM Sans" w:cs="AECOM Sans"/>
        </w:rPr>
      </w:pPr>
      <w:bookmarkStart w:id="1383" w:name="_Toc53055063"/>
      <w:bookmarkStart w:id="1384" w:name="_Toc56080693"/>
      <w:r w:rsidRPr="00122268">
        <w:rPr>
          <w:rFonts w:ascii="AECOM Sans" w:hAnsi="AECOM Sans" w:cs="AECOM Sans"/>
        </w:rPr>
        <w:t>Pozycje przedmiarowe objęte SST</w:t>
      </w:r>
      <w:bookmarkEnd w:id="1383"/>
      <w:bookmarkEnd w:id="1384"/>
    </w:p>
    <w:p w14:paraId="5D3B9E78" w14:textId="77777777" w:rsidR="00504C32" w:rsidRPr="00122268" w:rsidRDefault="00504C32" w:rsidP="00504C32">
      <w:pPr>
        <w:rPr>
          <w:rFonts w:ascii="AECOM Sans" w:hAnsi="AECOM Sans" w:cs="AECOM Sans"/>
          <w:szCs w:val="22"/>
        </w:rPr>
      </w:pPr>
    </w:p>
    <w:p w14:paraId="533B5BF3" w14:textId="77777777" w:rsidR="00504C32" w:rsidRPr="00122268" w:rsidRDefault="00504C32" w:rsidP="00504C32">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7436ADF" w14:textId="77777777" w:rsidR="00504C32" w:rsidRPr="00122268" w:rsidRDefault="00504C32" w:rsidP="005F1B13">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3.2.6, 3.3.4, 3.3.6,</w:t>
      </w:r>
      <w:r w:rsidR="005E1DF2" w:rsidRPr="00122268">
        <w:rPr>
          <w:rFonts w:ascii="AECOM Sans" w:hAnsi="AECOM Sans" w:cs="AECOM Sans"/>
          <w:szCs w:val="22"/>
        </w:rPr>
        <w:t xml:space="preserve"> </w:t>
      </w:r>
      <w:r w:rsidRPr="00122268">
        <w:rPr>
          <w:rFonts w:ascii="AECOM Sans" w:hAnsi="AECOM Sans" w:cs="AECOM Sans"/>
          <w:szCs w:val="22"/>
        </w:rPr>
        <w:t>3.5.2,</w:t>
      </w:r>
      <w:r w:rsidR="005E1DF2" w:rsidRPr="00122268">
        <w:rPr>
          <w:rFonts w:ascii="AECOM Sans" w:hAnsi="AECOM Sans" w:cs="AECOM Sans"/>
          <w:szCs w:val="22"/>
        </w:rPr>
        <w:t xml:space="preserve"> </w:t>
      </w:r>
      <w:r w:rsidRPr="00122268">
        <w:rPr>
          <w:rFonts w:ascii="AECOM Sans" w:hAnsi="AECOM Sans" w:cs="AECOM Sans"/>
          <w:szCs w:val="22"/>
        </w:rPr>
        <w:t>3.5.17, 3.5.22;</w:t>
      </w:r>
    </w:p>
    <w:p w14:paraId="6067AE93" w14:textId="77777777" w:rsidR="00504C32" w:rsidRPr="00122268" w:rsidRDefault="00504C32" w:rsidP="00531180">
      <w:pPr>
        <w:spacing w:line="276" w:lineRule="auto"/>
        <w:ind w:firstLine="720"/>
        <w:jc w:val="both"/>
        <w:rPr>
          <w:rFonts w:ascii="AECOM Sans" w:hAnsi="AECOM Sans" w:cs="AECOM Sans"/>
          <w:szCs w:val="22"/>
        </w:rPr>
      </w:pPr>
    </w:p>
    <w:p w14:paraId="33A1E025" w14:textId="22920E24" w:rsidR="003912EE" w:rsidRPr="00122268" w:rsidRDefault="003912EE" w:rsidP="00B82CD1">
      <w:pPr>
        <w:pStyle w:val="Nagwek20"/>
        <w:numPr>
          <w:ilvl w:val="1"/>
          <w:numId w:val="5"/>
        </w:numPr>
        <w:rPr>
          <w:rFonts w:ascii="AECOM Sans" w:hAnsi="AECOM Sans"/>
        </w:rPr>
      </w:pPr>
      <w:bookmarkStart w:id="1385" w:name="_Toc49173006"/>
      <w:bookmarkStart w:id="1386" w:name="_Toc53055064"/>
      <w:bookmarkStart w:id="1387" w:name="_Toc56080694"/>
      <w:r w:rsidRPr="00122268">
        <w:rPr>
          <w:rFonts w:ascii="AECOM Sans" w:hAnsi="AECOM Sans"/>
        </w:rPr>
        <w:t>Materiały</w:t>
      </w:r>
      <w:bookmarkEnd w:id="1385"/>
      <w:bookmarkEnd w:id="1386"/>
      <w:bookmarkEnd w:id="1387"/>
    </w:p>
    <w:p w14:paraId="6420BCE3" w14:textId="49853F1B" w:rsidR="003912EE" w:rsidRPr="00122268" w:rsidRDefault="003912EE" w:rsidP="00531180">
      <w:pPr>
        <w:spacing w:line="276" w:lineRule="auto"/>
        <w:ind w:firstLine="720"/>
        <w:jc w:val="both"/>
        <w:rPr>
          <w:rFonts w:ascii="AECOM Sans" w:hAnsi="AECOM Sans"/>
        </w:rPr>
      </w:pPr>
      <w:r w:rsidRPr="00122268">
        <w:rPr>
          <w:rFonts w:ascii="AECOM Sans" w:hAnsi="AECOM Sans"/>
        </w:rPr>
        <w:t xml:space="preserve">Ogólne wymagania dotyczące materiałów podano w punkcie 7.2 </w:t>
      </w:r>
      <w:r w:rsidR="000D2E72" w:rsidRPr="00122268">
        <w:rPr>
          <w:rFonts w:ascii="AECOM Sans" w:hAnsi="AECOM Sans"/>
        </w:rPr>
        <w:t>ST-O</w:t>
      </w:r>
      <w:r w:rsidRPr="00122268">
        <w:rPr>
          <w:rFonts w:ascii="AECOM Sans" w:hAnsi="AECOM Sans"/>
        </w:rPr>
        <w:t>. Materiałami stosowanymi przy wykonywaniu ubezpieczeń z elementów prefabrykowanych objętych niniejszą SST, są:</w:t>
      </w:r>
    </w:p>
    <w:p w14:paraId="56FB3B50" w14:textId="565E252E"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piasek do wykonania podsypki;</w:t>
      </w:r>
    </w:p>
    <w:p w14:paraId="7F1F46A6" w14:textId="4FC8D756"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płyty betonowe prefabrykowane ażurowe;</w:t>
      </w:r>
    </w:p>
    <w:p w14:paraId="6DE63F4B" w14:textId="6A4D8C6E"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korytka odpływowe prefabrykowane;</w:t>
      </w:r>
    </w:p>
    <w:p w14:paraId="35171D27" w14:textId="7C68235B"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ziemia urodzajna na zasyp otworów płyt;</w:t>
      </w:r>
    </w:p>
    <w:p w14:paraId="18A79ADA" w14:textId="3AD78E32" w:rsidR="003912EE" w:rsidRPr="00122268" w:rsidRDefault="003912EE" w:rsidP="005F1B13">
      <w:pPr>
        <w:pStyle w:val="Akapitzlist"/>
        <w:numPr>
          <w:ilvl w:val="0"/>
          <w:numId w:val="97"/>
        </w:numPr>
        <w:spacing w:line="276" w:lineRule="auto"/>
        <w:jc w:val="both"/>
        <w:rPr>
          <w:rFonts w:ascii="AECOM Sans" w:hAnsi="AECOM Sans"/>
        </w:rPr>
      </w:pPr>
      <w:r w:rsidRPr="00122268">
        <w:rPr>
          <w:rFonts w:ascii="AECOM Sans" w:hAnsi="AECOM Sans"/>
        </w:rPr>
        <w:t>mieszanka traw na obsiew.</w:t>
      </w:r>
    </w:p>
    <w:p w14:paraId="35CB5D8D" w14:textId="04A114C6" w:rsidR="003912EE" w:rsidRPr="00122268" w:rsidRDefault="003912EE" w:rsidP="00B82CD1">
      <w:pPr>
        <w:pStyle w:val="Nagwek3"/>
        <w:rPr>
          <w:rFonts w:ascii="AECOM Sans" w:hAnsi="AECOM Sans"/>
        </w:rPr>
      </w:pPr>
      <w:bookmarkStart w:id="1388" w:name="_Toc48834167"/>
      <w:bookmarkStart w:id="1389" w:name="_Toc49173007"/>
      <w:bookmarkStart w:id="1390" w:name="_Toc53055065"/>
      <w:bookmarkStart w:id="1391" w:name="_Toc56080695"/>
      <w:r w:rsidRPr="00122268">
        <w:rPr>
          <w:rFonts w:ascii="AECOM Sans" w:hAnsi="AECOM Sans"/>
        </w:rPr>
        <w:t xml:space="preserve">Płyty betonowe PA-1 </w:t>
      </w:r>
      <w:r w:rsidR="005E1DF2" w:rsidRPr="00122268">
        <w:rPr>
          <w:rFonts w:ascii="AECOM Sans" w:hAnsi="AECOM Sans" w:cs="AECOM Sans"/>
        </w:rPr>
        <w:t xml:space="preserve">  </w:t>
      </w:r>
      <w:r w:rsidRPr="00122268">
        <w:rPr>
          <w:rFonts w:ascii="AECOM Sans" w:hAnsi="AECOM Sans"/>
        </w:rPr>
        <w:t>90x60x10 cm</w:t>
      </w:r>
      <w:bookmarkEnd w:id="1388"/>
      <w:bookmarkEnd w:id="1389"/>
      <w:bookmarkEnd w:id="1390"/>
      <w:bookmarkEnd w:id="1391"/>
    </w:p>
    <w:p w14:paraId="55D0CAF4" w14:textId="77777777" w:rsidR="003912EE" w:rsidRPr="00122268" w:rsidRDefault="003912EE" w:rsidP="007740C4">
      <w:pPr>
        <w:ind w:firstLine="0"/>
        <w:jc w:val="both"/>
        <w:rPr>
          <w:rFonts w:ascii="AECOM Sans" w:hAnsi="AECOM Sans"/>
        </w:rPr>
      </w:pPr>
      <w:r w:rsidRPr="00122268">
        <w:rPr>
          <w:rFonts w:ascii="AECOM Sans" w:hAnsi="AECOM Sans"/>
        </w:rPr>
        <w:t>Betonowe płyty ażurowe PA/I o wymiarach 90x60x10 cm, o następującej charakterystyce technicznej:</w:t>
      </w:r>
    </w:p>
    <w:p w14:paraId="4606DF96" w14:textId="5331A543" w:rsidR="003912EE" w:rsidRPr="00122268" w:rsidRDefault="003912EE" w:rsidP="005F1B13">
      <w:pPr>
        <w:pStyle w:val="Akapitzlist"/>
        <w:numPr>
          <w:ilvl w:val="0"/>
          <w:numId w:val="98"/>
        </w:numPr>
        <w:jc w:val="both"/>
        <w:rPr>
          <w:rFonts w:ascii="AECOM Sans" w:hAnsi="AECOM Sans"/>
        </w:rPr>
      </w:pPr>
      <w:r w:rsidRPr="00122268">
        <w:rPr>
          <w:rFonts w:ascii="AECOM Sans" w:hAnsi="AECOM Sans"/>
        </w:rPr>
        <w:t>beton</w:t>
      </w:r>
      <w:r w:rsidRPr="00122268">
        <w:rPr>
          <w:rFonts w:ascii="AECOM Sans" w:hAnsi="AECOM Sans"/>
        </w:rPr>
        <w:tab/>
      </w:r>
      <w:r w:rsidRPr="00122268">
        <w:rPr>
          <w:rFonts w:ascii="AECOM Sans" w:hAnsi="AECOM Sans"/>
        </w:rPr>
        <w:tab/>
      </w:r>
      <w:r w:rsidRPr="00122268">
        <w:rPr>
          <w:rFonts w:ascii="AECOM Sans" w:hAnsi="AECOM Sans"/>
        </w:rPr>
        <w:tab/>
      </w:r>
      <w:r w:rsidRPr="00122268">
        <w:rPr>
          <w:rFonts w:ascii="AECOM Sans" w:hAnsi="AECOM Sans"/>
        </w:rPr>
        <w:tab/>
        <w:t>C20/25</w:t>
      </w:r>
    </w:p>
    <w:p w14:paraId="10BC5B61" w14:textId="18ADFE5C" w:rsidR="003912EE" w:rsidRPr="00122268" w:rsidRDefault="003912EE" w:rsidP="005F1B13">
      <w:pPr>
        <w:pStyle w:val="Akapitzlist"/>
        <w:numPr>
          <w:ilvl w:val="0"/>
          <w:numId w:val="98"/>
        </w:numPr>
        <w:jc w:val="both"/>
        <w:rPr>
          <w:rFonts w:ascii="AECOM Sans" w:hAnsi="AECOM Sans"/>
        </w:rPr>
      </w:pPr>
      <w:r w:rsidRPr="00122268">
        <w:rPr>
          <w:rFonts w:ascii="AECOM Sans" w:hAnsi="AECOM Sans"/>
        </w:rPr>
        <w:t>wodoszczelność</w:t>
      </w:r>
      <w:r w:rsidRPr="00122268">
        <w:rPr>
          <w:rFonts w:ascii="AECOM Sans" w:hAnsi="AECOM Sans"/>
        </w:rPr>
        <w:tab/>
      </w:r>
      <w:r w:rsidRPr="00122268">
        <w:rPr>
          <w:rFonts w:ascii="AECOM Sans" w:hAnsi="AECOM Sans"/>
        </w:rPr>
        <w:tab/>
        <w:t>W-6</w:t>
      </w:r>
    </w:p>
    <w:p w14:paraId="1A7435B6" w14:textId="17D2B88A" w:rsidR="003912EE" w:rsidRPr="00122268" w:rsidRDefault="003912EE" w:rsidP="005F1B13">
      <w:pPr>
        <w:pStyle w:val="Akapitzlist"/>
        <w:numPr>
          <w:ilvl w:val="0"/>
          <w:numId w:val="98"/>
        </w:numPr>
        <w:jc w:val="both"/>
        <w:rPr>
          <w:rFonts w:ascii="AECOM Sans" w:hAnsi="AECOM Sans"/>
        </w:rPr>
      </w:pPr>
      <w:r w:rsidRPr="00122268">
        <w:rPr>
          <w:rFonts w:ascii="AECOM Sans" w:hAnsi="AECOM Sans"/>
        </w:rPr>
        <w:t>mrozoodporność</w:t>
      </w:r>
      <w:r w:rsidRPr="00122268">
        <w:rPr>
          <w:rFonts w:ascii="AECOM Sans" w:hAnsi="AECOM Sans"/>
        </w:rPr>
        <w:tab/>
        <w:t>M-200</w:t>
      </w:r>
    </w:p>
    <w:p w14:paraId="6B4B1EF4" w14:textId="77777777" w:rsidR="00E6400B" w:rsidRPr="00122268" w:rsidRDefault="00E6400B" w:rsidP="007740C4">
      <w:pPr>
        <w:ind w:firstLine="0"/>
        <w:jc w:val="both"/>
        <w:rPr>
          <w:rFonts w:ascii="AECOM Sans" w:hAnsi="AECOM Sans"/>
        </w:rPr>
      </w:pPr>
    </w:p>
    <w:p w14:paraId="4290E0D9" w14:textId="6DC11DC8" w:rsidR="008B0A72" w:rsidRPr="00122268" w:rsidRDefault="003912EE" w:rsidP="00B82CD1">
      <w:pPr>
        <w:ind w:firstLine="0"/>
        <w:jc w:val="both"/>
        <w:rPr>
          <w:rFonts w:ascii="AECOM Sans" w:hAnsi="AECOM Sans"/>
        </w:rPr>
      </w:pPr>
      <w:r w:rsidRPr="00122268">
        <w:rPr>
          <w:rFonts w:ascii="AECOM Sans" w:hAnsi="AECOM Sans"/>
        </w:rPr>
        <w:t>Powierzchnie płyt powinny być bez rys, pęknięć i ubytków betonu, o fakturze z formy lub zatartej, zgodne z wymaganiami. Krawędzie płyt powinny być równe i proste.</w:t>
      </w:r>
    </w:p>
    <w:p w14:paraId="109B0518" w14:textId="77777777" w:rsidR="002A2239" w:rsidRPr="00122268" w:rsidRDefault="00E6400B" w:rsidP="00B82CD1">
      <w:pPr>
        <w:ind w:firstLine="0"/>
        <w:jc w:val="both"/>
        <w:rPr>
          <w:rFonts w:ascii="AECOM Sans" w:hAnsi="AECOM Sans"/>
        </w:rPr>
      </w:pPr>
      <w:r w:rsidRPr="00122268">
        <w:rPr>
          <w:rFonts w:ascii="AECOM Sans" w:hAnsi="AECOM Sans"/>
        </w:rPr>
        <w:t xml:space="preserve">      </w:t>
      </w:r>
    </w:p>
    <w:p w14:paraId="32A69B77" w14:textId="77777777" w:rsidR="00BD654B" w:rsidRPr="00122268" w:rsidRDefault="00BD654B" w:rsidP="00B82CD1">
      <w:pPr>
        <w:ind w:firstLine="0"/>
        <w:jc w:val="both"/>
      </w:pPr>
    </w:p>
    <w:p w14:paraId="3CA6EC2A" w14:textId="77777777" w:rsidR="00BD654B" w:rsidRPr="00122268" w:rsidRDefault="00BD654B" w:rsidP="00B82CD1">
      <w:pPr>
        <w:ind w:firstLine="0"/>
        <w:jc w:val="both"/>
      </w:pPr>
    </w:p>
    <w:p w14:paraId="623357B8" w14:textId="672E9DD4" w:rsidR="003912EE" w:rsidRPr="00122268" w:rsidRDefault="002A2239" w:rsidP="00B82CD1">
      <w:pPr>
        <w:ind w:firstLine="0"/>
        <w:jc w:val="both"/>
        <w:rPr>
          <w:b/>
          <w:sz w:val="18"/>
          <w:szCs w:val="18"/>
        </w:rPr>
      </w:pPr>
      <w:bookmarkStart w:id="1392" w:name="_Toc49865045"/>
      <w:bookmarkStart w:id="1393" w:name="_Toc52810307"/>
      <w:bookmarkStart w:id="1394" w:name="_Toc56081107"/>
      <w:r w:rsidRPr="00122268">
        <w:rPr>
          <w:b/>
        </w:rPr>
        <w:t xml:space="preserve">Tabela </w:t>
      </w:r>
      <w:r w:rsidRPr="00122268">
        <w:rPr>
          <w:b/>
        </w:rPr>
        <w:fldChar w:fldCharType="begin"/>
      </w:r>
      <w:r w:rsidRPr="00122268">
        <w:rPr>
          <w:b/>
        </w:rPr>
        <w:instrText xml:space="preserve"> SEQ Tabela \* ARABIC </w:instrText>
      </w:r>
      <w:r w:rsidRPr="00122268">
        <w:rPr>
          <w:b/>
        </w:rPr>
        <w:fldChar w:fldCharType="separate"/>
      </w:r>
      <w:r w:rsidR="007F14A7" w:rsidRPr="00122268">
        <w:rPr>
          <w:b/>
          <w:noProof/>
        </w:rPr>
        <w:t>1</w:t>
      </w:r>
      <w:r w:rsidRPr="00122268">
        <w:rPr>
          <w:b/>
        </w:rPr>
        <w:fldChar w:fldCharType="end"/>
      </w:r>
      <w:r w:rsidRPr="00122268">
        <w:rPr>
          <w:b/>
        </w:rPr>
        <w:t xml:space="preserve"> </w:t>
      </w:r>
      <w:r w:rsidRPr="00122268">
        <w:rPr>
          <w:b/>
          <w:sz w:val="20"/>
          <w:szCs w:val="20"/>
        </w:rPr>
        <w:t>Dopuszczalne odchyłki wymiarów płyt betonowych i żelbetowych</w:t>
      </w:r>
      <w:bookmarkEnd w:id="1392"/>
      <w:bookmarkEnd w:id="1393"/>
      <w:bookmarkEnd w:id="1394"/>
    </w:p>
    <w:tbl>
      <w:tblPr>
        <w:tblW w:w="0" w:type="auto"/>
        <w:jc w:val="center"/>
        <w:tblLayout w:type="fixed"/>
        <w:tblCellMar>
          <w:left w:w="70" w:type="dxa"/>
          <w:right w:w="70" w:type="dxa"/>
        </w:tblCellMar>
        <w:tblLook w:val="0000" w:firstRow="0" w:lastRow="0" w:firstColumn="0" w:lastColumn="0" w:noHBand="0" w:noVBand="0"/>
      </w:tblPr>
      <w:tblGrid>
        <w:gridCol w:w="3220"/>
        <w:gridCol w:w="1670"/>
        <w:gridCol w:w="3466"/>
      </w:tblGrid>
      <w:tr w:rsidR="003912EE" w:rsidRPr="00122268" w14:paraId="2B7BD4F1" w14:textId="77777777" w:rsidTr="003912EE">
        <w:trPr>
          <w:jc w:val="center"/>
        </w:trPr>
        <w:tc>
          <w:tcPr>
            <w:tcW w:w="4890" w:type="dxa"/>
            <w:gridSpan w:val="2"/>
            <w:tcBorders>
              <w:top w:val="single" w:sz="6" w:space="0" w:color="auto"/>
              <w:left w:val="single" w:sz="6" w:space="0" w:color="auto"/>
              <w:right w:val="single" w:sz="6" w:space="0" w:color="auto"/>
            </w:tcBorders>
          </w:tcPr>
          <w:p w14:paraId="66B907C1" w14:textId="77777777" w:rsidR="003912EE" w:rsidRPr="00122268" w:rsidRDefault="003912EE" w:rsidP="007740C4">
            <w:pPr>
              <w:jc w:val="center"/>
            </w:pPr>
          </w:p>
          <w:p w14:paraId="636B761D" w14:textId="77777777" w:rsidR="003912EE" w:rsidRPr="00122268" w:rsidRDefault="003912EE" w:rsidP="007740C4">
            <w:pPr>
              <w:jc w:val="center"/>
            </w:pPr>
            <w:r w:rsidRPr="00122268">
              <w:t>Rodzaj wymiaru</w:t>
            </w:r>
          </w:p>
        </w:tc>
        <w:tc>
          <w:tcPr>
            <w:tcW w:w="3466" w:type="dxa"/>
            <w:vMerge w:val="restart"/>
            <w:tcBorders>
              <w:top w:val="single" w:sz="6" w:space="0" w:color="auto"/>
              <w:right w:val="single" w:sz="6" w:space="0" w:color="auto"/>
            </w:tcBorders>
            <w:vAlign w:val="center"/>
          </w:tcPr>
          <w:p w14:paraId="72546A38" w14:textId="00E5B8C9" w:rsidR="003912EE" w:rsidRPr="00122268" w:rsidRDefault="003912EE" w:rsidP="00531180">
            <w:pPr>
              <w:ind w:firstLine="0"/>
              <w:jc w:val="center"/>
            </w:pPr>
            <w:r w:rsidRPr="00122268">
              <w:t>Dopuszczalna odchyłka [mm]</w:t>
            </w:r>
          </w:p>
        </w:tc>
      </w:tr>
      <w:tr w:rsidR="003912EE" w:rsidRPr="00122268" w14:paraId="0A0C7CB0" w14:textId="77777777" w:rsidTr="003912EE">
        <w:trPr>
          <w:jc w:val="center"/>
        </w:trPr>
        <w:tc>
          <w:tcPr>
            <w:tcW w:w="4890" w:type="dxa"/>
            <w:gridSpan w:val="2"/>
            <w:tcBorders>
              <w:left w:val="single" w:sz="6" w:space="0" w:color="auto"/>
              <w:bottom w:val="double" w:sz="6" w:space="0" w:color="auto"/>
              <w:right w:val="single" w:sz="6" w:space="0" w:color="auto"/>
            </w:tcBorders>
          </w:tcPr>
          <w:p w14:paraId="48A4D8EC" w14:textId="77777777" w:rsidR="003912EE" w:rsidRPr="00122268" w:rsidRDefault="003912EE" w:rsidP="007740C4">
            <w:pPr>
              <w:jc w:val="center"/>
            </w:pPr>
          </w:p>
        </w:tc>
        <w:tc>
          <w:tcPr>
            <w:tcW w:w="3466" w:type="dxa"/>
            <w:vMerge/>
            <w:tcBorders>
              <w:bottom w:val="double" w:sz="6" w:space="0" w:color="auto"/>
              <w:right w:val="single" w:sz="6" w:space="0" w:color="auto"/>
            </w:tcBorders>
          </w:tcPr>
          <w:p w14:paraId="7722B87D" w14:textId="77777777" w:rsidR="003912EE" w:rsidRPr="00122268" w:rsidRDefault="003912EE" w:rsidP="007740C4">
            <w:pPr>
              <w:jc w:val="center"/>
            </w:pPr>
          </w:p>
        </w:tc>
      </w:tr>
      <w:tr w:rsidR="003912EE" w:rsidRPr="00122268" w14:paraId="7527DE29" w14:textId="77777777" w:rsidTr="003912EE">
        <w:trPr>
          <w:jc w:val="center"/>
        </w:trPr>
        <w:tc>
          <w:tcPr>
            <w:tcW w:w="3220" w:type="dxa"/>
            <w:tcBorders>
              <w:top w:val="single" w:sz="4" w:space="0" w:color="auto"/>
              <w:left w:val="single" w:sz="4" w:space="0" w:color="auto"/>
              <w:right w:val="single" w:sz="4" w:space="0" w:color="auto"/>
            </w:tcBorders>
          </w:tcPr>
          <w:p w14:paraId="1C18275C" w14:textId="2FA5C8D3" w:rsidR="003912EE" w:rsidRPr="00122268" w:rsidRDefault="003912EE" w:rsidP="007740C4">
            <w:pPr>
              <w:ind w:firstLine="0"/>
              <w:jc w:val="center"/>
            </w:pPr>
            <w:r w:rsidRPr="00122268">
              <w:t>Płyty żelbetowe</w:t>
            </w:r>
          </w:p>
        </w:tc>
        <w:tc>
          <w:tcPr>
            <w:tcW w:w="1670" w:type="dxa"/>
            <w:tcBorders>
              <w:top w:val="single" w:sz="6" w:space="0" w:color="auto"/>
              <w:left w:val="single" w:sz="4" w:space="0" w:color="auto"/>
              <w:bottom w:val="single" w:sz="6" w:space="0" w:color="auto"/>
              <w:right w:val="single" w:sz="6" w:space="0" w:color="auto"/>
            </w:tcBorders>
          </w:tcPr>
          <w:p w14:paraId="65AAA978" w14:textId="77777777" w:rsidR="003912EE" w:rsidRPr="00122268" w:rsidRDefault="003912EE" w:rsidP="007740C4">
            <w:pPr>
              <w:ind w:firstLine="0"/>
              <w:jc w:val="center"/>
            </w:pPr>
            <w:r w:rsidRPr="00122268">
              <w:t>długość</w:t>
            </w:r>
          </w:p>
        </w:tc>
        <w:tc>
          <w:tcPr>
            <w:tcW w:w="3466" w:type="dxa"/>
            <w:tcBorders>
              <w:top w:val="single" w:sz="6" w:space="0" w:color="auto"/>
              <w:left w:val="single" w:sz="6" w:space="0" w:color="auto"/>
              <w:bottom w:val="single" w:sz="6" w:space="0" w:color="auto"/>
              <w:right w:val="single" w:sz="6" w:space="0" w:color="auto"/>
            </w:tcBorders>
            <w:vAlign w:val="center"/>
          </w:tcPr>
          <w:p w14:paraId="5F345182" w14:textId="77777777" w:rsidR="003912EE" w:rsidRPr="00122268" w:rsidRDefault="003912EE" w:rsidP="007740C4">
            <w:pPr>
              <w:jc w:val="center"/>
            </w:pPr>
            <w:r w:rsidRPr="00122268">
              <w:sym w:font="Symbol" w:char="F0B1"/>
            </w:r>
            <w:r w:rsidRPr="00122268">
              <w:t xml:space="preserve"> 10</w:t>
            </w:r>
          </w:p>
        </w:tc>
      </w:tr>
      <w:tr w:rsidR="003912EE" w:rsidRPr="00122268" w14:paraId="4B607AD7" w14:textId="77777777" w:rsidTr="003912EE">
        <w:trPr>
          <w:jc w:val="center"/>
        </w:trPr>
        <w:tc>
          <w:tcPr>
            <w:tcW w:w="3220" w:type="dxa"/>
            <w:tcBorders>
              <w:left w:val="single" w:sz="4" w:space="0" w:color="auto"/>
              <w:right w:val="single" w:sz="4" w:space="0" w:color="auto"/>
            </w:tcBorders>
          </w:tcPr>
          <w:p w14:paraId="1582C75A" w14:textId="77777777" w:rsidR="003912EE" w:rsidRPr="00122268" w:rsidRDefault="003912EE" w:rsidP="007740C4">
            <w:pPr>
              <w:jc w:val="center"/>
            </w:pPr>
          </w:p>
        </w:tc>
        <w:tc>
          <w:tcPr>
            <w:tcW w:w="1670" w:type="dxa"/>
            <w:tcBorders>
              <w:top w:val="single" w:sz="6" w:space="0" w:color="auto"/>
              <w:left w:val="single" w:sz="4" w:space="0" w:color="auto"/>
              <w:bottom w:val="single" w:sz="6" w:space="0" w:color="auto"/>
              <w:right w:val="single" w:sz="6" w:space="0" w:color="auto"/>
            </w:tcBorders>
          </w:tcPr>
          <w:p w14:paraId="5526964B" w14:textId="77777777" w:rsidR="003912EE" w:rsidRPr="00122268" w:rsidRDefault="003912EE" w:rsidP="007740C4">
            <w:pPr>
              <w:ind w:firstLine="0"/>
              <w:jc w:val="center"/>
            </w:pPr>
            <w:r w:rsidRPr="00122268">
              <w:t>szerokość</w:t>
            </w:r>
          </w:p>
        </w:tc>
        <w:tc>
          <w:tcPr>
            <w:tcW w:w="3466" w:type="dxa"/>
            <w:tcBorders>
              <w:top w:val="single" w:sz="6" w:space="0" w:color="auto"/>
              <w:left w:val="single" w:sz="6" w:space="0" w:color="auto"/>
              <w:bottom w:val="single" w:sz="6" w:space="0" w:color="auto"/>
              <w:right w:val="single" w:sz="6" w:space="0" w:color="auto"/>
            </w:tcBorders>
            <w:vAlign w:val="center"/>
          </w:tcPr>
          <w:p w14:paraId="4460A9D7" w14:textId="77777777" w:rsidR="003912EE" w:rsidRPr="00122268" w:rsidRDefault="003912EE" w:rsidP="007740C4">
            <w:pPr>
              <w:jc w:val="center"/>
            </w:pPr>
            <w:r w:rsidRPr="00122268">
              <w:sym w:font="Symbol" w:char="F0B1"/>
            </w:r>
            <w:r w:rsidRPr="00122268">
              <w:t xml:space="preserve"> 6</w:t>
            </w:r>
          </w:p>
        </w:tc>
      </w:tr>
      <w:tr w:rsidR="003912EE" w:rsidRPr="00122268" w14:paraId="59DC8774" w14:textId="77777777" w:rsidTr="003912EE">
        <w:trPr>
          <w:jc w:val="center"/>
        </w:trPr>
        <w:tc>
          <w:tcPr>
            <w:tcW w:w="3220" w:type="dxa"/>
            <w:tcBorders>
              <w:left w:val="single" w:sz="4" w:space="0" w:color="auto"/>
              <w:bottom w:val="single" w:sz="4" w:space="0" w:color="auto"/>
              <w:right w:val="single" w:sz="4" w:space="0" w:color="auto"/>
            </w:tcBorders>
          </w:tcPr>
          <w:p w14:paraId="4F556CDC" w14:textId="77777777" w:rsidR="003912EE" w:rsidRPr="00122268" w:rsidRDefault="003912EE" w:rsidP="007740C4">
            <w:pPr>
              <w:jc w:val="center"/>
            </w:pPr>
          </w:p>
        </w:tc>
        <w:tc>
          <w:tcPr>
            <w:tcW w:w="1670" w:type="dxa"/>
            <w:tcBorders>
              <w:top w:val="single" w:sz="6" w:space="0" w:color="auto"/>
              <w:left w:val="single" w:sz="4" w:space="0" w:color="auto"/>
              <w:bottom w:val="single" w:sz="6" w:space="0" w:color="auto"/>
              <w:right w:val="single" w:sz="6" w:space="0" w:color="auto"/>
            </w:tcBorders>
          </w:tcPr>
          <w:p w14:paraId="1B3E1D33" w14:textId="77777777" w:rsidR="003912EE" w:rsidRPr="00122268" w:rsidRDefault="003912EE" w:rsidP="007740C4">
            <w:pPr>
              <w:ind w:firstLine="0"/>
              <w:jc w:val="center"/>
            </w:pPr>
            <w:r w:rsidRPr="00122268">
              <w:t>grubość</w:t>
            </w:r>
          </w:p>
        </w:tc>
        <w:tc>
          <w:tcPr>
            <w:tcW w:w="3466" w:type="dxa"/>
            <w:tcBorders>
              <w:top w:val="single" w:sz="6" w:space="0" w:color="auto"/>
              <w:left w:val="single" w:sz="6" w:space="0" w:color="auto"/>
              <w:bottom w:val="single" w:sz="6" w:space="0" w:color="auto"/>
              <w:right w:val="single" w:sz="6" w:space="0" w:color="auto"/>
            </w:tcBorders>
            <w:vAlign w:val="center"/>
          </w:tcPr>
          <w:p w14:paraId="38F2E8DF" w14:textId="77777777" w:rsidR="003912EE" w:rsidRPr="00122268" w:rsidRDefault="003912EE" w:rsidP="007740C4">
            <w:pPr>
              <w:jc w:val="center"/>
            </w:pPr>
            <w:r w:rsidRPr="00122268">
              <w:sym w:font="Symbol" w:char="F0B1"/>
            </w:r>
            <w:r w:rsidRPr="00122268">
              <w:t xml:space="preserve"> 3</w:t>
            </w:r>
          </w:p>
        </w:tc>
      </w:tr>
    </w:tbl>
    <w:p w14:paraId="506C32D6" w14:textId="77777777" w:rsidR="00E6400B" w:rsidRPr="00122268" w:rsidRDefault="00E6400B" w:rsidP="00975267">
      <w:pPr>
        <w:pStyle w:val="Akapitzlist"/>
        <w:ind w:left="360" w:firstLine="0"/>
        <w:jc w:val="both"/>
        <w:rPr>
          <w:rFonts w:ascii="AECOM Sans" w:hAnsi="AECOM Sans"/>
        </w:rPr>
      </w:pPr>
    </w:p>
    <w:p w14:paraId="7C45622D" w14:textId="1E16B517" w:rsidR="003912EE" w:rsidRPr="00122268" w:rsidRDefault="003912EE" w:rsidP="00B82CD1">
      <w:pPr>
        <w:ind w:firstLine="720"/>
        <w:jc w:val="both"/>
        <w:rPr>
          <w:rFonts w:ascii="AECOM Sans" w:hAnsi="AECOM Sans"/>
        </w:rPr>
      </w:pPr>
      <w:r w:rsidRPr="00122268">
        <w:rPr>
          <w:rFonts w:ascii="AECOM Sans" w:hAnsi="AECOM Sans"/>
        </w:rPr>
        <w:t xml:space="preserve">Wykonawca zobowiązany jest przedłożyć aktualną aprobatę techniczną wystawioną przez jednostkę wymienioną w </w:t>
      </w:r>
      <w:bookmarkStart w:id="1395" w:name="_Hlk49842171"/>
      <w:r w:rsidR="00251495" w:rsidRPr="00122268">
        <w:rPr>
          <w:rFonts w:ascii="AECOM Sans" w:hAnsi="AECOM Sans"/>
        </w:rPr>
        <w:t>Dz. U. 2016 poz.1968</w:t>
      </w:r>
      <w:r w:rsidRPr="00122268">
        <w:rPr>
          <w:rFonts w:ascii="AECOM Sans" w:hAnsi="AECOM Sans"/>
        </w:rPr>
        <w:t xml:space="preserve"> </w:t>
      </w:r>
      <w:bookmarkEnd w:id="1395"/>
      <w:r w:rsidRPr="00122268">
        <w:rPr>
          <w:rFonts w:ascii="AECOM Sans" w:hAnsi="AECOM Sans"/>
        </w:rPr>
        <w:t>oraz certyfikat zgodności dostarczonej partii materiału z aprobatą.</w:t>
      </w:r>
    </w:p>
    <w:p w14:paraId="0CD44DEA" w14:textId="6ABEC91E" w:rsidR="003912EE" w:rsidRPr="00122268" w:rsidRDefault="003912EE" w:rsidP="00B82CD1">
      <w:pPr>
        <w:ind w:firstLine="720"/>
        <w:jc w:val="both"/>
        <w:rPr>
          <w:rFonts w:ascii="AECOM Sans" w:hAnsi="AECOM Sans"/>
        </w:rPr>
      </w:pPr>
      <w:r w:rsidRPr="00122268">
        <w:rPr>
          <w:rFonts w:ascii="AECOM Sans" w:hAnsi="AECOM Sans"/>
        </w:rPr>
        <w:t>Płyty betonowe i żelbetowe mogą być składowane na otwartej przestrzeni, na podłożu wyrównanym i odwodnionym, z zastosowaniem podkładek i przekładek, ułożonych w pionie jedna nad drugą</w:t>
      </w:r>
      <w:r w:rsidR="0085475E" w:rsidRPr="00122268">
        <w:rPr>
          <w:rFonts w:ascii="AECOM Sans" w:hAnsi="AECOM Sans" w:cs="AECOM Sans"/>
          <w:szCs w:val="22"/>
        </w:rPr>
        <w:t xml:space="preserve"> – zgodnie z wytycznymi producenta</w:t>
      </w:r>
      <w:r w:rsidRPr="00122268">
        <w:rPr>
          <w:rFonts w:ascii="AECOM Sans" w:hAnsi="AECOM Sans"/>
        </w:rPr>
        <w:t>.</w:t>
      </w:r>
    </w:p>
    <w:p w14:paraId="47BDBD55" w14:textId="5EAB043D" w:rsidR="003912EE" w:rsidRPr="00122268" w:rsidRDefault="003912EE" w:rsidP="00B82CD1">
      <w:pPr>
        <w:pStyle w:val="Nagwek3"/>
        <w:rPr>
          <w:rFonts w:ascii="AECOM Sans" w:hAnsi="AECOM Sans"/>
        </w:rPr>
      </w:pPr>
      <w:bookmarkStart w:id="1396" w:name="_Toc48743572"/>
      <w:bookmarkStart w:id="1397" w:name="_Toc48834168"/>
      <w:bookmarkStart w:id="1398" w:name="_Toc49173008"/>
      <w:bookmarkStart w:id="1399" w:name="_Toc53055066"/>
      <w:bookmarkStart w:id="1400" w:name="_Toc56080696"/>
      <w:r w:rsidRPr="00122268">
        <w:rPr>
          <w:rFonts w:ascii="AECOM Sans" w:hAnsi="AECOM Sans"/>
        </w:rPr>
        <w:t>Piasek na podsypkę</w:t>
      </w:r>
      <w:bookmarkEnd w:id="1396"/>
      <w:bookmarkEnd w:id="1397"/>
      <w:bookmarkEnd w:id="1398"/>
      <w:bookmarkEnd w:id="1399"/>
      <w:bookmarkEnd w:id="1400"/>
    </w:p>
    <w:p w14:paraId="55154FFA" w14:textId="77777777" w:rsidR="003912EE" w:rsidRPr="00122268" w:rsidRDefault="003912EE" w:rsidP="002A2239">
      <w:pPr>
        <w:spacing w:line="276" w:lineRule="auto"/>
        <w:ind w:firstLine="720"/>
        <w:jc w:val="both"/>
        <w:rPr>
          <w:rFonts w:ascii="AECOM Sans" w:hAnsi="AECOM Sans"/>
        </w:rPr>
      </w:pPr>
      <w:r w:rsidRPr="00122268">
        <w:rPr>
          <w:rFonts w:ascii="AECOM Sans" w:hAnsi="AECOM Sans"/>
        </w:rPr>
        <w:t>Na podsypkę należy stosować:</w:t>
      </w:r>
    </w:p>
    <w:p w14:paraId="2DAA0B74" w14:textId="1D349FF8" w:rsidR="003912EE" w:rsidRPr="00122268" w:rsidRDefault="003912EE" w:rsidP="005F1B13">
      <w:pPr>
        <w:pStyle w:val="Akapitzlist"/>
        <w:numPr>
          <w:ilvl w:val="0"/>
          <w:numId w:val="99"/>
        </w:numPr>
        <w:spacing w:line="276" w:lineRule="auto"/>
        <w:jc w:val="both"/>
        <w:rPr>
          <w:rFonts w:ascii="AECOM Sans" w:hAnsi="AECOM Sans"/>
        </w:rPr>
      </w:pPr>
      <w:r w:rsidRPr="00122268">
        <w:rPr>
          <w:rFonts w:ascii="AECOM Sans" w:hAnsi="AECOM Sans"/>
        </w:rPr>
        <w:t>kruszywo drobne 0/2, 0/4 lub 0/5 wg Normy PN-EN 13242 kategorii uziarnienia GF 80, zawartości pyłów f10;</w:t>
      </w:r>
    </w:p>
    <w:p w14:paraId="6F862E9D" w14:textId="06E9B507" w:rsidR="003912EE" w:rsidRPr="00122268" w:rsidRDefault="003912EE" w:rsidP="005F1B13">
      <w:pPr>
        <w:pStyle w:val="Akapitzlist"/>
        <w:numPr>
          <w:ilvl w:val="0"/>
          <w:numId w:val="99"/>
        </w:numPr>
        <w:spacing w:line="276" w:lineRule="auto"/>
        <w:jc w:val="both"/>
        <w:rPr>
          <w:rFonts w:ascii="AECOM Sans" w:hAnsi="AECOM Sans"/>
        </w:rPr>
      </w:pPr>
      <w:r w:rsidRPr="00122268">
        <w:rPr>
          <w:rFonts w:ascii="AECOM Sans" w:hAnsi="AECOM Sans"/>
        </w:rPr>
        <w:t>kruszywo 1/4, 2/5 lub 2/8 wg normy PN-EN 13242 kategorii uziarnienia GC 80-20, zawartości pyłów deklarowana (max. do 10% pyłów).</w:t>
      </w:r>
    </w:p>
    <w:p w14:paraId="09B73633" w14:textId="7D2DB6B7" w:rsidR="003912EE" w:rsidRPr="00122268" w:rsidRDefault="003912EE" w:rsidP="00AB73C1">
      <w:pPr>
        <w:spacing w:line="276" w:lineRule="auto"/>
        <w:jc w:val="both"/>
        <w:rPr>
          <w:rFonts w:ascii="AECOM Sans" w:eastAsia="Calibri" w:hAnsi="AECOM Sans"/>
        </w:rPr>
      </w:pPr>
      <w:r w:rsidRPr="00122268">
        <w:rPr>
          <w:rFonts w:ascii="AECOM Sans" w:eastAsia="Calibri" w:hAnsi="AECOM Sans"/>
        </w:rPr>
        <w:t xml:space="preserve">Grubość podsypki powinna być zgodna z </w:t>
      </w:r>
      <w:r w:rsidR="005E60E5" w:rsidRPr="00122268">
        <w:rPr>
          <w:rFonts w:ascii="AECOM Sans" w:eastAsia="Calibri" w:hAnsi="AECOM Sans" w:cs="AECOM Sans"/>
          <w:szCs w:val="22"/>
        </w:rPr>
        <w:t>Dokumentacją Projektową</w:t>
      </w:r>
      <w:r w:rsidRPr="00122268">
        <w:rPr>
          <w:rFonts w:ascii="AECOM Sans" w:eastAsia="Calibri" w:hAnsi="AECOM Sans"/>
        </w:rPr>
        <w:t>.</w:t>
      </w:r>
    </w:p>
    <w:p w14:paraId="54A6EB10" w14:textId="3BBE102D" w:rsidR="003912EE" w:rsidRPr="00122268" w:rsidRDefault="003912EE" w:rsidP="00B82CD1">
      <w:pPr>
        <w:pStyle w:val="Nagwek3"/>
        <w:rPr>
          <w:rFonts w:ascii="AECOM Sans" w:hAnsi="AECOM Sans"/>
        </w:rPr>
      </w:pPr>
      <w:bookmarkStart w:id="1401" w:name="_Toc48743573"/>
      <w:bookmarkStart w:id="1402" w:name="_Toc48834169"/>
      <w:bookmarkStart w:id="1403" w:name="_Toc49173009"/>
      <w:bookmarkStart w:id="1404" w:name="_Toc53055067"/>
      <w:bookmarkStart w:id="1405" w:name="_Toc56080697"/>
      <w:r w:rsidRPr="00122268">
        <w:rPr>
          <w:rFonts w:ascii="AECOM Sans" w:hAnsi="AECOM Sans"/>
        </w:rPr>
        <w:t>Korytko odpływowe</w:t>
      </w:r>
      <w:bookmarkEnd w:id="1401"/>
      <w:bookmarkEnd w:id="1402"/>
      <w:bookmarkEnd w:id="1403"/>
      <w:bookmarkEnd w:id="1404"/>
      <w:bookmarkEnd w:id="1405"/>
      <w:r w:rsidRPr="00122268">
        <w:rPr>
          <w:rFonts w:ascii="AECOM Sans" w:hAnsi="AECOM Sans"/>
        </w:rPr>
        <w:t xml:space="preserve"> </w:t>
      </w:r>
    </w:p>
    <w:p w14:paraId="2294A8EB" w14:textId="77777777" w:rsidR="003912EE" w:rsidRPr="00122268" w:rsidRDefault="003912EE" w:rsidP="002A2239">
      <w:pPr>
        <w:spacing w:line="276" w:lineRule="auto"/>
        <w:ind w:firstLine="720"/>
        <w:jc w:val="both"/>
        <w:rPr>
          <w:rFonts w:ascii="AECOM Sans" w:eastAsia="Calibri" w:hAnsi="AECOM Sans"/>
        </w:rPr>
      </w:pPr>
      <w:r w:rsidRPr="00122268">
        <w:rPr>
          <w:rFonts w:ascii="AECOM Sans" w:eastAsia="Calibri" w:hAnsi="AECOM Sans"/>
        </w:rPr>
        <w:t>Korytka rowowe i ściekowe wykonane z prefabrykatów betonowych, beton hydrotechniczny klasy C25/30. Powierzchnia korytek powinna być bez rys, pęknięć i ubytków betonu. Nasiąkliwość zgodnie z PN-B-06250 nie powinna przekraczać 4%.</w:t>
      </w:r>
    </w:p>
    <w:p w14:paraId="3C210C9F" w14:textId="77777777" w:rsidR="003912EE" w:rsidRPr="00122268" w:rsidRDefault="003912EE" w:rsidP="002A2239">
      <w:pPr>
        <w:pStyle w:val="Akapitzlist"/>
        <w:spacing w:line="276" w:lineRule="auto"/>
        <w:ind w:left="397" w:firstLine="0"/>
        <w:jc w:val="both"/>
        <w:rPr>
          <w:rFonts w:ascii="AECOM Sans" w:eastAsia="Calibri" w:hAnsi="AECOM Sans"/>
        </w:rPr>
      </w:pPr>
      <w:r w:rsidRPr="00122268">
        <w:rPr>
          <w:rFonts w:ascii="AECOM Sans" w:eastAsia="Calibri" w:hAnsi="AECOM Sans"/>
        </w:rPr>
        <w:t>Dopuszczalne odchyłki wymiarów korytek:</w:t>
      </w:r>
    </w:p>
    <w:p w14:paraId="5AEE1404" w14:textId="77777777" w:rsidR="003912EE" w:rsidRPr="00122268" w:rsidRDefault="003912EE" w:rsidP="005F1B13">
      <w:pPr>
        <w:pStyle w:val="Akapitzlist"/>
        <w:numPr>
          <w:ilvl w:val="0"/>
          <w:numId w:val="101"/>
        </w:numPr>
        <w:spacing w:line="276" w:lineRule="auto"/>
        <w:jc w:val="both"/>
        <w:rPr>
          <w:rFonts w:ascii="AECOM Sans" w:hAnsi="AECOM Sans"/>
        </w:rPr>
      </w:pPr>
      <w:r w:rsidRPr="00122268">
        <w:rPr>
          <w:rFonts w:ascii="AECOM Sans" w:hAnsi="AECOM Sans"/>
        </w:rPr>
        <w:t>na długości</w:t>
      </w:r>
      <w:r w:rsidRPr="00122268">
        <w:rPr>
          <w:rFonts w:ascii="AECOM Sans" w:hAnsi="AECOM Sans"/>
        </w:rPr>
        <w:tab/>
        <w:t>± 10 mm,</w:t>
      </w:r>
    </w:p>
    <w:p w14:paraId="7A82B8A3" w14:textId="77777777" w:rsidR="003912EE" w:rsidRPr="00122268" w:rsidRDefault="003912EE" w:rsidP="005F1B13">
      <w:pPr>
        <w:pStyle w:val="Akapitzlist"/>
        <w:numPr>
          <w:ilvl w:val="0"/>
          <w:numId w:val="101"/>
        </w:numPr>
        <w:spacing w:line="276" w:lineRule="auto"/>
        <w:jc w:val="both"/>
        <w:rPr>
          <w:rFonts w:ascii="AECOM Sans" w:hAnsi="AECOM Sans"/>
        </w:rPr>
      </w:pPr>
      <w:r w:rsidRPr="00122268">
        <w:rPr>
          <w:rFonts w:ascii="AECOM Sans" w:hAnsi="AECOM Sans"/>
        </w:rPr>
        <w:t>na wysokości i szerokości ±3 mm.</w:t>
      </w:r>
    </w:p>
    <w:p w14:paraId="2885617E" w14:textId="77777777" w:rsidR="00195416" w:rsidRPr="00122268" w:rsidRDefault="00195416" w:rsidP="00195416">
      <w:pPr>
        <w:spacing w:line="276" w:lineRule="auto"/>
        <w:jc w:val="both"/>
        <w:rPr>
          <w:rFonts w:ascii="AECOM Sans" w:hAnsi="AECOM Sans" w:cs="AECOM Sans"/>
          <w:szCs w:val="22"/>
        </w:rPr>
      </w:pPr>
    </w:p>
    <w:p w14:paraId="1FF9E835" w14:textId="77777777" w:rsidR="00195416" w:rsidRPr="00122268" w:rsidRDefault="00195416" w:rsidP="00195416">
      <w:pPr>
        <w:pStyle w:val="Nagwek3"/>
        <w:rPr>
          <w:rFonts w:ascii="AECOM Sans" w:hAnsi="AECOM Sans" w:cs="AECOM Sans"/>
        </w:rPr>
      </w:pPr>
      <w:bookmarkStart w:id="1406" w:name="_Toc53055068"/>
      <w:bookmarkStart w:id="1407" w:name="_Toc56080698"/>
      <w:r w:rsidRPr="00122268">
        <w:rPr>
          <w:rFonts w:ascii="AECOM Sans" w:hAnsi="AECOM Sans" w:cs="AECOM Sans"/>
        </w:rPr>
        <w:t>Ziemia urodzajna na zasyp otworów płyt</w:t>
      </w:r>
      <w:r w:rsidR="0085475E" w:rsidRPr="00122268">
        <w:rPr>
          <w:rFonts w:ascii="AECOM Sans" w:hAnsi="AECOM Sans" w:cs="AECOM Sans"/>
        </w:rPr>
        <w:t xml:space="preserve"> </w:t>
      </w:r>
      <w:r w:rsidRPr="00122268">
        <w:rPr>
          <w:rFonts w:ascii="AECOM Sans" w:hAnsi="AECOM Sans" w:cs="AECOM Sans"/>
        </w:rPr>
        <w:t>i mieszanka traw na obsiew</w:t>
      </w:r>
      <w:bookmarkEnd w:id="1406"/>
      <w:bookmarkEnd w:id="1407"/>
    </w:p>
    <w:p w14:paraId="514DED07" w14:textId="77777777" w:rsidR="00195416" w:rsidRPr="00122268" w:rsidRDefault="00195416" w:rsidP="00912EA3">
      <w:pPr>
        <w:rPr>
          <w:rFonts w:ascii="AECOM Sans" w:hAnsi="AECOM Sans" w:cs="AECOM Sans"/>
        </w:rPr>
      </w:pPr>
      <w:r w:rsidRPr="00122268">
        <w:rPr>
          <w:rFonts w:ascii="AECOM Sans" w:hAnsi="AECOM Sans" w:cs="AECOM Sans"/>
          <w:szCs w:val="22"/>
        </w:rPr>
        <w:t xml:space="preserve">Zgodnie z Specyfikacją techniczną nr 6 </w:t>
      </w:r>
      <w:r w:rsidR="004A3C56" w:rsidRPr="00122268">
        <w:rPr>
          <w:rFonts w:ascii="AECOM Sans" w:hAnsi="AECOM Sans" w:cs="AECOM Sans"/>
          <w:szCs w:val="22"/>
        </w:rPr>
        <w:t>H</w:t>
      </w:r>
      <w:r w:rsidRPr="00122268">
        <w:rPr>
          <w:rFonts w:ascii="AECOM Sans" w:hAnsi="AECOM Sans" w:cs="AECOM Sans"/>
          <w:szCs w:val="22"/>
        </w:rPr>
        <w:t>umuso</w:t>
      </w:r>
      <w:r w:rsidR="004A3C56" w:rsidRPr="00122268">
        <w:rPr>
          <w:rFonts w:ascii="AECOM Sans" w:hAnsi="AECOM Sans" w:cs="AECOM Sans"/>
          <w:szCs w:val="22"/>
        </w:rPr>
        <w:t>wanie i obsiew mieszanką traw.</w:t>
      </w:r>
    </w:p>
    <w:p w14:paraId="358B1317" w14:textId="77777777" w:rsidR="00195416" w:rsidRPr="00122268" w:rsidRDefault="00195416" w:rsidP="00195416">
      <w:pPr>
        <w:spacing w:line="276" w:lineRule="auto"/>
        <w:jc w:val="both"/>
        <w:rPr>
          <w:rFonts w:ascii="AECOM Sans" w:hAnsi="AECOM Sans" w:cs="AECOM Sans"/>
          <w:szCs w:val="22"/>
        </w:rPr>
      </w:pPr>
    </w:p>
    <w:p w14:paraId="03F24798" w14:textId="187B19BC" w:rsidR="003912EE" w:rsidRPr="00122268" w:rsidRDefault="003912EE" w:rsidP="00B82CD1">
      <w:pPr>
        <w:pStyle w:val="Nagwek20"/>
        <w:numPr>
          <w:ilvl w:val="1"/>
          <w:numId w:val="5"/>
        </w:numPr>
        <w:rPr>
          <w:rFonts w:ascii="AECOM Sans" w:hAnsi="AECOM Sans"/>
        </w:rPr>
      </w:pPr>
      <w:bookmarkStart w:id="1408" w:name="_Toc49173010"/>
      <w:bookmarkStart w:id="1409" w:name="_Toc53055069"/>
      <w:bookmarkStart w:id="1410" w:name="_Toc56080699"/>
      <w:r w:rsidRPr="00122268">
        <w:rPr>
          <w:rFonts w:ascii="AECOM Sans" w:hAnsi="AECOM Sans"/>
        </w:rPr>
        <w:t>Sprzęt</w:t>
      </w:r>
      <w:bookmarkEnd w:id="1408"/>
      <w:bookmarkEnd w:id="1409"/>
      <w:bookmarkEnd w:id="1410"/>
    </w:p>
    <w:p w14:paraId="2234FE91" w14:textId="48D007F6" w:rsidR="00E6400B" w:rsidRPr="00122268" w:rsidRDefault="003912EE" w:rsidP="00AB73C1">
      <w:pPr>
        <w:spacing w:line="276" w:lineRule="auto"/>
        <w:ind w:firstLine="720"/>
        <w:jc w:val="both"/>
        <w:rPr>
          <w:rFonts w:ascii="AECOM Sans" w:eastAsia="Calibri" w:hAnsi="AECOM Sans"/>
        </w:rPr>
      </w:pPr>
      <w:r w:rsidRPr="00122268">
        <w:rPr>
          <w:rFonts w:ascii="AECOM Sans" w:hAnsi="AECOM Sans"/>
        </w:rPr>
        <w:t>Ogólne wymagania dotycz</w:t>
      </w:r>
      <w:r w:rsidRPr="00122268">
        <w:rPr>
          <w:rFonts w:ascii="AECOM Sans" w:eastAsia="TimesNewRoman" w:hAnsi="AECOM Sans"/>
        </w:rPr>
        <w:t>ą</w:t>
      </w:r>
      <w:r w:rsidRPr="00122268">
        <w:rPr>
          <w:rFonts w:ascii="AECOM Sans" w:hAnsi="AECOM Sans"/>
        </w:rPr>
        <w:t>ce sprz</w:t>
      </w:r>
      <w:r w:rsidRPr="00122268">
        <w:rPr>
          <w:rFonts w:ascii="AECOM Sans" w:eastAsia="TimesNewRoman" w:hAnsi="AECOM Sans"/>
        </w:rPr>
        <w:t>ę</w:t>
      </w:r>
      <w:r w:rsidRPr="00122268">
        <w:rPr>
          <w:rFonts w:ascii="AECOM Sans" w:hAnsi="AECOM Sans"/>
        </w:rPr>
        <w:t xml:space="preserve">tu podano w punktach 7.23 </w:t>
      </w:r>
      <w:r w:rsidR="000D2E72" w:rsidRPr="00122268">
        <w:rPr>
          <w:rFonts w:ascii="AECOM Sans" w:hAnsi="AECOM Sans"/>
        </w:rPr>
        <w:t>ST-O</w:t>
      </w:r>
      <w:r w:rsidRPr="00122268">
        <w:rPr>
          <w:rFonts w:ascii="AECOM Sans" w:hAnsi="AECOM Sans"/>
        </w:rPr>
        <w:t xml:space="preserve">. </w:t>
      </w:r>
      <w:r w:rsidRPr="00122268">
        <w:rPr>
          <w:rFonts w:ascii="AECOM Sans" w:eastAsia="Calibri" w:hAnsi="AECOM Sans"/>
        </w:rPr>
        <w:t xml:space="preserve">Sprzęt powinien odpowiadać pod względem typów i ilości wskazaniom zawartym w SST lub projekcie organizacji </w:t>
      </w:r>
      <w:r w:rsidR="005E60E5" w:rsidRPr="00122268">
        <w:rPr>
          <w:rFonts w:ascii="AECOM Sans" w:eastAsia="Calibri" w:hAnsi="AECOM Sans" w:cs="AECOM Sans"/>
          <w:szCs w:val="22"/>
        </w:rPr>
        <w:t>Robót</w:t>
      </w:r>
      <w:r w:rsidRPr="00122268">
        <w:rPr>
          <w:rFonts w:ascii="AECOM Sans" w:eastAsia="Calibri" w:hAnsi="AECOM Sans"/>
        </w:rPr>
        <w:t xml:space="preserve">, zaakceptowanym przez Inżyniera. Wykonawca przystępujący do </w:t>
      </w:r>
      <w:r w:rsidR="005E60E5" w:rsidRPr="00122268">
        <w:rPr>
          <w:rFonts w:ascii="AECOM Sans" w:eastAsia="Calibri" w:hAnsi="AECOM Sans" w:cs="AECOM Sans"/>
          <w:szCs w:val="22"/>
        </w:rPr>
        <w:t>Robót</w:t>
      </w:r>
      <w:r w:rsidRPr="00122268">
        <w:rPr>
          <w:rFonts w:ascii="AECOM Sans" w:eastAsia="Calibri" w:hAnsi="AECOM Sans"/>
        </w:rPr>
        <w:t xml:space="preserve"> musi wykazać się możliwością korzystania z następującego sprzętu:</w:t>
      </w:r>
    </w:p>
    <w:p w14:paraId="2C1C0BB7"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koparek kołowych i gąsienicowych typu „</w:t>
      </w:r>
      <w:proofErr w:type="spellStart"/>
      <w:r w:rsidRPr="00122268">
        <w:rPr>
          <w:rFonts w:ascii="AECOM Sans" w:hAnsi="AECOM Sans"/>
        </w:rPr>
        <w:t>long</w:t>
      </w:r>
      <w:proofErr w:type="spellEnd"/>
      <w:r w:rsidRPr="00122268">
        <w:rPr>
          <w:rFonts w:ascii="AECOM Sans" w:hAnsi="AECOM Sans"/>
        </w:rPr>
        <w:t>”;</w:t>
      </w:r>
    </w:p>
    <w:p w14:paraId="4AFA4492"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lastRenderedPageBreak/>
        <w:t>dźwigów samobieżnych o nośności min. 8 Mg;</w:t>
      </w:r>
    </w:p>
    <w:p w14:paraId="7E257941"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walców kołowych gładkich i żebrowanych;</w:t>
      </w:r>
    </w:p>
    <w:p w14:paraId="7EA99D75"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ubijaków o ręcznym prowadzeniu;</w:t>
      </w:r>
    </w:p>
    <w:p w14:paraId="4C0A929B"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wibratorów samobieżnych;</w:t>
      </w:r>
    </w:p>
    <w:p w14:paraId="4CA71CF3"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płyt ubijających;</w:t>
      </w:r>
    </w:p>
    <w:p w14:paraId="72952DD7" w14:textId="77777777" w:rsidR="00195416" w:rsidRPr="00122268" w:rsidRDefault="00195416" w:rsidP="005F1B13">
      <w:pPr>
        <w:pStyle w:val="Akapitzlist"/>
        <w:numPr>
          <w:ilvl w:val="0"/>
          <w:numId w:val="100"/>
        </w:numPr>
        <w:spacing w:line="276" w:lineRule="auto"/>
        <w:jc w:val="both"/>
        <w:rPr>
          <w:rFonts w:ascii="AECOM Sans" w:hAnsi="AECOM Sans" w:cs="AECOM Sans"/>
          <w:szCs w:val="22"/>
        </w:rPr>
      </w:pPr>
      <w:r w:rsidRPr="00122268">
        <w:rPr>
          <w:rFonts w:ascii="AECOM Sans" w:hAnsi="AECOM Sans" w:cs="AECOM Sans"/>
          <w:szCs w:val="22"/>
        </w:rPr>
        <w:t>ładowarki z osprzętem widłowym;</w:t>
      </w:r>
    </w:p>
    <w:p w14:paraId="420E6B8C" w14:textId="77777777" w:rsidR="003912EE" w:rsidRPr="00122268" w:rsidRDefault="003912EE" w:rsidP="005F1B13">
      <w:pPr>
        <w:pStyle w:val="Akapitzlist"/>
        <w:numPr>
          <w:ilvl w:val="0"/>
          <w:numId w:val="100"/>
        </w:numPr>
        <w:spacing w:line="276" w:lineRule="auto"/>
        <w:jc w:val="both"/>
        <w:rPr>
          <w:rFonts w:ascii="AECOM Sans" w:hAnsi="AECOM Sans"/>
        </w:rPr>
      </w:pPr>
      <w:r w:rsidRPr="00122268">
        <w:rPr>
          <w:rFonts w:ascii="AECOM Sans" w:hAnsi="AECOM Sans"/>
        </w:rPr>
        <w:t>zagęszczarek wibracyjnych.</w:t>
      </w:r>
    </w:p>
    <w:p w14:paraId="3E40A876" w14:textId="3E4BA44A" w:rsidR="003912EE" w:rsidRPr="00122268" w:rsidRDefault="003912EE" w:rsidP="00B82CD1">
      <w:pPr>
        <w:pStyle w:val="Nagwek20"/>
        <w:numPr>
          <w:ilvl w:val="1"/>
          <w:numId w:val="5"/>
        </w:numPr>
        <w:rPr>
          <w:rFonts w:ascii="AECOM Sans" w:hAnsi="AECOM Sans"/>
        </w:rPr>
      </w:pPr>
      <w:bookmarkStart w:id="1411" w:name="_Toc49173011"/>
      <w:bookmarkStart w:id="1412" w:name="_Toc53055070"/>
      <w:bookmarkStart w:id="1413" w:name="_Toc56080700"/>
      <w:r w:rsidRPr="00122268">
        <w:rPr>
          <w:rFonts w:ascii="AECOM Sans" w:hAnsi="AECOM Sans"/>
        </w:rPr>
        <w:t>Transport</w:t>
      </w:r>
      <w:bookmarkEnd w:id="1411"/>
      <w:bookmarkEnd w:id="1412"/>
      <w:bookmarkEnd w:id="1413"/>
    </w:p>
    <w:p w14:paraId="518B7F19" w14:textId="0DDA8A56" w:rsidR="003912EE" w:rsidRPr="00122268" w:rsidRDefault="003912EE" w:rsidP="002A2239">
      <w:pPr>
        <w:spacing w:line="276" w:lineRule="auto"/>
        <w:jc w:val="both"/>
        <w:rPr>
          <w:rFonts w:ascii="AECOM Sans" w:eastAsia="Calibri" w:hAnsi="AECOM Sans"/>
        </w:rPr>
      </w:pPr>
      <w:r w:rsidRPr="00122268">
        <w:rPr>
          <w:rFonts w:ascii="AECOM Sans" w:eastAsia="Calibri" w:hAnsi="AECOM Sans"/>
        </w:rPr>
        <w:t xml:space="preserve">Ogólne wymagania dotyczące środków transportu podano w punkcie 7.24 </w:t>
      </w:r>
      <w:r w:rsidR="000D2E72" w:rsidRPr="00122268">
        <w:rPr>
          <w:rFonts w:ascii="AECOM Sans" w:eastAsia="Calibri" w:hAnsi="AECOM Sans"/>
        </w:rPr>
        <w:t>ST-O</w:t>
      </w:r>
      <w:r w:rsidRPr="00122268">
        <w:rPr>
          <w:rFonts w:ascii="AECOM Sans" w:eastAsia="Calibri" w:hAnsi="AECOM Sans"/>
        </w:rPr>
        <w:t>. Transport materiałów należy wykonywać następująco:</w:t>
      </w:r>
    </w:p>
    <w:p w14:paraId="6F97BFD1" w14:textId="6FCE4DAB" w:rsidR="003912EE" w:rsidRPr="00122268" w:rsidRDefault="003912EE" w:rsidP="005F1B13">
      <w:pPr>
        <w:pStyle w:val="Akapitzlist"/>
        <w:numPr>
          <w:ilvl w:val="0"/>
          <w:numId w:val="103"/>
        </w:numPr>
        <w:spacing w:line="276" w:lineRule="auto"/>
        <w:jc w:val="both"/>
        <w:rPr>
          <w:rFonts w:ascii="AECOM Sans" w:hAnsi="AECOM Sans"/>
        </w:rPr>
      </w:pPr>
      <w:r w:rsidRPr="00122268">
        <w:rPr>
          <w:rFonts w:ascii="AECOM Sans" w:hAnsi="AECOM Sans"/>
        </w:rPr>
        <w:t>betonowe elementy prefabrykowane mogą być przewożone na paletach – dowolnymi środkami transportowymi. Elementy w trakcie transportu powinny być zabezpieczone przed przemieszczaniem się i</w:t>
      </w:r>
      <w:r w:rsidR="009122F9" w:rsidRPr="00122268">
        <w:rPr>
          <w:rFonts w:ascii="AECOM Sans" w:hAnsi="AECOM Sans"/>
        </w:rPr>
        <w:t xml:space="preserve"> </w:t>
      </w:r>
      <w:r w:rsidRPr="00122268">
        <w:rPr>
          <w:rFonts w:ascii="AECOM Sans" w:hAnsi="AECOM Sans"/>
        </w:rPr>
        <w:t>uszkodzeniem, jako środki transportu wewnątrzzakładowego mogą służyć koparko – ładowarki z osprzętem widłowym, którymi można dokonać rozładunku z palet. Do rozładunku palet ze środków transportu można wykorzystywać również dźwigi samochodowe. Palety transportowe powinny być spinane taśmami stalowymi lub plastikowymi, zabezpieczającymi elementy betonowe przed uszkodzeniem w czasie transportu. Na jednej palecie zaleca się układać do 10 warstw płyt (zależnie od grubości i kształtu), tak aby masa palety z</w:t>
      </w:r>
      <w:r w:rsidR="00B9367B" w:rsidRPr="00122268">
        <w:rPr>
          <w:rFonts w:ascii="AECOM Sans" w:hAnsi="AECOM Sans"/>
        </w:rPr>
        <w:t> </w:t>
      </w:r>
      <w:r w:rsidRPr="00122268">
        <w:rPr>
          <w:rFonts w:ascii="AECOM Sans" w:hAnsi="AECOM Sans"/>
        </w:rPr>
        <w:t>płytami wynosiła od 1200 kg do 1700 kg. Pożądane jest, aby palety z elementami betonowymi były wysyłane do odbiorcy środkiem transportu samochodowego wyposażonym w dźwig do za- i rozładunku,</w:t>
      </w:r>
    </w:p>
    <w:p w14:paraId="2BA697AF" w14:textId="622D507F" w:rsidR="003912EE" w:rsidRPr="00122268" w:rsidRDefault="003912EE" w:rsidP="005F1B13">
      <w:pPr>
        <w:pStyle w:val="Akapitzlist"/>
        <w:numPr>
          <w:ilvl w:val="0"/>
          <w:numId w:val="102"/>
        </w:numPr>
        <w:spacing w:line="276" w:lineRule="auto"/>
        <w:jc w:val="both"/>
        <w:rPr>
          <w:rFonts w:ascii="AECOM Sans" w:hAnsi="AECOM Sans"/>
        </w:rPr>
      </w:pPr>
      <w:r w:rsidRPr="00122268">
        <w:rPr>
          <w:rFonts w:ascii="AECOM Sans" w:hAnsi="AECOM Sans"/>
        </w:rPr>
        <w:t>składowanie kruszywa, nie przeznaczonego do bezpośredniego wbudowania po dostarczeniu na budowę, powinno odbywać się na podłożu równym, utwardzonym i</w:t>
      </w:r>
      <w:r w:rsidR="002A2239" w:rsidRPr="00122268">
        <w:rPr>
          <w:rFonts w:ascii="AECOM Sans" w:hAnsi="AECOM Sans"/>
        </w:rPr>
        <w:t> </w:t>
      </w:r>
      <w:r w:rsidRPr="00122268">
        <w:rPr>
          <w:rFonts w:ascii="AECOM Sans" w:hAnsi="AECOM Sans"/>
        </w:rPr>
        <w:t>dobrze odwodnionym, przy zabezpieczeniu kruszywa przed zanieczyszczeniem i</w:t>
      </w:r>
      <w:r w:rsidR="002A2239" w:rsidRPr="00122268">
        <w:rPr>
          <w:rFonts w:ascii="AECOM Sans" w:hAnsi="AECOM Sans"/>
        </w:rPr>
        <w:t> </w:t>
      </w:r>
      <w:r w:rsidRPr="00122268">
        <w:rPr>
          <w:rFonts w:ascii="AECOM Sans" w:hAnsi="AECOM Sans"/>
        </w:rPr>
        <w:t>zmieszaniem z innymi materiałami kamiennymi. Kruszywo można przewozić dowolnymi środkami transportowymi w warunkach zabezpieczających je przed rozsypaniem i zanieczyszczeniem,</w:t>
      </w:r>
    </w:p>
    <w:p w14:paraId="600C7DC0" w14:textId="77777777" w:rsidR="005E1DF2" w:rsidRPr="00122268" w:rsidRDefault="005E1DF2" w:rsidP="002A2239">
      <w:pPr>
        <w:spacing w:line="276" w:lineRule="auto"/>
        <w:jc w:val="both"/>
        <w:rPr>
          <w:rFonts w:ascii="AECOM Sans" w:eastAsia="Calibri" w:hAnsi="AECOM Sans" w:cs="AECOM Sans"/>
          <w:szCs w:val="22"/>
        </w:rPr>
      </w:pPr>
    </w:p>
    <w:p w14:paraId="3115D7A3" w14:textId="468E45F7" w:rsidR="003912EE" w:rsidRPr="00122268" w:rsidRDefault="003912EE" w:rsidP="002A2239">
      <w:pPr>
        <w:spacing w:line="276" w:lineRule="auto"/>
        <w:jc w:val="both"/>
        <w:rPr>
          <w:rFonts w:ascii="AECOM Sans" w:hAnsi="AECOM Sans"/>
        </w:rPr>
      </w:pPr>
      <w:r w:rsidRPr="00122268">
        <w:rPr>
          <w:rFonts w:ascii="AECOM Sans" w:eastAsia="Calibri" w:hAnsi="AECOM Sans"/>
        </w:rPr>
        <w:t>Powyższe elementy mogą być przewożone dowolnymi środkami transportu pod warunkiem zabezpieczenia przed uszkodzeniami</w:t>
      </w:r>
      <w:r w:rsidR="00CB08FC" w:rsidRPr="00122268">
        <w:rPr>
          <w:rFonts w:ascii="AECOM Sans" w:eastAsia="Calibri" w:hAnsi="AECOM Sans"/>
        </w:rPr>
        <w:t>.</w:t>
      </w:r>
      <w:r w:rsidRPr="00122268">
        <w:rPr>
          <w:rFonts w:ascii="AECOM Sans" w:hAnsi="AECOM Sans"/>
        </w:rPr>
        <w:t xml:space="preserve"> </w:t>
      </w:r>
    </w:p>
    <w:p w14:paraId="2DFE517F" w14:textId="7FF6858B" w:rsidR="003912EE" w:rsidRPr="00122268" w:rsidRDefault="003912EE" w:rsidP="00B82CD1">
      <w:pPr>
        <w:pStyle w:val="Nagwek20"/>
        <w:numPr>
          <w:ilvl w:val="1"/>
          <w:numId w:val="5"/>
        </w:numPr>
        <w:rPr>
          <w:rFonts w:ascii="AECOM Sans" w:hAnsi="AECOM Sans"/>
        </w:rPr>
      </w:pPr>
      <w:bookmarkStart w:id="1414" w:name="_Toc49173012"/>
      <w:bookmarkStart w:id="1415" w:name="_Toc53055071"/>
      <w:bookmarkStart w:id="1416" w:name="_Toc56080701"/>
      <w:r w:rsidRPr="00122268">
        <w:rPr>
          <w:rFonts w:ascii="AECOM Sans" w:hAnsi="AECOM Sans"/>
        </w:rPr>
        <w:t>Wykonanie robót</w:t>
      </w:r>
      <w:bookmarkEnd w:id="1414"/>
      <w:bookmarkEnd w:id="1415"/>
      <w:bookmarkEnd w:id="1416"/>
    </w:p>
    <w:p w14:paraId="10894158" w14:textId="70869E8F" w:rsidR="003912EE" w:rsidRPr="00122268" w:rsidRDefault="003912EE" w:rsidP="00B82CD1">
      <w:pPr>
        <w:pStyle w:val="Nagwek3"/>
        <w:rPr>
          <w:rFonts w:ascii="AECOM Sans" w:hAnsi="AECOM Sans"/>
        </w:rPr>
      </w:pPr>
      <w:bookmarkStart w:id="1417" w:name="_Toc47524941"/>
      <w:bookmarkStart w:id="1418" w:name="_Toc47973871"/>
      <w:bookmarkStart w:id="1419" w:name="_Ref48039747"/>
      <w:bookmarkStart w:id="1420" w:name="_Ref48039758"/>
      <w:bookmarkStart w:id="1421" w:name="_Ref48039777"/>
      <w:bookmarkStart w:id="1422" w:name="_Toc48134447"/>
      <w:bookmarkStart w:id="1423" w:name="_Toc48743577"/>
      <w:bookmarkStart w:id="1424" w:name="_Toc48834173"/>
      <w:bookmarkStart w:id="1425" w:name="_Toc49173013"/>
      <w:bookmarkStart w:id="1426" w:name="_Toc53055072"/>
      <w:bookmarkStart w:id="1427" w:name="_Toc56080702"/>
      <w:r w:rsidRPr="00122268">
        <w:rPr>
          <w:rFonts w:ascii="AECOM Sans" w:hAnsi="AECOM Sans"/>
        </w:rPr>
        <w:t>Przygotowanie podłoża</w:t>
      </w:r>
      <w:bookmarkEnd w:id="1417"/>
      <w:bookmarkEnd w:id="1418"/>
      <w:bookmarkEnd w:id="1419"/>
      <w:bookmarkEnd w:id="1420"/>
      <w:bookmarkEnd w:id="1421"/>
      <w:bookmarkEnd w:id="1422"/>
      <w:bookmarkEnd w:id="1423"/>
      <w:bookmarkEnd w:id="1424"/>
      <w:bookmarkEnd w:id="1425"/>
      <w:bookmarkEnd w:id="1426"/>
      <w:bookmarkEnd w:id="1427"/>
    </w:p>
    <w:p w14:paraId="23ABBED0" w14:textId="3C47F2D6" w:rsidR="00975267" w:rsidRPr="00122268" w:rsidRDefault="003912EE" w:rsidP="00AB73C1">
      <w:pPr>
        <w:spacing w:line="276" w:lineRule="auto"/>
        <w:ind w:firstLine="720"/>
        <w:jc w:val="both"/>
        <w:rPr>
          <w:rFonts w:ascii="AECOM Sans" w:eastAsia="Calibri" w:hAnsi="AECOM Sans"/>
        </w:rPr>
      </w:pPr>
      <w:r w:rsidRPr="00122268">
        <w:rPr>
          <w:rFonts w:ascii="AECOM Sans" w:eastAsia="Calibri" w:hAnsi="AECOM Sans"/>
        </w:rPr>
        <w:t xml:space="preserve">Podłoże pod ubezpieczenie z elementów prefabrykowanych powinno być przygotowane zgodnie z wymaganiami </w:t>
      </w:r>
      <w:r w:rsidR="009215EE" w:rsidRPr="00122268">
        <w:rPr>
          <w:rFonts w:ascii="AECOM Sans" w:eastAsia="Calibri" w:hAnsi="AECOM Sans" w:cs="AECOM Sans"/>
          <w:szCs w:val="22"/>
        </w:rPr>
        <w:t>Dokumentacji Projektowej</w:t>
      </w:r>
      <w:r w:rsidRPr="00122268">
        <w:rPr>
          <w:rFonts w:ascii="AECOM Sans" w:eastAsia="Calibri" w:hAnsi="AECOM Sans"/>
        </w:rPr>
        <w:t xml:space="preserve"> oraz wymagań SST dla </w:t>
      </w:r>
      <w:r w:rsidR="009215EE" w:rsidRPr="00122268">
        <w:rPr>
          <w:rFonts w:ascii="AECOM Sans" w:eastAsia="Calibri" w:hAnsi="AECOM Sans" w:cs="AECOM Sans"/>
          <w:szCs w:val="22"/>
        </w:rPr>
        <w:t>Robót</w:t>
      </w:r>
      <w:r w:rsidRPr="00122268">
        <w:rPr>
          <w:rFonts w:ascii="AECOM Sans" w:eastAsia="Calibri" w:hAnsi="AECOM Sans"/>
        </w:rPr>
        <w:t xml:space="preserve"> ziemnych, odpowiednio zagęszczone. Zagęszczenie gruntu podłożu powinno spełniać wymagania, dotyczące minimalnej wartości wskaźnika zagęszczenia Id = 0,65.</w:t>
      </w:r>
    </w:p>
    <w:p w14:paraId="1968D911" w14:textId="098DAED3" w:rsidR="003912EE" w:rsidRPr="00122268" w:rsidRDefault="003912EE" w:rsidP="00655D20">
      <w:pPr>
        <w:spacing w:line="276" w:lineRule="auto"/>
        <w:ind w:firstLine="720"/>
        <w:jc w:val="both"/>
        <w:rPr>
          <w:rFonts w:ascii="AECOM Sans" w:eastAsia="Calibri" w:hAnsi="AECOM Sans"/>
        </w:rPr>
      </w:pPr>
      <w:r w:rsidRPr="00122268">
        <w:rPr>
          <w:rFonts w:ascii="AECOM Sans" w:eastAsia="Calibri" w:hAnsi="AECOM Sans"/>
        </w:rPr>
        <w:t xml:space="preserve">Jeżeli badania kontrolne wykażą, że zagęszczenie podłoża nie jest wystarczające, to Wykonawca powinien spulchnić warstwę, doprowadzić grunt do wilgotności optymalnej </w:t>
      </w:r>
      <w:r w:rsidRPr="00122268">
        <w:rPr>
          <w:rFonts w:ascii="AECOM Sans" w:eastAsia="Calibri" w:hAnsi="AECOM Sans"/>
        </w:rPr>
        <w:lastRenderedPageBreak/>
        <w:t>i</w:t>
      </w:r>
      <w:r w:rsidR="00B9367B" w:rsidRPr="00122268">
        <w:rPr>
          <w:rFonts w:ascii="AECOM Sans" w:eastAsia="Calibri" w:hAnsi="AECOM Sans"/>
        </w:rPr>
        <w:t> </w:t>
      </w:r>
      <w:r w:rsidRPr="00122268">
        <w:rPr>
          <w:rFonts w:ascii="AECOM Sans" w:eastAsia="Calibri" w:hAnsi="AECOM Sans"/>
        </w:rPr>
        <w:t>powtórnie zagęścić. Jeżeli powtórne zagęszczenie nie spowoduje uzyskania wymaganego wskaźnika zagęszczenia. Wykonawca powinien usunąć warstwę i wbudować nowy materiał, o</w:t>
      </w:r>
      <w:r w:rsidR="00B9367B" w:rsidRPr="00122268">
        <w:rPr>
          <w:rFonts w:ascii="AECOM Sans" w:eastAsia="Calibri" w:hAnsi="AECOM Sans"/>
        </w:rPr>
        <w:t> </w:t>
      </w:r>
      <w:r w:rsidRPr="00122268">
        <w:rPr>
          <w:rFonts w:ascii="AECOM Sans" w:eastAsia="Calibri" w:hAnsi="AECOM Sans"/>
        </w:rPr>
        <w:t>ile Inżynier nie zezwoli na ponowienie próby prawidłowego zagęszczenia podłoża.</w:t>
      </w:r>
    </w:p>
    <w:p w14:paraId="665C11A7" w14:textId="2F3BBD88" w:rsidR="003912EE" w:rsidRPr="00122268" w:rsidRDefault="003912EE" w:rsidP="00B9367B">
      <w:pPr>
        <w:spacing w:line="276" w:lineRule="auto"/>
        <w:ind w:firstLine="0"/>
        <w:jc w:val="both"/>
        <w:rPr>
          <w:rFonts w:ascii="AECOM Sans" w:eastAsia="Calibri" w:hAnsi="AECOM Sans"/>
        </w:rPr>
      </w:pPr>
      <w:r w:rsidRPr="00122268">
        <w:rPr>
          <w:rFonts w:ascii="AECOM Sans" w:eastAsia="Calibri" w:hAnsi="AECOM Sans"/>
        </w:rPr>
        <w:t xml:space="preserve">Rzędne wykonanych wykopów i ich spadki powinny być zgodne z </w:t>
      </w:r>
      <w:r w:rsidR="009215EE" w:rsidRPr="00122268">
        <w:rPr>
          <w:rFonts w:ascii="AECOM Sans" w:eastAsia="Calibri" w:hAnsi="AECOM Sans" w:cs="AECOM Sans"/>
          <w:szCs w:val="22"/>
        </w:rPr>
        <w:t>Dokumentacją Projektową</w:t>
      </w:r>
      <w:r w:rsidRPr="00122268">
        <w:rPr>
          <w:rFonts w:ascii="AECOM Sans" w:eastAsia="Calibri" w:hAnsi="AECOM Sans" w:cs="AECOM Sans"/>
          <w:szCs w:val="22"/>
        </w:rPr>
        <w:t>.</w:t>
      </w:r>
      <w:r w:rsidRPr="00122268">
        <w:rPr>
          <w:rFonts w:ascii="AECOM Sans" w:eastAsia="Calibri" w:hAnsi="AECOM Sans"/>
        </w:rPr>
        <w:t xml:space="preserve"> Dopuszczalne odchyłki od projektowanych rzędnych nie powinny przekraczać ± 2 cm. Odchylenia od założonego spadku nie powinny przekraczać 1%. Nierówność powierzchni wykonanego dna lub skarpy rowu (wybrzuszenia i wklęśnięcia) mierzona łatą długości 3 m nie powinna przekraczać 2 cm.</w:t>
      </w:r>
    </w:p>
    <w:p w14:paraId="170AC64B" w14:textId="77777777" w:rsidR="004A3C56" w:rsidRPr="00122268" w:rsidRDefault="004A3C56" w:rsidP="004A3C56">
      <w:pPr>
        <w:pStyle w:val="Nagwek3"/>
        <w:rPr>
          <w:rFonts w:ascii="AECOM Sans" w:eastAsia="Calibri" w:hAnsi="AECOM Sans" w:cs="AECOM Sans"/>
        </w:rPr>
      </w:pPr>
      <w:bookmarkStart w:id="1428" w:name="_Toc53055073"/>
      <w:bookmarkStart w:id="1429" w:name="_Toc56080703"/>
      <w:r w:rsidRPr="00122268">
        <w:rPr>
          <w:rFonts w:ascii="AECOM Sans" w:eastAsia="Calibri" w:hAnsi="AECOM Sans" w:cs="AECOM Sans"/>
        </w:rPr>
        <w:t xml:space="preserve">Układanie płyt </w:t>
      </w:r>
      <w:r w:rsidR="00A85705" w:rsidRPr="00122268">
        <w:rPr>
          <w:rFonts w:ascii="AECOM Sans" w:eastAsia="Calibri" w:hAnsi="AECOM Sans" w:cs="AECOM Sans"/>
        </w:rPr>
        <w:t>i korytek betonowych</w:t>
      </w:r>
      <w:bookmarkEnd w:id="1428"/>
      <w:bookmarkEnd w:id="1429"/>
      <w:r w:rsidR="00A85705" w:rsidRPr="00122268">
        <w:rPr>
          <w:rFonts w:ascii="AECOM Sans" w:eastAsia="Calibri" w:hAnsi="AECOM Sans" w:cs="AECOM Sans"/>
        </w:rPr>
        <w:t xml:space="preserve"> </w:t>
      </w:r>
    </w:p>
    <w:p w14:paraId="1365F74D" w14:textId="77777777" w:rsidR="004A3C56" w:rsidRPr="00122268" w:rsidRDefault="004A3C56" w:rsidP="00A60A65">
      <w:pPr>
        <w:spacing w:line="276" w:lineRule="auto"/>
        <w:jc w:val="both"/>
        <w:rPr>
          <w:rFonts w:ascii="AECOM Sans" w:hAnsi="AECOM Sans" w:cs="AECOM Sans"/>
          <w:szCs w:val="22"/>
        </w:rPr>
      </w:pPr>
      <w:r w:rsidRPr="00122268">
        <w:rPr>
          <w:rFonts w:ascii="AECOM Sans" w:hAnsi="AECOM Sans" w:cs="AECOM Sans"/>
          <w:szCs w:val="22"/>
        </w:rPr>
        <w:t xml:space="preserve">Na przygotowanym  podłożu należy na jej powierzchni rozłożyć podsypkę piaskową. Grubość podsypki powinna wynosić po zagęszczeniu 5 cm jak określono w PW. Dopuszczalne odchyłki od zaprojektowanej grubości podsypki nie powinny przekraczać </w:t>
      </w:r>
      <w:r w:rsidRPr="00122268">
        <w:rPr>
          <w:rFonts w:ascii="AECOM Sans" w:hAnsi="AECOM Sans" w:cs="AECOM Sans"/>
          <w:szCs w:val="22"/>
        </w:rPr>
        <w:sym w:font="Symbol" w:char="F0B1"/>
      </w:r>
      <w:r w:rsidRPr="00122268">
        <w:rPr>
          <w:rFonts w:ascii="AECOM Sans" w:hAnsi="AECOM Sans" w:cs="AECOM Sans"/>
          <w:szCs w:val="22"/>
        </w:rPr>
        <w:t xml:space="preserve"> 1 cm.</w:t>
      </w:r>
    </w:p>
    <w:p w14:paraId="49CD0676" w14:textId="77777777" w:rsidR="004A3C56" w:rsidRPr="00122268" w:rsidRDefault="004A3C56" w:rsidP="005F1B13">
      <w:pPr>
        <w:spacing w:line="276" w:lineRule="auto"/>
        <w:jc w:val="both"/>
        <w:rPr>
          <w:rFonts w:ascii="AECOM Sans" w:hAnsi="AECOM Sans" w:cs="AECOM Sans"/>
          <w:szCs w:val="22"/>
        </w:rPr>
      </w:pPr>
      <w:r w:rsidRPr="00122268">
        <w:rPr>
          <w:rFonts w:ascii="AECOM Sans" w:hAnsi="AECOM Sans" w:cs="AECOM Sans"/>
          <w:szCs w:val="22"/>
        </w:rPr>
        <w:t>W praktyce, wilgotność układanej podsypki powinna być taka, aby po ściśnięciu podsypki w dłoni podsypka nie rozsypywała się i nie było na dłoni śladów wody, a po naciśnięciu palcami podsypka rozsypywała się. Rozścielona podsypka powinna być wyprofilowana i zagęszczona w stanie wilgotnym, lekkimi walcami (np. ręcznymi) lub zagęszczarkami wibracyjnymi. Następnie należy przystąpić do układania elementów betonowych. Zaleca się stosować elementy dostarczone w tej samej partii materiału, w której niedopuszczalne są różne odcienie wybranego koloru płyt. Elementy betonowe układa się około 1,5 cm wyżej od projektowanej niwelety, ponieważ po procesie ubijania podsypka zagęszcza się. Do uzupełnienia przestrzeni przy krawężnikach lub oczepach progów stabilizujących koryto rowu można używać elementów ciętych, na budowie specjalnymi narzędziami tnącymi (przycinarkami, szlifierkami z tarczą itp.).</w:t>
      </w:r>
    </w:p>
    <w:p w14:paraId="597DAD44" w14:textId="77777777" w:rsidR="004A3C56" w:rsidRPr="00122268" w:rsidRDefault="004A3C56" w:rsidP="005F1B13">
      <w:pPr>
        <w:spacing w:line="276" w:lineRule="auto"/>
        <w:jc w:val="both"/>
        <w:rPr>
          <w:rFonts w:ascii="AECOM Sans" w:hAnsi="AECOM Sans" w:cs="AECOM Sans"/>
          <w:szCs w:val="22"/>
        </w:rPr>
      </w:pPr>
      <w:r w:rsidRPr="00122268">
        <w:rPr>
          <w:rFonts w:ascii="AECOM Sans" w:hAnsi="AECOM Sans" w:cs="AECOM Sans"/>
          <w:szCs w:val="22"/>
        </w:rPr>
        <w:t>Ubicie umocnienia należy przeprowadzić za pomocą zagęszczarki wibracyjnej (płytowej) z osłoną z tworzywa sztucznego. Do ubicia nawierzchni nie wolno używać walca. Ubijanie umocnienia należy prowadzić od krawędzi powierzchni w kierunku jej środka i jednocześnie w kierunku poprzecznym elementów. Ewentualne nierówności powierzchniowe mogą być zlikwidowane przez ubijanie w kierunku wzdłużnym elementu.</w:t>
      </w:r>
    </w:p>
    <w:p w14:paraId="456CDFB9" w14:textId="77777777" w:rsidR="004A3C56" w:rsidRPr="00122268" w:rsidRDefault="004A3C56" w:rsidP="005F1B13">
      <w:pPr>
        <w:spacing w:line="276" w:lineRule="auto"/>
        <w:jc w:val="both"/>
        <w:rPr>
          <w:rFonts w:ascii="AECOM Sans" w:hAnsi="AECOM Sans" w:cs="AECOM Sans"/>
          <w:szCs w:val="22"/>
        </w:rPr>
      </w:pPr>
      <w:r w:rsidRPr="00122268">
        <w:rPr>
          <w:rFonts w:ascii="AECOM Sans" w:hAnsi="AECOM Sans" w:cs="AECOM Sans"/>
          <w:szCs w:val="22"/>
        </w:rPr>
        <w:t>Po ubiciu umocnienia wszystkie elementy uszkodzone (np. pęknięte) należy wymienić na całe. Umocnienie z płyt należy ubijać dwukrotnie. Ubicie powinno nastąpić przed wypełnieniem otworów i spowodować obniżenie elementów do wymaganej wysokości. Drugie lekkie ubicie ma na celu doprowadzić do uzyskania ostatecznej powierzchni umocnienia. Drugie ubicie następuje bezpośrednio po wypełnieniu otworów w płytach. Ostatni rząd elementów na zakończenie działki roboczej, przy ubijaniu należy zabezpieczyć przed przesunięciem z pomocą np. belki drewnianej umocowanej szpilkami stalowymi w podłożu. Elementy, które pękną podczas ubijania powinny być wymienione na całe. Szerokość spoin pomiędzy elementami betonowymi powinna wynosić od 3 mm do 5 mm. Po wypełnieniu otworów w płytach na skarpach prefabrykaty należy kotwić prętami stalowymi o średnicy 12 mm i długości min. 70 cm wbijanymi w podłoże w ilości min. 2 szt. na każdą płytę.</w:t>
      </w:r>
    </w:p>
    <w:p w14:paraId="7CCF83C3" w14:textId="77777777" w:rsidR="004A3C56" w:rsidRPr="00122268" w:rsidRDefault="004A3C56" w:rsidP="004A3C56">
      <w:pPr>
        <w:rPr>
          <w:rFonts w:ascii="AECOM Sans" w:eastAsia="Calibri" w:hAnsi="AECOM Sans" w:cs="AECOM Sans"/>
          <w:szCs w:val="22"/>
        </w:rPr>
      </w:pPr>
    </w:p>
    <w:p w14:paraId="751E2183" w14:textId="34275C5F" w:rsidR="003912EE" w:rsidRPr="00122268" w:rsidRDefault="003912EE" w:rsidP="00B82CD1">
      <w:pPr>
        <w:pStyle w:val="Nagwek3"/>
        <w:rPr>
          <w:rFonts w:ascii="AECOM Sans" w:hAnsi="AECOM Sans"/>
        </w:rPr>
      </w:pPr>
      <w:bookmarkStart w:id="1430" w:name="_Toc47524944"/>
      <w:bookmarkStart w:id="1431" w:name="_Toc47973874"/>
      <w:bookmarkStart w:id="1432" w:name="_Toc48134450"/>
      <w:bookmarkStart w:id="1433" w:name="_Toc48743578"/>
      <w:bookmarkStart w:id="1434" w:name="_Toc48834174"/>
      <w:bookmarkStart w:id="1435" w:name="_Toc49173014"/>
      <w:bookmarkStart w:id="1436" w:name="_Toc53055074"/>
      <w:bookmarkStart w:id="1437" w:name="_Toc56080704"/>
      <w:r w:rsidRPr="00122268">
        <w:rPr>
          <w:rFonts w:ascii="AECOM Sans" w:hAnsi="AECOM Sans"/>
        </w:rPr>
        <w:lastRenderedPageBreak/>
        <w:t>Wykonanie ubezpieczeń z płyt ażurowych</w:t>
      </w:r>
      <w:bookmarkEnd w:id="1430"/>
      <w:bookmarkEnd w:id="1431"/>
      <w:bookmarkEnd w:id="1432"/>
      <w:bookmarkEnd w:id="1433"/>
      <w:bookmarkEnd w:id="1434"/>
      <w:bookmarkEnd w:id="1435"/>
      <w:bookmarkEnd w:id="1436"/>
      <w:bookmarkEnd w:id="1437"/>
    </w:p>
    <w:p w14:paraId="1FF8835F" w14:textId="3FFEBB96" w:rsidR="003912EE" w:rsidRPr="00122268" w:rsidRDefault="003912EE" w:rsidP="00A60A65">
      <w:pPr>
        <w:spacing w:line="276" w:lineRule="auto"/>
        <w:jc w:val="both"/>
        <w:rPr>
          <w:rFonts w:ascii="AECOM Sans" w:hAnsi="AECOM Sans"/>
        </w:rPr>
      </w:pPr>
      <w:r w:rsidRPr="00122268">
        <w:rPr>
          <w:rFonts w:ascii="AECOM Sans" w:hAnsi="AECOM Sans"/>
        </w:rPr>
        <w:t>Układanie ubezpieczeń z płyt prefabrykowanych na uprzednio przygotowanym podłożu może się odbywać bezpośrednio ze środków transportowych lub z miejsca składowania, za pomocą żurawi samochodowych lub samojezdnych. Płyty należy układać tak, aby całą swoją powierzchnią przylegały do podłoża (uprzednio przygotowanego). Powierzchnie płyt nie powinny wystawać lub być zagłębione względem siebie więcej niż 8 mm.</w:t>
      </w:r>
      <w:r w:rsidR="004A3C56" w:rsidRPr="00122268">
        <w:rPr>
          <w:rFonts w:ascii="AECOM Sans" w:hAnsi="AECOM Sans" w:cs="AECOM Sans"/>
          <w:szCs w:val="22"/>
        </w:rPr>
        <w:t xml:space="preserve"> Ubezpieczenia z płyt powinny być wykonane w układzie: na skarpie - pasowym na mijankę, w dnie - pasowym bez mijanki. Wszelkie wolne przestrzenie wynikające z układania modułowego formatu płyt należy wypełnić mniejszymi odpowiednimi co do wymiaru elementami betonowymi o parametrach technicznych jak płyty ażurowe lub inne elementy betonowe, brukarskie. </w:t>
      </w:r>
    </w:p>
    <w:p w14:paraId="2A6F4B20" w14:textId="77777777" w:rsidR="00A85705" w:rsidRPr="00122268" w:rsidRDefault="00A85705" w:rsidP="00A85705">
      <w:pPr>
        <w:pStyle w:val="Nagwek3"/>
        <w:rPr>
          <w:rFonts w:ascii="AECOM Sans" w:hAnsi="AECOM Sans" w:cs="AECOM Sans"/>
        </w:rPr>
      </w:pPr>
      <w:bookmarkStart w:id="1438" w:name="_Toc53055075"/>
      <w:bookmarkStart w:id="1439" w:name="_Toc56080705"/>
      <w:r w:rsidRPr="00122268">
        <w:rPr>
          <w:rFonts w:ascii="AECOM Sans" w:hAnsi="AECOM Sans" w:cs="AECOM Sans"/>
        </w:rPr>
        <w:t>Zasyp otworów w płytach</w:t>
      </w:r>
      <w:bookmarkEnd w:id="1438"/>
      <w:bookmarkEnd w:id="1439"/>
    </w:p>
    <w:p w14:paraId="0AA1D81B" w14:textId="77777777" w:rsidR="00A85705" w:rsidRPr="00122268" w:rsidRDefault="00A85705" w:rsidP="00A85705">
      <w:pPr>
        <w:rPr>
          <w:rFonts w:ascii="AECOM Sans" w:hAnsi="AECOM Sans" w:cs="AECOM Sans"/>
          <w:szCs w:val="22"/>
        </w:rPr>
      </w:pPr>
    </w:p>
    <w:p w14:paraId="7DEC303D" w14:textId="77777777" w:rsidR="003912EE" w:rsidRPr="00122268" w:rsidRDefault="00A85705" w:rsidP="00B9367B">
      <w:pPr>
        <w:spacing w:line="276" w:lineRule="auto"/>
        <w:ind w:firstLine="720"/>
        <w:jc w:val="both"/>
        <w:rPr>
          <w:rFonts w:ascii="AECOM Sans" w:hAnsi="AECOM Sans" w:cs="AECOM Sans"/>
          <w:szCs w:val="22"/>
        </w:rPr>
      </w:pPr>
      <w:r w:rsidRPr="00122268">
        <w:rPr>
          <w:rFonts w:ascii="AECOM Sans" w:hAnsi="AECOM Sans" w:cs="AECOM Sans"/>
          <w:szCs w:val="22"/>
        </w:rPr>
        <w:t>Otwory wypełnić gruntem urodzajnym i obsiać mieszanką traw, według 6 punktu niniejszej  Specyfikacji Technicznej.</w:t>
      </w:r>
    </w:p>
    <w:p w14:paraId="1BD492D4" w14:textId="6710F769" w:rsidR="003912EE" w:rsidRPr="00122268" w:rsidRDefault="003912EE" w:rsidP="00B82CD1">
      <w:pPr>
        <w:pStyle w:val="Nagwek3"/>
        <w:rPr>
          <w:rFonts w:ascii="AECOM Sans" w:hAnsi="AECOM Sans"/>
        </w:rPr>
      </w:pPr>
      <w:bookmarkStart w:id="1440" w:name="_Toc48743579"/>
      <w:bookmarkStart w:id="1441" w:name="_Toc48834175"/>
      <w:bookmarkStart w:id="1442" w:name="_Toc49173015"/>
      <w:bookmarkStart w:id="1443" w:name="_Toc53055076"/>
      <w:bookmarkStart w:id="1444" w:name="_Toc56080706"/>
      <w:r w:rsidRPr="00122268">
        <w:rPr>
          <w:rFonts w:ascii="AECOM Sans" w:hAnsi="AECOM Sans"/>
        </w:rPr>
        <w:t>Korytko odpływowe</w:t>
      </w:r>
      <w:bookmarkEnd w:id="1440"/>
      <w:bookmarkEnd w:id="1441"/>
      <w:bookmarkEnd w:id="1442"/>
      <w:bookmarkEnd w:id="1443"/>
      <w:bookmarkEnd w:id="1444"/>
    </w:p>
    <w:p w14:paraId="4E93AD3E" w14:textId="155E78F6" w:rsidR="003912EE" w:rsidRPr="00122268" w:rsidRDefault="003912EE" w:rsidP="00B9367B">
      <w:pPr>
        <w:spacing w:line="276" w:lineRule="auto"/>
        <w:ind w:firstLine="720"/>
        <w:jc w:val="both"/>
        <w:rPr>
          <w:rFonts w:ascii="AECOM Sans" w:hAnsi="AECOM Sans"/>
        </w:rPr>
      </w:pPr>
      <w:r w:rsidRPr="00122268">
        <w:rPr>
          <w:rFonts w:ascii="AECOM Sans" w:hAnsi="AECOM Sans"/>
        </w:rPr>
        <w:t xml:space="preserve">Układanie korytek odpływowych prefabrykowanych na </w:t>
      </w:r>
      <w:r w:rsidR="00BD2099" w:rsidRPr="00122268">
        <w:rPr>
          <w:rFonts w:ascii="AECOM Sans" w:hAnsi="AECOM Sans" w:cs="AECOM Sans"/>
          <w:szCs w:val="22"/>
        </w:rPr>
        <w:t>podsypce piaskowej wykonanej w taki sam sposób jak dla płyt ażurowych,</w:t>
      </w:r>
      <w:r w:rsidRPr="00122268">
        <w:rPr>
          <w:rFonts w:ascii="AECOM Sans" w:hAnsi="AECOM Sans"/>
        </w:rPr>
        <w:t xml:space="preserve"> może się odbywać bezpośrednio ze środków transportowych lub z miejsca składowania, za pomocą żurawi samochodowych lub samojezdnych. Korytka należy układać tak, aby całą swoją powierzchnią przylegały do podłoża (uprzednio przygotowanego). </w:t>
      </w:r>
    </w:p>
    <w:p w14:paraId="126A0695" w14:textId="4AF771BA" w:rsidR="003912EE" w:rsidRPr="00122268" w:rsidRDefault="003912EE" w:rsidP="00B82CD1">
      <w:pPr>
        <w:pStyle w:val="Nagwek20"/>
        <w:numPr>
          <w:ilvl w:val="1"/>
          <w:numId w:val="5"/>
        </w:numPr>
        <w:rPr>
          <w:rFonts w:ascii="AECOM Sans" w:hAnsi="AECOM Sans"/>
        </w:rPr>
      </w:pPr>
      <w:bookmarkStart w:id="1445" w:name="_Toc49173016"/>
      <w:bookmarkStart w:id="1446" w:name="_Toc53055077"/>
      <w:bookmarkStart w:id="1447" w:name="_Toc56080707"/>
      <w:r w:rsidRPr="00122268">
        <w:rPr>
          <w:rFonts w:ascii="AECOM Sans" w:hAnsi="AECOM Sans"/>
        </w:rPr>
        <w:t>Kontrola jakości</w:t>
      </w:r>
      <w:bookmarkEnd w:id="1445"/>
      <w:bookmarkEnd w:id="1446"/>
      <w:bookmarkEnd w:id="1447"/>
    </w:p>
    <w:p w14:paraId="60520471" w14:textId="64533E6C" w:rsidR="003912EE" w:rsidRPr="00122268" w:rsidRDefault="003912EE" w:rsidP="00B82CD1">
      <w:pPr>
        <w:ind w:firstLine="720"/>
        <w:jc w:val="both"/>
        <w:rPr>
          <w:rFonts w:ascii="AECOM Sans" w:hAnsi="AECOM Sans"/>
        </w:rPr>
      </w:pPr>
      <w:r w:rsidRPr="00122268">
        <w:rPr>
          <w:rFonts w:ascii="AECOM Sans" w:hAnsi="AECOM Sans"/>
        </w:rPr>
        <w:t xml:space="preserve">Ogólne wymagania dotyczące kontroli jakości </w:t>
      </w:r>
      <w:r w:rsidR="009215EE"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w:t>
      </w:r>
    </w:p>
    <w:p w14:paraId="0F340D03" w14:textId="0C8B256C" w:rsidR="003912EE" w:rsidRPr="00122268" w:rsidRDefault="003912EE" w:rsidP="00B82CD1">
      <w:pPr>
        <w:pStyle w:val="Nagwek3"/>
        <w:rPr>
          <w:rFonts w:ascii="AECOM Sans" w:hAnsi="AECOM Sans"/>
        </w:rPr>
      </w:pPr>
      <w:bookmarkStart w:id="1448" w:name="_Toc138740271"/>
      <w:bookmarkStart w:id="1449" w:name="_Toc161039721"/>
      <w:bookmarkStart w:id="1450" w:name="_Toc317847136"/>
      <w:bookmarkStart w:id="1451" w:name="_Toc318448862"/>
      <w:bookmarkStart w:id="1452" w:name="_Toc318699136"/>
      <w:bookmarkStart w:id="1453" w:name="_Toc319479584"/>
      <w:bookmarkStart w:id="1454" w:name="_Toc48743581"/>
      <w:bookmarkStart w:id="1455" w:name="_Toc48834177"/>
      <w:bookmarkStart w:id="1456" w:name="_Toc49173017"/>
      <w:bookmarkStart w:id="1457" w:name="_Toc53055078"/>
      <w:bookmarkStart w:id="1458" w:name="_Toc56080708"/>
      <w:r w:rsidRPr="00122268">
        <w:rPr>
          <w:rFonts w:ascii="AECOM Sans" w:hAnsi="AECOM Sans"/>
        </w:rPr>
        <w:t>Kontrola jakości materiałów</w:t>
      </w:r>
      <w:bookmarkEnd w:id="1448"/>
      <w:bookmarkEnd w:id="1449"/>
      <w:bookmarkEnd w:id="1450"/>
      <w:bookmarkEnd w:id="1451"/>
      <w:bookmarkEnd w:id="1452"/>
      <w:bookmarkEnd w:id="1453"/>
      <w:bookmarkEnd w:id="1454"/>
      <w:bookmarkEnd w:id="1455"/>
      <w:bookmarkEnd w:id="1456"/>
      <w:bookmarkEnd w:id="1457"/>
      <w:bookmarkEnd w:id="1458"/>
    </w:p>
    <w:p w14:paraId="5AE3F598" w14:textId="77777777" w:rsidR="003912EE" w:rsidRPr="00122268" w:rsidRDefault="003912EE" w:rsidP="00A60A65">
      <w:pPr>
        <w:pStyle w:val="Akapitzlist"/>
        <w:numPr>
          <w:ilvl w:val="0"/>
          <w:numId w:val="104"/>
        </w:numPr>
        <w:spacing w:line="276" w:lineRule="auto"/>
        <w:jc w:val="both"/>
        <w:rPr>
          <w:rFonts w:ascii="AECOM Sans" w:hAnsi="AECOM Sans"/>
        </w:rPr>
      </w:pPr>
      <w:r w:rsidRPr="00122268">
        <w:rPr>
          <w:rFonts w:ascii="AECOM Sans" w:hAnsi="AECOM Sans"/>
        </w:rPr>
        <w:t>Kontroli jakości płyt dokonuje Inżynier na podstawie certyfikatów jakości, wystawionych przez producenta.</w:t>
      </w:r>
    </w:p>
    <w:p w14:paraId="7651A953" w14:textId="284A855A" w:rsidR="003912EE" w:rsidRPr="00122268" w:rsidRDefault="003912EE" w:rsidP="00A60A65">
      <w:pPr>
        <w:pStyle w:val="Akapitzlist"/>
        <w:numPr>
          <w:ilvl w:val="0"/>
          <w:numId w:val="104"/>
        </w:numPr>
        <w:spacing w:line="276" w:lineRule="auto"/>
        <w:jc w:val="both"/>
        <w:rPr>
          <w:rFonts w:ascii="AECOM Sans" w:hAnsi="AECOM Sans"/>
        </w:rPr>
      </w:pPr>
      <w:r w:rsidRPr="00122268">
        <w:rPr>
          <w:rFonts w:ascii="AECOM Sans" w:hAnsi="AECOM Sans"/>
        </w:rPr>
        <w:t>Materiały można uznać za zgodne z ST, jeśli przeprowadzona kontrola da wynik dodatni a stwierdzone odchyłki mieszczą się w dopuszczalnych granicach podanych w</w:t>
      </w:r>
      <w:r w:rsidR="00B9367B" w:rsidRPr="00122268">
        <w:rPr>
          <w:rFonts w:ascii="AECOM Sans" w:hAnsi="AECOM Sans"/>
        </w:rPr>
        <w:t> </w:t>
      </w:r>
      <w:r w:rsidRPr="00122268">
        <w:rPr>
          <w:rFonts w:ascii="AECOM Sans" w:hAnsi="AECOM Sans"/>
        </w:rPr>
        <w:t>Dokumentacji Projektowej.</w:t>
      </w:r>
    </w:p>
    <w:p w14:paraId="35D9BE94" w14:textId="77777777" w:rsidR="003912EE" w:rsidRPr="00122268" w:rsidRDefault="003912EE" w:rsidP="00A60A65">
      <w:pPr>
        <w:pStyle w:val="Akapitzlist"/>
        <w:numPr>
          <w:ilvl w:val="0"/>
          <w:numId w:val="104"/>
        </w:numPr>
        <w:spacing w:line="276" w:lineRule="auto"/>
        <w:jc w:val="both"/>
        <w:rPr>
          <w:rFonts w:ascii="AECOM Sans" w:hAnsi="AECOM Sans"/>
        </w:rPr>
      </w:pPr>
      <w:r w:rsidRPr="00122268">
        <w:rPr>
          <w:rFonts w:ascii="AECOM Sans" w:hAnsi="AECOM Sans"/>
        </w:rPr>
        <w:t xml:space="preserve">Kontrolę jakości płyt należy przeprowadzać dla każdej dostawy. </w:t>
      </w:r>
    </w:p>
    <w:p w14:paraId="41EA1B24" w14:textId="77777777" w:rsidR="00E6400B" w:rsidRPr="00122268" w:rsidRDefault="00E6400B" w:rsidP="00B82CD1">
      <w:pPr>
        <w:ind w:firstLine="0"/>
        <w:jc w:val="both"/>
        <w:rPr>
          <w:rFonts w:ascii="AECOM Sans" w:hAnsi="AECOM Sans"/>
        </w:rPr>
      </w:pPr>
    </w:p>
    <w:p w14:paraId="7D70FD1E" w14:textId="0DF39FA1" w:rsidR="003912EE" w:rsidRPr="00122268" w:rsidRDefault="003912EE" w:rsidP="00AB73C1">
      <w:pPr>
        <w:spacing w:line="276" w:lineRule="auto"/>
        <w:jc w:val="both"/>
        <w:rPr>
          <w:rFonts w:ascii="AECOM Sans" w:hAnsi="AECOM Sans"/>
        </w:rPr>
      </w:pPr>
      <w:r w:rsidRPr="00122268">
        <w:rPr>
          <w:rFonts w:ascii="AECOM Sans" w:hAnsi="AECOM Sans"/>
        </w:rPr>
        <w:t>Pozostałe wymagania dla płyt prefabrykowanych żelbetowych powinny odpowiadać wymaganiom zawartym w PN-B-03264.</w:t>
      </w:r>
      <w:bookmarkStart w:id="1459" w:name="_Toc138740272"/>
      <w:bookmarkStart w:id="1460" w:name="_Toc161039722"/>
      <w:bookmarkStart w:id="1461" w:name="_Toc317847137"/>
      <w:bookmarkStart w:id="1462" w:name="_Toc318448863"/>
      <w:bookmarkStart w:id="1463" w:name="_Toc318699137"/>
      <w:bookmarkStart w:id="1464" w:name="_Toc319479585"/>
      <w:bookmarkStart w:id="1465" w:name="_Toc48743582"/>
      <w:bookmarkStart w:id="1466" w:name="_Toc48834178"/>
    </w:p>
    <w:p w14:paraId="33C5AAC7" w14:textId="31320069" w:rsidR="003912EE" w:rsidRPr="00122268" w:rsidRDefault="003912EE" w:rsidP="00B82CD1">
      <w:pPr>
        <w:pStyle w:val="Nagwek3"/>
        <w:rPr>
          <w:rFonts w:ascii="AECOM Sans" w:hAnsi="AECOM Sans"/>
        </w:rPr>
      </w:pPr>
      <w:bookmarkStart w:id="1467" w:name="_Toc49173018"/>
      <w:bookmarkStart w:id="1468" w:name="_Toc53055079"/>
      <w:bookmarkStart w:id="1469" w:name="_Toc56080709"/>
      <w:r w:rsidRPr="00122268">
        <w:rPr>
          <w:rFonts w:ascii="AECOM Sans" w:hAnsi="AECOM Sans"/>
        </w:rPr>
        <w:t>Kontrola jakości robót</w:t>
      </w:r>
      <w:bookmarkEnd w:id="1459"/>
      <w:bookmarkEnd w:id="1460"/>
      <w:bookmarkEnd w:id="1461"/>
      <w:bookmarkEnd w:id="1462"/>
      <w:bookmarkEnd w:id="1463"/>
      <w:bookmarkEnd w:id="1464"/>
      <w:bookmarkEnd w:id="1465"/>
      <w:bookmarkEnd w:id="1466"/>
      <w:bookmarkEnd w:id="1467"/>
      <w:bookmarkEnd w:id="1468"/>
      <w:bookmarkEnd w:id="1469"/>
    </w:p>
    <w:p w14:paraId="41356AD6" w14:textId="688E92E5" w:rsidR="003912EE" w:rsidRPr="00122268" w:rsidRDefault="003912EE" w:rsidP="00B9367B">
      <w:pPr>
        <w:spacing w:line="276" w:lineRule="auto"/>
        <w:ind w:firstLine="720"/>
        <w:jc w:val="both"/>
        <w:rPr>
          <w:rFonts w:ascii="AECOM Sans" w:hAnsi="AECOM Sans"/>
        </w:rPr>
      </w:pPr>
      <w:r w:rsidRPr="00122268">
        <w:rPr>
          <w:rFonts w:ascii="AECOM Sans" w:hAnsi="AECOM Sans"/>
        </w:rPr>
        <w:t xml:space="preserve">Kontrola jakości </w:t>
      </w:r>
      <w:r w:rsidR="009215EE" w:rsidRPr="00122268">
        <w:rPr>
          <w:rFonts w:ascii="AECOM Sans" w:hAnsi="AECOM Sans" w:cs="AECOM Sans"/>
          <w:szCs w:val="22"/>
        </w:rPr>
        <w:t>Robót</w:t>
      </w:r>
      <w:r w:rsidRPr="00122268">
        <w:rPr>
          <w:rFonts w:ascii="AECOM Sans" w:hAnsi="AECOM Sans"/>
        </w:rPr>
        <w:t xml:space="preserve"> polega na sprawdzeniu:</w:t>
      </w:r>
    </w:p>
    <w:p w14:paraId="395065B7" w14:textId="77777777" w:rsidR="003912EE" w:rsidRPr="00122268" w:rsidRDefault="003912EE" w:rsidP="00A60A65">
      <w:pPr>
        <w:pStyle w:val="Akapitzlist"/>
        <w:numPr>
          <w:ilvl w:val="0"/>
          <w:numId w:val="105"/>
        </w:numPr>
        <w:spacing w:line="276" w:lineRule="auto"/>
        <w:jc w:val="both"/>
        <w:rPr>
          <w:rFonts w:ascii="AECOM Sans" w:hAnsi="AECOM Sans"/>
        </w:rPr>
      </w:pPr>
      <w:r w:rsidRPr="00122268">
        <w:rPr>
          <w:rFonts w:ascii="AECOM Sans" w:hAnsi="AECOM Sans"/>
        </w:rPr>
        <w:lastRenderedPageBreak/>
        <w:t>jakości ułożenia płyt, w szczególności geometrii w planie wykonanej powierzchni zgodne z Dokumentacją Projektową;</w:t>
      </w:r>
    </w:p>
    <w:p w14:paraId="5C5AEC61" w14:textId="77777777" w:rsidR="003912EE" w:rsidRPr="00122268" w:rsidRDefault="003912EE" w:rsidP="00A60A65">
      <w:pPr>
        <w:pStyle w:val="Akapitzlist"/>
        <w:numPr>
          <w:ilvl w:val="0"/>
          <w:numId w:val="105"/>
        </w:numPr>
        <w:spacing w:line="276" w:lineRule="auto"/>
        <w:jc w:val="both"/>
        <w:rPr>
          <w:rFonts w:ascii="AECOM Sans" w:hAnsi="AECOM Sans"/>
        </w:rPr>
      </w:pPr>
      <w:r w:rsidRPr="00122268">
        <w:rPr>
          <w:rFonts w:ascii="AECOM Sans" w:hAnsi="AECOM Sans"/>
        </w:rPr>
        <w:t>braku uszkodzeń mechanicznych.</w:t>
      </w:r>
    </w:p>
    <w:p w14:paraId="1BE9BF1E" w14:textId="77777777" w:rsidR="00995784" w:rsidRPr="00122268" w:rsidRDefault="00995784" w:rsidP="00B9367B">
      <w:pPr>
        <w:spacing w:line="276" w:lineRule="auto"/>
        <w:ind w:firstLine="0"/>
        <w:jc w:val="both"/>
        <w:rPr>
          <w:rFonts w:ascii="AECOM Sans" w:hAnsi="AECOM Sans"/>
        </w:rPr>
      </w:pPr>
    </w:p>
    <w:p w14:paraId="272B2958" w14:textId="43980237" w:rsidR="003912EE" w:rsidRPr="00122268" w:rsidRDefault="003912EE" w:rsidP="00AB73C1">
      <w:pPr>
        <w:spacing w:line="276" w:lineRule="auto"/>
        <w:jc w:val="both"/>
        <w:rPr>
          <w:rFonts w:ascii="AECOM Sans" w:hAnsi="AECOM Sans"/>
        </w:rPr>
      </w:pPr>
      <w:r w:rsidRPr="00122268">
        <w:rPr>
          <w:rFonts w:ascii="AECOM Sans" w:hAnsi="AECOM Sans"/>
        </w:rPr>
        <w:t xml:space="preserve">Wszystkie elementy </w:t>
      </w:r>
      <w:r w:rsidR="009215EE" w:rsidRPr="00122268">
        <w:rPr>
          <w:rFonts w:ascii="AECOM Sans" w:hAnsi="AECOM Sans" w:cs="AECOM Sans"/>
          <w:szCs w:val="22"/>
        </w:rPr>
        <w:t>Robót</w:t>
      </w:r>
      <w:r w:rsidRPr="00122268">
        <w:rPr>
          <w:rFonts w:ascii="AECOM Sans" w:hAnsi="AECOM Sans"/>
        </w:rPr>
        <w:t>, które wykazują odstępstwa od postanowień ST powinny zostać rozebrane i ponownie wykonane na koszt Wykonawcy.</w:t>
      </w:r>
    </w:p>
    <w:p w14:paraId="3DDDE238" w14:textId="7139BC44" w:rsidR="003912EE" w:rsidRPr="00122268" w:rsidRDefault="003912EE" w:rsidP="00B82CD1">
      <w:pPr>
        <w:pStyle w:val="Nagwek20"/>
        <w:numPr>
          <w:ilvl w:val="1"/>
          <w:numId w:val="5"/>
        </w:numPr>
        <w:rPr>
          <w:rFonts w:ascii="AECOM Sans" w:hAnsi="AECOM Sans"/>
        </w:rPr>
      </w:pPr>
      <w:bookmarkStart w:id="1470" w:name="_Toc49173019"/>
      <w:bookmarkStart w:id="1471" w:name="_Toc53055080"/>
      <w:bookmarkStart w:id="1472" w:name="_Toc56080710"/>
      <w:r w:rsidRPr="00122268">
        <w:rPr>
          <w:rFonts w:ascii="AECOM Sans" w:hAnsi="AECOM Sans"/>
        </w:rPr>
        <w:t>Obmiar robót</w:t>
      </w:r>
      <w:bookmarkEnd w:id="1470"/>
      <w:bookmarkEnd w:id="1471"/>
      <w:bookmarkEnd w:id="1472"/>
    </w:p>
    <w:p w14:paraId="043C629A" w14:textId="1F6B630A" w:rsidR="003912EE" w:rsidRPr="00122268" w:rsidRDefault="003912EE" w:rsidP="00B9367B">
      <w:pPr>
        <w:spacing w:line="276" w:lineRule="auto"/>
        <w:ind w:firstLine="720"/>
        <w:jc w:val="both"/>
        <w:rPr>
          <w:rFonts w:ascii="AECOM Sans" w:hAnsi="AECOM Sans"/>
        </w:rPr>
      </w:pPr>
      <w:r w:rsidRPr="00122268">
        <w:rPr>
          <w:rFonts w:ascii="AECOM Sans" w:hAnsi="AECOM Sans"/>
        </w:rPr>
        <w:t xml:space="preserve">Ogólne zasady przeprowadzania obmiarów Robót opisano w punkcie 7.22 </w:t>
      </w:r>
      <w:r w:rsidR="000D2E72" w:rsidRPr="00122268">
        <w:rPr>
          <w:rFonts w:ascii="AECOM Sans" w:hAnsi="AECOM Sans"/>
        </w:rPr>
        <w:t>ST-O</w:t>
      </w:r>
      <w:r w:rsidRPr="00122268">
        <w:rPr>
          <w:rFonts w:ascii="AECOM Sans" w:hAnsi="AECOM Sans"/>
        </w:rPr>
        <w:t>.</w:t>
      </w:r>
    </w:p>
    <w:p w14:paraId="1B9F62C6" w14:textId="77777777" w:rsidR="003912EE" w:rsidRPr="00122268" w:rsidRDefault="003912EE" w:rsidP="00B9367B">
      <w:pPr>
        <w:spacing w:line="276" w:lineRule="auto"/>
        <w:ind w:firstLine="0"/>
        <w:jc w:val="both"/>
        <w:rPr>
          <w:rFonts w:ascii="AECOM Sans" w:hAnsi="AECOM Sans"/>
        </w:rPr>
      </w:pPr>
      <w:r w:rsidRPr="00122268">
        <w:rPr>
          <w:rFonts w:ascii="AECOM Sans" w:hAnsi="AECOM Sans"/>
        </w:rPr>
        <w:t>Jednostkami obmiaru są:</w:t>
      </w:r>
    </w:p>
    <w:p w14:paraId="4C9CFB94" w14:textId="77777777" w:rsidR="003912EE" w:rsidRPr="00122268" w:rsidRDefault="003912EE" w:rsidP="00A60A65">
      <w:pPr>
        <w:pStyle w:val="Akapitzlist"/>
        <w:numPr>
          <w:ilvl w:val="0"/>
          <w:numId w:val="106"/>
        </w:numPr>
        <w:spacing w:line="276" w:lineRule="auto"/>
        <w:jc w:val="both"/>
        <w:rPr>
          <w:rFonts w:ascii="AECOM Sans" w:hAnsi="AECOM Sans"/>
        </w:rPr>
      </w:pPr>
      <w:r w:rsidRPr="00122268">
        <w:rPr>
          <w:rFonts w:ascii="AECOM Sans" w:hAnsi="AECOM Sans"/>
        </w:rPr>
        <w:t>metr kwadratowy [m2] – ułożonej nawierzchni z płyt ażurowych / betonowych,</w:t>
      </w:r>
    </w:p>
    <w:p w14:paraId="3D6C38B4" w14:textId="77777777" w:rsidR="003912EE" w:rsidRPr="00122268" w:rsidRDefault="003912EE" w:rsidP="00A60A65">
      <w:pPr>
        <w:pStyle w:val="Akapitzlist"/>
        <w:numPr>
          <w:ilvl w:val="0"/>
          <w:numId w:val="106"/>
        </w:numPr>
        <w:spacing w:line="276" w:lineRule="auto"/>
        <w:jc w:val="both"/>
        <w:rPr>
          <w:rFonts w:ascii="AECOM Sans" w:hAnsi="AECOM Sans"/>
        </w:rPr>
      </w:pPr>
      <w:r w:rsidRPr="00122268">
        <w:rPr>
          <w:rFonts w:ascii="AECOM Sans" w:hAnsi="AECOM Sans"/>
        </w:rPr>
        <w:t>metr [m] – wykonanie korytka odpływowych betonowych z prefabrykatów.</w:t>
      </w:r>
    </w:p>
    <w:p w14:paraId="7BC8265B" w14:textId="09FC7C59" w:rsidR="003912EE" w:rsidRPr="00122268" w:rsidRDefault="003912EE" w:rsidP="00B82CD1">
      <w:pPr>
        <w:pStyle w:val="Nagwek20"/>
        <w:numPr>
          <w:ilvl w:val="1"/>
          <w:numId w:val="5"/>
        </w:numPr>
        <w:rPr>
          <w:rFonts w:ascii="AECOM Sans" w:hAnsi="AECOM Sans"/>
        </w:rPr>
      </w:pPr>
      <w:bookmarkStart w:id="1473" w:name="_Toc49173020"/>
      <w:bookmarkStart w:id="1474" w:name="_Toc53055081"/>
      <w:bookmarkStart w:id="1475" w:name="_Toc56080711"/>
      <w:r w:rsidRPr="00122268">
        <w:rPr>
          <w:rFonts w:ascii="AECOM Sans" w:hAnsi="AECOM Sans"/>
        </w:rPr>
        <w:t>Odbiór robót</w:t>
      </w:r>
      <w:bookmarkEnd w:id="1473"/>
      <w:bookmarkEnd w:id="1474"/>
      <w:bookmarkEnd w:id="1475"/>
      <w:r w:rsidRPr="00122268">
        <w:rPr>
          <w:rFonts w:ascii="AECOM Sans" w:hAnsi="AECOM Sans"/>
        </w:rPr>
        <w:t xml:space="preserve"> </w:t>
      </w:r>
    </w:p>
    <w:p w14:paraId="48747083" w14:textId="58B1B1D2" w:rsidR="003912EE" w:rsidRPr="00122268" w:rsidRDefault="003912EE" w:rsidP="00B9367B">
      <w:pPr>
        <w:spacing w:line="276" w:lineRule="auto"/>
        <w:ind w:firstLine="720"/>
        <w:jc w:val="both"/>
        <w:rPr>
          <w:rFonts w:ascii="AECOM Sans" w:hAnsi="AECOM Sans"/>
        </w:rPr>
      </w:pPr>
      <w:r w:rsidRPr="00122268">
        <w:rPr>
          <w:rFonts w:ascii="AECOM Sans" w:hAnsi="AECOM Sans"/>
        </w:rPr>
        <w:t xml:space="preserve">Odbiory </w:t>
      </w:r>
      <w:r w:rsidR="009215EE" w:rsidRPr="00122268">
        <w:rPr>
          <w:rFonts w:ascii="AECOM Sans" w:hAnsi="AECOM Sans" w:cs="AECOM Sans"/>
          <w:szCs w:val="22"/>
        </w:rPr>
        <w:t>Robót</w:t>
      </w:r>
      <w:r w:rsidRPr="00122268">
        <w:rPr>
          <w:rFonts w:ascii="AECOM Sans" w:hAnsi="AECOM Sans"/>
        </w:rPr>
        <w:t xml:space="preserve"> odbywać się będą zgodnie z zasadami opisanymi w punkcie 9.25 </w:t>
      </w:r>
      <w:r w:rsidR="000D2E72" w:rsidRPr="00122268">
        <w:rPr>
          <w:rFonts w:ascii="AECOM Sans" w:hAnsi="AECOM Sans"/>
        </w:rPr>
        <w:t>ST-O</w:t>
      </w:r>
      <w:r w:rsidRPr="00122268">
        <w:rPr>
          <w:rFonts w:ascii="AECOM Sans" w:hAnsi="AECOM Sans"/>
        </w:rPr>
        <w:t xml:space="preserve">. Do odbioru </w:t>
      </w:r>
      <w:r w:rsidR="009215EE"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9215EE" w:rsidRPr="00122268">
        <w:rPr>
          <w:rFonts w:ascii="AECOM Sans" w:hAnsi="AECOM Sans" w:cs="AECOM Sans"/>
          <w:szCs w:val="22"/>
        </w:rPr>
        <w:t>Robót</w:t>
      </w:r>
      <w:r w:rsidRPr="00122268">
        <w:rPr>
          <w:rFonts w:ascii="AECOM Sans" w:hAnsi="AECOM Sans"/>
        </w:rPr>
        <w:t xml:space="preserve"> zgodnie z Umową, w szczególności dokumenty wskazane w punkcie 9.5.3 </w:t>
      </w:r>
      <w:r w:rsidR="000D2E72" w:rsidRPr="00122268">
        <w:rPr>
          <w:rFonts w:ascii="AECOM Sans" w:hAnsi="AECOM Sans"/>
        </w:rPr>
        <w:t>ST-O</w:t>
      </w:r>
      <w:r w:rsidRPr="00122268">
        <w:rPr>
          <w:rFonts w:ascii="AECOM Sans" w:hAnsi="AECOM Sans"/>
        </w:rPr>
        <w:t>.</w:t>
      </w:r>
    </w:p>
    <w:p w14:paraId="360D2A61" w14:textId="409C3A10" w:rsidR="003912EE" w:rsidRPr="00122268" w:rsidRDefault="003912EE" w:rsidP="00B82CD1">
      <w:pPr>
        <w:pStyle w:val="Nagwek20"/>
        <w:numPr>
          <w:ilvl w:val="1"/>
          <w:numId w:val="5"/>
        </w:numPr>
        <w:rPr>
          <w:rFonts w:ascii="AECOM Sans" w:hAnsi="AECOM Sans"/>
        </w:rPr>
      </w:pPr>
      <w:bookmarkStart w:id="1476" w:name="_Toc49173021"/>
      <w:bookmarkStart w:id="1477" w:name="_Toc53055082"/>
      <w:bookmarkStart w:id="1478" w:name="_Toc56080712"/>
      <w:r w:rsidRPr="00122268">
        <w:rPr>
          <w:rFonts w:ascii="AECOM Sans" w:hAnsi="AECOM Sans"/>
        </w:rPr>
        <w:t>Podstawa płatności</w:t>
      </w:r>
      <w:bookmarkEnd w:id="1476"/>
      <w:bookmarkEnd w:id="1477"/>
      <w:bookmarkEnd w:id="1478"/>
    </w:p>
    <w:p w14:paraId="321FAE72" w14:textId="33FFB8FB" w:rsidR="003912EE" w:rsidRPr="00122268" w:rsidRDefault="003912EE" w:rsidP="00B9367B">
      <w:pPr>
        <w:spacing w:line="276" w:lineRule="auto"/>
        <w:ind w:firstLine="720"/>
        <w:jc w:val="both"/>
        <w:rPr>
          <w:rFonts w:ascii="AECOM Sans" w:eastAsia="Calibri" w:hAnsi="AECOM Sans"/>
        </w:rPr>
      </w:pPr>
      <w:r w:rsidRPr="00122268">
        <w:rPr>
          <w:rFonts w:ascii="AECOM Sans" w:eastAsia="Calibri" w:hAnsi="AECOM Sans"/>
        </w:rPr>
        <w:t xml:space="preserve">Płatności dokonywane będą jedynie za Roboty jednoznacznie wskazane w Przedmiarze Robót. Jeżeli do wykonania tych Robót niezbędne jest wykonanie jakichkolwiek </w:t>
      </w:r>
      <w:r w:rsidR="009215EE" w:rsidRPr="00122268">
        <w:rPr>
          <w:rFonts w:ascii="AECOM Sans" w:eastAsia="Calibri" w:hAnsi="AECOM Sans" w:cs="AECOM Sans"/>
          <w:szCs w:val="22"/>
        </w:rPr>
        <w:t>Robót</w:t>
      </w:r>
      <w:r w:rsidRPr="00122268">
        <w:rPr>
          <w:rFonts w:ascii="AECOM Sans" w:eastAsia="Calibri" w:hAnsi="AECOM Sans"/>
        </w:rPr>
        <w:t xml:space="preserve"> tymczasowych, przygotowawczych lub innych wymaganych technologią Robót, a nie wykazanych w Przedmiarze Robót, koszt tych Robót winien być ujęty w cenie Robót podstawowych. Do wniosku o płatność niezbędne jest dołączenie dokumentów wskazanych w</w:t>
      </w:r>
      <w:r w:rsidR="00B9367B" w:rsidRPr="00122268">
        <w:rPr>
          <w:rFonts w:ascii="AECOM Sans" w:eastAsia="Calibri" w:hAnsi="AECOM Sans"/>
        </w:rPr>
        <w:t> </w:t>
      </w:r>
      <w:r w:rsidRPr="00122268">
        <w:rPr>
          <w:rFonts w:ascii="AECOM Sans" w:eastAsia="Calibri" w:hAnsi="AECOM Sans"/>
        </w:rPr>
        <w:t>punkcie 7.5.3</w:t>
      </w:r>
      <w:r w:rsidR="00B9367B" w:rsidRPr="00122268">
        <w:rPr>
          <w:rFonts w:ascii="AECOM Sans" w:eastAsia="Calibri" w:hAnsi="AECOM Sans"/>
        </w:rPr>
        <w:t>.</w:t>
      </w:r>
    </w:p>
    <w:p w14:paraId="047411C7" w14:textId="39992410" w:rsidR="003912EE" w:rsidRPr="00122268" w:rsidRDefault="003912EE" w:rsidP="00B82CD1">
      <w:pPr>
        <w:pStyle w:val="Nagwek3"/>
        <w:rPr>
          <w:rFonts w:ascii="AECOM Sans" w:hAnsi="AECOM Sans"/>
        </w:rPr>
      </w:pPr>
      <w:bookmarkStart w:id="1479" w:name="_Toc49173022"/>
      <w:bookmarkStart w:id="1480" w:name="_Toc53055083"/>
      <w:bookmarkStart w:id="1481" w:name="_Toc56080713"/>
      <w:r w:rsidRPr="00122268">
        <w:rPr>
          <w:rFonts w:ascii="AECOM Sans" w:hAnsi="AECOM Sans"/>
        </w:rPr>
        <w:t>Cena jednostki obmiarowej</w:t>
      </w:r>
      <w:bookmarkEnd w:id="1479"/>
      <w:bookmarkEnd w:id="1480"/>
      <w:bookmarkEnd w:id="1481"/>
    </w:p>
    <w:p w14:paraId="73DAA1E8" w14:textId="77777777" w:rsidR="003912EE" w:rsidRPr="00122268" w:rsidRDefault="003912EE" w:rsidP="00AB73C1">
      <w:pPr>
        <w:spacing w:line="276" w:lineRule="auto"/>
        <w:ind w:firstLine="0"/>
        <w:jc w:val="both"/>
        <w:rPr>
          <w:rFonts w:ascii="AECOM Sans" w:eastAsia="Calibri" w:hAnsi="AECOM Sans"/>
        </w:rPr>
      </w:pPr>
      <w:r w:rsidRPr="00122268">
        <w:rPr>
          <w:rFonts w:ascii="AECOM Sans" w:hAnsi="AECOM Sans"/>
        </w:rPr>
        <w:t>Cena jednostki obmiarowej obejmuje:</w:t>
      </w:r>
    </w:p>
    <w:p w14:paraId="25823E57" w14:textId="74683A0A"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 xml:space="preserve">prace pomiarowe i </w:t>
      </w:r>
      <w:r w:rsidR="009215EE" w:rsidRPr="00122268">
        <w:rPr>
          <w:rFonts w:ascii="AECOM Sans" w:hAnsi="AECOM Sans" w:cs="AECOM Sans"/>
          <w:szCs w:val="22"/>
        </w:rPr>
        <w:t>Roboty</w:t>
      </w:r>
      <w:r w:rsidRPr="00122268">
        <w:rPr>
          <w:rFonts w:ascii="AECOM Sans" w:hAnsi="AECOM Sans"/>
        </w:rPr>
        <w:t xml:space="preserve"> przygotowawcze;</w:t>
      </w:r>
    </w:p>
    <w:p w14:paraId="109E493B"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przygotowanie podłoża gruntowego;</w:t>
      </w:r>
    </w:p>
    <w:p w14:paraId="236C03B3"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zakup, dostarczenie i składowanie materiałów i innych środków produkcji;</w:t>
      </w:r>
    </w:p>
    <w:p w14:paraId="01D6A467"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ułożenie podsypki;</w:t>
      </w:r>
    </w:p>
    <w:p w14:paraId="226DA3A4"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 xml:space="preserve">wykonanie koniecznych </w:t>
      </w:r>
      <w:proofErr w:type="spellStart"/>
      <w:r w:rsidRPr="00122268">
        <w:rPr>
          <w:rFonts w:ascii="AECOM Sans" w:hAnsi="AECOM Sans"/>
        </w:rPr>
        <w:t>docięć</w:t>
      </w:r>
      <w:proofErr w:type="spellEnd"/>
      <w:r w:rsidRPr="00122268">
        <w:rPr>
          <w:rFonts w:ascii="AECOM Sans" w:hAnsi="AECOM Sans"/>
        </w:rPr>
        <w:t xml:space="preserve"> płyt betonowych;</w:t>
      </w:r>
    </w:p>
    <w:p w14:paraId="632B821A" w14:textId="77777777"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wypełnienie otworów w płytach wraz z obsiewem mieszanką traw;</w:t>
      </w:r>
    </w:p>
    <w:p w14:paraId="172B00C8" w14:textId="5D878F10"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 xml:space="preserve">przeprowadzenie pomiarów i badań wymaganych w niniejszej </w:t>
      </w:r>
      <w:r w:rsidR="009215EE" w:rsidRPr="00122268">
        <w:rPr>
          <w:rFonts w:ascii="AECOM Sans" w:hAnsi="AECOM Sans" w:cs="AECOM Sans"/>
          <w:szCs w:val="22"/>
        </w:rPr>
        <w:t>Specyfikacji</w:t>
      </w:r>
      <w:r w:rsidRPr="00122268">
        <w:rPr>
          <w:rFonts w:ascii="AECOM Sans" w:hAnsi="AECOM Sans"/>
        </w:rPr>
        <w:t xml:space="preserve"> technicznej; </w:t>
      </w:r>
    </w:p>
    <w:p w14:paraId="67C9AA42" w14:textId="3488355A" w:rsidR="003912EE" w:rsidRPr="00122268" w:rsidRDefault="003912EE" w:rsidP="00A60A65">
      <w:pPr>
        <w:pStyle w:val="Akapitzlist"/>
        <w:numPr>
          <w:ilvl w:val="0"/>
          <w:numId w:val="107"/>
        </w:numPr>
        <w:spacing w:line="276" w:lineRule="auto"/>
        <w:jc w:val="both"/>
        <w:rPr>
          <w:rFonts w:ascii="AECOM Sans" w:hAnsi="AECOM Sans"/>
        </w:rPr>
      </w:pPr>
      <w:r w:rsidRPr="00122268">
        <w:rPr>
          <w:rFonts w:ascii="AECOM Sans" w:hAnsi="AECOM Sans"/>
        </w:rPr>
        <w:t xml:space="preserve">uporządkowanie miejsca </w:t>
      </w:r>
      <w:r w:rsidR="009215EE" w:rsidRPr="00122268">
        <w:rPr>
          <w:rFonts w:ascii="AECOM Sans" w:hAnsi="AECOM Sans" w:cs="AECOM Sans"/>
          <w:szCs w:val="22"/>
        </w:rPr>
        <w:t>Robót</w:t>
      </w:r>
      <w:r w:rsidRPr="00122268">
        <w:rPr>
          <w:rFonts w:ascii="AECOM Sans" w:hAnsi="AECOM Sans"/>
        </w:rPr>
        <w:t>.</w:t>
      </w:r>
    </w:p>
    <w:p w14:paraId="112A5333" w14:textId="49EF3807" w:rsidR="003912EE" w:rsidRPr="00122268" w:rsidRDefault="003912EE" w:rsidP="00B82CD1">
      <w:pPr>
        <w:pStyle w:val="Nagwek20"/>
        <w:numPr>
          <w:ilvl w:val="1"/>
          <w:numId w:val="5"/>
        </w:numPr>
        <w:rPr>
          <w:rFonts w:ascii="AECOM Sans" w:hAnsi="AECOM Sans"/>
        </w:rPr>
      </w:pPr>
      <w:bookmarkStart w:id="1482" w:name="_Toc49173024"/>
      <w:bookmarkStart w:id="1483" w:name="_Toc53055085"/>
      <w:bookmarkStart w:id="1484" w:name="_Toc56080714"/>
      <w:r w:rsidRPr="00122268">
        <w:rPr>
          <w:rFonts w:ascii="AECOM Sans" w:hAnsi="AECOM Sans"/>
        </w:rPr>
        <w:t>Przepisy związane</w:t>
      </w:r>
      <w:bookmarkEnd w:id="1482"/>
      <w:bookmarkEnd w:id="1483"/>
      <w:bookmarkEnd w:id="1484"/>
    </w:p>
    <w:p w14:paraId="1FC67C3C" w14:textId="77777777" w:rsidR="003912EE" w:rsidRPr="00122268" w:rsidRDefault="003912EE" w:rsidP="003F1FD4">
      <w:pPr>
        <w:pStyle w:val="Akapitzlist"/>
        <w:numPr>
          <w:ilvl w:val="0"/>
          <w:numId w:val="26"/>
        </w:numPr>
        <w:spacing w:line="276" w:lineRule="auto"/>
        <w:jc w:val="both"/>
        <w:rPr>
          <w:rFonts w:ascii="AECOM Sans" w:hAnsi="AECOM Sans"/>
        </w:rPr>
      </w:pPr>
      <w:bookmarkStart w:id="1485" w:name="_Toc46400685"/>
      <w:r w:rsidRPr="00122268">
        <w:rPr>
          <w:rFonts w:ascii="AECOM Sans" w:hAnsi="AECOM Sans"/>
        </w:rPr>
        <w:t xml:space="preserve">Aprobaty techniczne producentów płyt ażurowych prefabrykowanych. </w:t>
      </w:r>
    </w:p>
    <w:p w14:paraId="63922D0F" w14:textId="77777777" w:rsidR="003912EE" w:rsidRPr="00122268" w:rsidRDefault="003912EE" w:rsidP="003F1FD4">
      <w:pPr>
        <w:pStyle w:val="Akapitzlist"/>
        <w:numPr>
          <w:ilvl w:val="0"/>
          <w:numId w:val="26"/>
        </w:numPr>
        <w:spacing w:line="276" w:lineRule="auto"/>
        <w:jc w:val="both"/>
        <w:rPr>
          <w:rFonts w:ascii="AECOM Sans" w:hAnsi="AECOM Sans" w:cs="AECOM Sans"/>
          <w:szCs w:val="22"/>
        </w:rPr>
      </w:pPr>
      <w:r w:rsidRPr="00122268">
        <w:rPr>
          <w:rFonts w:ascii="AECOM Sans" w:hAnsi="AECOM Sans" w:cs="AECOM Sans"/>
          <w:szCs w:val="22"/>
        </w:rPr>
        <w:lastRenderedPageBreak/>
        <w:t>W</w:t>
      </w:r>
      <w:r w:rsidR="0085475E" w:rsidRPr="00122268">
        <w:rPr>
          <w:rFonts w:ascii="AECOM Sans" w:hAnsi="AECOM Sans" w:cs="AECOM Sans"/>
          <w:szCs w:val="22"/>
        </w:rPr>
        <w:t xml:space="preserve">arunki </w:t>
      </w:r>
      <w:r w:rsidRPr="00122268">
        <w:rPr>
          <w:rFonts w:ascii="AECOM Sans" w:hAnsi="AECOM Sans" w:cs="AECOM Sans"/>
          <w:szCs w:val="22"/>
        </w:rPr>
        <w:t>T</w:t>
      </w:r>
      <w:r w:rsidR="0085475E" w:rsidRPr="00122268">
        <w:rPr>
          <w:rFonts w:ascii="AECOM Sans" w:hAnsi="AECOM Sans" w:cs="AECOM Sans"/>
          <w:szCs w:val="22"/>
        </w:rPr>
        <w:t xml:space="preserve">echniczne </w:t>
      </w:r>
      <w:r w:rsidRPr="00122268">
        <w:rPr>
          <w:rFonts w:ascii="AECOM Sans" w:hAnsi="AECOM Sans" w:cs="AECOM Sans"/>
          <w:szCs w:val="22"/>
        </w:rPr>
        <w:t>W</w:t>
      </w:r>
      <w:r w:rsidR="0085475E" w:rsidRPr="00122268">
        <w:rPr>
          <w:rFonts w:ascii="AECOM Sans" w:hAnsi="AECOM Sans" w:cs="AECOM Sans"/>
          <w:szCs w:val="22"/>
        </w:rPr>
        <w:t xml:space="preserve">ykonania </w:t>
      </w:r>
      <w:r w:rsidRPr="00122268">
        <w:rPr>
          <w:rFonts w:ascii="AECOM Sans" w:hAnsi="AECOM Sans" w:cs="AECOM Sans"/>
          <w:szCs w:val="22"/>
        </w:rPr>
        <w:t>i</w:t>
      </w:r>
      <w:r w:rsidR="0085475E" w:rsidRPr="00122268">
        <w:rPr>
          <w:rFonts w:ascii="AECOM Sans" w:hAnsi="AECOM Sans" w:cs="AECOM Sans"/>
          <w:szCs w:val="22"/>
        </w:rPr>
        <w:t xml:space="preserve"> </w:t>
      </w:r>
      <w:r w:rsidRPr="00122268">
        <w:rPr>
          <w:rFonts w:ascii="AECOM Sans" w:hAnsi="AECOM Sans" w:cs="AECOM Sans"/>
          <w:szCs w:val="22"/>
        </w:rPr>
        <w:t>O</w:t>
      </w:r>
      <w:r w:rsidR="0085475E" w:rsidRPr="00122268">
        <w:rPr>
          <w:rFonts w:ascii="AECOM Sans" w:hAnsi="AECOM Sans" w:cs="AECOM Sans"/>
          <w:szCs w:val="22"/>
        </w:rPr>
        <w:t>dbioru</w:t>
      </w:r>
      <w:r w:rsidRPr="00122268">
        <w:rPr>
          <w:rFonts w:ascii="AECOM Sans" w:hAnsi="AECOM Sans" w:cs="AECOM Sans"/>
          <w:szCs w:val="22"/>
        </w:rPr>
        <w:t xml:space="preserve"> - </w:t>
      </w:r>
      <w:r w:rsidR="0085475E" w:rsidRPr="00122268">
        <w:rPr>
          <w:rFonts w:ascii="AECOM Sans" w:hAnsi="AECOM Sans" w:cs="AECOM Sans"/>
          <w:szCs w:val="22"/>
        </w:rPr>
        <w:t>R</w:t>
      </w:r>
      <w:r w:rsidRPr="00122268">
        <w:rPr>
          <w:rFonts w:ascii="AECOM Sans" w:hAnsi="AECOM Sans" w:cs="AECOM Sans"/>
          <w:szCs w:val="22"/>
        </w:rPr>
        <w:t>ob</w:t>
      </w:r>
      <w:r w:rsidR="0085475E" w:rsidRPr="00122268">
        <w:rPr>
          <w:rFonts w:ascii="AECOM Sans" w:hAnsi="AECOM Sans" w:cs="AECOM Sans"/>
          <w:szCs w:val="22"/>
        </w:rPr>
        <w:t>o</w:t>
      </w:r>
      <w:r w:rsidRPr="00122268">
        <w:rPr>
          <w:rFonts w:ascii="AECOM Sans" w:hAnsi="AECOM Sans" w:cs="AECOM Sans"/>
          <w:szCs w:val="22"/>
        </w:rPr>
        <w:t>t</w:t>
      </w:r>
      <w:r w:rsidR="0085475E" w:rsidRPr="00122268">
        <w:rPr>
          <w:rFonts w:ascii="AECOM Sans" w:hAnsi="AECOM Sans" w:cs="AECOM Sans"/>
          <w:szCs w:val="22"/>
        </w:rPr>
        <w:t>y</w:t>
      </w:r>
      <w:r w:rsidRPr="00122268">
        <w:rPr>
          <w:rFonts w:ascii="AECOM Sans" w:hAnsi="AECOM Sans" w:cs="AECOM Sans"/>
          <w:szCs w:val="22"/>
        </w:rPr>
        <w:t xml:space="preserve"> </w:t>
      </w:r>
      <w:r w:rsidR="0085475E" w:rsidRPr="00122268">
        <w:rPr>
          <w:rFonts w:ascii="AECOM Sans" w:hAnsi="AECOM Sans" w:cs="AECOM Sans"/>
          <w:szCs w:val="22"/>
        </w:rPr>
        <w:t>ubezpieczeniowe, Ministerstwo Ochrony Środowiska Zasobów Naturalnych i Leśnictwa, Warszawa 1994</w:t>
      </w:r>
      <w:r w:rsidRPr="00122268">
        <w:rPr>
          <w:rFonts w:ascii="AECOM Sans" w:hAnsi="AECOM Sans" w:cs="AECOM Sans"/>
          <w:szCs w:val="22"/>
        </w:rPr>
        <w:t>.</w:t>
      </w:r>
    </w:p>
    <w:p w14:paraId="2B03B3B5" w14:textId="2A88CBCB"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 – EN 12620 - Kruszywa do betonu.</w:t>
      </w:r>
      <w:bookmarkStart w:id="1486" w:name="_Toc48809510"/>
      <w:bookmarkStart w:id="1487" w:name="_Toc48811694"/>
      <w:bookmarkStart w:id="1488" w:name="_Toc48818680"/>
      <w:bookmarkStart w:id="1489" w:name="_Toc48819158"/>
      <w:bookmarkStart w:id="1490" w:name="_Toc48822367"/>
      <w:bookmarkStart w:id="1491" w:name="_Toc48827788"/>
      <w:bookmarkStart w:id="1492" w:name="_Toc48829792"/>
      <w:bookmarkStart w:id="1493" w:name="_Toc48830372"/>
      <w:bookmarkStart w:id="1494" w:name="_Toc48830952"/>
      <w:bookmarkStart w:id="1495" w:name="_Toc48832404"/>
      <w:bookmarkStart w:id="1496" w:name="_Toc48833546"/>
      <w:bookmarkStart w:id="1497" w:name="_Toc48834124"/>
      <w:bookmarkStart w:id="1498" w:name="_Toc48809511"/>
      <w:bookmarkStart w:id="1499" w:name="_Toc48811695"/>
      <w:bookmarkStart w:id="1500" w:name="_Toc48818681"/>
      <w:bookmarkStart w:id="1501" w:name="_Toc48819159"/>
      <w:bookmarkStart w:id="1502" w:name="_Toc48822368"/>
      <w:bookmarkStart w:id="1503" w:name="_Toc48827789"/>
      <w:bookmarkStart w:id="1504" w:name="_Toc48829793"/>
      <w:bookmarkStart w:id="1505" w:name="_Toc48830373"/>
      <w:bookmarkStart w:id="1506" w:name="_Toc48830953"/>
      <w:bookmarkStart w:id="1507" w:name="_Toc48832405"/>
      <w:bookmarkStart w:id="1508" w:name="_Toc48833547"/>
      <w:bookmarkStart w:id="1509" w:name="_Toc48834125"/>
      <w:bookmarkStart w:id="1510" w:name="_Toc48809512"/>
      <w:bookmarkStart w:id="1511" w:name="_Toc48811696"/>
      <w:bookmarkStart w:id="1512" w:name="_Toc48818682"/>
      <w:bookmarkStart w:id="1513" w:name="_Toc48819160"/>
      <w:bookmarkStart w:id="1514" w:name="_Toc48822369"/>
      <w:bookmarkStart w:id="1515" w:name="_Toc48827790"/>
      <w:bookmarkStart w:id="1516" w:name="_Toc48829794"/>
      <w:bookmarkStart w:id="1517" w:name="_Toc48830374"/>
      <w:bookmarkStart w:id="1518" w:name="_Toc48830954"/>
      <w:bookmarkStart w:id="1519" w:name="_Toc48832406"/>
      <w:bookmarkStart w:id="1520" w:name="_Toc48833548"/>
      <w:bookmarkStart w:id="1521" w:name="_Toc48834126"/>
      <w:bookmarkStart w:id="1522" w:name="_Toc48809513"/>
      <w:bookmarkStart w:id="1523" w:name="_Toc48811697"/>
      <w:bookmarkStart w:id="1524" w:name="_Toc48818683"/>
      <w:bookmarkStart w:id="1525" w:name="_Toc48819161"/>
      <w:bookmarkStart w:id="1526" w:name="_Toc48822370"/>
      <w:bookmarkStart w:id="1527" w:name="_Toc48827791"/>
      <w:bookmarkStart w:id="1528" w:name="_Toc48829795"/>
      <w:bookmarkStart w:id="1529" w:name="_Toc48830375"/>
      <w:bookmarkStart w:id="1530" w:name="_Toc48830955"/>
      <w:bookmarkStart w:id="1531" w:name="_Toc48832407"/>
      <w:bookmarkStart w:id="1532" w:name="_Toc48833549"/>
      <w:bookmarkStart w:id="1533" w:name="_Toc48834127"/>
      <w:bookmarkStart w:id="1534" w:name="_Toc48809514"/>
      <w:bookmarkStart w:id="1535" w:name="_Toc48811698"/>
      <w:bookmarkStart w:id="1536" w:name="_Toc48818684"/>
      <w:bookmarkStart w:id="1537" w:name="_Toc48819162"/>
      <w:bookmarkStart w:id="1538" w:name="_Toc48822371"/>
      <w:bookmarkStart w:id="1539" w:name="_Toc48827792"/>
      <w:bookmarkStart w:id="1540" w:name="_Toc48829796"/>
      <w:bookmarkStart w:id="1541" w:name="_Toc48830376"/>
      <w:bookmarkStart w:id="1542" w:name="_Toc48830956"/>
      <w:bookmarkStart w:id="1543" w:name="_Toc48832408"/>
      <w:bookmarkStart w:id="1544" w:name="_Toc48833550"/>
      <w:bookmarkStart w:id="1545" w:name="_Toc48834128"/>
      <w:bookmarkStart w:id="1546" w:name="_Toc48809515"/>
      <w:bookmarkStart w:id="1547" w:name="_Toc48811699"/>
      <w:bookmarkStart w:id="1548" w:name="_Toc48818685"/>
      <w:bookmarkStart w:id="1549" w:name="_Toc48819163"/>
      <w:bookmarkStart w:id="1550" w:name="_Toc48822372"/>
      <w:bookmarkStart w:id="1551" w:name="_Toc48827793"/>
      <w:bookmarkStart w:id="1552" w:name="_Toc48829797"/>
      <w:bookmarkStart w:id="1553" w:name="_Toc48830377"/>
      <w:bookmarkStart w:id="1554" w:name="_Toc48830957"/>
      <w:bookmarkStart w:id="1555" w:name="_Toc48832409"/>
      <w:bookmarkStart w:id="1556" w:name="_Toc48833551"/>
      <w:bookmarkStart w:id="1557" w:name="_Toc48834129"/>
      <w:bookmarkStart w:id="1558" w:name="_Toc48809516"/>
      <w:bookmarkStart w:id="1559" w:name="_Toc48811700"/>
      <w:bookmarkStart w:id="1560" w:name="_Toc48818686"/>
      <w:bookmarkStart w:id="1561" w:name="_Toc48819164"/>
      <w:bookmarkStart w:id="1562" w:name="_Toc48822373"/>
      <w:bookmarkStart w:id="1563" w:name="_Toc48827794"/>
      <w:bookmarkStart w:id="1564" w:name="_Toc48829798"/>
      <w:bookmarkStart w:id="1565" w:name="_Toc48830378"/>
      <w:bookmarkStart w:id="1566" w:name="_Toc48830958"/>
      <w:bookmarkStart w:id="1567" w:name="_Toc48832410"/>
      <w:bookmarkStart w:id="1568" w:name="_Toc48833552"/>
      <w:bookmarkStart w:id="1569" w:name="_Toc48834130"/>
      <w:bookmarkStart w:id="1570" w:name="_Toc48809517"/>
      <w:bookmarkStart w:id="1571" w:name="_Toc48811701"/>
      <w:bookmarkStart w:id="1572" w:name="_Toc48818687"/>
      <w:bookmarkStart w:id="1573" w:name="_Toc48819165"/>
      <w:bookmarkStart w:id="1574" w:name="_Toc48822374"/>
      <w:bookmarkStart w:id="1575" w:name="_Toc48827795"/>
      <w:bookmarkStart w:id="1576" w:name="_Toc48829799"/>
      <w:bookmarkStart w:id="1577" w:name="_Toc48830379"/>
      <w:bookmarkStart w:id="1578" w:name="_Toc48830959"/>
      <w:bookmarkStart w:id="1579" w:name="_Toc48832411"/>
      <w:bookmarkStart w:id="1580" w:name="_Toc48833553"/>
      <w:bookmarkStart w:id="1581" w:name="_Toc48834131"/>
      <w:bookmarkStart w:id="1582" w:name="_Toc48809518"/>
      <w:bookmarkStart w:id="1583" w:name="_Toc48811702"/>
      <w:bookmarkStart w:id="1584" w:name="_Toc48818688"/>
      <w:bookmarkStart w:id="1585" w:name="_Toc48819166"/>
      <w:bookmarkStart w:id="1586" w:name="_Toc48822375"/>
      <w:bookmarkStart w:id="1587" w:name="_Toc48827796"/>
      <w:bookmarkStart w:id="1588" w:name="_Toc48829800"/>
      <w:bookmarkStart w:id="1589" w:name="_Toc48830380"/>
      <w:bookmarkStart w:id="1590" w:name="_Toc48830960"/>
      <w:bookmarkStart w:id="1591" w:name="_Toc48832412"/>
      <w:bookmarkStart w:id="1592" w:name="_Toc48833554"/>
      <w:bookmarkStart w:id="1593" w:name="_Toc48834132"/>
      <w:bookmarkEnd w:id="1336"/>
      <w:bookmarkEnd w:id="1337"/>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1EA0F434" w14:textId="7A1B1C95" w:rsidR="00995784" w:rsidRPr="00122268" w:rsidRDefault="00995784" w:rsidP="00B82CD1">
      <w:pPr>
        <w:ind w:firstLine="0"/>
        <w:jc w:val="both"/>
        <w:rPr>
          <w:rFonts w:ascii="AECOM Sans" w:hAnsi="AECOM Sans"/>
        </w:rPr>
      </w:pPr>
    </w:p>
    <w:p w14:paraId="210D06DE" w14:textId="711F4FB7" w:rsidR="00554D80" w:rsidRPr="00122268" w:rsidRDefault="00554D80" w:rsidP="00122268">
      <w:pPr>
        <w:ind w:firstLine="0"/>
        <w:jc w:val="both"/>
        <w:rPr>
          <w:rFonts w:ascii="AECOM Sans" w:hAnsi="AECOM Sans"/>
        </w:rPr>
      </w:pPr>
      <w:r w:rsidRPr="00122268">
        <w:rPr>
          <w:rFonts w:ascii="AECOM Sans" w:hAnsi="AECOM Sans"/>
        </w:rPr>
        <w:br w:type="page"/>
      </w:r>
    </w:p>
    <w:p w14:paraId="2A4A9965" w14:textId="3E7F217C" w:rsidR="003912EE" w:rsidRPr="00122268" w:rsidRDefault="003912EE" w:rsidP="00B82CD1">
      <w:pPr>
        <w:pStyle w:val="Nagwek10"/>
        <w:jc w:val="both"/>
        <w:rPr>
          <w:rFonts w:ascii="AECOM Sans" w:hAnsi="AECOM Sans"/>
        </w:rPr>
      </w:pPr>
      <w:bookmarkStart w:id="1594" w:name="_Toc54355598"/>
      <w:bookmarkStart w:id="1595" w:name="_Toc54355599"/>
      <w:bookmarkStart w:id="1596" w:name="_Toc49173025"/>
      <w:bookmarkStart w:id="1597" w:name="_Toc53055086"/>
      <w:bookmarkStart w:id="1598" w:name="_Toc56080715"/>
      <w:bookmarkEnd w:id="1594"/>
      <w:bookmarkEnd w:id="1595"/>
      <w:r w:rsidRPr="00122268">
        <w:rPr>
          <w:rFonts w:ascii="AECOM Sans" w:hAnsi="AECOM Sans"/>
        </w:rPr>
        <w:lastRenderedPageBreak/>
        <w:t>ROBOTY BETONOWE I ŻELBETOWE</w:t>
      </w:r>
      <w:bookmarkEnd w:id="1596"/>
      <w:bookmarkEnd w:id="1597"/>
      <w:bookmarkEnd w:id="1598"/>
      <w:r w:rsidRPr="00122268">
        <w:rPr>
          <w:rFonts w:ascii="AECOM Sans" w:hAnsi="AECOM Sans"/>
        </w:rPr>
        <w:t xml:space="preserve"> </w:t>
      </w:r>
      <w:bookmarkStart w:id="1599" w:name="_Toc49159521"/>
      <w:bookmarkStart w:id="1600" w:name="_Toc49159977"/>
      <w:bookmarkStart w:id="1601" w:name="_Toc49160807"/>
      <w:bookmarkStart w:id="1602" w:name="_Toc49161258"/>
      <w:bookmarkStart w:id="1603" w:name="_Toc49161852"/>
      <w:bookmarkStart w:id="1604" w:name="_Toc49162373"/>
      <w:bookmarkStart w:id="1605" w:name="_Toc49162893"/>
      <w:bookmarkStart w:id="1606" w:name="_Toc49173026"/>
      <w:bookmarkEnd w:id="1599"/>
      <w:bookmarkEnd w:id="1600"/>
      <w:bookmarkEnd w:id="1601"/>
      <w:bookmarkEnd w:id="1602"/>
      <w:bookmarkEnd w:id="1603"/>
      <w:bookmarkEnd w:id="1604"/>
      <w:bookmarkEnd w:id="1605"/>
      <w:bookmarkEnd w:id="1606"/>
    </w:p>
    <w:p w14:paraId="0AEB79B5" w14:textId="6C1512DA" w:rsidR="003912EE" w:rsidRPr="00122268" w:rsidRDefault="003912EE" w:rsidP="00B82CD1">
      <w:pPr>
        <w:pStyle w:val="Nagwek20"/>
        <w:numPr>
          <w:ilvl w:val="1"/>
          <w:numId w:val="5"/>
        </w:numPr>
        <w:rPr>
          <w:rFonts w:ascii="AECOM Sans" w:hAnsi="AECOM Sans"/>
        </w:rPr>
      </w:pPr>
      <w:bookmarkStart w:id="1607" w:name="_Toc49173027"/>
      <w:bookmarkStart w:id="1608" w:name="_Toc53055087"/>
      <w:bookmarkStart w:id="1609" w:name="_Toc56080716"/>
      <w:r w:rsidRPr="00122268">
        <w:rPr>
          <w:rFonts w:ascii="AECOM Sans" w:hAnsi="AECOM Sans"/>
        </w:rPr>
        <w:t>Wstęp</w:t>
      </w:r>
      <w:bookmarkEnd w:id="1607"/>
      <w:bookmarkEnd w:id="1608"/>
      <w:bookmarkEnd w:id="1609"/>
    </w:p>
    <w:p w14:paraId="06A8C935" w14:textId="79757AA6" w:rsidR="003912EE" w:rsidRPr="00122268" w:rsidRDefault="003912EE" w:rsidP="00B82CD1">
      <w:pPr>
        <w:pStyle w:val="Nagwek3"/>
        <w:rPr>
          <w:rFonts w:ascii="AECOM Sans" w:hAnsi="AECOM Sans"/>
        </w:rPr>
      </w:pPr>
      <w:bookmarkStart w:id="1610" w:name="_Toc49173028"/>
      <w:bookmarkStart w:id="1611" w:name="_Toc53055088"/>
      <w:bookmarkStart w:id="1612" w:name="_Toc56080717"/>
      <w:r w:rsidRPr="00122268">
        <w:rPr>
          <w:rFonts w:ascii="AECOM Sans" w:hAnsi="AECOM Sans"/>
        </w:rPr>
        <w:t>Przedmiot SST</w:t>
      </w:r>
      <w:bookmarkEnd w:id="1610"/>
      <w:bookmarkEnd w:id="1611"/>
      <w:bookmarkEnd w:id="1612"/>
    </w:p>
    <w:p w14:paraId="50C5B2C7" w14:textId="4EC8F829" w:rsidR="003912EE" w:rsidRPr="00122268" w:rsidRDefault="003912EE" w:rsidP="00AB73C1">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80155B" w:rsidRPr="00122268">
        <w:rPr>
          <w:rFonts w:ascii="AECOM Sans" w:hAnsi="AECOM Sans" w:cs="AECOM Sans"/>
          <w:szCs w:val="22"/>
        </w:rPr>
        <w:t>Robót</w:t>
      </w:r>
      <w:r w:rsidRPr="00122268">
        <w:rPr>
          <w:rFonts w:ascii="AECOM Sans" w:hAnsi="AECOM Sans"/>
        </w:rPr>
        <w:t xml:space="preserve"> betonowych i żelbetowych.</w:t>
      </w:r>
    </w:p>
    <w:p w14:paraId="4B684F63" w14:textId="41BE768E" w:rsidR="003912EE" w:rsidRPr="00122268" w:rsidRDefault="003912EE" w:rsidP="00B82CD1">
      <w:pPr>
        <w:pStyle w:val="Nagwek3"/>
        <w:rPr>
          <w:rFonts w:ascii="AECOM Sans" w:hAnsi="AECOM Sans"/>
        </w:rPr>
      </w:pPr>
      <w:bookmarkStart w:id="1613" w:name="_Toc49173029"/>
      <w:bookmarkStart w:id="1614" w:name="_Toc53055089"/>
      <w:bookmarkStart w:id="1615" w:name="_Toc56080718"/>
      <w:r w:rsidRPr="00122268">
        <w:rPr>
          <w:rFonts w:ascii="AECOM Sans" w:hAnsi="AECOM Sans"/>
        </w:rPr>
        <w:t>Zakres robót objętych SST</w:t>
      </w:r>
      <w:bookmarkEnd w:id="1613"/>
      <w:bookmarkEnd w:id="1614"/>
      <w:bookmarkEnd w:id="1615"/>
    </w:p>
    <w:p w14:paraId="7BBA73A9" w14:textId="29F5B01E" w:rsidR="003912EE" w:rsidRPr="00122268" w:rsidRDefault="003912EE" w:rsidP="00AB73C1">
      <w:pPr>
        <w:spacing w:line="276" w:lineRule="auto"/>
        <w:jc w:val="both"/>
        <w:rPr>
          <w:rFonts w:ascii="AECOM Sans" w:hAnsi="AECOM Sans"/>
        </w:rPr>
      </w:pPr>
      <w:r w:rsidRPr="00122268">
        <w:rPr>
          <w:rFonts w:ascii="AECOM Sans" w:hAnsi="AECOM Sans"/>
        </w:rPr>
        <w:t xml:space="preserve">W ramach </w:t>
      </w:r>
      <w:r w:rsidR="0080155B" w:rsidRPr="00122268">
        <w:rPr>
          <w:rFonts w:ascii="AECOM Sans" w:hAnsi="AECOM Sans" w:cs="AECOM Sans"/>
          <w:szCs w:val="22"/>
        </w:rPr>
        <w:t>Robót</w:t>
      </w:r>
      <w:r w:rsidRPr="00122268">
        <w:rPr>
          <w:rFonts w:ascii="AECOM Sans" w:hAnsi="AECOM Sans"/>
        </w:rPr>
        <w:t xml:space="preserve"> budowlanych przewiduje się wykonanie następujących </w:t>
      </w:r>
      <w:r w:rsidR="0080155B" w:rsidRPr="00122268">
        <w:rPr>
          <w:rFonts w:ascii="AECOM Sans" w:hAnsi="AECOM Sans" w:cs="AECOM Sans"/>
          <w:szCs w:val="22"/>
        </w:rPr>
        <w:t>Robót</w:t>
      </w:r>
      <w:r w:rsidRPr="00122268">
        <w:rPr>
          <w:rFonts w:ascii="AECOM Sans" w:hAnsi="AECOM Sans"/>
        </w:rPr>
        <w:t xml:space="preserve"> betonowych i żelbetowych z użyciem betonu hydrotechnicznego:</w:t>
      </w:r>
    </w:p>
    <w:p w14:paraId="3AF40D69" w14:textId="77777777"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gurty na wlotach i wylotach do kanału i zbiornika;</w:t>
      </w:r>
    </w:p>
    <w:p w14:paraId="3FB34817" w14:textId="77777777"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schody skarpowe;</w:t>
      </w:r>
    </w:p>
    <w:p w14:paraId="5BE1771E" w14:textId="77777777"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przyczółki wlotu i wylotu ze śluzy wałowej;</w:t>
      </w:r>
    </w:p>
    <w:p w14:paraId="73A38ECA" w14:textId="77777777"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płyta pod komorę wlotową;</w:t>
      </w:r>
    </w:p>
    <w:p w14:paraId="64A9D3DE" w14:textId="3A1D6E88" w:rsidR="003912EE" w:rsidRPr="00122268" w:rsidRDefault="003912EE" w:rsidP="00A60A65">
      <w:pPr>
        <w:pStyle w:val="Akapitzlist"/>
        <w:numPr>
          <w:ilvl w:val="0"/>
          <w:numId w:val="108"/>
        </w:numPr>
        <w:spacing w:line="276" w:lineRule="auto"/>
        <w:jc w:val="both"/>
        <w:rPr>
          <w:rFonts w:ascii="AECOM Sans" w:hAnsi="AECOM Sans"/>
        </w:rPr>
      </w:pPr>
      <w:r w:rsidRPr="00122268">
        <w:rPr>
          <w:rFonts w:ascii="AECOM Sans" w:hAnsi="AECOM Sans"/>
        </w:rPr>
        <w:t>fundamenty</w:t>
      </w:r>
      <w:r w:rsidR="0080155B" w:rsidRPr="00122268">
        <w:rPr>
          <w:rFonts w:ascii="AECOM Sans" w:hAnsi="AECOM Sans" w:cs="AECOM Sans"/>
          <w:szCs w:val="22"/>
        </w:rPr>
        <w:t>;</w:t>
      </w:r>
    </w:p>
    <w:p w14:paraId="09D301D7" w14:textId="51722F56" w:rsidR="008A6FCC" w:rsidRPr="00122268" w:rsidRDefault="008A6FCC" w:rsidP="00A60A65">
      <w:pPr>
        <w:pStyle w:val="Akapitzlist"/>
        <w:numPr>
          <w:ilvl w:val="0"/>
          <w:numId w:val="108"/>
        </w:numPr>
        <w:spacing w:line="276" w:lineRule="auto"/>
        <w:jc w:val="both"/>
        <w:rPr>
          <w:rFonts w:ascii="AECOM Sans" w:hAnsi="AECOM Sans"/>
        </w:rPr>
      </w:pPr>
      <w:r w:rsidRPr="00122268">
        <w:rPr>
          <w:rFonts w:ascii="AECOM Sans" w:hAnsi="AECOM Sans"/>
        </w:rPr>
        <w:t>warstwy podbudowy pod schody skarpowe, płytę żelbetową</w:t>
      </w:r>
      <w:r w:rsidR="0080155B" w:rsidRPr="00122268">
        <w:rPr>
          <w:rFonts w:ascii="AECOM Sans" w:hAnsi="AECOM Sans" w:cs="AECOM Sans"/>
          <w:szCs w:val="22"/>
        </w:rPr>
        <w:t>.</w:t>
      </w:r>
    </w:p>
    <w:p w14:paraId="4EEEF594" w14:textId="77777777" w:rsidR="00504C32" w:rsidRPr="00122268" w:rsidRDefault="00504C32" w:rsidP="00504C32">
      <w:pPr>
        <w:pStyle w:val="Nagwek3"/>
        <w:rPr>
          <w:rFonts w:ascii="AECOM Sans" w:hAnsi="AECOM Sans" w:cs="AECOM Sans"/>
        </w:rPr>
      </w:pPr>
      <w:bookmarkStart w:id="1616" w:name="_Toc53055090"/>
      <w:bookmarkStart w:id="1617" w:name="_Toc56080719"/>
      <w:r w:rsidRPr="00122268">
        <w:rPr>
          <w:rFonts w:ascii="AECOM Sans" w:hAnsi="AECOM Sans" w:cs="AECOM Sans"/>
        </w:rPr>
        <w:t>Pozycje przedmiarowe objęte SST</w:t>
      </w:r>
      <w:bookmarkEnd w:id="1616"/>
      <w:bookmarkEnd w:id="1617"/>
    </w:p>
    <w:p w14:paraId="40501E7C" w14:textId="77777777" w:rsidR="00504C32" w:rsidRPr="00122268" w:rsidRDefault="00504C32" w:rsidP="00504C32">
      <w:pPr>
        <w:rPr>
          <w:rFonts w:ascii="AECOM Sans" w:hAnsi="AECOM Sans" w:cs="AECOM Sans"/>
          <w:szCs w:val="22"/>
        </w:rPr>
      </w:pPr>
    </w:p>
    <w:p w14:paraId="5CAE4E37" w14:textId="77777777" w:rsidR="00504C32" w:rsidRPr="00122268" w:rsidRDefault="00504C32" w:rsidP="00504C32">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5FB85A6" w14:textId="77777777" w:rsidR="00504C32" w:rsidRPr="00122268" w:rsidRDefault="00504C32" w:rsidP="00A60A65">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3.3.5, 3.3.7, 3.5.1, 3.5.6, 3.5.9,</w:t>
      </w:r>
      <w:r w:rsidR="0043074B" w:rsidRPr="00122268">
        <w:rPr>
          <w:rFonts w:ascii="AECOM Sans" w:hAnsi="AECOM Sans" w:cs="AECOM Sans"/>
          <w:szCs w:val="22"/>
        </w:rPr>
        <w:t xml:space="preserve"> 3.5.15, 3.5.21, 3.5.24</w:t>
      </w:r>
      <w:r w:rsidRPr="00122268">
        <w:rPr>
          <w:rFonts w:ascii="AECOM Sans" w:hAnsi="AECOM Sans" w:cs="AECOM Sans"/>
          <w:szCs w:val="22"/>
        </w:rPr>
        <w:t>;</w:t>
      </w:r>
    </w:p>
    <w:p w14:paraId="3D42F9D6" w14:textId="77777777" w:rsidR="003912EE" w:rsidRPr="00122268" w:rsidRDefault="003912EE" w:rsidP="00122268">
      <w:pPr>
        <w:spacing w:line="276" w:lineRule="auto"/>
        <w:ind w:firstLine="0"/>
        <w:jc w:val="both"/>
        <w:rPr>
          <w:rFonts w:ascii="AECOM Sans" w:hAnsi="AECOM Sans"/>
        </w:rPr>
      </w:pPr>
    </w:p>
    <w:p w14:paraId="4D7759FD" w14:textId="77777777" w:rsidR="003912EE" w:rsidRPr="00122268" w:rsidRDefault="003912EE" w:rsidP="00B82CD1">
      <w:pPr>
        <w:pStyle w:val="Nagwek20"/>
        <w:numPr>
          <w:ilvl w:val="1"/>
          <w:numId w:val="5"/>
        </w:numPr>
        <w:rPr>
          <w:rFonts w:ascii="AECOM Sans" w:hAnsi="AECOM Sans"/>
        </w:rPr>
      </w:pPr>
      <w:bookmarkStart w:id="1618" w:name="_Toc53055091"/>
      <w:bookmarkStart w:id="1619" w:name="_Toc56080720"/>
      <w:r w:rsidRPr="00122268">
        <w:rPr>
          <w:rFonts w:ascii="AECOM Sans" w:hAnsi="AECOM Sans"/>
        </w:rPr>
        <w:t>Materiały</w:t>
      </w:r>
      <w:bookmarkEnd w:id="1618"/>
      <w:bookmarkEnd w:id="1619"/>
    </w:p>
    <w:p w14:paraId="6231C87C" w14:textId="7709F9FB" w:rsidR="003912EE" w:rsidRPr="00122268" w:rsidRDefault="003912EE" w:rsidP="00B82CD1">
      <w:pPr>
        <w:pStyle w:val="Nagwek20"/>
        <w:numPr>
          <w:ilvl w:val="1"/>
          <w:numId w:val="5"/>
        </w:numPr>
        <w:rPr>
          <w:rFonts w:ascii="AECOM Sans" w:hAnsi="AECOM Sans"/>
        </w:rPr>
      </w:pPr>
      <w:bookmarkStart w:id="1620" w:name="_Toc49173030"/>
      <w:bookmarkStart w:id="1621" w:name="_Toc56080721"/>
      <w:r w:rsidRPr="00122268">
        <w:rPr>
          <w:rFonts w:ascii="AECOM Sans" w:hAnsi="AECOM Sans"/>
        </w:rPr>
        <w:t>Materiały</w:t>
      </w:r>
      <w:bookmarkEnd w:id="1620"/>
      <w:bookmarkEnd w:id="1621"/>
    </w:p>
    <w:p w14:paraId="31F970A5" w14:textId="248ED82D" w:rsidR="003912EE" w:rsidRPr="00122268" w:rsidRDefault="003912EE" w:rsidP="00AB73C1">
      <w:pPr>
        <w:jc w:val="both"/>
        <w:rPr>
          <w:rFonts w:ascii="AECOM Sans" w:hAnsi="AECOM Sans"/>
        </w:rPr>
      </w:pPr>
      <w:r w:rsidRPr="00122268">
        <w:rPr>
          <w:rFonts w:ascii="AECOM Sans" w:hAnsi="AECOM Sans"/>
        </w:rPr>
        <w:t xml:space="preserve">Ogólne wymagania dotyczące materiałów podano w punkcie 7.2 </w:t>
      </w:r>
      <w:r w:rsidR="000D2E72" w:rsidRPr="00122268">
        <w:rPr>
          <w:rFonts w:ascii="AECOM Sans" w:hAnsi="AECOM Sans"/>
        </w:rPr>
        <w:t>ST-O</w:t>
      </w:r>
      <w:r w:rsidRPr="00122268">
        <w:rPr>
          <w:rFonts w:ascii="AECOM Sans" w:hAnsi="AECOM Sans"/>
        </w:rPr>
        <w:t>.</w:t>
      </w:r>
    </w:p>
    <w:p w14:paraId="00AD7B83" w14:textId="7616F630" w:rsidR="003912EE" w:rsidRPr="00122268" w:rsidRDefault="003912EE" w:rsidP="00B82CD1">
      <w:pPr>
        <w:pStyle w:val="Nagwek3"/>
        <w:rPr>
          <w:rFonts w:ascii="AECOM Sans" w:hAnsi="AECOM Sans"/>
        </w:rPr>
      </w:pPr>
      <w:bookmarkStart w:id="1622" w:name="_Toc496717310"/>
      <w:bookmarkStart w:id="1623" w:name="_Toc519003015"/>
      <w:bookmarkStart w:id="1624" w:name="_Toc47016626"/>
      <w:bookmarkStart w:id="1625" w:name="_Toc47366746"/>
      <w:bookmarkStart w:id="1626" w:name="_Toc47973824"/>
      <w:bookmarkStart w:id="1627" w:name="_Toc48134400"/>
      <w:bookmarkStart w:id="1628" w:name="_Toc48743595"/>
      <w:bookmarkStart w:id="1629" w:name="_Toc48834192"/>
      <w:bookmarkStart w:id="1630" w:name="_Toc49173031"/>
      <w:bookmarkStart w:id="1631" w:name="_Toc53055092"/>
      <w:bookmarkStart w:id="1632" w:name="_Toc56080722"/>
      <w:r w:rsidRPr="00122268">
        <w:rPr>
          <w:rFonts w:ascii="AECOM Sans" w:hAnsi="AECOM Sans"/>
        </w:rPr>
        <w:t>Deskowanie</w:t>
      </w:r>
      <w:bookmarkEnd w:id="1622"/>
      <w:bookmarkEnd w:id="1623"/>
      <w:bookmarkEnd w:id="1624"/>
      <w:bookmarkEnd w:id="1625"/>
      <w:bookmarkEnd w:id="1626"/>
      <w:bookmarkEnd w:id="1627"/>
      <w:bookmarkEnd w:id="1628"/>
      <w:bookmarkEnd w:id="1629"/>
      <w:bookmarkEnd w:id="1630"/>
      <w:bookmarkEnd w:id="1631"/>
      <w:bookmarkEnd w:id="1632"/>
    </w:p>
    <w:p w14:paraId="1A6809FD" w14:textId="1707F956" w:rsidR="003912EE" w:rsidRPr="00122268" w:rsidRDefault="003912EE" w:rsidP="00AB73C1">
      <w:pPr>
        <w:spacing w:line="276" w:lineRule="auto"/>
        <w:ind w:firstLine="720"/>
        <w:jc w:val="both"/>
        <w:rPr>
          <w:rFonts w:ascii="AECOM Sans" w:hAnsi="AECOM Sans"/>
        </w:rPr>
      </w:pPr>
      <w:r w:rsidRPr="00122268">
        <w:rPr>
          <w:rFonts w:ascii="AECOM Sans" w:hAnsi="AECOM Sans"/>
        </w:rPr>
        <w:t xml:space="preserve">Jako podstawowe deskowanie należy stosować metalowe formy kształtowe (szalunki inwentaryzowane) lub płyty elastyczne (np. na powierzchniach łukowych). W sytuacji, gdy nie jest możliwe zastosowanie szalunków inwentaryzowanych dopuszcza się deski i sklejki używane przy deskowaniu oraz pozostałe materiały do budowy szalunków - zgodnie z </w:t>
      </w:r>
      <w:r w:rsidR="0085475E" w:rsidRPr="00122268">
        <w:rPr>
          <w:rFonts w:ascii="AECOM Sans" w:hAnsi="AECOM Sans" w:cs="AECOM Sans"/>
          <w:szCs w:val="22"/>
        </w:rPr>
        <w:t>Warunkami Technicznymi Wykonania i Obioru - Roboty w dziedzinie gospodarki wodnej w zakresie konstrukcji hydrotechnicznych z betonu - Ministerstwo Ochrony Środowiska Zasobów naturalnych i Leśnictwa, Warszawa 1994</w:t>
      </w:r>
      <w:r w:rsidRPr="00122268">
        <w:rPr>
          <w:rFonts w:ascii="AECOM Sans" w:hAnsi="AECOM Sans"/>
        </w:rPr>
        <w:t>.</w:t>
      </w:r>
    </w:p>
    <w:p w14:paraId="49AB9419" w14:textId="11BD10E1" w:rsidR="003912EE" w:rsidRPr="00122268" w:rsidRDefault="003912EE" w:rsidP="00AB73C1">
      <w:pPr>
        <w:spacing w:line="276" w:lineRule="auto"/>
        <w:ind w:firstLine="0"/>
        <w:jc w:val="both"/>
        <w:rPr>
          <w:rFonts w:ascii="AECOM Sans" w:hAnsi="AECOM Sans"/>
        </w:rPr>
      </w:pPr>
      <w:r w:rsidRPr="00122268">
        <w:rPr>
          <w:rFonts w:ascii="AECOM Sans" w:hAnsi="AECOM Sans"/>
        </w:rPr>
        <w:t xml:space="preserve">Deskowania i towarzyszące im rusztowania powinny w czasie ich eksploatacji zapewniać sztywność i niezmienność układu oraz bezpieczeństwo konstrukcji. Konstrukcja </w:t>
      </w:r>
      <w:proofErr w:type="spellStart"/>
      <w:r w:rsidRPr="00122268">
        <w:rPr>
          <w:rFonts w:ascii="AECOM Sans" w:hAnsi="AECOM Sans"/>
        </w:rPr>
        <w:t>deskowań</w:t>
      </w:r>
      <w:proofErr w:type="spellEnd"/>
      <w:r w:rsidRPr="00122268">
        <w:rPr>
          <w:rFonts w:ascii="AECOM Sans" w:hAnsi="AECOM Sans"/>
        </w:rPr>
        <w:t xml:space="preserve"> powinna zapewniać ich łatwy montaż i demontaż. Zaleca się stosowanie </w:t>
      </w:r>
      <w:proofErr w:type="spellStart"/>
      <w:r w:rsidRPr="00122268">
        <w:rPr>
          <w:rFonts w:ascii="AECOM Sans" w:hAnsi="AECOM Sans"/>
        </w:rPr>
        <w:t>deskowań</w:t>
      </w:r>
      <w:proofErr w:type="spellEnd"/>
      <w:r w:rsidRPr="00122268">
        <w:rPr>
          <w:rFonts w:ascii="AECOM Sans" w:hAnsi="AECOM Sans"/>
        </w:rPr>
        <w:t xml:space="preserve"> inwentaryzowanych oraz </w:t>
      </w:r>
      <w:proofErr w:type="spellStart"/>
      <w:r w:rsidRPr="00122268">
        <w:rPr>
          <w:rFonts w:ascii="AECOM Sans" w:hAnsi="AECOM Sans"/>
        </w:rPr>
        <w:t>deskowań</w:t>
      </w:r>
      <w:proofErr w:type="spellEnd"/>
      <w:r w:rsidRPr="00122268">
        <w:rPr>
          <w:rFonts w:ascii="AECOM Sans" w:hAnsi="AECOM Sans"/>
        </w:rPr>
        <w:t xml:space="preserve"> przesuwnych lub przestawnych, jeżeli przewiduje się </w:t>
      </w:r>
      <w:r w:rsidRPr="00122268">
        <w:rPr>
          <w:rFonts w:ascii="AECOM Sans" w:hAnsi="AECOM Sans"/>
        </w:rPr>
        <w:lastRenderedPageBreak/>
        <w:t>dużą wielokrotność ich użycia. W celu zapewnienia właściwej powierzchni betonu z minimalną ilością porów zaleca się użycie jako poszycie deskowania płyty 3-warstwowe szczotkowane z</w:t>
      </w:r>
      <w:r w:rsidR="00AB73C1" w:rsidRPr="00122268">
        <w:rPr>
          <w:rFonts w:ascii="AECOM Sans" w:hAnsi="AECOM Sans"/>
        </w:rPr>
        <w:t> </w:t>
      </w:r>
      <w:r w:rsidRPr="00122268">
        <w:rPr>
          <w:rFonts w:ascii="AECOM Sans" w:hAnsi="AECOM Sans"/>
        </w:rPr>
        <w:t>ulepszoną powierzchnią, szlifowane lub sklejkę fornirową niepowlekaną.</w:t>
      </w:r>
      <w:bookmarkStart w:id="1633" w:name="_Toc496717311"/>
      <w:bookmarkStart w:id="1634" w:name="_Toc519003016"/>
      <w:bookmarkStart w:id="1635" w:name="_Toc47016627"/>
      <w:bookmarkStart w:id="1636" w:name="_Toc47366747"/>
      <w:bookmarkStart w:id="1637" w:name="_Toc47973825"/>
      <w:bookmarkStart w:id="1638" w:name="_Toc48134401"/>
      <w:bookmarkStart w:id="1639" w:name="_Toc48743596"/>
      <w:bookmarkStart w:id="1640" w:name="_Toc48834193"/>
    </w:p>
    <w:p w14:paraId="59046169" w14:textId="47EE7307" w:rsidR="003912EE" w:rsidRPr="00122268" w:rsidRDefault="003912EE" w:rsidP="00B82CD1">
      <w:pPr>
        <w:pStyle w:val="Nagwek3"/>
        <w:rPr>
          <w:rFonts w:ascii="AECOM Sans" w:hAnsi="AECOM Sans"/>
        </w:rPr>
      </w:pPr>
      <w:bookmarkStart w:id="1641" w:name="_Toc49173032"/>
      <w:bookmarkStart w:id="1642" w:name="_Toc53055093"/>
      <w:bookmarkStart w:id="1643" w:name="_Toc56080723"/>
      <w:r w:rsidRPr="00122268">
        <w:rPr>
          <w:rFonts w:ascii="AECOM Sans" w:hAnsi="AECOM Sans"/>
        </w:rPr>
        <w:t>Zbrojenie</w:t>
      </w:r>
      <w:bookmarkEnd w:id="1633"/>
      <w:bookmarkEnd w:id="1634"/>
      <w:bookmarkEnd w:id="1635"/>
      <w:bookmarkEnd w:id="1636"/>
      <w:bookmarkEnd w:id="1637"/>
      <w:bookmarkEnd w:id="1638"/>
      <w:bookmarkEnd w:id="1639"/>
      <w:bookmarkEnd w:id="1640"/>
      <w:bookmarkEnd w:id="1641"/>
      <w:bookmarkEnd w:id="1642"/>
      <w:bookmarkEnd w:id="1643"/>
    </w:p>
    <w:p w14:paraId="340764F7" w14:textId="421469E7" w:rsidR="003912EE" w:rsidRPr="00122268" w:rsidRDefault="003912EE" w:rsidP="00AB73C1">
      <w:pPr>
        <w:spacing w:line="276" w:lineRule="auto"/>
        <w:ind w:firstLine="720"/>
        <w:jc w:val="both"/>
        <w:rPr>
          <w:rFonts w:ascii="AECOM Sans" w:hAnsi="AECOM Sans"/>
        </w:rPr>
      </w:pPr>
      <w:r w:rsidRPr="00122268">
        <w:rPr>
          <w:rFonts w:ascii="AECOM Sans" w:hAnsi="AECOM Sans"/>
        </w:rPr>
        <w:t>Jeśli Dokumentacja Projektowa nie stanowi inaczej zbrojenie główne (nośne), rozdzielcze i przeciwskurczowe należy wykonać z żebrowanych prętów zbrojeniowych ze stali A-IIIN (RB 500W), lub ekwiwalentnej. Dla każdej partii stali zbrojeniowej dostarczanej do wbudowania (bezpośrednio na plac budowy lub do zakładu prefabrykacji zbrojenia) Wykonawca przedstawia świadectwa jakości „krajowe oceny techniczne” (atesty) materiału.</w:t>
      </w:r>
    </w:p>
    <w:p w14:paraId="4EBAD3AF" w14:textId="146282E7" w:rsidR="003912EE" w:rsidRPr="00122268" w:rsidRDefault="003912EE" w:rsidP="00B82CD1">
      <w:pPr>
        <w:pStyle w:val="Nagwek3"/>
        <w:rPr>
          <w:rFonts w:ascii="AECOM Sans" w:hAnsi="AECOM Sans"/>
        </w:rPr>
      </w:pPr>
      <w:bookmarkStart w:id="1644" w:name="_Toc47016628"/>
      <w:bookmarkStart w:id="1645" w:name="_Toc47366748"/>
      <w:bookmarkStart w:id="1646" w:name="_Toc47973826"/>
      <w:bookmarkStart w:id="1647" w:name="_Toc48134402"/>
      <w:bookmarkStart w:id="1648" w:name="_Toc48743597"/>
      <w:bookmarkStart w:id="1649" w:name="_Toc48834194"/>
      <w:bookmarkStart w:id="1650" w:name="_Toc49173033"/>
      <w:bookmarkStart w:id="1651" w:name="_Toc53055094"/>
      <w:bookmarkStart w:id="1652" w:name="_Toc56080724"/>
      <w:r w:rsidRPr="00122268">
        <w:rPr>
          <w:rFonts w:ascii="AECOM Sans" w:hAnsi="AECOM Sans"/>
        </w:rPr>
        <w:t>Uszczelnienie dylatacji</w:t>
      </w:r>
      <w:bookmarkStart w:id="1653" w:name="_Toc47016629"/>
      <w:bookmarkStart w:id="1654" w:name="_Toc47366749"/>
      <w:bookmarkStart w:id="1655" w:name="_Toc47973827"/>
      <w:bookmarkStart w:id="1656" w:name="_Toc48134403"/>
      <w:bookmarkEnd w:id="1644"/>
      <w:bookmarkEnd w:id="1645"/>
      <w:bookmarkEnd w:id="1646"/>
      <w:bookmarkEnd w:id="1647"/>
      <w:bookmarkEnd w:id="1648"/>
      <w:bookmarkEnd w:id="1649"/>
      <w:bookmarkEnd w:id="1650"/>
      <w:bookmarkEnd w:id="1651"/>
      <w:bookmarkEnd w:id="1652"/>
    </w:p>
    <w:p w14:paraId="7057BA56" w14:textId="1086AEDE" w:rsidR="003912EE" w:rsidRPr="00122268" w:rsidRDefault="003912EE" w:rsidP="00B82CD1">
      <w:pPr>
        <w:ind w:firstLine="0"/>
        <w:jc w:val="both"/>
        <w:rPr>
          <w:rFonts w:ascii="AECOM Sans" w:hAnsi="AECOM Sans"/>
          <w:b/>
          <w:u w:val="single"/>
        </w:rPr>
      </w:pPr>
      <w:r w:rsidRPr="00122268">
        <w:rPr>
          <w:rFonts w:ascii="AECOM Sans" w:hAnsi="AECOM Sans"/>
          <w:b/>
          <w:u w:val="single"/>
        </w:rPr>
        <w:t>Płyty styropianowe</w:t>
      </w:r>
      <w:bookmarkEnd w:id="1653"/>
      <w:bookmarkEnd w:id="1654"/>
      <w:bookmarkEnd w:id="1655"/>
      <w:bookmarkEnd w:id="1656"/>
    </w:p>
    <w:p w14:paraId="7094664E" w14:textId="563F94CA" w:rsidR="003912EE" w:rsidRPr="00122268" w:rsidRDefault="003912EE" w:rsidP="005D7869">
      <w:pPr>
        <w:spacing w:line="276" w:lineRule="auto"/>
        <w:jc w:val="both"/>
        <w:rPr>
          <w:rFonts w:ascii="AECOM Sans" w:hAnsi="AECOM Sans"/>
        </w:rPr>
      </w:pPr>
      <w:r w:rsidRPr="00122268">
        <w:rPr>
          <w:rFonts w:ascii="AECOM Sans" w:hAnsi="AECOM Sans"/>
        </w:rPr>
        <w:t>Polistyren ekstrudowany XPS, o gęstości min. 29 kg/m</w:t>
      </w:r>
      <w:r w:rsidRPr="00122268">
        <w:rPr>
          <w:rFonts w:ascii="AECOM Sans" w:hAnsi="AECOM Sans"/>
          <w:vertAlign w:val="superscript"/>
        </w:rPr>
        <w:t>3</w:t>
      </w:r>
      <w:r w:rsidRPr="00122268">
        <w:rPr>
          <w:rFonts w:ascii="AECOM Sans" w:hAnsi="AECOM Sans"/>
        </w:rPr>
        <w:t>, samogasnący, grubości 20</w:t>
      </w:r>
      <w:r w:rsidR="009122F9" w:rsidRPr="00122268">
        <w:rPr>
          <w:rFonts w:ascii="AECOM Sans" w:hAnsi="AECOM Sans"/>
        </w:rPr>
        <w:t> </w:t>
      </w:r>
      <w:r w:rsidRPr="00122268">
        <w:rPr>
          <w:rFonts w:ascii="AECOM Sans" w:hAnsi="AECOM Sans"/>
        </w:rPr>
        <w:t>mm.</w:t>
      </w:r>
    </w:p>
    <w:p w14:paraId="0825C24A" w14:textId="77777777" w:rsidR="003912EE" w:rsidRPr="00122268" w:rsidRDefault="003912EE" w:rsidP="00B82CD1">
      <w:pPr>
        <w:ind w:firstLine="0"/>
        <w:jc w:val="both"/>
        <w:rPr>
          <w:rFonts w:ascii="AECOM Sans" w:hAnsi="AECOM Sans"/>
        </w:rPr>
      </w:pPr>
    </w:p>
    <w:p w14:paraId="2B9B3F6A" w14:textId="6E1E4DF5" w:rsidR="003912EE" w:rsidRPr="00122268" w:rsidRDefault="003912EE" w:rsidP="00B82CD1">
      <w:pPr>
        <w:ind w:firstLine="0"/>
        <w:jc w:val="both"/>
        <w:rPr>
          <w:rFonts w:ascii="AECOM Sans" w:hAnsi="AECOM Sans"/>
          <w:b/>
          <w:u w:val="single"/>
        </w:rPr>
      </w:pPr>
      <w:bookmarkStart w:id="1657" w:name="_Toc47016630"/>
      <w:bookmarkStart w:id="1658" w:name="_Toc47366750"/>
      <w:bookmarkStart w:id="1659" w:name="_Toc47973828"/>
      <w:bookmarkStart w:id="1660" w:name="_Toc48134404"/>
      <w:r w:rsidRPr="00122268">
        <w:rPr>
          <w:rFonts w:ascii="AECOM Sans" w:hAnsi="AECOM Sans"/>
          <w:b/>
          <w:u w:val="single"/>
        </w:rPr>
        <w:t>Taśma dylatacyjna</w:t>
      </w:r>
      <w:bookmarkEnd w:id="1657"/>
      <w:bookmarkEnd w:id="1658"/>
      <w:bookmarkEnd w:id="1659"/>
      <w:bookmarkEnd w:id="1660"/>
    </w:p>
    <w:p w14:paraId="7DDC97A0" w14:textId="77777777" w:rsidR="003912EE" w:rsidRPr="00122268" w:rsidRDefault="003912EE" w:rsidP="005D7869">
      <w:pPr>
        <w:spacing w:line="276" w:lineRule="auto"/>
        <w:jc w:val="both"/>
        <w:rPr>
          <w:rFonts w:ascii="AECOM Sans" w:hAnsi="AECOM Sans"/>
        </w:rPr>
      </w:pPr>
      <w:r w:rsidRPr="00122268">
        <w:rPr>
          <w:rFonts w:ascii="AECOM Sans" w:hAnsi="AECOM Sans"/>
        </w:rPr>
        <w:t>Taśma ma być wykonana ze stabilizowanego polichlorku winylu (PVC-P) lub polichlorku winylu z dodatkiem kauczuku lub przy spodziewanych dużych ruchach dylatacji, z kauczuku (elastomeru). Materiał powinien zapewnić połączenie elementów konstrukcji w sposób szczelny, elastyczny i trwały, szerokość taśmy określa dokumentacja projektowa.</w:t>
      </w:r>
    </w:p>
    <w:p w14:paraId="02B1ABB4" w14:textId="77777777" w:rsidR="005D7869" w:rsidRPr="00122268" w:rsidRDefault="005D7869" w:rsidP="00B82CD1">
      <w:pPr>
        <w:ind w:firstLine="0"/>
        <w:jc w:val="both"/>
        <w:rPr>
          <w:rFonts w:ascii="AECOM Sans" w:hAnsi="AECOM Sans"/>
        </w:rPr>
      </w:pPr>
    </w:p>
    <w:p w14:paraId="4BC4C417" w14:textId="7C6A3A99" w:rsidR="003912EE" w:rsidRPr="00122268" w:rsidRDefault="003912EE" w:rsidP="00B82CD1">
      <w:pPr>
        <w:ind w:firstLine="0"/>
        <w:jc w:val="both"/>
        <w:rPr>
          <w:rFonts w:ascii="AECOM Sans" w:hAnsi="AECOM Sans"/>
          <w:b/>
          <w:u w:val="single"/>
        </w:rPr>
      </w:pPr>
      <w:bookmarkStart w:id="1661" w:name="_Toc47016631"/>
      <w:bookmarkStart w:id="1662" w:name="_Toc47366751"/>
      <w:bookmarkStart w:id="1663" w:name="_Toc47973829"/>
      <w:bookmarkStart w:id="1664" w:name="_Toc48134405"/>
      <w:r w:rsidRPr="00122268">
        <w:rPr>
          <w:rFonts w:ascii="AECOM Sans" w:hAnsi="AECOM Sans"/>
          <w:b/>
          <w:u w:val="single"/>
        </w:rPr>
        <w:t>Guma pęczniejąca</w:t>
      </w:r>
      <w:bookmarkEnd w:id="1661"/>
      <w:bookmarkEnd w:id="1662"/>
      <w:bookmarkEnd w:id="1663"/>
      <w:bookmarkEnd w:id="1664"/>
    </w:p>
    <w:p w14:paraId="19AB46F6" w14:textId="5ACE1997" w:rsidR="00995784" w:rsidRPr="00122268" w:rsidRDefault="003912EE" w:rsidP="005D7869">
      <w:pPr>
        <w:spacing w:line="276" w:lineRule="auto"/>
        <w:jc w:val="both"/>
        <w:rPr>
          <w:rFonts w:ascii="AECOM Sans" w:hAnsi="AECOM Sans"/>
        </w:rPr>
      </w:pPr>
      <w:r w:rsidRPr="00122268">
        <w:rPr>
          <w:rFonts w:ascii="AECOM Sans" w:hAnsi="AECOM Sans"/>
        </w:rPr>
        <w:t>Polimerowa guma pęczniejąca zwiększająca objętość w wodzie neutralnej od 300 do 400%.</w:t>
      </w:r>
    </w:p>
    <w:p w14:paraId="44CD6689" w14:textId="4C68D6D6" w:rsidR="003912EE" w:rsidRPr="00122268" w:rsidRDefault="003912EE" w:rsidP="00B82CD1">
      <w:pPr>
        <w:pStyle w:val="Nagwek3"/>
        <w:rPr>
          <w:rFonts w:ascii="AECOM Sans" w:hAnsi="AECOM Sans"/>
        </w:rPr>
      </w:pPr>
      <w:bookmarkStart w:id="1665" w:name="_Toc496717312"/>
      <w:bookmarkStart w:id="1666" w:name="_Toc519003017"/>
      <w:bookmarkStart w:id="1667" w:name="_Toc47016632"/>
      <w:bookmarkStart w:id="1668" w:name="_Toc47366752"/>
      <w:bookmarkStart w:id="1669" w:name="_Toc47973830"/>
      <w:bookmarkStart w:id="1670" w:name="_Toc48134406"/>
      <w:bookmarkStart w:id="1671" w:name="_Toc48743598"/>
      <w:bookmarkStart w:id="1672" w:name="_Toc48834195"/>
      <w:bookmarkStart w:id="1673" w:name="_Toc49173034"/>
      <w:bookmarkStart w:id="1674" w:name="_Toc53055095"/>
      <w:bookmarkStart w:id="1675" w:name="_Toc56080725"/>
      <w:r w:rsidRPr="00122268">
        <w:rPr>
          <w:rFonts w:ascii="AECOM Sans" w:hAnsi="AECOM Sans"/>
        </w:rPr>
        <w:t>Beton i dodatki do betonu</w:t>
      </w:r>
      <w:bookmarkEnd w:id="1665"/>
      <w:bookmarkEnd w:id="1666"/>
      <w:bookmarkEnd w:id="1667"/>
      <w:bookmarkEnd w:id="1668"/>
      <w:bookmarkEnd w:id="1669"/>
      <w:bookmarkEnd w:id="1670"/>
      <w:bookmarkEnd w:id="1671"/>
      <w:bookmarkEnd w:id="1672"/>
      <w:bookmarkEnd w:id="1673"/>
      <w:bookmarkEnd w:id="1674"/>
      <w:bookmarkEnd w:id="1675"/>
    </w:p>
    <w:p w14:paraId="2BAE22D5" w14:textId="27F51A8E" w:rsidR="003912EE" w:rsidRPr="00122268" w:rsidRDefault="003912EE" w:rsidP="005D7869">
      <w:pPr>
        <w:spacing w:line="276" w:lineRule="auto"/>
        <w:ind w:firstLine="720"/>
        <w:jc w:val="both"/>
        <w:rPr>
          <w:rFonts w:ascii="AECOM Sans" w:hAnsi="AECOM Sans"/>
        </w:rPr>
      </w:pPr>
      <w:r w:rsidRPr="00122268">
        <w:rPr>
          <w:rFonts w:ascii="AECOM Sans" w:hAnsi="AECOM Sans"/>
        </w:rPr>
        <w:t xml:space="preserve">Beton zwykły oraz beton hydrotechniczny, o klasie, współczynniku wodoodporności i mrozoodporności określonej w </w:t>
      </w:r>
      <w:r w:rsidR="0080155B" w:rsidRPr="00122268">
        <w:rPr>
          <w:rFonts w:ascii="AECOM Sans" w:hAnsi="AECOM Sans" w:cs="AECOM Sans"/>
          <w:szCs w:val="22"/>
        </w:rPr>
        <w:t>Dokumentacji Projektowej</w:t>
      </w:r>
      <w:r w:rsidRPr="00122268">
        <w:rPr>
          <w:rFonts w:ascii="AECOM Sans" w:hAnsi="AECOM Sans"/>
        </w:rPr>
        <w:t>, powinien być wyprodukowany w zakładzie posiadającym dostateczne dla stałości procesu możliwości produkcyjne, powinien być przetransportowany przy użyciu samochodów-betoniarek i wbudowany w ciągu 1</w:t>
      </w:r>
      <w:r w:rsidR="00371D16" w:rsidRPr="00122268">
        <w:rPr>
          <w:rFonts w:ascii="AECOM Sans" w:hAnsi="AECOM Sans" w:cs="AECOM Sans"/>
          <w:szCs w:val="22"/>
        </w:rPr>
        <w:t>,5</w:t>
      </w:r>
      <w:r w:rsidRPr="00122268">
        <w:rPr>
          <w:rFonts w:ascii="AECOM Sans" w:hAnsi="AECOM Sans"/>
        </w:rPr>
        <w:t xml:space="preserve"> godziny po wyprodukowaniu. Konsystencja betonu: </w:t>
      </w:r>
      <w:proofErr w:type="spellStart"/>
      <w:r w:rsidRPr="00122268">
        <w:rPr>
          <w:rFonts w:ascii="AECOM Sans" w:hAnsi="AECOM Sans"/>
        </w:rPr>
        <w:t>gęstoplastyczna</w:t>
      </w:r>
      <w:proofErr w:type="spellEnd"/>
      <w:r w:rsidRPr="00122268">
        <w:rPr>
          <w:rFonts w:ascii="AECOM Sans" w:hAnsi="AECOM Sans"/>
        </w:rPr>
        <w:t xml:space="preserve"> do półciekłej, stosownie do ustaleń w dokumentacji projektowej lub zaakceptowanej technologii podawania mieszanki do szalunków.</w:t>
      </w:r>
      <w:r w:rsidR="009122F9" w:rsidRPr="00122268">
        <w:rPr>
          <w:rFonts w:ascii="AECOM Sans" w:hAnsi="AECOM Sans"/>
        </w:rPr>
        <w:t xml:space="preserve"> </w:t>
      </w:r>
      <w:r w:rsidRPr="00122268">
        <w:rPr>
          <w:rFonts w:ascii="AECOM Sans" w:hAnsi="AECOM Sans"/>
        </w:rPr>
        <w:t>Dopuszcza się użycie domieszek redukujących ilość wody zarobowej oraz opóźniających wiązanie, które może zmienić wymieniony powyżej czas. W każdym wypadku takie działanie producenta</w:t>
      </w:r>
      <w:r w:rsidR="009122F9" w:rsidRPr="00122268">
        <w:rPr>
          <w:rFonts w:ascii="AECOM Sans" w:hAnsi="AECOM Sans"/>
        </w:rPr>
        <w:t xml:space="preserve"> </w:t>
      </w:r>
      <w:r w:rsidRPr="00122268">
        <w:rPr>
          <w:rFonts w:ascii="AECOM Sans" w:hAnsi="AECOM Sans"/>
        </w:rPr>
        <w:t>/</w:t>
      </w:r>
      <w:r w:rsidR="009122F9" w:rsidRPr="00122268">
        <w:rPr>
          <w:rFonts w:ascii="AECOM Sans" w:hAnsi="AECOM Sans"/>
        </w:rPr>
        <w:t xml:space="preserve"> </w:t>
      </w:r>
      <w:r w:rsidRPr="00122268">
        <w:rPr>
          <w:rFonts w:ascii="AECOM Sans" w:hAnsi="AECOM Sans"/>
        </w:rPr>
        <w:t>wykonawcy wymaga uprzedniej akceptacji Inżyniera.</w:t>
      </w:r>
    </w:p>
    <w:p w14:paraId="527B0B49" w14:textId="77777777" w:rsidR="003912EE" w:rsidRPr="00122268" w:rsidRDefault="003912EE" w:rsidP="005D7869">
      <w:pPr>
        <w:spacing w:line="276" w:lineRule="auto"/>
        <w:ind w:firstLine="0"/>
        <w:jc w:val="both"/>
        <w:rPr>
          <w:rFonts w:ascii="AECOM Sans" w:hAnsi="AECOM Sans"/>
        </w:rPr>
      </w:pPr>
      <w:r w:rsidRPr="00122268">
        <w:rPr>
          <w:rFonts w:ascii="AECOM Sans" w:hAnsi="AECOM Sans"/>
        </w:rPr>
        <w:t xml:space="preserve">Receptura betonu zwykłego i betonu hydrotechnicznego wraz z wynikami badań dokumentującymi osiąganie projektowanych parametrów, stanowią przedmiot zatwierdzenia Inżyniera. </w:t>
      </w:r>
    </w:p>
    <w:p w14:paraId="556CDB6A" w14:textId="77777777" w:rsidR="003912EE" w:rsidRPr="00122268" w:rsidRDefault="003912EE" w:rsidP="005D7869">
      <w:pPr>
        <w:spacing w:line="276" w:lineRule="auto"/>
        <w:jc w:val="both"/>
        <w:rPr>
          <w:rFonts w:ascii="AECOM Sans" w:hAnsi="AECOM Sans"/>
        </w:rPr>
      </w:pPr>
      <w:r w:rsidRPr="00122268">
        <w:rPr>
          <w:rFonts w:ascii="AECOM Sans" w:hAnsi="AECOM Sans"/>
        </w:rPr>
        <w:t>Beton powinien być każdorazowo określony za pomocą następujących wymagań podstawowych (zgodnie z normą PN-EN 206:2014-04):</w:t>
      </w:r>
    </w:p>
    <w:p w14:paraId="4C2A60ED"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lastRenderedPageBreak/>
        <w:t>klasa wytrzymałości na ściskanie – beton C30/37 i C25/30;</w:t>
      </w:r>
    </w:p>
    <w:p w14:paraId="10D541C3"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 xml:space="preserve">klasa ekspozycji XC4, XF4 (XF2 dla C25/30); XA1; </w:t>
      </w:r>
    </w:p>
    <w:p w14:paraId="60488B43"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w/c nie powinna przekraczać 0,45;</w:t>
      </w:r>
    </w:p>
    <w:p w14:paraId="5A1376BC"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nasiąkliwość betonu max. 5%;</w:t>
      </w:r>
    </w:p>
    <w:p w14:paraId="37BEEBA1"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mrozoodporności – F200;</w:t>
      </w:r>
    </w:p>
    <w:p w14:paraId="32625775"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wodoszczelności – W8.</w:t>
      </w:r>
    </w:p>
    <w:p w14:paraId="05CB5C90" w14:textId="603BF727" w:rsidR="003912EE" w:rsidRPr="00122268" w:rsidRDefault="003912EE" w:rsidP="005D7869">
      <w:pPr>
        <w:spacing w:line="276" w:lineRule="auto"/>
        <w:ind w:firstLine="0"/>
        <w:jc w:val="both"/>
        <w:rPr>
          <w:rFonts w:ascii="AECOM Sans" w:hAnsi="AECOM Sans"/>
        </w:rPr>
      </w:pPr>
      <w:r w:rsidRPr="00122268">
        <w:rPr>
          <w:rFonts w:ascii="AECOM Sans" w:hAnsi="AECOM Sans"/>
        </w:rPr>
        <w:t>Jako betony wyrównawcze lub wypełniające stosować mieszanki betonowe klasy C12/15 i</w:t>
      </w:r>
      <w:r w:rsidR="009122F9" w:rsidRPr="00122268">
        <w:rPr>
          <w:rFonts w:ascii="AECOM Sans" w:hAnsi="AECOM Sans"/>
        </w:rPr>
        <w:t> </w:t>
      </w:r>
      <w:r w:rsidRPr="00122268">
        <w:rPr>
          <w:rFonts w:ascii="AECOM Sans" w:hAnsi="AECOM Sans"/>
        </w:rPr>
        <w:t>C16/20.</w:t>
      </w:r>
    </w:p>
    <w:p w14:paraId="65AAC52C" w14:textId="70C82FC5" w:rsidR="003912EE" w:rsidRPr="00122268" w:rsidRDefault="003912EE" w:rsidP="00B82CD1">
      <w:pPr>
        <w:pStyle w:val="Nagwek20"/>
        <w:numPr>
          <w:ilvl w:val="1"/>
          <w:numId w:val="5"/>
        </w:numPr>
        <w:rPr>
          <w:rFonts w:ascii="AECOM Sans" w:hAnsi="AECOM Sans"/>
        </w:rPr>
      </w:pPr>
      <w:bookmarkStart w:id="1676" w:name="_Toc49173035"/>
      <w:bookmarkStart w:id="1677" w:name="_Toc53055096"/>
      <w:bookmarkStart w:id="1678" w:name="_Toc56080726"/>
      <w:r w:rsidRPr="00122268">
        <w:rPr>
          <w:rFonts w:ascii="AECOM Sans" w:hAnsi="AECOM Sans"/>
        </w:rPr>
        <w:t>Sprzęt</w:t>
      </w:r>
      <w:bookmarkEnd w:id="1676"/>
      <w:bookmarkEnd w:id="1677"/>
      <w:bookmarkEnd w:id="1678"/>
    </w:p>
    <w:p w14:paraId="635B170B" w14:textId="0CE728F3" w:rsidR="003912EE" w:rsidRPr="00122268" w:rsidRDefault="003912EE" w:rsidP="005D7869">
      <w:pPr>
        <w:spacing w:line="276" w:lineRule="auto"/>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w:t>
      </w:r>
    </w:p>
    <w:p w14:paraId="388FEB65" w14:textId="77777777" w:rsidR="003912EE" w:rsidRPr="00122268" w:rsidRDefault="003912EE" w:rsidP="005D7869">
      <w:pPr>
        <w:spacing w:line="276" w:lineRule="auto"/>
        <w:jc w:val="both"/>
        <w:rPr>
          <w:rFonts w:ascii="AECOM Sans" w:hAnsi="AECOM Sans"/>
        </w:rPr>
      </w:pPr>
      <w:r w:rsidRPr="00122268">
        <w:rPr>
          <w:rFonts w:ascii="AECOM Sans" w:hAnsi="AECOM Sans"/>
        </w:rPr>
        <w:t>Sprzęt używany przy robotach betonowych, zbrojarskich i ciesielskich:</w:t>
      </w:r>
    </w:p>
    <w:p w14:paraId="044658D6"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wibratory wgłębne i powierzchniowe;</w:t>
      </w:r>
    </w:p>
    <w:p w14:paraId="19CAC6BD"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spawarki i zgrzewarki;</w:t>
      </w:r>
    </w:p>
    <w:p w14:paraId="1336EE98"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nożyce, gilotyny, giętarki, szlifierki, wiertarki, młoty udarowe, myjki ciśnieniowe.</w:t>
      </w:r>
    </w:p>
    <w:p w14:paraId="3D6BFDF5" w14:textId="21E547FE" w:rsidR="003912EE" w:rsidRPr="00122268" w:rsidRDefault="003912EE" w:rsidP="00B82CD1">
      <w:pPr>
        <w:pStyle w:val="Nagwek20"/>
        <w:numPr>
          <w:ilvl w:val="1"/>
          <w:numId w:val="5"/>
        </w:numPr>
        <w:rPr>
          <w:rFonts w:ascii="AECOM Sans" w:hAnsi="AECOM Sans"/>
        </w:rPr>
      </w:pPr>
      <w:bookmarkStart w:id="1679" w:name="_Toc49173036"/>
      <w:bookmarkStart w:id="1680" w:name="_Toc53055097"/>
      <w:bookmarkStart w:id="1681" w:name="_Toc56080727"/>
      <w:r w:rsidRPr="00122268">
        <w:rPr>
          <w:rFonts w:ascii="AECOM Sans" w:hAnsi="AECOM Sans"/>
        </w:rPr>
        <w:t>Transport</w:t>
      </w:r>
      <w:bookmarkEnd w:id="1679"/>
      <w:bookmarkEnd w:id="1680"/>
      <w:bookmarkEnd w:id="1681"/>
    </w:p>
    <w:p w14:paraId="72FA7771" w14:textId="778570FA" w:rsidR="003912EE" w:rsidRPr="00122268" w:rsidRDefault="003912EE" w:rsidP="005D7869">
      <w:pPr>
        <w:spacing w:line="276" w:lineRule="auto"/>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0DC52948" w14:textId="77777777" w:rsidR="003912EE" w:rsidRPr="00122268" w:rsidRDefault="003912EE" w:rsidP="005D7869">
      <w:pPr>
        <w:spacing w:line="276" w:lineRule="auto"/>
        <w:jc w:val="both"/>
        <w:rPr>
          <w:rFonts w:ascii="AECOM Sans" w:hAnsi="AECOM Sans"/>
        </w:rPr>
      </w:pPr>
      <w:r w:rsidRPr="00122268">
        <w:rPr>
          <w:rFonts w:ascii="AECOM Sans" w:hAnsi="AECOM Sans"/>
        </w:rPr>
        <w:t>Do transportu montowanych elementów budowlanych na poszczególnych stanowiskach pracy:</w:t>
      </w:r>
    </w:p>
    <w:p w14:paraId="5FCD731D"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dźwigi.</w:t>
      </w:r>
    </w:p>
    <w:p w14:paraId="67C61612" w14:textId="77777777" w:rsidR="003912EE" w:rsidRPr="00122268" w:rsidRDefault="003912EE" w:rsidP="005D7869">
      <w:pPr>
        <w:spacing w:line="276" w:lineRule="auto"/>
        <w:jc w:val="both"/>
        <w:rPr>
          <w:rFonts w:ascii="AECOM Sans" w:hAnsi="AECOM Sans"/>
        </w:rPr>
      </w:pPr>
      <w:r w:rsidRPr="00122268">
        <w:rPr>
          <w:rFonts w:ascii="AECOM Sans" w:hAnsi="AECOM Sans"/>
        </w:rPr>
        <w:t>Do transportu mieszanki betonowej:</w:t>
      </w:r>
    </w:p>
    <w:p w14:paraId="35499804" w14:textId="77777777" w:rsidR="003912EE" w:rsidRPr="00122268" w:rsidRDefault="003912EE" w:rsidP="003F1FD4">
      <w:pPr>
        <w:pStyle w:val="Akapitzlist"/>
        <w:numPr>
          <w:ilvl w:val="0"/>
          <w:numId w:val="26"/>
        </w:numPr>
        <w:spacing w:line="276" w:lineRule="auto"/>
        <w:ind w:firstLine="349"/>
        <w:jc w:val="both"/>
        <w:rPr>
          <w:rFonts w:ascii="AECOM Sans" w:hAnsi="AECOM Sans"/>
        </w:rPr>
      </w:pPr>
      <w:proofErr w:type="spellStart"/>
      <w:r w:rsidRPr="00122268">
        <w:rPr>
          <w:rFonts w:ascii="AECOM Sans" w:hAnsi="AECOM Sans"/>
        </w:rPr>
        <w:t>betonowozy</w:t>
      </w:r>
      <w:proofErr w:type="spellEnd"/>
      <w:r w:rsidRPr="00122268">
        <w:rPr>
          <w:rFonts w:ascii="AECOM Sans" w:hAnsi="AECOM Sans"/>
        </w:rPr>
        <w:t>;</w:t>
      </w:r>
    </w:p>
    <w:p w14:paraId="6359A55F"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pompy do betonu;</w:t>
      </w:r>
    </w:p>
    <w:p w14:paraId="012A1824"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kosz z rękawem;</w:t>
      </w:r>
    </w:p>
    <w:p w14:paraId="03046C0D" w14:textId="00F1476B"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rynna.</w:t>
      </w:r>
    </w:p>
    <w:p w14:paraId="5BB1E93E" w14:textId="0D1AE013" w:rsidR="003912EE" w:rsidRPr="00122268" w:rsidRDefault="00B92F66" w:rsidP="005D7869">
      <w:pPr>
        <w:spacing w:line="276" w:lineRule="auto"/>
        <w:jc w:val="both"/>
        <w:rPr>
          <w:rFonts w:ascii="AECOM Sans" w:hAnsi="AECOM Sans"/>
        </w:rPr>
      </w:pPr>
      <w:r w:rsidRPr="00122268">
        <w:rPr>
          <w:rFonts w:ascii="AECOM Sans" w:hAnsi="AECOM Sans"/>
        </w:rPr>
        <w:t>D</w:t>
      </w:r>
      <w:r w:rsidR="003912EE" w:rsidRPr="00122268">
        <w:rPr>
          <w:rFonts w:ascii="AECOM Sans" w:hAnsi="AECOM Sans"/>
        </w:rPr>
        <w:t>o transportu zbrojenia i szalunków:</w:t>
      </w:r>
    </w:p>
    <w:p w14:paraId="534DC40B"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samochody skrzyniowe;</w:t>
      </w:r>
    </w:p>
    <w:p w14:paraId="6966C6A4"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dłużyce.</w:t>
      </w:r>
    </w:p>
    <w:p w14:paraId="26DF69F5" w14:textId="77777777" w:rsidR="003912EE" w:rsidRPr="00122268" w:rsidRDefault="003912EE" w:rsidP="00B82CD1">
      <w:pPr>
        <w:pStyle w:val="Nagwek20"/>
        <w:numPr>
          <w:ilvl w:val="1"/>
          <w:numId w:val="5"/>
        </w:numPr>
        <w:rPr>
          <w:rFonts w:ascii="AECOM Sans" w:hAnsi="AECOM Sans"/>
        </w:rPr>
      </w:pPr>
      <w:r w:rsidRPr="00122268">
        <w:rPr>
          <w:rFonts w:ascii="AECOM Sans" w:hAnsi="AECOM Sans"/>
        </w:rPr>
        <w:t xml:space="preserve"> </w:t>
      </w:r>
      <w:bookmarkStart w:id="1682" w:name="_Toc49173037"/>
      <w:bookmarkStart w:id="1683" w:name="_Toc53055098"/>
      <w:bookmarkStart w:id="1684" w:name="_Toc56080728"/>
      <w:r w:rsidRPr="00122268">
        <w:rPr>
          <w:rFonts w:ascii="AECOM Sans" w:hAnsi="AECOM Sans"/>
        </w:rPr>
        <w:t>Wykonanie robót</w:t>
      </w:r>
      <w:bookmarkEnd w:id="1682"/>
      <w:bookmarkEnd w:id="1683"/>
      <w:bookmarkEnd w:id="1684"/>
    </w:p>
    <w:p w14:paraId="63F09074" w14:textId="1A534BB2" w:rsidR="003912EE" w:rsidRPr="00122268" w:rsidRDefault="003912EE" w:rsidP="00B82CD1">
      <w:pPr>
        <w:pStyle w:val="Nagwek3"/>
        <w:rPr>
          <w:rFonts w:ascii="AECOM Sans" w:hAnsi="AECOM Sans"/>
        </w:rPr>
      </w:pPr>
      <w:bookmarkStart w:id="1685" w:name="_Toc496717316"/>
      <w:bookmarkStart w:id="1686" w:name="_Toc519003021"/>
      <w:bookmarkStart w:id="1687" w:name="_Toc47016636"/>
      <w:bookmarkStart w:id="1688" w:name="_Toc47366756"/>
      <w:bookmarkStart w:id="1689" w:name="_Toc47973834"/>
      <w:bookmarkStart w:id="1690" w:name="_Toc48134410"/>
      <w:bookmarkStart w:id="1691" w:name="_Toc48743602"/>
      <w:bookmarkStart w:id="1692" w:name="_Toc48834199"/>
      <w:bookmarkStart w:id="1693" w:name="_Toc49173038"/>
      <w:bookmarkStart w:id="1694" w:name="_Toc53055099"/>
      <w:bookmarkStart w:id="1695" w:name="_Toc56080729"/>
      <w:r w:rsidRPr="00122268">
        <w:rPr>
          <w:rFonts w:ascii="AECOM Sans" w:hAnsi="AECOM Sans"/>
        </w:rPr>
        <w:t>Roboty ciesielskie szalunkowe</w:t>
      </w:r>
      <w:bookmarkEnd w:id="1685"/>
      <w:bookmarkEnd w:id="1686"/>
      <w:bookmarkEnd w:id="1687"/>
      <w:bookmarkEnd w:id="1688"/>
      <w:bookmarkEnd w:id="1689"/>
      <w:bookmarkEnd w:id="1690"/>
      <w:bookmarkEnd w:id="1691"/>
      <w:bookmarkEnd w:id="1692"/>
      <w:bookmarkEnd w:id="1693"/>
      <w:bookmarkEnd w:id="1694"/>
      <w:bookmarkEnd w:id="1695"/>
    </w:p>
    <w:p w14:paraId="74FB6406" w14:textId="3F9F7EB2" w:rsidR="003912EE" w:rsidRPr="00122268" w:rsidRDefault="00B478E0" w:rsidP="005D7869">
      <w:pPr>
        <w:spacing w:line="276" w:lineRule="auto"/>
        <w:ind w:firstLine="720"/>
        <w:jc w:val="both"/>
        <w:rPr>
          <w:rFonts w:ascii="AECOM Sans" w:hAnsi="AECOM Sans"/>
        </w:rPr>
      </w:pPr>
      <w:r w:rsidRPr="00122268">
        <w:rPr>
          <w:rFonts w:ascii="AECOM Sans" w:hAnsi="AECOM Sans"/>
        </w:rPr>
        <w:t>Deskowanie elementów licowych powinny być wykonywane z elementów szalunków uniwersalnych (systemowych) umożliwiających uzyskanie estetycznej faktury zewnętrznej</w:t>
      </w:r>
      <w:r w:rsidRPr="00122268">
        <w:rPr>
          <w:rFonts w:ascii="AECOM Sans" w:hAnsi="AECOM Sans" w:cs="AECOM Sans"/>
          <w:szCs w:val="22"/>
        </w:rPr>
        <w:t>.</w:t>
      </w:r>
      <w:r w:rsidR="003912EE" w:rsidRPr="00122268">
        <w:rPr>
          <w:rFonts w:ascii="AECOM Sans" w:hAnsi="AECOM Sans"/>
        </w:rPr>
        <w:t xml:space="preserve"> Powierzchnia płyty szalunkowej powinna być pokryta równomierną warstwą środka antyadhezyjnego. Po montażu szalunków i montażu zbrojenia (wytyki) każdorazowo podlegają one kontroli geodezyjnej i sporządzeniem operatu.</w:t>
      </w:r>
    </w:p>
    <w:p w14:paraId="0C7EDEFE" w14:textId="4B98DBD7" w:rsidR="003912EE" w:rsidRPr="00122268" w:rsidRDefault="003912EE" w:rsidP="00B82CD1">
      <w:pPr>
        <w:pStyle w:val="Nagwek3"/>
        <w:rPr>
          <w:rFonts w:ascii="AECOM Sans" w:hAnsi="AECOM Sans"/>
        </w:rPr>
      </w:pPr>
      <w:bookmarkStart w:id="1696" w:name="_Toc496717317"/>
      <w:bookmarkStart w:id="1697" w:name="_Toc519003022"/>
      <w:bookmarkStart w:id="1698" w:name="_Toc47016637"/>
      <w:bookmarkStart w:id="1699" w:name="_Toc47366757"/>
      <w:bookmarkStart w:id="1700" w:name="_Toc47973835"/>
      <w:bookmarkStart w:id="1701" w:name="_Toc48134411"/>
      <w:bookmarkStart w:id="1702" w:name="_Toc48743603"/>
      <w:bookmarkStart w:id="1703" w:name="_Toc48834200"/>
      <w:bookmarkStart w:id="1704" w:name="_Toc49173039"/>
      <w:bookmarkStart w:id="1705" w:name="_Toc53055100"/>
      <w:bookmarkStart w:id="1706" w:name="_Toc56080730"/>
      <w:r w:rsidRPr="00122268">
        <w:rPr>
          <w:rFonts w:ascii="AECOM Sans" w:hAnsi="AECOM Sans"/>
        </w:rPr>
        <w:t>Roboty zbrojarskie</w:t>
      </w:r>
      <w:bookmarkEnd w:id="1696"/>
      <w:bookmarkEnd w:id="1697"/>
      <w:bookmarkEnd w:id="1698"/>
      <w:bookmarkEnd w:id="1699"/>
      <w:bookmarkEnd w:id="1700"/>
      <w:bookmarkEnd w:id="1701"/>
      <w:bookmarkEnd w:id="1702"/>
      <w:bookmarkEnd w:id="1703"/>
      <w:bookmarkEnd w:id="1704"/>
      <w:bookmarkEnd w:id="1705"/>
      <w:bookmarkEnd w:id="1706"/>
    </w:p>
    <w:p w14:paraId="7A3D639A" w14:textId="64CC3E57" w:rsidR="003912EE" w:rsidRPr="00122268" w:rsidRDefault="003912EE" w:rsidP="005D7869">
      <w:pPr>
        <w:spacing w:line="276" w:lineRule="auto"/>
        <w:ind w:firstLine="720"/>
        <w:jc w:val="both"/>
        <w:rPr>
          <w:rFonts w:ascii="AECOM Sans" w:hAnsi="AECOM Sans"/>
        </w:rPr>
      </w:pPr>
      <w:r w:rsidRPr="00122268">
        <w:rPr>
          <w:rFonts w:ascii="AECOM Sans" w:hAnsi="AECOM Sans"/>
        </w:rPr>
        <w:t xml:space="preserve">Zbrojenie musi być wykonywane wg </w:t>
      </w:r>
      <w:r w:rsidR="0080155B" w:rsidRPr="00122268">
        <w:rPr>
          <w:rFonts w:ascii="AECOM Sans" w:hAnsi="AECOM Sans" w:cs="AECOM Sans"/>
          <w:szCs w:val="22"/>
        </w:rPr>
        <w:t>Dokumentacji Projektowej</w:t>
      </w:r>
      <w:r w:rsidRPr="00122268">
        <w:rPr>
          <w:rFonts w:ascii="AECOM Sans" w:hAnsi="AECOM Sans"/>
        </w:rPr>
        <w:t xml:space="preserve">, wymagań SST oraz zgodnie z normami PN-B-06251 i </w:t>
      </w:r>
      <w:bookmarkStart w:id="1707" w:name="_Hlk16247722"/>
      <w:r w:rsidRPr="00122268">
        <w:rPr>
          <w:rFonts w:ascii="AECOM Sans" w:hAnsi="AECOM Sans"/>
        </w:rPr>
        <w:t xml:space="preserve">PN-EN 1992-1-1:2008. </w:t>
      </w:r>
      <w:bookmarkEnd w:id="1707"/>
      <w:r w:rsidRPr="00122268">
        <w:rPr>
          <w:rFonts w:ascii="AECOM Sans" w:hAnsi="AECOM Sans"/>
        </w:rPr>
        <w:t xml:space="preserve">Zasadnicze zbrojenie (nośne, </w:t>
      </w:r>
      <w:r w:rsidRPr="00122268">
        <w:rPr>
          <w:rFonts w:ascii="AECOM Sans" w:hAnsi="AECOM Sans"/>
        </w:rPr>
        <w:lastRenderedPageBreak/>
        <w:t>konstrukcyjne) powinno być wykonane w specjalizowanym zakładzie prefabrykacji. Na budowie dopuszcza się jedynie wykonywanie elementów pomocniczych.</w:t>
      </w:r>
    </w:p>
    <w:p w14:paraId="20230707" w14:textId="0A808672" w:rsidR="003912EE" w:rsidRPr="00122268" w:rsidRDefault="003912EE" w:rsidP="005D7869">
      <w:pPr>
        <w:spacing w:line="276" w:lineRule="auto"/>
        <w:jc w:val="both"/>
        <w:rPr>
          <w:rFonts w:ascii="AECOM Sans" w:hAnsi="AECOM Sans"/>
        </w:rPr>
      </w:pPr>
      <w:r w:rsidRPr="00122268">
        <w:rPr>
          <w:rFonts w:ascii="AECOM Sans" w:hAnsi="AECOM Sans"/>
        </w:rPr>
        <w:t xml:space="preserve">Układanie zbrojenia należy wykonywać w uprzednio sprawdzonych i odebranych </w:t>
      </w:r>
      <w:proofErr w:type="spellStart"/>
      <w:r w:rsidRPr="00122268">
        <w:rPr>
          <w:rFonts w:ascii="AECOM Sans" w:hAnsi="AECOM Sans"/>
        </w:rPr>
        <w:t>deskowaniach</w:t>
      </w:r>
      <w:proofErr w:type="spellEnd"/>
      <w:r w:rsidRPr="00122268">
        <w:rPr>
          <w:rFonts w:ascii="AECOM Sans" w:hAnsi="AECOM Sans"/>
        </w:rPr>
        <w:t xml:space="preserve">, zwracając szczególną uwagę na zachowanie właściwych grubości otulenia prętów według </w:t>
      </w:r>
      <w:r w:rsidR="0080155B" w:rsidRPr="00122268">
        <w:rPr>
          <w:rFonts w:ascii="AECOM Sans" w:hAnsi="AECOM Sans" w:cs="AECOM Sans"/>
          <w:szCs w:val="22"/>
        </w:rPr>
        <w:t>Dokumentacji Projektowej</w:t>
      </w:r>
      <w:r w:rsidRPr="00122268">
        <w:rPr>
          <w:rFonts w:ascii="AECOM Sans" w:hAnsi="AECOM Sans" w:cs="AECOM Sans"/>
          <w:szCs w:val="22"/>
        </w:rPr>
        <w:t>.</w:t>
      </w:r>
      <w:r w:rsidRPr="00122268">
        <w:rPr>
          <w:rFonts w:ascii="AECOM Sans" w:hAnsi="AECOM Sans"/>
        </w:rPr>
        <w:t xml:space="preserve"> W czasie układania zbrojenia należy zamontować odpowiednia liczbę elementów dystansowych. Niedopuszczalne jest używanie elementów dystansowych z materiałów ulegających korozji lub ją powodujących. Ułożone w </w:t>
      </w:r>
      <w:proofErr w:type="spellStart"/>
      <w:r w:rsidRPr="00122268">
        <w:rPr>
          <w:rFonts w:ascii="AECOM Sans" w:hAnsi="AECOM Sans"/>
        </w:rPr>
        <w:t>deskowaniach</w:t>
      </w:r>
      <w:proofErr w:type="spellEnd"/>
      <w:r w:rsidRPr="00122268">
        <w:rPr>
          <w:rFonts w:ascii="AECOM Sans" w:hAnsi="AECOM Sans"/>
        </w:rPr>
        <w:t xml:space="preserve"> zbrojenie powinno mieć zapewnioną odpowiednią sztywność, aby nie uległo deformacjom w</w:t>
      </w:r>
      <w:r w:rsidR="005D7869" w:rsidRPr="00122268">
        <w:rPr>
          <w:rFonts w:ascii="AECOM Sans" w:hAnsi="AECOM Sans"/>
        </w:rPr>
        <w:t> </w:t>
      </w:r>
      <w:r w:rsidRPr="00122268">
        <w:rPr>
          <w:rFonts w:ascii="AECOM Sans" w:hAnsi="AECOM Sans"/>
        </w:rPr>
        <w:t>czasie układania i zagęszczania mieszanki betonowej.</w:t>
      </w:r>
    </w:p>
    <w:p w14:paraId="4ECC9BB9" w14:textId="25A93DB0" w:rsidR="003912EE" w:rsidRPr="00122268" w:rsidRDefault="003912EE" w:rsidP="005D7869">
      <w:pPr>
        <w:spacing w:line="276" w:lineRule="auto"/>
        <w:jc w:val="both"/>
        <w:rPr>
          <w:rFonts w:ascii="AECOM Sans" w:hAnsi="AECOM Sans"/>
        </w:rPr>
      </w:pPr>
      <w:r w:rsidRPr="00122268">
        <w:rPr>
          <w:rFonts w:ascii="AECOM Sans" w:hAnsi="AECOM Sans"/>
        </w:rPr>
        <w:t>Łączenie prętów zbrojeniowych należy wykonywać „na zakład”. Łączenie prętów zbrojeniowych przez spawanie / zgrzewanie wymaga każdorazowo zgłoszenia Wykonawcy i</w:t>
      </w:r>
      <w:r w:rsidR="005D7869" w:rsidRPr="00122268">
        <w:rPr>
          <w:rFonts w:ascii="AECOM Sans" w:hAnsi="AECOM Sans"/>
        </w:rPr>
        <w:t> </w:t>
      </w:r>
      <w:r w:rsidRPr="00122268">
        <w:rPr>
          <w:rFonts w:ascii="AECOM Sans" w:hAnsi="AECOM Sans"/>
        </w:rPr>
        <w:t>akceptacji Inżyniera.</w:t>
      </w:r>
    </w:p>
    <w:p w14:paraId="11A42D2C" w14:textId="34BD5C0E" w:rsidR="003912EE" w:rsidRPr="00122268" w:rsidRDefault="003912EE" w:rsidP="00B82CD1">
      <w:pPr>
        <w:pStyle w:val="Nagwek3"/>
        <w:rPr>
          <w:rFonts w:ascii="AECOM Sans" w:hAnsi="AECOM Sans"/>
        </w:rPr>
      </w:pPr>
      <w:bookmarkStart w:id="1708" w:name="_Toc496717318"/>
      <w:bookmarkStart w:id="1709" w:name="_Toc519003023"/>
      <w:bookmarkStart w:id="1710" w:name="_Toc47016638"/>
      <w:bookmarkStart w:id="1711" w:name="_Toc47366758"/>
      <w:bookmarkStart w:id="1712" w:name="_Toc47973836"/>
      <w:bookmarkStart w:id="1713" w:name="_Toc48134412"/>
      <w:bookmarkStart w:id="1714" w:name="_Toc48743604"/>
      <w:bookmarkStart w:id="1715" w:name="_Toc48834201"/>
      <w:bookmarkStart w:id="1716" w:name="_Toc49173040"/>
      <w:bookmarkStart w:id="1717" w:name="_Toc53055101"/>
      <w:bookmarkStart w:id="1718" w:name="_Toc56080731"/>
      <w:r w:rsidRPr="00122268">
        <w:rPr>
          <w:rFonts w:ascii="AECOM Sans" w:hAnsi="AECOM Sans"/>
        </w:rPr>
        <w:t>Przygotowanie mieszanki betonowej</w:t>
      </w:r>
      <w:bookmarkEnd w:id="1708"/>
      <w:bookmarkEnd w:id="1709"/>
      <w:bookmarkEnd w:id="1710"/>
      <w:bookmarkEnd w:id="1711"/>
      <w:bookmarkEnd w:id="1712"/>
      <w:bookmarkEnd w:id="1713"/>
      <w:bookmarkEnd w:id="1714"/>
      <w:bookmarkEnd w:id="1715"/>
      <w:bookmarkEnd w:id="1716"/>
      <w:bookmarkEnd w:id="1717"/>
      <w:bookmarkEnd w:id="1718"/>
    </w:p>
    <w:p w14:paraId="6265A31C" w14:textId="7FB27A09" w:rsidR="003912EE" w:rsidRPr="00122268" w:rsidRDefault="003912EE" w:rsidP="005D7869">
      <w:pPr>
        <w:spacing w:line="276" w:lineRule="auto"/>
        <w:ind w:firstLine="720"/>
        <w:jc w:val="both"/>
        <w:rPr>
          <w:rFonts w:ascii="AECOM Sans" w:hAnsi="AECOM Sans"/>
        </w:rPr>
      </w:pPr>
      <w:r w:rsidRPr="00122268">
        <w:rPr>
          <w:rFonts w:ascii="AECOM Sans" w:hAnsi="AECOM Sans"/>
        </w:rPr>
        <w:t xml:space="preserve">Beton hydrotechniczny, o klasie, współczynniku wodoodporności i mrozoodporności określonej w </w:t>
      </w:r>
      <w:r w:rsidR="006B73E9" w:rsidRPr="00122268">
        <w:rPr>
          <w:rFonts w:ascii="AECOM Sans" w:hAnsi="AECOM Sans" w:cs="AECOM Sans"/>
          <w:szCs w:val="22"/>
        </w:rPr>
        <w:t>Dokumentacji Projektowej</w:t>
      </w:r>
      <w:r w:rsidRPr="00122268">
        <w:rPr>
          <w:rFonts w:ascii="AECOM Sans" w:hAnsi="AECOM Sans"/>
        </w:rPr>
        <w:t>, powinien być wyprodukowany w zakładzie posiadającym dostateczne dla stałości procesu możliwości produkcyjne i automatycznie dokumentowane dozowanie wszystkich składników mieszanki. Receptura betonu hydrotechnicznego wraz z wynikami badań dokumentującymi osiąganie projektowanych parametrów, stanowią przedmiot zatwierdzenia Inżyniera.</w:t>
      </w:r>
    </w:p>
    <w:p w14:paraId="702F56DD" w14:textId="77777777" w:rsidR="003912EE" w:rsidRPr="00122268" w:rsidRDefault="003912EE" w:rsidP="005D7869">
      <w:pPr>
        <w:spacing w:line="276" w:lineRule="auto"/>
        <w:jc w:val="both"/>
        <w:rPr>
          <w:rFonts w:ascii="AECOM Sans" w:hAnsi="AECOM Sans"/>
        </w:rPr>
      </w:pPr>
      <w:r w:rsidRPr="00122268">
        <w:rPr>
          <w:rFonts w:ascii="AECOM Sans" w:hAnsi="AECOM Sans"/>
        </w:rPr>
        <w:t xml:space="preserve">Wymaganą szczelność należy osiągnąć przez odpowiedni dobór składników mieszanki betonowej. Kruszywo powinno być dobrane wg ciągłej krzywej przesiewu, wodoszczelne, jednolicie chemoodporne, czyste bez zanieczyszczeń organicznych oraz pyłami gliny i iłów. </w:t>
      </w:r>
    </w:p>
    <w:p w14:paraId="6324597D" w14:textId="77777777" w:rsidR="003912EE" w:rsidRPr="00122268" w:rsidRDefault="003912EE" w:rsidP="005D7869">
      <w:pPr>
        <w:spacing w:line="276" w:lineRule="auto"/>
        <w:ind w:firstLine="0"/>
        <w:jc w:val="both"/>
        <w:rPr>
          <w:rFonts w:ascii="AECOM Sans" w:hAnsi="AECOM Sans"/>
        </w:rPr>
      </w:pPr>
      <w:r w:rsidRPr="00122268">
        <w:rPr>
          <w:rFonts w:ascii="AECOM Sans" w:hAnsi="AECOM Sans"/>
        </w:rPr>
        <w:t xml:space="preserve">Kruszywo powinno odpowiadać wymogom normy </w:t>
      </w:r>
      <w:bookmarkStart w:id="1719" w:name="_Hlk16247787"/>
      <w:r w:rsidRPr="00122268">
        <w:rPr>
          <w:rFonts w:ascii="AECOM Sans" w:hAnsi="AECOM Sans"/>
        </w:rPr>
        <w:t>PN-EN 12620+A1:2010 i PN-EN 13043:2004:</w:t>
      </w:r>
      <w:bookmarkEnd w:id="1719"/>
    </w:p>
    <w:p w14:paraId="0489FE55" w14:textId="77777777"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uziarnienie kruszywa do 32 mm;</w:t>
      </w:r>
    </w:p>
    <w:p w14:paraId="3CEEC843" w14:textId="77777777"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marka kruszywa &gt;20;</w:t>
      </w:r>
    </w:p>
    <w:p w14:paraId="2F8593D3" w14:textId="77777777"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zawartość frakcji &lt; 0,250 mm w granicach 4-6%;</w:t>
      </w:r>
    </w:p>
    <w:p w14:paraId="3284C531" w14:textId="77777777"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 xml:space="preserve">punkt piaskowy </w:t>
      </w:r>
      <w:proofErr w:type="spellStart"/>
      <w:r w:rsidRPr="00122268">
        <w:rPr>
          <w:rFonts w:ascii="AECOM Sans" w:hAnsi="AECOM Sans"/>
        </w:rPr>
        <w:t>pp</w:t>
      </w:r>
      <w:proofErr w:type="spellEnd"/>
      <w:r w:rsidRPr="00122268">
        <w:rPr>
          <w:rFonts w:ascii="AECOM Sans" w:hAnsi="AECOM Sans"/>
        </w:rPr>
        <w:t xml:space="preserve"> = 35-37%;</w:t>
      </w:r>
    </w:p>
    <w:p w14:paraId="2A8DC3D7" w14:textId="78FEF294"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 xml:space="preserve">cement hutniczy, wolnowiążący, o niskim cieple hydratacji i zwiększonej odporności na środowiska agresywne typu CEM IIIA 32,5, </w:t>
      </w:r>
    </w:p>
    <w:p w14:paraId="1B9EDD2F" w14:textId="57E297BC" w:rsidR="003912EE" w:rsidRPr="00122268" w:rsidRDefault="003912EE" w:rsidP="000059E6">
      <w:pPr>
        <w:pStyle w:val="Akapitzlist"/>
        <w:numPr>
          <w:ilvl w:val="0"/>
          <w:numId w:val="109"/>
        </w:numPr>
        <w:spacing w:line="276" w:lineRule="auto"/>
        <w:jc w:val="both"/>
        <w:rPr>
          <w:rFonts w:ascii="AECOM Sans" w:hAnsi="AECOM Sans"/>
        </w:rPr>
      </w:pPr>
      <w:r w:rsidRPr="00122268">
        <w:rPr>
          <w:rFonts w:ascii="AECOM Sans" w:hAnsi="AECOM Sans"/>
        </w:rPr>
        <w:t xml:space="preserve">woda zarobowa powinna odpowiadać wymogom normy </w:t>
      </w:r>
      <w:bookmarkStart w:id="1720" w:name="_Hlk16247849"/>
      <w:r w:rsidRPr="00122268">
        <w:rPr>
          <w:rFonts w:ascii="AECOM Sans" w:hAnsi="AECOM Sans"/>
        </w:rPr>
        <w:t>PN-EN 1008:2004.</w:t>
      </w:r>
      <w:bookmarkEnd w:id="1720"/>
    </w:p>
    <w:p w14:paraId="389811E4" w14:textId="7D009511" w:rsidR="003912EE" w:rsidRPr="00122268" w:rsidRDefault="003912EE" w:rsidP="005D7869">
      <w:pPr>
        <w:spacing w:line="276" w:lineRule="auto"/>
        <w:jc w:val="both"/>
        <w:rPr>
          <w:rFonts w:ascii="AECOM Sans" w:hAnsi="AECOM Sans"/>
        </w:rPr>
      </w:pPr>
      <w:r w:rsidRPr="00122268">
        <w:rPr>
          <w:rFonts w:ascii="AECOM Sans" w:hAnsi="AECOM Sans"/>
        </w:rPr>
        <w:t>W celu poprawy jakości mieszanki betonowej można zastosować:</w:t>
      </w:r>
    </w:p>
    <w:p w14:paraId="3CF32C0C" w14:textId="77777777"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dodatki chemicznych do betonu w celu opóźnienia wiązania, o właściwościach zwiększających wodoszczelność betonu;</w:t>
      </w:r>
    </w:p>
    <w:p w14:paraId="57EDA87E" w14:textId="77777777"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prawidłowe wykonanie mieszanki betonowej.;</w:t>
      </w:r>
    </w:p>
    <w:p w14:paraId="5365C556" w14:textId="77777777"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 xml:space="preserve">dozowanie składników wyłącznie wagowe. Konsystencja </w:t>
      </w:r>
      <w:proofErr w:type="spellStart"/>
      <w:r w:rsidRPr="00122268">
        <w:rPr>
          <w:rFonts w:ascii="AECOM Sans" w:hAnsi="AECOM Sans"/>
        </w:rPr>
        <w:t>gęstoplastyczna</w:t>
      </w:r>
      <w:proofErr w:type="spellEnd"/>
      <w:r w:rsidRPr="00122268">
        <w:rPr>
          <w:rFonts w:ascii="AECOM Sans" w:hAnsi="AECOM Sans"/>
        </w:rPr>
        <w:t xml:space="preserve"> K-2 wg PN-88/B-06250 (norma archiwalna) oraz </w:t>
      </w:r>
      <w:bookmarkStart w:id="1721" w:name="_Hlk16247921"/>
      <w:r w:rsidRPr="00122268">
        <w:rPr>
          <w:rFonts w:ascii="AECOM Sans" w:hAnsi="AECOM Sans"/>
        </w:rPr>
        <w:t>PN-EN 206+A1:2016-12;</w:t>
      </w:r>
      <w:bookmarkEnd w:id="1721"/>
    </w:p>
    <w:p w14:paraId="02504CBD" w14:textId="4E070300"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t>skład mieszanki betonowej powinien być zgodny z dokumentacją projektową i</w:t>
      </w:r>
      <w:r w:rsidR="005D7869" w:rsidRPr="00122268">
        <w:rPr>
          <w:rFonts w:ascii="AECOM Sans" w:hAnsi="AECOM Sans"/>
        </w:rPr>
        <w:t> </w:t>
      </w:r>
      <w:r w:rsidRPr="00122268">
        <w:rPr>
          <w:rFonts w:ascii="AECOM Sans" w:hAnsi="AECOM Sans"/>
        </w:rPr>
        <w:t>poddawany kontroli laboratoryjnej;</w:t>
      </w:r>
    </w:p>
    <w:p w14:paraId="5A3EEA55" w14:textId="7478C917" w:rsidR="003912EE" w:rsidRPr="00122268" w:rsidRDefault="003912EE" w:rsidP="000059E6">
      <w:pPr>
        <w:pStyle w:val="Akapitzlist"/>
        <w:numPr>
          <w:ilvl w:val="0"/>
          <w:numId w:val="110"/>
        </w:numPr>
        <w:spacing w:line="276" w:lineRule="auto"/>
        <w:ind w:hanging="11"/>
        <w:jc w:val="both"/>
        <w:rPr>
          <w:rFonts w:ascii="AECOM Sans" w:hAnsi="AECOM Sans"/>
        </w:rPr>
      </w:pPr>
      <w:r w:rsidRPr="00122268">
        <w:rPr>
          <w:rFonts w:ascii="AECOM Sans" w:hAnsi="AECOM Sans"/>
        </w:rPr>
        <w:lastRenderedPageBreak/>
        <w:t xml:space="preserve">badania nasiąkliwości (wodoszczelności) i mrozoodporności należy prowadzić zgodnie z PN-88/B-06250 (norma archiwalna) oraz </w:t>
      </w:r>
      <w:bookmarkStart w:id="1722" w:name="_Hlk16247945"/>
      <w:r w:rsidRPr="00122268">
        <w:rPr>
          <w:rFonts w:ascii="AECOM Sans" w:hAnsi="AECOM Sans"/>
        </w:rPr>
        <w:t>PN-EN 206+A1:2016-12</w:t>
      </w:r>
      <w:bookmarkEnd w:id="1722"/>
    </w:p>
    <w:p w14:paraId="2491D480" w14:textId="3D47C618" w:rsidR="003912EE" w:rsidRPr="00122268" w:rsidRDefault="003912EE" w:rsidP="00B82CD1">
      <w:pPr>
        <w:pStyle w:val="Nagwek3"/>
        <w:rPr>
          <w:rFonts w:ascii="AECOM Sans" w:hAnsi="AECOM Sans"/>
        </w:rPr>
      </w:pPr>
      <w:bookmarkStart w:id="1723" w:name="_Toc47016639"/>
      <w:bookmarkStart w:id="1724" w:name="_Toc47366759"/>
      <w:bookmarkStart w:id="1725" w:name="_Toc47973837"/>
      <w:bookmarkStart w:id="1726" w:name="_Toc48134413"/>
      <w:bookmarkStart w:id="1727" w:name="_Toc48743605"/>
      <w:bookmarkStart w:id="1728" w:name="_Toc48834202"/>
      <w:bookmarkStart w:id="1729" w:name="_Toc49173041"/>
      <w:bookmarkStart w:id="1730" w:name="_Toc53055102"/>
      <w:bookmarkStart w:id="1731" w:name="_Toc56080732"/>
      <w:r w:rsidRPr="00122268">
        <w:rPr>
          <w:rFonts w:ascii="AECOM Sans" w:hAnsi="AECOM Sans"/>
        </w:rPr>
        <w:t>Wykonanie uszczelnienia dylatacji</w:t>
      </w:r>
      <w:bookmarkEnd w:id="1723"/>
      <w:bookmarkEnd w:id="1724"/>
      <w:bookmarkEnd w:id="1725"/>
      <w:bookmarkEnd w:id="1726"/>
      <w:bookmarkEnd w:id="1727"/>
      <w:bookmarkEnd w:id="1728"/>
      <w:bookmarkEnd w:id="1729"/>
      <w:bookmarkEnd w:id="1730"/>
      <w:bookmarkEnd w:id="1731"/>
    </w:p>
    <w:p w14:paraId="3F1363C4" w14:textId="79FCD6A4"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Uszczelnienia dylatacji należy wykonać w miejscach określonych w </w:t>
      </w:r>
      <w:r w:rsidR="006B73E9" w:rsidRPr="00122268">
        <w:rPr>
          <w:rFonts w:ascii="AECOM Sans" w:hAnsi="AECOM Sans" w:cs="AECOM Sans"/>
          <w:szCs w:val="22"/>
        </w:rPr>
        <w:t>Dokumentacji Projektowej</w:t>
      </w:r>
      <w:r w:rsidRPr="00122268">
        <w:rPr>
          <w:rFonts w:ascii="AECOM Sans" w:hAnsi="AECOM Sans"/>
        </w:rPr>
        <w:t xml:space="preserve"> zgodnie z instrukcją producenta. Taśmy uszczelniające dylatacje muszą być zamontowane w deskowaniu w sposób stabilny w celu uniemożliwienia przemieszczeń i</w:t>
      </w:r>
      <w:r w:rsidR="00854D26" w:rsidRPr="00122268">
        <w:rPr>
          <w:rFonts w:ascii="AECOM Sans" w:hAnsi="AECOM Sans"/>
        </w:rPr>
        <w:t> </w:t>
      </w:r>
      <w:r w:rsidRPr="00122268">
        <w:rPr>
          <w:rFonts w:ascii="AECOM Sans" w:hAnsi="AECOM Sans"/>
        </w:rPr>
        <w:t xml:space="preserve">deformacji w czasie betonowania. Usytuowanie i usztywnienie taśmy w deskowaniu powinno być takie, aby po zabetonowaniu oś fałdy lub pierścienia uszczelniającego taśmy pokrywała się z osią szczeliny dylatacyjnej. Taśmy uszczelniające dylatacje powinny być szczególnie starannie zabetonowane, a beton wokół nich należycie zagęszczany. Niedopuszczalnym jest, aby w rejonie taśm dylatacyjnych wystąpiły jakiekolwiek raki lub kawerny. Wszelkie połączenia taśm dylatacyjnych powinny być wykonywane jako zgrzewane lub spawane przy pomocy specjalnych urządzeń np. zamawianych razem z taśmami u producenta. Połączenia taśm pod kątem powinny być wykonywane w postaci elementów prefabrykowanych, dostarczanych przez producenta taśm. W miejscu wbudowania należy wykonywać tylko połączenia doczołowe taśm przyciętych prostopadle do ich osi. Każde połączenie taśm dylatacyjnych, ich zgrzanie przy pomocy specjalistycznych urządzeń i sposób ich zamocowania w deskowaniu muszą być odebrane przez Inżyniera i odnotowane w </w:t>
      </w:r>
      <w:r w:rsidR="006B73E9" w:rsidRPr="00122268">
        <w:rPr>
          <w:rFonts w:ascii="AECOM Sans" w:hAnsi="AECOM Sans" w:cs="AECOM Sans"/>
          <w:szCs w:val="22"/>
        </w:rPr>
        <w:t>Dzienniku Budowy</w:t>
      </w:r>
      <w:r w:rsidRPr="00122268">
        <w:rPr>
          <w:rFonts w:ascii="AECOM Sans" w:hAnsi="AECOM Sans" w:cs="AECOM Sans"/>
          <w:szCs w:val="22"/>
        </w:rPr>
        <w:t>.</w:t>
      </w:r>
      <w:r w:rsidRPr="00122268">
        <w:rPr>
          <w:rFonts w:ascii="AECOM Sans" w:hAnsi="AECOM Sans"/>
        </w:rPr>
        <w:t xml:space="preserve"> Niedopuszczalne jest przybijanie taśm uszczelniających dylatacje do deskowania lub jakiekolwiek inne ich dziurawienie. Taśmy, które pozostają odsłonięte przez dłuższy czas przed ich całkowitym zabetonowaniem muszą być zabezpieczone przed nasłonecznieniem i uszkodzeniami mechanicznymi.</w:t>
      </w:r>
      <w:bookmarkStart w:id="1732" w:name="_Toc496717319"/>
      <w:bookmarkStart w:id="1733" w:name="_Toc519003024"/>
      <w:bookmarkStart w:id="1734" w:name="_Toc47016640"/>
      <w:bookmarkStart w:id="1735" w:name="_Toc47366760"/>
      <w:bookmarkStart w:id="1736" w:name="_Toc47973838"/>
      <w:bookmarkStart w:id="1737" w:name="_Toc48134414"/>
    </w:p>
    <w:p w14:paraId="65E72DCB" w14:textId="1EFB9FAD" w:rsidR="003912EE" w:rsidRPr="00122268" w:rsidRDefault="003912EE" w:rsidP="00B82CD1">
      <w:pPr>
        <w:pStyle w:val="Nagwek3"/>
        <w:rPr>
          <w:rFonts w:ascii="AECOM Sans" w:hAnsi="AECOM Sans"/>
        </w:rPr>
      </w:pPr>
      <w:bookmarkStart w:id="1738" w:name="_Toc48743606"/>
      <w:bookmarkStart w:id="1739" w:name="_Toc48834203"/>
      <w:bookmarkStart w:id="1740" w:name="_Toc49173042"/>
      <w:bookmarkStart w:id="1741" w:name="_Toc53055103"/>
      <w:bookmarkStart w:id="1742" w:name="_Toc56080733"/>
      <w:r w:rsidRPr="00122268">
        <w:rPr>
          <w:rFonts w:ascii="AECOM Sans" w:hAnsi="AECOM Sans"/>
        </w:rPr>
        <w:t>Układanie mieszanki betonowej</w:t>
      </w:r>
      <w:bookmarkEnd w:id="1732"/>
      <w:bookmarkEnd w:id="1733"/>
      <w:bookmarkEnd w:id="1734"/>
      <w:bookmarkEnd w:id="1735"/>
      <w:bookmarkEnd w:id="1736"/>
      <w:bookmarkEnd w:id="1737"/>
      <w:bookmarkEnd w:id="1738"/>
      <w:bookmarkEnd w:id="1739"/>
      <w:bookmarkEnd w:id="1740"/>
      <w:bookmarkEnd w:id="1741"/>
      <w:bookmarkEnd w:id="1742"/>
    </w:p>
    <w:p w14:paraId="70D4AB8C" w14:textId="73C35034"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Przed rozpoczęciem układania mieszanki betonowej powinna być formalnie stwierdzona i odebrana przez Inżyniera prawidłowość wykonania wszystkich </w:t>
      </w:r>
      <w:r w:rsidR="006B73E9" w:rsidRPr="00122268">
        <w:rPr>
          <w:rFonts w:ascii="AECOM Sans" w:hAnsi="AECOM Sans" w:cs="AECOM Sans"/>
          <w:szCs w:val="22"/>
        </w:rPr>
        <w:t>Robót</w:t>
      </w:r>
      <w:r w:rsidRPr="00122268">
        <w:rPr>
          <w:rFonts w:ascii="AECOM Sans" w:hAnsi="AECOM Sans"/>
        </w:rPr>
        <w:t xml:space="preserve"> poprzedzających betonowanie, a w szczególności:</w:t>
      </w:r>
    </w:p>
    <w:p w14:paraId="29C5FBCB"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 xml:space="preserve">wymiary geometryczne bloku oraz poprawność wykonania </w:t>
      </w:r>
      <w:proofErr w:type="spellStart"/>
      <w:r w:rsidRPr="00122268">
        <w:rPr>
          <w:rFonts w:ascii="AECOM Sans" w:hAnsi="AECOM Sans"/>
        </w:rPr>
        <w:t>deskowań</w:t>
      </w:r>
      <w:proofErr w:type="spellEnd"/>
      <w:r w:rsidRPr="00122268">
        <w:rPr>
          <w:rFonts w:ascii="AECOM Sans" w:hAnsi="AECOM Sans"/>
        </w:rPr>
        <w:t>, rusztowań, pomostów;</w:t>
      </w:r>
    </w:p>
    <w:p w14:paraId="2B595DCF" w14:textId="26E8DA32"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 xml:space="preserve">zgodność z </w:t>
      </w:r>
      <w:r w:rsidR="006B73E9" w:rsidRPr="00122268">
        <w:rPr>
          <w:rFonts w:ascii="AECOM Sans" w:hAnsi="AECOM Sans" w:cs="AECOM Sans"/>
          <w:szCs w:val="22"/>
        </w:rPr>
        <w:t>Dokumentacją Projektową</w:t>
      </w:r>
      <w:r w:rsidRPr="00122268">
        <w:rPr>
          <w:rFonts w:ascii="AECOM Sans" w:hAnsi="AECOM Sans"/>
        </w:rPr>
        <w:t xml:space="preserve"> ułożonego zbrojenia oraz jego stateczność;</w:t>
      </w:r>
    </w:p>
    <w:p w14:paraId="1E70977B"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prawidłowość ustawienia i zabezpieczenia oraz kompletność elementów stalowych przewidzianych do osadzenia w betonach;</w:t>
      </w:r>
    </w:p>
    <w:p w14:paraId="607015E2"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prawidłowość umieszczenia, połączeń i zamocowania taśm uszczelniających dylatacje i szwy robocze, wykonanie izolacji itp.;</w:t>
      </w:r>
    </w:p>
    <w:p w14:paraId="470474E4"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przygotowanie do betonowania powierzchni posadowienia lub powierzchni przerwy roboczej poprzedniego bloku (fazy) oraz powierzchni bloków przylegających;</w:t>
      </w:r>
    </w:p>
    <w:p w14:paraId="110516FD"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wyznaczenie na deskowaniu wysokości betonowanego bloku;</w:t>
      </w:r>
    </w:p>
    <w:p w14:paraId="0B4F9851" w14:textId="77777777" w:rsidR="003912EE" w:rsidRPr="00122268" w:rsidRDefault="003912EE" w:rsidP="000059E6">
      <w:pPr>
        <w:pStyle w:val="Akapitzlist"/>
        <w:numPr>
          <w:ilvl w:val="0"/>
          <w:numId w:val="111"/>
        </w:numPr>
        <w:spacing w:line="276" w:lineRule="auto"/>
        <w:ind w:hanging="11"/>
        <w:jc w:val="both"/>
        <w:rPr>
          <w:rFonts w:ascii="AECOM Sans" w:hAnsi="AECOM Sans"/>
        </w:rPr>
      </w:pPr>
      <w:r w:rsidRPr="00122268">
        <w:rPr>
          <w:rFonts w:ascii="AECOM Sans" w:hAnsi="AECOM Sans"/>
        </w:rPr>
        <w:t>gotowość i sprawność sprzętu oraz urządzeń do betonowania, obecność sprzętu rezerwowego.</w:t>
      </w:r>
    </w:p>
    <w:p w14:paraId="07931BF1" w14:textId="77777777" w:rsidR="003912EE" w:rsidRPr="00122268" w:rsidRDefault="003912EE" w:rsidP="00854D26">
      <w:pPr>
        <w:spacing w:line="276" w:lineRule="auto"/>
        <w:jc w:val="both"/>
        <w:rPr>
          <w:rFonts w:ascii="AECOM Sans" w:hAnsi="AECOM Sans"/>
        </w:rPr>
      </w:pPr>
      <w:r w:rsidRPr="00122268">
        <w:rPr>
          <w:rFonts w:ascii="AECOM Sans" w:hAnsi="AECOM Sans"/>
        </w:rPr>
        <w:lastRenderedPageBreak/>
        <w:t>Deskowanie oraz zbrojenie powinno być bezpośrednio przed betonowaniem oczyszczone ze śmieci, brudu i rdzy. Powierzchnie deskowania powtarzalnego powinno być powleczone środkiem zmniejszającym przyczepność betonu do deskowania lub wykładziną odpowietrzającą i wzmacniającą powierzchnię konstrukcji. Deskowanie drewniane (jednorazowe) należy przed betonowaniem zmoczyć wodą.</w:t>
      </w:r>
    </w:p>
    <w:p w14:paraId="31A3AF17" w14:textId="4E077B04" w:rsidR="003912EE" w:rsidRPr="00122268" w:rsidRDefault="003912EE" w:rsidP="00854D26">
      <w:pPr>
        <w:spacing w:line="276" w:lineRule="auto"/>
        <w:jc w:val="both"/>
        <w:rPr>
          <w:rFonts w:ascii="AECOM Sans" w:hAnsi="AECOM Sans"/>
        </w:rPr>
      </w:pPr>
      <w:r w:rsidRPr="00122268">
        <w:rPr>
          <w:rFonts w:ascii="AECOM Sans" w:hAnsi="AECOM Sans"/>
        </w:rPr>
        <w:t>Przed przystąpieniem do układania betonu wyrównawczego należy sprawdzić przygotowanie podłoża, ponieważ powinno ono być odwodnione, w miarę równe i ewentualnie zagęszczone. W razie betonowań w wodzie lub pod wodą wymaga uprzedniego zgłoszenia Wykonawcy i akceptacji Inżyniera.</w:t>
      </w:r>
    </w:p>
    <w:p w14:paraId="39F48165" w14:textId="100733E7" w:rsidR="003912EE" w:rsidRPr="00122268" w:rsidRDefault="003912EE" w:rsidP="00854D26">
      <w:pPr>
        <w:spacing w:line="276" w:lineRule="auto"/>
        <w:jc w:val="both"/>
        <w:rPr>
          <w:rFonts w:ascii="AECOM Sans" w:hAnsi="AECOM Sans"/>
        </w:rPr>
      </w:pPr>
      <w:r w:rsidRPr="00122268">
        <w:rPr>
          <w:rFonts w:ascii="AECOM Sans" w:hAnsi="AECOM Sans"/>
        </w:rPr>
        <w:t xml:space="preserve">Beton wyrównawczy powinno się wbudowywać (rozkładać) w sposób ciągły z zachowaniem kontroli grubości, a przede wszystkim projektowanych rzędnych powierzchni „chudego” betonu według rozwiązań </w:t>
      </w:r>
      <w:r w:rsidR="006B73E9" w:rsidRPr="00122268">
        <w:rPr>
          <w:rFonts w:ascii="AECOM Sans" w:hAnsi="AECOM Sans" w:cs="AECOM Sans"/>
          <w:szCs w:val="22"/>
        </w:rPr>
        <w:t>Dokumentacji Projektowej</w:t>
      </w:r>
      <w:r w:rsidRPr="00122268">
        <w:rPr>
          <w:rFonts w:ascii="AECOM Sans" w:hAnsi="AECOM Sans"/>
        </w:rPr>
        <w:t>, a szczególnie w trakcie wyrównywania i</w:t>
      </w:r>
      <w:r w:rsidR="00854D26" w:rsidRPr="00122268">
        <w:rPr>
          <w:rFonts w:ascii="AECOM Sans" w:hAnsi="AECOM Sans"/>
        </w:rPr>
        <w:t> </w:t>
      </w:r>
      <w:r w:rsidRPr="00122268">
        <w:rPr>
          <w:rFonts w:ascii="AECOM Sans" w:hAnsi="AECOM Sans"/>
        </w:rPr>
        <w:t>zacierania zewnętrznej powierzchni.</w:t>
      </w:r>
    </w:p>
    <w:p w14:paraId="5CFB9E52" w14:textId="6D4A5C58" w:rsidR="003912EE" w:rsidRPr="00122268" w:rsidRDefault="003912EE" w:rsidP="00B82CD1">
      <w:pPr>
        <w:pStyle w:val="Nagwek3"/>
        <w:rPr>
          <w:rFonts w:ascii="AECOM Sans" w:hAnsi="AECOM Sans"/>
        </w:rPr>
      </w:pPr>
      <w:bookmarkStart w:id="1743" w:name="_Toc496717320"/>
      <w:bookmarkStart w:id="1744" w:name="_Toc519003025"/>
      <w:bookmarkStart w:id="1745" w:name="_Toc47016641"/>
      <w:bookmarkStart w:id="1746" w:name="_Toc47366761"/>
      <w:bookmarkStart w:id="1747" w:name="_Toc47973839"/>
      <w:bookmarkStart w:id="1748" w:name="_Toc48134415"/>
      <w:bookmarkStart w:id="1749" w:name="_Toc48743607"/>
      <w:bookmarkStart w:id="1750" w:name="_Toc48834204"/>
      <w:bookmarkStart w:id="1751" w:name="_Toc49173043"/>
      <w:bookmarkStart w:id="1752" w:name="_Toc53055104"/>
      <w:bookmarkStart w:id="1753" w:name="_Toc56080734"/>
      <w:r w:rsidRPr="00122268">
        <w:rPr>
          <w:rFonts w:ascii="AECOM Sans" w:hAnsi="AECOM Sans"/>
        </w:rPr>
        <w:t>Zagęszczanie mieszanki betonowej</w:t>
      </w:r>
      <w:bookmarkEnd w:id="1743"/>
      <w:bookmarkEnd w:id="1744"/>
      <w:bookmarkEnd w:id="1745"/>
      <w:bookmarkEnd w:id="1746"/>
      <w:bookmarkEnd w:id="1747"/>
      <w:bookmarkEnd w:id="1748"/>
      <w:bookmarkEnd w:id="1749"/>
      <w:bookmarkEnd w:id="1750"/>
      <w:bookmarkEnd w:id="1751"/>
      <w:bookmarkEnd w:id="1752"/>
      <w:bookmarkEnd w:id="1753"/>
    </w:p>
    <w:p w14:paraId="3BF59B9D" w14:textId="77777777" w:rsidR="003912EE" w:rsidRPr="00122268" w:rsidRDefault="003912EE" w:rsidP="00854D26">
      <w:pPr>
        <w:spacing w:line="276" w:lineRule="auto"/>
        <w:jc w:val="both"/>
        <w:rPr>
          <w:rFonts w:ascii="AECOM Sans" w:hAnsi="AECOM Sans"/>
        </w:rPr>
      </w:pPr>
      <w:r w:rsidRPr="00122268">
        <w:rPr>
          <w:rFonts w:ascii="AECOM Sans" w:hAnsi="AECOM Sans"/>
        </w:rPr>
        <w:t>Przy zagęszczaniu mieszanki betonowej należy przestrzegać następujących zasad:</w:t>
      </w:r>
    </w:p>
    <w:p w14:paraId="585F981F" w14:textId="77777777" w:rsidR="003912EE" w:rsidRPr="00122268" w:rsidRDefault="003912EE" w:rsidP="003F1FD4">
      <w:pPr>
        <w:pStyle w:val="Akapitzlist"/>
        <w:numPr>
          <w:ilvl w:val="0"/>
          <w:numId w:val="26"/>
        </w:numPr>
        <w:spacing w:line="276" w:lineRule="auto"/>
        <w:ind w:left="709" w:firstLine="0"/>
        <w:jc w:val="both"/>
        <w:rPr>
          <w:rFonts w:ascii="AECOM Sans" w:hAnsi="AECOM Sans"/>
        </w:rPr>
      </w:pPr>
      <w:r w:rsidRPr="00122268">
        <w:rPr>
          <w:rFonts w:ascii="AECOM Sans" w:hAnsi="AECOM Sans"/>
        </w:rPr>
        <w:t>mieszanka musi być zagęszczona do stanu ścisłego i jednorodnego;</w:t>
      </w:r>
    </w:p>
    <w:p w14:paraId="665BBF0B" w14:textId="77777777" w:rsidR="003912EE" w:rsidRPr="00122268" w:rsidRDefault="003912EE" w:rsidP="003F1FD4">
      <w:pPr>
        <w:pStyle w:val="Akapitzlist"/>
        <w:numPr>
          <w:ilvl w:val="0"/>
          <w:numId w:val="26"/>
        </w:numPr>
        <w:spacing w:line="276" w:lineRule="auto"/>
        <w:ind w:left="709" w:firstLine="0"/>
        <w:jc w:val="both"/>
        <w:rPr>
          <w:rFonts w:ascii="AECOM Sans" w:hAnsi="AECOM Sans"/>
        </w:rPr>
      </w:pPr>
      <w:r w:rsidRPr="00122268">
        <w:rPr>
          <w:rFonts w:ascii="AECOM Sans" w:hAnsi="AECOM Sans"/>
        </w:rPr>
        <w:t>deskowanie musi być szczelnie wypełnione, a zbrojenie dokładnie otulone;</w:t>
      </w:r>
    </w:p>
    <w:p w14:paraId="68BCE468"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sposób zagęszczania należy dobrać w zależności od urabialności mieszanki betonowej wyrażonej konsystencją K;</w:t>
      </w:r>
    </w:p>
    <w:p w14:paraId="31935AB3" w14:textId="1D734ED5" w:rsidR="003912EE" w:rsidRPr="00122268" w:rsidRDefault="003912EE" w:rsidP="003F1FD4">
      <w:pPr>
        <w:pStyle w:val="Akapitzlist"/>
        <w:numPr>
          <w:ilvl w:val="0"/>
          <w:numId w:val="26"/>
        </w:numPr>
        <w:spacing w:line="276" w:lineRule="auto"/>
        <w:ind w:left="709" w:firstLine="0"/>
        <w:jc w:val="both"/>
        <w:rPr>
          <w:rFonts w:ascii="AECOM Sans" w:hAnsi="AECOM Sans"/>
        </w:rPr>
      </w:pPr>
      <w:r w:rsidRPr="00122268">
        <w:rPr>
          <w:rFonts w:ascii="AECOM Sans" w:hAnsi="AECOM Sans"/>
        </w:rPr>
        <w:t>stosować do zagęszczania zagęszczanie mieszanki betonowej wibratory o</w:t>
      </w:r>
      <w:r w:rsidR="00854D26" w:rsidRPr="00122268">
        <w:rPr>
          <w:rFonts w:ascii="AECOM Sans" w:hAnsi="AECOM Sans"/>
        </w:rPr>
        <w:t> </w:t>
      </w:r>
      <w:r w:rsidRPr="00122268">
        <w:rPr>
          <w:rFonts w:ascii="AECOM Sans" w:hAnsi="AECOM Sans"/>
        </w:rPr>
        <w:t>częstotliwości 6000-9000 drgań/min.</w:t>
      </w:r>
    </w:p>
    <w:p w14:paraId="7D0B5499" w14:textId="77777777" w:rsidR="003912EE" w:rsidRPr="00122268" w:rsidRDefault="003912EE" w:rsidP="00854D26">
      <w:pPr>
        <w:spacing w:line="276" w:lineRule="auto"/>
        <w:ind w:firstLine="720"/>
        <w:jc w:val="both"/>
        <w:rPr>
          <w:rFonts w:ascii="AECOM Sans" w:hAnsi="AECOM Sans"/>
        </w:rPr>
      </w:pPr>
      <w:r w:rsidRPr="00122268">
        <w:rPr>
          <w:rFonts w:ascii="AECOM Sans" w:hAnsi="AECOM Sans"/>
        </w:rPr>
        <w:t>Podczas zagęszczania wibratorami wgłębnymi nie należy przenosić drgań buławy na zbrojenie lub deskowanie. Nie wolno rozprowadzać mieszanki w betonowanym bloku przy pomocy wibratora.</w:t>
      </w:r>
    </w:p>
    <w:p w14:paraId="02BF443D" w14:textId="09747D08" w:rsidR="003912EE" w:rsidRPr="00122268" w:rsidRDefault="003912EE" w:rsidP="00854D26">
      <w:pPr>
        <w:spacing w:line="276" w:lineRule="auto"/>
        <w:ind w:firstLine="720"/>
        <w:jc w:val="both"/>
        <w:rPr>
          <w:rFonts w:ascii="AECOM Sans" w:hAnsi="AECOM Sans"/>
        </w:rPr>
      </w:pPr>
      <w:r w:rsidRPr="00122268">
        <w:rPr>
          <w:rFonts w:ascii="AECOM Sans" w:hAnsi="AECOM Sans"/>
        </w:rPr>
        <w:t>Podczas zagęszczania wibratorami wgłębnymi należy zagłębiać buławę na głębokość 5-8 cm w warstwę poprzednią i przytrzymywać buławę w jednym miejscu w czasie 20-30 s, po czym wyjmować w stanie wibrującym (dla powiązania warstw). Kolejne miejsca zagłębienia buławy powinny być od siebie oddalone o 1,4 R, gdzie R jest promieniem skutecznego działania wibratora. Odległość ta zwykle wynosi 0,35-0,7 m. Belki (łaty) wibracyjne powinny być stosowane do wyrównania powierzchni betonu płyt pomostów i charakteryzować się jednakowymi drganiami na całej długości. Czas zagęszczania wibratorem powierzchniowym lub belką (łatą wibracyjną) w jednym miejscu powinien wynosić od 30 do 60 sekund.</w:t>
      </w:r>
      <w:r w:rsidR="00B478E0" w:rsidRPr="00122268">
        <w:rPr>
          <w:rFonts w:ascii="AECOM Sans" w:hAnsi="AECOM Sans"/>
        </w:rPr>
        <w:t xml:space="preserve"> Powierzchnie betonowe należy wyrównać i wygładzić packami drewnianymi i usunąć mleczko cementowe.</w:t>
      </w:r>
    </w:p>
    <w:p w14:paraId="46BB3C48" w14:textId="214FC98F" w:rsidR="003912EE" w:rsidRPr="00122268" w:rsidRDefault="003912EE" w:rsidP="00B82CD1">
      <w:pPr>
        <w:pStyle w:val="Nagwek3"/>
        <w:rPr>
          <w:rFonts w:ascii="AECOM Sans" w:hAnsi="AECOM Sans"/>
        </w:rPr>
      </w:pPr>
      <w:bookmarkStart w:id="1754" w:name="_Toc496717321"/>
      <w:bookmarkStart w:id="1755" w:name="_Toc519003026"/>
      <w:bookmarkStart w:id="1756" w:name="_Toc47016642"/>
      <w:bookmarkStart w:id="1757" w:name="_Toc47366762"/>
      <w:bookmarkStart w:id="1758" w:name="_Toc47973840"/>
      <w:bookmarkStart w:id="1759" w:name="_Toc48134416"/>
      <w:bookmarkStart w:id="1760" w:name="_Toc48743608"/>
      <w:bookmarkStart w:id="1761" w:name="_Toc48834205"/>
      <w:bookmarkStart w:id="1762" w:name="_Toc49173044"/>
      <w:bookmarkStart w:id="1763" w:name="_Toc53055105"/>
      <w:bookmarkStart w:id="1764" w:name="_Toc56080735"/>
      <w:r w:rsidRPr="00122268">
        <w:rPr>
          <w:rFonts w:ascii="AECOM Sans" w:hAnsi="AECOM Sans"/>
        </w:rPr>
        <w:t>Pielęgnacja betonu</w:t>
      </w:r>
      <w:bookmarkEnd w:id="1754"/>
      <w:bookmarkEnd w:id="1755"/>
      <w:bookmarkEnd w:id="1756"/>
      <w:bookmarkEnd w:id="1757"/>
      <w:bookmarkEnd w:id="1758"/>
      <w:bookmarkEnd w:id="1759"/>
      <w:bookmarkEnd w:id="1760"/>
      <w:bookmarkEnd w:id="1761"/>
      <w:bookmarkEnd w:id="1762"/>
      <w:bookmarkEnd w:id="1763"/>
      <w:bookmarkEnd w:id="1764"/>
    </w:p>
    <w:p w14:paraId="1804698E" w14:textId="77777777" w:rsidR="003912EE" w:rsidRPr="00122268" w:rsidRDefault="003912EE" w:rsidP="00854D26">
      <w:pPr>
        <w:spacing w:line="276" w:lineRule="auto"/>
        <w:ind w:firstLine="720"/>
        <w:jc w:val="both"/>
        <w:rPr>
          <w:rFonts w:ascii="AECOM Sans" w:hAnsi="AECOM Sans"/>
        </w:rPr>
      </w:pPr>
      <w:r w:rsidRPr="00122268">
        <w:rPr>
          <w:rFonts w:ascii="AECOM Sans" w:hAnsi="AECOM Sans"/>
        </w:rPr>
        <w:t>Pielęgnacja betonu polega na zabezpieczeniu jego powierzchni przed odparowaniem wody oraz zapewnieniu odpowiedniej wilgotności betonu w czasie jego dojrzewania. Przy temperaturze otoczenia wyższej niż +5° C należy nie później niż po 12 godzinach od zakończenia betonowania rozpocząć pielęgnację wilgotnościową betonu i prowadzić ją co najmniej przez 7 dni (przez polewanie co najmniej 3 razy na dobę).</w:t>
      </w:r>
    </w:p>
    <w:p w14:paraId="7C52266D" w14:textId="0666ACBC" w:rsidR="003912EE" w:rsidRPr="00122268" w:rsidRDefault="003912EE" w:rsidP="00854D26">
      <w:pPr>
        <w:spacing w:line="276" w:lineRule="auto"/>
        <w:ind w:firstLine="0"/>
        <w:jc w:val="both"/>
        <w:rPr>
          <w:rFonts w:ascii="AECOM Sans" w:hAnsi="AECOM Sans"/>
        </w:rPr>
      </w:pPr>
      <w:r w:rsidRPr="00122268">
        <w:rPr>
          <w:rFonts w:ascii="AECOM Sans" w:hAnsi="AECOM Sans"/>
        </w:rPr>
        <w:lastRenderedPageBreak/>
        <w:t xml:space="preserve">Bezpośrednio po zakończeniu betonowania zaleca się przykrycie jego powierzchni lekkimi osłonami wodoszczelnymi, zapobiegającymi odparowaniu wody i chroniącymi beton przed deszczem i nasłonecznieniem. Woda stosowana do polewania betonu powinna spełniać wymagania dla wody zarobowej. W czasie dojrzewania betonu elementy konstrukcji należy chronić przed uderzeniami </w:t>
      </w:r>
      <w:r w:rsidR="000D1445" w:rsidRPr="00122268">
        <w:rPr>
          <w:rFonts w:ascii="AECOM Sans" w:hAnsi="AECOM Sans" w:cs="AECOM Sans"/>
          <w:szCs w:val="22"/>
        </w:rPr>
        <w:t xml:space="preserve">i </w:t>
      </w:r>
      <w:r w:rsidRPr="00122268">
        <w:rPr>
          <w:rFonts w:ascii="AECOM Sans" w:hAnsi="AECOM Sans"/>
        </w:rPr>
        <w:t>drganiami. Powierzchnię betonu należy zabezpieczyć przed zbyt szybkim upływem ciepła z beton</w:t>
      </w:r>
      <w:r w:rsidR="00B478E0" w:rsidRPr="00122268">
        <w:rPr>
          <w:rFonts w:ascii="AECOM Sans" w:hAnsi="AECOM Sans"/>
        </w:rPr>
        <w:t>u</w:t>
      </w:r>
      <w:r w:rsidRPr="00122268">
        <w:rPr>
          <w:rFonts w:ascii="AECOM Sans" w:hAnsi="AECOM Sans"/>
        </w:rPr>
        <w:t xml:space="preserve"> poprzez polewanie powierzchni wodą o temperaturze betonu (w celu uniknięcia szoku termicznego i powstania dodatkowych </w:t>
      </w:r>
      <w:proofErr w:type="spellStart"/>
      <w:r w:rsidRPr="00122268">
        <w:rPr>
          <w:rFonts w:ascii="AECOM Sans" w:hAnsi="AECOM Sans"/>
        </w:rPr>
        <w:t>naprężeń</w:t>
      </w:r>
      <w:proofErr w:type="spellEnd"/>
      <w:r w:rsidRPr="00122268">
        <w:rPr>
          <w:rFonts w:ascii="AECOM Sans" w:hAnsi="AECOM Sans"/>
        </w:rPr>
        <w:t>) oraz utrzymanie w</w:t>
      </w:r>
      <w:r w:rsidR="00854D26" w:rsidRPr="00122268">
        <w:rPr>
          <w:rFonts w:ascii="AECOM Sans" w:hAnsi="AECOM Sans"/>
        </w:rPr>
        <w:t> </w:t>
      </w:r>
      <w:r w:rsidRPr="00122268">
        <w:rPr>
          <w:rFonts w:ascii="AECOM Sans" w:hAnsi="AECOM Sans"/>
        </w:rPr>
        <w:t>szalunkach min. 5 dni.</w:t>
      </w:r>
    </w:p>
    <w:p w14:paraId="6D4CB237" w14:textId="0E94867E" w:rsidR="003912EE" w:rsidRPr="00122268" w:rsidRDefault="003912EE" w:rsidP="00854D26">
      <w:pPr>
        <w:spacing w:line="276" w:lineRule="auto"/>
        <w:ind w:firstLine="0"/>
        <w:jc w:val="both"/>
        <w:rPr>
          <w:rFonts w:ascii="AECOM Sans" w:hAnsi="AECOM Sans"/>
        </w:rPr>
      </w:pPr>
      <w:r w:rsidRPr="00122268">
        <w:rPr>
          <w:rFonts w:ascii="AECOM Sans" w:hAnsi="AECOM Sans"/>
        </w:rPr>
        <w:t>Sposób pielęgnacji i czas utrzymania w szalunkach zależny jest od rodzaju cementu, temperatury powietrza, nasłonecznienia, działania wiatru. Technologia betonowania i</w:t>
      </w:r>
      <w:r w:rsidR="00854D26" w:rsidRPr="00122268">
        <w:rPr>
          <w:rFonts w:ascii="AECOM Sans" w:hAnsi="AECOM Sans"/>
        </w:rPr>
        <w:t> </w:t>
      </w:r>
      <w:r w:rsidRPr="00122268">
        <w:rPr>
          <w:rFonts w:ascii="AECOM Sans" w:hAnsi="AECOM Sans"/>
        </w:rPr>
        <w:t>pielęgnacji powinna być szczegółowo opracowana przez Wykonawcę, uwzględniając możliwe warunki atmosferyczne (nasłonecznienie, opady atmosferyczne itd.).</w:t>
      </w:r>
    </w:p>
    <w:p w14:paraId="55F7B7F6" w14:textId="4E9EB76B" w:rsidR="003912EE" w:rsidRPr="00122268" w:rsidRDefault="003912EE" w:rsidP="00B82CD1">
      <w:pPr>
        <w:pStyle w:val="Nagwek3"/>
        <w:rPr>
          <w:rFonts w:ascii="AECOM Sans" w:hAnsi="AECOM Sans"/>
        </w:rPr>
      </w:pPr>
      <w:bookmarkStart w:id="1765" w:name="_Toc496717322"/>
      <w:bookmarkStart w:id="1766" w:name="_Toc519003027"/>
      <w:bookmarkStart w:id="1767" w:name="_Toc47016643"/>
      <w:bookmarkStart w:id="1768" w:name="_Toc47366763"/>
      <w:bookmarkStart w:id="1769" w:name="_Toc47973841"/>
      <w:bookmarkStart w:id="1770" w:name="_Toc48134417"/>
      <w:bookmarkStart w:id="1771" w:name="_Toc48743609"/>
      <w:bookmarkStart w:id="1772" w:name="_Toc48834206"/>
      <w:bookmarkStart w:id="1773" w:name="_Toc49173045"/>
      <w:bookmarkStart w:id="1774" w:name="_Toc53055106"/>
      <w:bookmarkStart w:id="1775" w:name="_Toc56080736"/>
      <w:r w:rsidRPr="00122268">
        <w:rPr>
          <w:rFonts w:ascii="AECOM Sans" w:hAnsi="AECOM Sans"/>
        </w:rPr>
        <w:t>Warunki atmosferyczne przy układaniu mieszanki betonowej i</w:t>
      </w:r>
      <w:r w:rsidR="00854D26" w:rsidRPr="00122268">
        <w:rPr>
          <w:rFonts w:ascii="AECOM Sans" w:hAnsi="AECOM Sans"/>
        </w:rPr>
        <w:t> </w:t>
      </w:r>
      <w:r w:rsidRPr="00122268">
        <w:rPr>
          <w:rFonts w:ascii="AECOM Sans" w:hAnsi="AECOM Sans"/>
        </w:rPr>
        <w:t>wiązaniu betonu</w:t>
      </w:r>
      <w:bookmarkEnd w:id="1765"/>
      <w:bookmarkEnd w:id="1766"/>
      <w:bookmarkEnd w:id="1767"/>
      <w:bookmarkEnd w:id="1768"/>
      <w:bookmarkEnd w:id="1769"/>
      <w:bookmarkEnd w:id="1770"/>
      <w:bookmarkEnd w:id="1771"/>
      <w:bookmarkEnd w:id="1772"/>
      <w:bookmarkEnd w:id="1773"/>
      <w:bookmarkEnd w:id="1774"/>
      <w:bookmarkEnd w:id="1775"/>
    </w:p>
    <w:p w14:paraId="484C8866" w14:textId="20067CFE"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Betonowanie konstrukcji należy wykonywać wyłącznie w temperaturach nie niższych </w:t>
      </w:r>
      <w:r w:rsidRPr="00122268">
        <w:rPr>
          <w:rFonts w:ascii="AECOM Sans" w:hAnsi="AECOM Sans"/>
        </w:rPr>
        <w:br/>
        <w:t xml:space="preserve">niż +5° C zachowując warunki umożliwiające uzyskanie przez beton wytrzymałości co najmniej 15 </w:t>
      </w:r>
      <w:proofErr w:type="spellStart"/>
      <w:r w:rsidRPr="00122268">
        <w:rPr>
          <w:rFonts w:ascii="AECOM Sans" w:hAnsi="AECOM Sans"/>
        </w:rPr>
        <w:t>MPa</w:t>
      </w:r>
      <w:proofErr w:type="spellEnd"/>
      <w:r w:rsidRPr="00122268">
        <w:rPr>
          <w:rFonts w:ascii="AECOM Sans" w:hAnsi="AECOM Sans"/>
        </w:rPr>
        <w:t xml:space="preserve"> przed pierwszym zamarznięciem. W wyjątkowych przypadkach dopuszcza się betonowanie w temperaturze do -5° C, jednak wymaga to zgody Inżyniera oraz zapewnienia mieszance betonowej temperatury +20° C w chwili układania i zabezpieczenia uformowanego elementu przed utratą ciepła w czasie co najmniej 7 dni (stosować: namioty, maty, nagrzewnice, agregat do wytwarzania pary). Przed przystąpieniem do betonowania należy przygotować sposób postępowania na wypadek wystąpienia ulewnego deszczu. Konieczne jest przygotowanie odpowiedniej ilości osłon wodoszczelnych dla zabezpieczenia odkrytych powierzchni świeżego betonu.</w:t>
      </w:r>
    </w:p>
    <w:p w14:paraId="5F4295BB" w14:textId="10F9BBA3" w:rsidR="003912EE" w:rsidRPr="00122268" w:rsidRDefault="003912EE" w:rsidP="00B82CD1">
      <w:pPr>
        <w:pStyle w:val="Nagwek3"/>
        <w:rPr>
          <w:rFonts w:ascii="AECOM Sans" w:hAnsi="AECOM Sans"/>
        </w:rPr>
      </w:pPr>
      <w:bookmarkStart w:id="1776" w:name="_Toc496717323"/>
      <w:bookmarkStart w:id="1777" w:name="_Toc519003028"/>
      <w:bookmarkStart w:id="1778" w:name="_Toc47016644"/>
      <w:bookmarkStart w:id="1779" w:name="_Toc47366764"/>
      <w:bookmarkStart w:id="1780" w:name="_Toc47973842"/>
      <w:bookmarkStart w:id="1781" w:name="_Toc48134418"/>
      <w:bookmarkStart w:id="1782" w:name="_Toc48743610"/>
      <w:bookmarkStart w:id="1783" w:name="_Toc48834207"/>
      <w:bookmarkStart w:id="1784" w:name="_Toc49173046"/>
      <w:bookmarkStart w:id="1785" w:name="_Toc53055107"/>
      <w:bookmarkStart w:id="1786" w:name="_Toc56080737"/>
      <w:r w:rsidRPr="00122268">
        <w:rPr>
          <w:rFonts w:ascii="AECOM Sans" w:hAnsi="AECOM Sans"/>
        </w:rPr>
        <w:t>Usuwanie deskowania i rusztowania</w:t>
      </w:r>
      <w:bookmarkEnd w:id="1776"/>
      <w:bookmarkEnd w:id="1777"/>
      <w:bookmarkEnd w:id="1778"/>
      <w:bookmarkEnd w:id="1779"/>
      <w:bookmarkEnd w:id="1780"/>
      <w:bookmarkEnd w:id="1781"/>
      <w:bookmarkEnd w:id="1782"/>
      <w:bookmarkEnd w:id="1783"/>
      <w:bookmarkEnd w:id="1784"/>
      <w:bookmarkEnd w:id="1785"/>
      <w:bookmarkEnd w:id="1786"/>
    </w:p>
    <w:p w14:paraId="187710E3" w14:textId="7F5EEA86"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Rozformowanie konstrukcji, jeśli </w:t>
      </w:r>
      <w:r w:rsidR="0007083E" w:rsidRPr="00122268">
        <w:rPr>
          <w:rFonts w:ascii="AECOM Sans" w:hAnsi="AECOM Sans" w:cs="AECOM Sans"/>
          <w:szCs w:val="22"/>
        </w:rPr>
        <w:t>Dokumentacja Projektowa</w:t>
      </w:r>
      <w:r w:rsidRPr="00122268">
        <w:rPr>
          <w:rFonts w:ascii="AECOM Sans" w:hAnsi="AECOM Sans"/>
        </w:rPr>
        <w:t xml:space="preserve"> nie przewiduje inaczej, może nastąpić po osiągnięciu przez beton co najmniej 2/3 wytrzymałości projektowanej po 14 dniach. Całkowite </w:t>
      </w:r>
      <w:proofErr w:type="spellStart"/>
      <w:r w:rsidRPr="00122268">
        <w:rPr>
          <w:rFonts w:ascii="AECOM Sans" w:hAnsi="AECOM Sans"/>
        </w:rPr>
        <w:t>rozdeskowanie</w:t>
      </w:r>
      <w:proofErr w:type="spellEnd"/>
      <w:r w:rsidRPr="00122268">
        <w:rPr>
          <w:rFonts w:ascii="AECOM Sans" w:hAnsi="AECOM Sans"/>
        </w:rPr>
        <w:t xml:space="preserve"> konstrukcji może nastąpić po potwierdzeniu uzyskania minimalnej wymaganej wytrzymałości betonu określonej na próbkach przechowywanych w</w:t>
      </w:r>
      <w:r w:rsidR="00854D26" w:rsidRPr="00122268">
        <w:rPr>
          <w:rFonts w:ascii="AECOM Sans" w:hAnsi="AECOM Sans"/>
        </w:rPr>
        <w:t> </w:t>
      </w:r>
      <w:r w:rsidRPr="00122268">
        <w:rPr>
          <w:rFonts w:ascii="AECOM Sans" w:hAnsi="AECOM Sans"/>
        </w:rPr>
        <w:t>warunkach zbliżonych do warunków dojrzewania betonu w konstrukcji. Deskowania i</w:t>
      </w:r>
      <w:r w:rsidR="00854D26" w:rsidRPr="00122268">
        <w:rPr>
          <w:rFonts w:ascii="AECOM Sans" w:hAnsi="AECOM Sans"/>
        </w:rPr>
        <w:t> </w:t>
      </w:r>
      <w:r w:rsidRPr="00122268">
        <w:rPr>
          <w:rFonts w:ascii="AECOM Sans" w:hAnsi="AECOM Sans"/>
        </w:rPr>
        <w:t xml:space="preserve">rusztowania powinny pozostawać tym dłużej, im większy jest stosunek obciążenia, które przypada na daną część konstrukcji zaraz po usunięciu większej liczby podpór. Usuwanie podpór rusztowań należy przeprowadzić w takiej kolejności, aby nie wywołać szkodliwych </w:t>
      </w:r>
      <w:proofErr w:type="spellStart"/>
      <w:r w:rsidRPr="00122268">
        <w:rPr>
          <w:rFonts w:ascii="AECOM Sans" w:hAnsi="AECOM Sans"/>
        </w:rPr>
        <w:t>naprężeń</w:t>
      </w:r>
      <w:proofErr w:type="spellEnd"/>
      <w:r w:rsidRPr="00122268">
        <w:rPr>
          <w:rFonts w:ascii="AECOM Sans" w:hAnsi="AECOM Sans"/>
        </w:rPr>
        <w:t xml:space="preserve"> w konstrukcji. Gdy średnia temperatura dobowa spada poniżej 0° C, wówczas takich okresów nie należy wliczać do okresu twardnienia betonu.</w:t>
      </w:r>
    </w:p>
    <w:p w14:paraId="2ACF81CC" w14:textId="3442298E" w:rsidR="003912EE" w:rsidRPr="00122268" w:rsidRDefault="003912EE" w:rsidP="00B82CD1">
      <w:pPr>
        <w:pStyle w:val="Nagwek20"/>
        <w:numPr>
          <w:ilvl w:val="1"/>
          <w:numId w:val="5"/>
        </w:numPr>
        <w:rPr>
          <w:rFonts w:ascii="AECOM Sans" w:hAnsi="AECOM Sans"/>
        </w:rPr>
      </w:pPr>
      <w:bookmarkStart w:id="1787" w:name="_Toc49173047"/>
      <w:bookmarkStart w:id="1788" w:name="_Toc53055108"/>
      <w:bookmarkStart w:id="1789" w:name="_Toc56080738"/>
      <w:r w:rsidRPr="00122268">
        <w:rPr>
          <w:rFonts w:ascii="AECOM Sans" w:hAnsi="AECOM Sans"/>
        </w:rPr>
        <w:t>Kontrola jakości</w:t>
      </w:r>
      <w:bookmarkEnd w:id="1787"/>
      <w:bookmarkEnd w:id="1788"/>
      <w:bookmarkEnd w:id="1789"/>
    </w:p>
    <w:p w14:paraId="79644B0F" w14:textId="77580D10" w:rsidR="003912EE" w:rsidRPr="00122268" w:rsidRDefault="003912EE" w:rsidP="00B82CD1">
      <w:pPr>
        <w:ind w:firstLine="720"/>
        <w:jc w:val="both"/>
        <w:rPr>
          <w:rFonts w:ascii="AECOM Sans" w:hAnsi="AECOM Sans"/>
        </w:rPr>
      </w:pPr>
      <w:r w:rsidRPr="00122268">
        <w:rPr>
          <w:rFonts w:ascii="AECOM Sans" w:hAnsi="AECOM Sans"/>
        </w:rPr>
        <w:t xml:space="preserve">Ogólne wymagania dotyczące kontroli jakości </w:t>
      </w:r>
      <w:r w:rsidR="0007083E"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w:t>
      </w:r>
    </w:p>
    <w:p w14:paraId="3BA7A68D" w14:textId="41021353" w:rsidR="003912EE" w:rsidRPr="00122268" w:rsidRDefault="003912EE" w:rsidP="00854D26">
      <w:pPr>
        <w:spacing w:line="276" w:lineRule="auto"/>
        <w:ind w:firstLine="720"/>
        <w:jc w:val="both"/>
        <w:rPr>
          <w:rFonts w:ascii="AECOM Sans" w:hAnsi="AECOM Sans"/>
        </w:rPr>
      </w:pPr>
      <w:r w:rsidRPr="00122268">
        <w:rPr>
          <w:rFonts w:ascii="AECOM Sans" w:hAnsi="AECOM Sans"/>
        </w:rPr>
        <w:t>Inspekcja obejmuje sprawdzenie czy przygotowanie</w:t>
      </w:r>
      <w:r w:rsidRPr="00122268">
        <w:rPr>
          <w:rFonts w:ascii="AECOM Sans" w:hAnsi="AECOM Sans" w:cs="AECOM Sans"/>
          <w:szCs w:val="22"/>
        </w:rPr>
        <w:t xml:space="preserve"> </w:t>
      </w:r>
      <w:r w:rsidR="00871FFC" w:rsidRPr="00122268">
        <w:rPr>
          <w:rFonts w:ascii="AECOM Sans" w:hAnsi="AECOM Sans" w:cs="AECOM Sans"/>
          <w:szCs w:val="22"/>
        </w:rPr>
        <w:t>deskowania,</w:t>
      </w:r>
      <w:r w:rsidRPr="00122268">
        <w:rPr>
          <w:rFonts w:ascii="AECOM Sans" w:hAnsi="AECOM Sans"/>
        </w:rPr>
        <w:t xml:space="preserve"> zbrojenia i betonu we wszystkich fazach jest zgodne z wymaganiami oraz czy wykonane konstrukcje betonowe </w:t>
      </w:r>
      <w:r w:rsidRPr="00122268">
        <w:rPr>
          <w:rFonts w:ascii="AECOM Sans" w:hAnsi="AECOM Sans"/>
        </w:rPr>
        <w:lastRenderedPageBreak/>
        <w:t xml:space="preserve">i żelbetowe spełniają wymagania odnośnie jakości i zgodności z </w:t>
      </w:r>
      <w:r w:rsidR="00871FFC" w:rsidRPr="00122268">
        <w:rPr>
          <w:rFonts w:ascii="AECOM Sans" w:hAnsi="AECOM Sans" w:cs="AECOM Sans"/>
          <w:szCs w:val="22"/>
        </w:rPr>
        <w:t>Dokumentacją Projektowa</w:t>
      </w:r>
      <w:r w:rsidRPr="00122268">
        <w:rPr>
          <w:rFonts w:ascii="AECOM Sans" w:hAnsi="AECOM Sans" w:cs="AECOM Sans"/>
          <w:szCs w:val="22"/>
        </w:rPr>
        <w:t>.</w:t>
      </w:r>
      <w:r w:rsidRPr="00122268">
        <w:rPr>
          <w:rFonts w:ascii="AECOM Sans" w:hAnsi="AECOM Sans"/>
        </w:rPr>
        <w:t xml:space="preserve"> Inspekcji podlegają </w:t>
      </w:r>
      <w:r w:rsidRPr="00122268">
        <w:rPr>
          <w:rFonts w:ascii="AECOM Sans" w:hAnsi="AECOM Sans" w:cs="AECOM Sans"/>
          <w:szCs w:val="22"/>
        </w:rPr>
        <w:t>i</w:t>
      </w:r>
      <w:r w:rsidRPr="00122268">
        <w:rPr>
          <w:rFonts w:ascii="AECOM Sans" w:hAnsi="AECOM Sans"/>
        </w:rPr>
        <w:t>:</w:t>
      </w:r>
    </w:p>
    <w:p w14:paraId="29AD4C36"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deskowania;</w:t>
      </w:r>
    </w:p>
    <w:p w14:paraId="78518E0D"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zbrojenia (atesty, świadectwa itp.);</w:t>
      </w:r>
    </w:p>
    <w:p w14:paraId="6BC39224"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marki stalowe, prowadnice, listwy łączące itp.;</w:t>
      </w:r>
    </w:p>
    <w:p w14:paraId="48CA4E03" w14:textId="714B2FB0"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cement</w:t>
      </w:r>
      <w:r w:rsidRPr="00122268">
        <w:rPr>
          <w:rFonts w:ascii="AECOM Sans" w:hAnsi="AECOM Sans"/>
        </w:rPr>
        <w:t xml:space="preserve"> i </w:t>
      </w:r>
      <w:r w:rsidRPr="00122268">
        <w:rPr>
          <w:rFonts w:ascii="AECOM Sans" w:hAnsi="AECOM Sans" w:cs="AECOM Sans"/>
          <w:szCs w:val="22"/>
        </w:rPr>
        <w:t>kruszyw</w:t>
      </w:r>
      <w:r w:rsidR="00871FFC" w:rsidRPr="00122268">
        <w:rPr>
          <w:rFonts w:ascii="AECOM Sans" w:hAnsi="AECOM Sans" w:cs="AECOM Sans"/>
          <w:szCs w:val="22"/>
        </w:rPr>
        <w:t>a</w:t>
      </w:r>
      <w:r w:rsidRPr="00122268">
        <w:rPr>
          <w:rFonts w:ascii="AECOM Sans" w:hAnsi="AECOM Sans"/>
        </w:rPr>
        <w:t xml:space="preserve"> do betonu, woda zarobowa i dodatki do betonu (atesty, świadectwa itp.);</w:t>
      </w:r>
    </w:p>
    <w:p w14:paraId="141FA854"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receptury betonu;</w:t>
      </w:r>
    </w:p>
    <w:p w14:paraId="1D894CD3" w14:textId="6C716773"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spos</w:t>
      </w:r>
      <w:r w:rsidR="00FF05C2" w:rsidRPr="00122268">
        <w:rPr>
          <w:rFonts w:ascii="AECOM Sans" w:hAnsi="AECOM Sans" w:cs="AECOM Sans"/>
          <w:szCs w:val="22"/>
        </w:rPr>
        <w:t>ó</w:t>
      </w:r>
      <w:r w:rsidRPr="00122268">
        <w:rPr>
          <w:rFonts w:ascii="AECOM Sans" w:hAnsi="AECOM Sans" w:cs="AECOM Sans"/>
          <w:szCs w:val="22"/>
        </w:rPr>
        <w:t>b</w:t>
      </w:r>
      <w:r w:rsidRPr="00122268">
        <w:rPr>
          <w:rFonts w:ascii="AECOM Sans" w:hAnsi="AECOM Sans"/>
        </w:rPr>
        <w:t xml:space="preserve"> przygotowania i jakości mieszanki betonowej przed wbudowaniem (konsystencja, gęstość);</w:t>
      </w:r>
    </w:p>
    <w:p w14:paraId="3754F7DF" w14:textId="25DFE125"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prób</w:t>
      </w:r>
      <w:r w:rsidR="00871FFC" w:rsidRPr="00122268">
        <w:rPr>
          <w:rFonts w:ascii="AECOM Sans" w:hAnsi="AECOM Sans" w:cs="AECOM Sans"/>
          <w:szCs w:val="22"/>
        </w:rPr>
        <w:t>y</w:t>
      </w:r>
      <w:r w:rsidRPr="00122268">
        <w:rPr>
          <w:rFonts w:ascii="AECOM Sans" w:hAnsi="AECOM Sans"/>
        </w:rPr>
        <w:t xml:space="preserve"> do oceny zgodności z </w:t>
      </w:r>
      <w:r w:rsidR="00871FFC" w:rsidRPr="00122268">
        <w:rPr>
          <w:rFonts w:ascii="AECOM Sans" w:hAnsi="AECOM Sans" w:cs="AECOM Sans"/>
          <w:szCs w:val="22"/>
        </w:rPr>
        <w:t>Dokumentacją Projektową</w:t>
      </w:r>
      <w:r w:rsidRPr="00122268">
        <w:rPr>
          <w:rFonts w:ascii="AECOM Sans" w:hAnsi="AECOM Sans"/>
        </w:rPr>
        <w:t>;</w:t>
      </w:r>
    </w:p>
    <w:p w14:paraId="51B5E8D9" w14:textId="18CD0570" w:rsidR="003912EE" w:rsidRPr="00122268" w:rsidRDefault="00871FFC"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sposób</w:t>
      </w:r>
      <w:r w:rsidR="003912EE" w:rsidRPr="00122268">
        <w:rPr>
          <w:rFonts w:ascii="AECOM Sans" w:hAnsi="AECOM Sans"/>
        </w:rPr>
        <w:t xml:space="preserve"> ułożenia betonu i jego zawibrowania;</w:t>
      </w:r>
    </w:p>
    <w:p w14:paraId="4AB2A792" w14:textId="0C56479F" w:rsidR="003912EE" w:rsidRPr="00122268" w:rsidRDefault="00871FFC"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dokładność Robót</w:t>
      </w:r>
      <w:r w:rsidR="003912EE" w:rsidRPr="00122268">
        <w:rPr>
          <w:rFonts w:ascii="AECOM Sans" w:hAnsi="AECOM Sans"/>
        </w:rPr>
        <w:t xml:space="preserve"> wykończeniowych;</w:t>
      </w:r>
    </w:p>
    <w:p w14:paraId="42C75C9C" w14:textId="408A88F1" w:rsidR="003912EE" w:rsidRPr="00122268" w:rsidRDefault="00871FFC"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cs="AECOM Sans"/>
          <w:szCs w:val="22"/>
        </w:rPr>
        <w:t>pielęgnacja</w:t>
      </w:r>
      <w:r w:rsidR="003912EE" w:rsidRPr="00122268">
        <w:rPr>
          <w:rFonts w:ascii="AECOM Sans" w:hAnsi="AECOM Sans"/>
        </w:rPr>
        <w:t xml:space="preserve"> betonu.</w:t>
      </w:r>
    </w:p>
    <w:p w14:paraId="1847AD8D" w14:textId="434FB964" w:rsidR="003912EE" w:rsidRPr="00122268" w:rsidRDefault="003912EE" w:rsidP="00B82CD1">
      <w:pPr>
        <w:pStyle w:val="Nagwek3"/>
        <w:rPr>
          <w:rFonts w:ascii="AECOM Sans" w:hAnsi="AECOM Sans"/>
        </w:rPr>
      </w:pPr>
      <w:bookmarkStart w:id="1790" w:name="_Toc496717326"/>
      <w:bookmarkStart w:id="1791" w:name="_Toc519003031"/>
      <w:bookmarkStart w:id="1792" w:name="_Toc47016647"/>
      <w:bookmarkStart w:id="1793" w:name="_Toc47366767"/>
      <w:bookmarkStart w:id="1794" w:name="_Toc47973845"/>
      <w:bookmarkStart w:id="1795" w:name="_Toc48134421"/>
      <w:bookmarkStart w:id="1796" w:name="_Toc48743613"/>
      <w:bookmarkStart w:id="1797" w:name="_Toc48834210"/>
      <w:bookmarkStart w:id="1798" w:name="_Toc49173049"/>
      <w:bookmarkStart w:id="1799" w:name="_Toc53055110"/>
      <w:bookmarkStart w:id="1800" w:name="_Toc56080739"/>
      <w:r w:rsidRPr="00122268">
        <w:rPr>
          <w:rFonts w:ascii="AECOM Sans" w:hAnsi="AECOM Sans"/>
        </w:rPr>
        <w:t>Badania betonu</w:t>
      </w:r>
      <w:bookmarkStart w:id="1801" w:name="_Toc496717327"/>
      <w:bookmarkStart w:id="1802" w:name="_Toc519003032"/>
      <w:bookmarkStart w:id="1803" w:name="_Toc47366768"/>
      <w:bookmarkStart w:id="1804" w:name="_Toc47973846"/>
      <w:bookmarkStart w:id="1805" w:name="_Toc48134422"/>
      <w:bookmarkStart w:id="1806" w:name="_Toc48743614"/>
      <w:bookmarkEnd w:id="1790"/>
      <w:bookmarkEnd w:id="1791"/>
      <w:bookmarkEnd w:id="1792"/>
      <w:bookmarkEnd w:id="1793"/>
      <w:bookmarkEnd w:id="1794"/>
      <w:bookmarkEnd w:id="1795"/>
      <w:bookmarkEnd w:id="1796"/>
      <w:bookmarkEnd w:id="1797"/>
      <w:bookmarkEnd w:id="1798"/>
      <w:bookmarkEnd w:id="1799"/>
      <w:bookmarkEnd w:id="1800"/>
    </w:p>
    <w:p w14:paraId="777E9807"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Na Wykonawcy spoczywa obowiązek zapewnienia wykonania badań laboratoryjnych przewidzianych normami PN-S-10040:1999, PN-EN 206-1:2003 i niniejszą ST oraz gromadzenie, przechowywanie i okazywanie Inżynierowi wszystkich wyników badań dotyczących jakości betonu i stosowanych materiałów.</w:t>
      </w:r>
    </w:p>
    <w:p w14:paraId="4E9B354F"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Wykonawca musi posiadać własne laboratorium lub też za zgodą Inżyniera, zleci nadzór laboratoryjny niezależnemu laboratorium. Wykonawca powinien umożliwić udział w badaniach Inżynierowi.</w:t>
      </w:r>
    </w:p>
    <w:p w14:paraId="3358FFC7"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 xml:space="preserve">Należy opracować „Plan kontroli" jakości betonu dostosowany do wymagań technologii produkcji. W „Planie kontroli" powinny być uwzględnione badania przewidziane normami PN-S-10040:1999, PN-EN 206:2014-04 i niniejszą ST oraz ewentualne inne konieczne do potwierdzenia prawidłowości zastosowanych zabiegów technologicznych, a wymagane przez Inżyniera. W celu wykonania badań betonu należy pobierać próbki. Ilość pobranych próbek powinna być określona w „Planie kontroli" jakości betonu, który podlega zatwierdzeniu przez Inżyniera. </w:t>
      </w:r>
    </w:p>
    <w:p w14:paraId="7859343B"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Dla określenia wytrzymałości betonu wbudowanego w konstrukcję należy w trakcie betonowania pobierać próbki kontrolne w postaci kostek sześciennych o boku 15 cm w liczbie nie mniejszej niż:</w:t>
      </w:r>
    </w:p>
    <w:p w14:paraId="1135AB74"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1 próbka na 100 </w:t>
      </w:r>
      <w:proofErr w:type="spellStart"/>
      <w:r w:rsidRPr="00122268">
        <w:rPr>
          <w:rFonts w:ascii="AECOM Sans" w:hAnsi="AECOM Sans" w:cs="AECOM Sans"/>
          <w:szCs w:val="22"/>
        </w:rPr>
        <w:t>zarobów</w:t>
      </w:r>
      <w:proofErr w:type="spellEnd"/>
      <w:r w:rsidRPr="00122268">
        <w:rPr>
          <w:rFonts w:ascii="AECOM Sans" w:hAnsi="AECOM Sans" w:cs="AECOM Sans"/>
          <w:szCs w:val="22"/>
        </w:rPr>
        <w:t>,</w:t>
      </w:r>
    </w:p>
    <w:p w14:paraId="52FF49E5"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1 próbka na 50 m</w:t>
      </w:r>
      <w:r w:rsidRPr="00122268">
        <w:rPr>
          <w:rFonts w:ascii="AECOM Sans" w:hAnsi="AECOM Sans" w:cs="AECOM Sans"/>
          <w:szCs w:val="22"/>
          <w:vertAlign w:val="superscript"/>
        </w:rPr>
        <w:t>3</w:t>
      </w:r>
      <w:r w:rsidRPr="00122268">
        <w:rPr>
          <w:rFonts w:ascii="AECOM Sans" w:hAnsi="AECOM Sans" w:cs="AECOM Sans"/>
          <w:szCs w:val="22"/>
        </w:rPr>
        <w:t xml:space="preserve"> betonu,</w:t>
      </w:r>
    </w:p>
    <w:p w14:paraId="26C2BE58"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3 próbki na dobę,</w:t>
      </w:r>
    </w:p>
    <w:p w14:paraId="180CFBE1"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6 próbek na partię betonu.</w:t>
      </w:r>
    </w:p>
    <w:p w14:paraId="4527AC46"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Próbki pobiera się losowo po jednej, równomiernie w okresie betonowania, a następnie przechowuje się, przygotowuje i bada w okresie 28 dni zgodnie z normą PN-EN 206:2014-04. Jeżeli próbki pobrane i badane jak wyżej wykażą wytrzymałość niższą od przewidzianej dla danej klasy betonu, należy przeprowadzić badania próbek wyciętych z konstrukcji. Jeżeli wyniki tych badań będą pozytywne, to beton należy uznać za odpowiadający wymaganej klasie betonu. W przypadku niespełnienia warunków wytrzymałości betonu na ściskanie po 28 dniach dojrzewania, dopuszcza się w uzasadnionych przypadkach, za zgodą Inżyniera, spełnienie tego warunku w okresie późniejszym, lecz nie dłuższym niż 90 dni.</w:t>
      </w:r>
    </w:p>
    <w:p w14:paraId="1E08C27D"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lastRenderedPageBreak/>
        <w:t>Dopuszcza się pobieranie dodatkowych próbek i badanie wytrzymałości betonu na ściskanie w okresie krótszym niż od 28 dni.</w:t>
      </w:r>
    </w:p>
    <w:p w14:paraId="5119ECB5"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Dla określenia nasiąkliwości betonu należy pobrać przy stanowisku betonowania co najmniej jeden raz w okresie betonowania obiektu oraz każdorazowo przy zmianie składników betonu, sposobu układania i zagęszczania po 3 próbki o kształcie regularnym lub po 5 próbek o kształcie nieregularnym, zgodnie z normą PN-EN 206:2014-04. Próbki trzeba przechowywać w warunkach laboratoryjnych i badać w okresie 28 dni godnie z normą PN-EN 206:2014-04. Nasiąkliwość zaleca się również badać na próbkach wyciętych z konstrukcji.</w:t>
      </w:r>
    </w:p>
    <w:p w14:paraId="6A9AB78A"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Dla określenia mrozoodporności betonu należy pobrać przy stanowisku betonowania co najmniej jeden raz w okresie betonowania obiektu oraz każdorazowo przy zmianie składników i sposobu wykonywania betonu po 12 próbek regularnych o minimalnym wymiarze boku lub średnicy próbki 100 mm. Próbki należy przechowywać w warunkach laboratoryjnych i badać w okresie 90 dni zgodnie z normą PN-EN 206:2014-04.</w:t>
      </w:r>
    </w:p>
    <w:p w14:paraId="4C801687"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Zaleca się badać mrozoodporność na próbkach wyciętych z konstrukcji. Przy stosowaniu metody przyspieszonej wg normy PN-EN 206:2014-04 liczba próbek reprezentujących daną partię betonu może być zmniejszona do 6, a badanie należy przeprowadzić w okresie 28 dni.</w:t>
      </w:r>
    </w:p>
    <w:p w14:paraId="68ED1A5F"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Wymagany stopień wodoszczelności sprawdza się, pobierając co najmniej jeden raz w okresie betonowania obiektu oraz każdorazowo przy zmianie składników i sposobu wykonywania betonu po 6 próbek regularnych o grubości nie większej niż 160 mm i minimalnym wymiarze boku lub średnicy 100 mm. Próbki przechowywać należy w warunkach laboratoryjnych i badać w okresie 28 dni wg normy PN-EN 206:2014-04. Dopuszcza się badanie wodoszczelności na próbkach wyciętych z konstrukcji.</w:t>
      </w:r>
    </w:p>
    <w:p w14:paraId="6B19ACD7"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Na Wykonawcy spoczywa obowiązek zapewnienia wykonania badań laboratoryjnych (przez własne laboratoria lub inne uprawnione) przewidzianych normą PN-EN 206:2014-04, a także gromadzenie, przechowywanie i okazywanie Inżynierowi wszystkich wyników badań dotyczących jakości betonu i stosowanych materiałów.</w:t>
      </w:r>
    </w:p>
    <w:p w14:paraId="53089762"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Jeżeli beton poddany jest specjalnym zabiegom technologicznym, należy opracować plan kontroli jakości betonu dostosowany do wymagań technologii produkcji. W planie kontroli powinny być uwzględnione badania przewidziane aktualną normą i niniejszą ST oraz ewentualnie inne, konieczne do potwierdzenia prawidłowości zastosowanych zabiegów technologicznych.</w:t>
      </w:r>
    </w:p>
    <w:p w14:paraId="0BA47E5F"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Badania powinny obejmować:</w:t>
      </w:r>
    </w:p>
    <w:p w14:paraId="4090A7FA"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badanie składników betonu,</w:t>
      </w:r>
    </w:p>
    <w:p w14:paraId="0888F4C5"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badanie mieszanki betonowej,</w:t>
      </w:r>
    </w:p>
    <w:p w14:paraId="0922DFF8"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badanie betonu.</w:t>
      </w:r>
    </w:p>
    <w:p w14:paraId="19F6DBA0" w14:textId="77777777" w:rsidR="00AE0F51" w:rsidRPr="00122268" w:rsidRDefault="00AE0F51" w:rsidP="00AE0F51">
      <w:pPr>
        <w:jc w:val="both"/>
        <w:rPr>
          <w:rFonts w:ascii="AECOM Sans" w:hAnsi="AECOM Sans" w:cs="AECOM Sans"/>
          <w:szCs w:val="22"/>
        </w:rPr>
      </w:pPr>
      <w:r w:rsidRPr="00122268">
        <w:rPr>
          <w:rFonts w:ascii="AECOM Sans" w:hAnsi="AECOM Sans" w:cs="AECOM Sans"/>
          <w:szCs w:val="22"/>
        </w:rPr>
        <w:t>Zakres i sposób wykonania badań wg PN-EN 206:2014-04.</w:t>
      </w:r>
    </w:p>
    <w:p w14:paraId="2E545B3F" w14:textId="77777777" w:rsidR="003912EE" w:rsidRPr="00122268" w:rsidRDefault="003912EE" w:rsidP="00B82CD1">
      <w:pPr>
        <w:ind w:firstLine="0"/>
        <w:jc w:val="both"/>
        <w:rPr>
          <w:rFonts w:ascii="AECOM Sans" w:hAnsi="AECOM Sans" w:cs="AECOM Sans"/>
          <w:szCs w:val="22"/>
        </w:rPr>
      </w:pPr>
    </w:p>
    <w:p w14:paraId="1DE2D9F8" w14:textId="51CCD1C9" w:rsidR="003912EE" w:rsidRPr="00122268" w:rsidRDefault="003912EE" w:rsidP="003F1FD4">
      <w:pPr>
        <w:pStyle w:val="Akapitzlist"/>
        <w:numPr>
          <w:ilvl w:val="0"/>
          <w:numId w:val="26"/>
        </w:numPr>
        <w:jc w:val="both"/>
        <w:rPr>
          <w:rFonts w:ascii="AECOM Sans" w:hAnsi="AECOM Sans"/>
          <w:b/>
          <w:u w:val="single"/>
        </w:rPr>
      </w:pPr>
      <w:bookmarkStart w:id="1807" w:name="_Toc496717332"/>
      <w:bookmarkStart w:id="1808" w:name="_Toc519003037"/>
      <w:bookmarkStart w:id="1809" w:name="_Toc47016648"/>
      <w:bookmarkStart w:id="1810" w:name="_Toc47366773"/>
      <w:bookmarkStart w:id="1811" w:name="_Toc47973851"/>
      <w:bookmarkStart w:id="1812" w:name="_Toc48134427"/>
      <w:bookmarkStart w:id="1813" w:name="_Toc48743619"/>
      <w:bookmarkEnd w:id="1801"/>
      <w:bookmarkEnd w:id="1802"/>
      <w:bookmarkEnd w:id="1803"/>
      <w:bookmarkEnd w:id="1804"/>
      <w:bookmarkEnd w:id="1805"/>
      <w:bookmarkEnd w:id="1806"/>
      <w:r w:rsidRPr="00122268">
        <w:rPr>
          <w:rFonts w:ascii="AECOM Sans" w:hAnsi="AECOM Sans"/>
          <w:b/>
          <w:u w:val="single"/>
        </w:rPr>
        <w:t xml:space="preserve">Inspekcja </w:t>
      </w:r>
      <w:r w:rsidR="00871FFC" w:rsidRPr="00122268">
        <w:rPr>
          <w:rFonts w:ascii="AECOM Sans" w:hAnsi="AECOM Sans" w:cs="AECOM Sans"/>
          <w:b/>
          <w:bCs/>
          <w:szCs w:val="22"/>
          <w:u w:val="single"/>
        </w:rPr>
        <w:t>Robót</w:t>
      </w:r>
      <w:r w:rsidRPr="00122268">
        <w:rPr>
          <w:rFonts w:ascii="AECOM Sans" w:hAnsi="AECOM Sans"/>
          <w:b/>
          <w:u w:val="single"/>
        </w:rPr>
        <w:t xml:space="preserve"> zbrojarskich</w:t>
      </w:r>
      <w:bookmarkEnd w:id="1807"/>
      <w:bookmarkEnd w:id="1808"/>
      <w:bookmarkEnd w:id="1809"/>
      <w:bookmarkEnd w:id="1810"/>
      <w:bookmarkEnd w:id="1811"/>
      <w:bookmarkEnd w:id="1812"/>
      <w:bookmarkEnd w:id="1813"/>
    </w:p>
    <w:p w14:paraId="532DBAD5" w14:textId="77777777" w:rsidR="00EB1D1F" w:rsidRPr="00122268" w:rsidRDefault="00EB1D1F" w:rsidP="00B82CD1">
      <w:pPr>
        <w:pStyle w:val="Akapitzlist"/>
        <w:ind w:left="360" w:firstLine="0"/>
        <w:jc w:val="both"/>
        <w:rPr>
          <w:rFonts w:ascii="AECOM Sans" w:hAnsi="AECOM Sans"/>
          <w:b/>
          <w:u w:val="single"/>
        </w:rPr>
      </w:pPr>
    </w:p>
    <w:p w14:paraId="22D0B1AC" w14:textId="77777777" w:rsidR="003912EE" w:rsidRPr="00122268" w:rsidRDefault="003912EE" w:rsidP="00854D26">
      <w:pPr>
        <w:spacing w:line="276" w:lineRule="auto"/>
        <w:ind w:firstLine="720"/>
        <w:jc w:val="both"/>
        <w:rPr>
          <w:rFonts w:ascii="AECOM Sans" w:hAnsi="AECOM Sans"/>
        </w:rPr>
      </w:pPr>
      <w:r w:rsidRPr="00122268">
        <w:rPr>
          <w:rFonts w:ascii="AECOM Sans" w:hAnsi="AECOM Sans"/>
        </w:rPr>
        <w:t>Zbrojenie powinno być skontrolowane i odebrane przed zabetonowaniem konstrukcji. Sprawdzeniu podlegają:</w:t>
      </w:r>
    </w:p>
    <w:p w14:paraId="3B3CDE43" w14:textId="3998EB1B"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 xml:space="preserve">zgodność wykonania zbrojenia z </w:t>
      </w:r>
      <w:r w:rsidR="00871FFC" w:rsidRPr="00122268">
        <w:rPr>
          <w:rFonts w:ascii="AECOM Sans" w:hAnsi="AECOM Sans" w:cs="AECOM Sans"/>
          <w:szCs w:val="22"/>
        </w:rPr>
        <w:t>Dokumentacją Projektową</w:t>
      </w:r>
      <w:r w:rsidRPr="00122268">
        <w:rPr>
          <w:rFonts w:ascii="AECOM Sans" w:hAnsi="AECOM Sans"/>
        </w:rPr>
        <w:t xml:space="preserve"> i SST;</w:t>
      </w:r>
    </w:p>
    <w:p w14:paraId="292794D2"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średnice i rozstaw użytych prętów zbrojenia i strzemion;</w:t>
      </w:r>
    </w:p>
    <w:p w14:paraId="6E850604"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ułożenie w szalunku – w pionie i w poziomie, zgodnie z projektowanym nachyleniem;</w:t>
      </w:r>
    </w:p>
    <w:p w14:paraId="0044BD78"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lastRenderedPageBreak/>
        <w:t>grubość otuliny prętów, w tym obecność, liczba oraz rodzaj zastosowanych elementów dystansowych, wiązanie zbrojenia (powinno gwarantować sztywność oraz stabilność w czasie betonowania i zagęszczenia);</w:t>
      </w:r>
    </w:p>
    <w:p w14:paraId="68255B5D" w14:textId="77777777" w:rsidR="003912EE" w:rsidRPr="00122268" w:rsidRDefault="003912EE" w:rsidP="003F1FD4">
      <w:pPr>
        <w:pStyle w:val="Akapitzlist"/>
        <w:numPr>
          <w:ilvl w:val="0"/>
          <w:numId w:val="26"/>
        </w:numPr>
        <w:spacing w:line="276" w:lineRule="auto"/>
        <w:ind w:left="0" w:firstLine="709"/>
        <w:jc w:val="both"/>
        <w:rPr>
          <w:rFonts w:ascii="AECOM Sans" w:hAnsi="AECOM Sans"/>
        </w:rPr>
      </w:pPr>
      <w:r w:rsidRPr="00122268">
        <w:rPr>
          <w:rFonts w:ascii="AECOM Sans" w:hAnsi="AECOM Sans"/>
        </w:rPr>
        <w:t>długość zakotwień prętów łączonych na zakład (lub skręcanych) oraz rozmieszczenie zakładów prętów;</w:t>
      </w:r>
    </w:p>
    <w:p w14:paraId="7C2EF685" w14:textId="7D04DDB0" w:rsidR="003912EE" w:rsidRPr="00122268" w:rsidRDefault="003912EE" w:rsidP="003F1FD4">
      <w:pPr>
        <w:pStyle w:val="Akapitzlist"/>
        <w:numPr>
          <w:ilvl w:val="0"/>
          <w:numId w:val="26"/>
        </w:numPr>
        <w:spacing w:line="276" w:lineRule="auto"/>
        <w:ind w:left="0" w:firstLine="709"/>
        <w:jc w:val="both"/>
        <w:rPr>
          <w:rFonts w:ascii="AECOM Sans" w:hAnsi="AECOM Sans"/>
          <w:b/>
        </w:rPr>
      </w:pPr>
      <w:r w:rsidRPr="00122268">
        <w:rPr>
          <w:rFonts w:ascii="AECOM Sans" w:hAnsi="AECOM Sans"/>
        </w:rPr>
        <w:t>czystość powierzchni prętów.</w:t>
      </w:r>
      <w:bookmarkStart w:id="1814" w:name="_Toc48047764"/>
      <w:bookmarkStart w:id="1815" w:name="_Toc48047921"/>
      <w:r w:rsidR="00AE0F51" w:rsidRPr="00122268">
        <w:rPr>
          <w:rFonts w:ascii="AECOM Sans" w:hAnsi="AECOM Sans" w:cs="AECOM Sans"/>
          <w:b/>
          <w:szCs w:val="22"/>
        </w:rPr>
        <w:t xml:space="preserve"> </w:t>
      </w:r>
    </w:p>
    <w:p w14:paraId="3EB99416" w14:textId="77777777" w:rsidR="00AE0F51" w:rsidRPr="00122268" w:rsidRDefault="00AE0F51" w:rsidP="00AE0F51">
      <w:pPr>
        <w:pStyle w:val="Akapitzlist"/>
        <w:spacing w:line="276" w:lineRule="auto"/>
        <w:ind w:left="709" w:firstLine="0"/>
        <w:jc w:val="both"/>
        <w:rPr>
          <w:rFonts w:ascii="AECOM Sans" w:hAnsi="AECOM Sans" w:cs="AECOM Sans"/>
          <w:b/>
          <w:szCs w:val="22"/>
        </w:rPr>
      </w:pPr>
    </w:p>
    <w:p w14:paraId="5F86DA8C" w14:textId="3A80318B" w:rsidR="00AE0F51" w:rsidRPr="00122268" w:rsidRDefault="00AE0F51" w:rsidP="00AE0F51">
      <w:pPr>
        <w:jc w:val="both"/>
        <w:rPr>
          <w:rFonts w:ascii="AECOM Sans" w:hAnsi="AECOM Sans" w:cs="AECOM Sans"/>
          <w:szCs w:val="22"/>
        </w:rPr>
      </w:pPr>
      <w:r w:rsidRPr="00122268">
        <w:rPr>
          <w:rFonts w:ascii="AECOM Sans" w:hAnsi="AECOM Sans" w:cs="AECOM Sans"/>
          <w:b/>
          <w:szCs w:val="22"/>
        </w:rPr>
        <w:t xml:space="preserve">Kontrola i </w:t>
      </w:r>
      <w:r w:rsidRPr="00122268">
        <w:rPr>
          <w:rFonts w:ascii="AECOM Sans" w:hAnsi="AECOM Sans" w:cs="AECOM Sans"/>
          <w:b/>
          <w:bCs/>
          <w:szCs w:val="22"/>
          <w:u w:val="single"/>
        </w:rPr>
        <w:t>badanie</w:t>
      </w:r>
      <w:r w:rsidRPr="00122268">
        <w:rPr>
          <w:rFonts w:ascii="AECOM Sans" w:hAnsi="AECOM Sans" w:cs="AECOM Sans"/>
          <w:b/>
          <w:szCs w:val="22"/>
        </w:rPr>
        <w:t xml:space="preserve"> w trakcie Robót i odbioru</w:t>
      </w:r>
      <w:bookmarkEnd w:id="1814"/>
      <w:bookmarkEnd w:id="1815"/>
      <w:r w:rsidRPr="00122268">
        <w:rPr>
          <w:rFonts w:ascii="AECOM Sans" w:hAnsi="AECOM Sans" w:cs="AECOM Sans"/>
          <w:szCs w:val="22"/>
        </w:rPr>
        <w:t xml:space="preserve"> Robót polega na sprawdzeniu: </w:t>
      </w:r>
    </w:p>
    <w:p w14:paraId="537B2438"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szalunków, </w:t>
      </w:r>
    </w:p>
    <w:p w14:paraId="36295FBF"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zbrojenia, </w:t>
      </w:r>
    </w:p>
    <w:p w14:paraId="6C4AEF56"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cementu i kruszyw do betonu, </w:t>
      </w:r>
    </w:p>
    <w:p w14:paraId="11CCA4FD"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receptury betonu, </w:t>
      </w:r>
    </w:p>
    <w:p w14:paraId="72E2435E"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sposobu przygotowania i jakości mieszanki betonowej przed wbudowaniem, </w:t>
      </w:r>
    </w:p>
    <w:p w14:paraId="6D3F5599"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sposobu ułożenia betonu i jego zawibrowania, </w:t>
      </w:r>
    </w:p>
    <w:p w14:paraId="31C3B084"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dokładności prac wykończeniowych, </w:t>
      </w:r>
    </w:p>
    <w:p w14:paraId="3B577B04" w14:textId="77777777" w:rsidR="00AE0F51" w:rsidRPr="00122268" w:rsidRDefault="00AE0F51" w:rsidP="00451A7E">
      <w:pPr>
        <w:pStyle w:val="Akapitzlist"/>
        <w:numPr>
          <w:ilvl w:val="0"/>
          <w:numId w:val="139"/>
        </w:numPr>
        <w:spacing w:line="276" w:lineRule="auto"/>
        <w:contextualSpacing w:val="0"/>
        <w:jc w:val="both"/>
        <w:rPr>
          <w:rFonts w:ascii="AECOM Sans" w:hAnsi="AECOM Sans" w:cs="AECOM Sans"/>
          <w:szCs w:val="22"/>
        </w:rPr>
      </w:pPr>
      <w:r w:rsidRPr="00122268">
        <w:rPr>
          <w:rFonts w:ascii="AECOM Sans" w:hAnsi="AECOM Sans" w:cs="AECOM Sans"/>
          <w:szCs w:val="22"/>
        </w:rPr>
        <w:t xml:space="preserve">pielęgnacji betonu. </w:t>
      </w:r>
    </w:p>
    <w:p w14:paraId="261711BC" w14:textId="77777777" w:rsidR="003912EE" w:rsidRPr="00122268" w:rsidRDefault="00AE0F51" w:rsidP="00AE0F51">
      <w:pPr>
        <w:jc w:val="both"/>
        <w:rPr>
          <w:rFonts w:ascii="AECOM Sans" w:hAnsi="AECOM Sans" w:cs="AECOM Sans"/>
          <w:szCs w:val="22"/>
        </w:rPr>
      </w:pPr>
      <w:r w:rsidRPr="00122268">
        <w:rPr>
          <w:rFonts w:ascii="AECOM Sans" w:hAnsi="AECOM Sans" w:cs="AECOM Sans"/>
          <w:szCs w:val="22"/>
        </w:rPr>
        <w:t>W czasie kontroli szczególna uwaga będzie zwracana na sprawdzenie zgodności prowadzenia Robót z projektem organizacji Robót i przepisami BIOZ.</w:t>
      </w:r>
    </w:p>
    <w:p w14:paraId="30B43E95" w14:textId="72667441" w:rsidR="003912EE" w:rsidRPr="00122268" w:rsidRDefault="003912EE" w:rsidP="00B82CD1">
      <w:pPr>
        <w:pStyle w:val="Nagwek20"/>
        <w:numPr>
          <w:ilvl w:val="1"/>
          <w:numId w:val="5"/>
        </w:numPr>
        <w:rPr>
          <w:rFonts w:ascii="AECOM Sans" w:hAnsi="AECOM Sans"/>
        </w:rPr>
      </w:pPr>
      <w:bookmarkStart w:id="1816" w:name="_Toc49173050"/>
      <w:bookmarkStart w:id="1817" w:name="_Toc53055111"/>
      <w:bookmarkStart w:id="1818" w:name="_Toc56080740"/>
      <w:r w:rsidRPr="00122268">
        <w:rPr>
          <w:rFonts w:ascii="AECOM Sans" w:hAnsi="AECOM Sans"/>
        </w:rPr>
        <w:t>Obmiar robót</w:t>
      </w:r>
      <w:bookmarkEnd w:id="1816"/>
      <w:bookmarkEnd w:id="1817"/>
      <w:bookmarkEnd w:id="1818"/>
    </w:p>
    <w:p w14:paraId="0DD1B41F" w14:textId="62F966F4"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Ogólne zasady obmiaru </w:t>
      </w:r>
      <w:r w:rsidR="00871FFC"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40F7C282" w14:textId="14EF8718" w:rsidR="003912EE" w:rsidRPr="00122268" w:rsidRDefault="003912EE" w:rsidP="00854D26">
      <w:pPr>
        <w:spacing w:line="276" w:lineRule="auto"/>
        <w:ind w:firstLine="0"/>
        <w:jc w:val="both"/>
        <w:rPr>
          <w:rFonts w:ascii="AECOM Sans" w:hAnsi="AECOM Sans"/>
        </w:rPr>
      </w:pPr>
      <w:r w:rsidRPr="00122268">
        <w:rPr>
          <w:rFonts w:ascii="AECOM Sans" w:hAnsi="AECOM Sans"/>
        </w:rPr>
        <w:t xml:space="preserve">Jednostkami obmiarowymi </w:t>
      </w:r>
      <w:r w:rsidR="00871FFC" w:rsidRPr="00122268">
        <w:rPr>
          <w:rFonts w:ascii="AECOM Sans" w:hAnsi="AECOM Sans" w:cs="AECOM Sans"/>
          <w:szCs w:val="22"/>
        </w:rPr>
        <w:t>Robót</w:t>
      </w:r>
      <w:r w:rsidRPr="00122268">
        <w:rPr>
          <w:rFonts w:ascii="AECOM Sans" w:hAnsi="AECOM Sans"/>
        </w:rPr>
        <w:t xml:space="preserve"> związanych z konstrukcjami betonowymi i żelbetowymi są:</w:t>
      </w:r>
    </w:p>
    <w:p w14:paraId="7BEDC65F" w14:textId="77777777" w:rsidR="003912EE" w:rsidRPr="00122268" w:rsidRDefault="003912EE" w:rsidP="003F1FD4">
      <w:pPr>
        <w:pStyle w:val="Akapitzlist"/>
        <w:numPr>
          <w:ilvl w:val="0"/>
          <w:numId w:val="26"/>
        </w:numPr>
        <w:spacing w:line="276" w:lineRule="auto"/>
        <w:ind w:firstLine="349"/>
        <w:jc w:val="both"/>
        <w:rPr>
          <w:rFonts w:ascii="AECOM Sans" w:hAnsi="AECOM Sans"/>
        </w:rPr>
      </w:pPr>
      <w:r w:rsidRPr="00122268">
        <w:rPr>
          <w:rFonts w:ascii="AECOM Sans" w:hAnsi="AECOM Sans"/>
        </w:rPr>
        <w:t>beton: wg objętości wbudowanego betonu [m3].</w:t>
      </w:r>
    </w:p>
    <w:p w14:paraId="6BE01FD9" w14:textId="6C109AB6" w:rsidR="003912EE" w:rsidRPr="00122268" w:rsidRDefault="003912EE" w:rsidP="00B82CD1">
      <w:pPr>
        <w:pStyle w:val="Nagwek20"/>
        <w:numPr>
          <w:ilvl w:val="1"/>
          <w:numId w:val="5"/>
        </w:numPr>
        <w:rPr>
          <w:rFonts w:ascii="AECOM Sans" w:hAnsi="AECOM Sans"/>
        </w:rPr>
      </w:pPr>
      <w:bookmarkStart w:id="1819" w:name="_Toc49173051"/>
      <w:bookmarkStart w:id="1820" w:name="_Toc53055112"/>
      <w:bookmarkStart w:id="1821" w:name="_Toc56080741"/>
      <w:r w:rsidRPr="00122268">
        <w:rPr>
          <w:rFonts w:ascii="AECOM Sans" w:hAnsi="AECOM Sans"/>
        </w:rPr>
        <w:t>Odbiór robót</w:t>
      </w:r>
      <w:bookmarkEnd w:id="1819"/>
      <w:bookmarkEnd w:id="1820"/>
      <w:bookmarkEnd w:id="1821"/>
      <w:r w:rsidRPr="00122268">
        <w:rPr>
          <w:rFonts w:ascii="AECOM Sans" w:hAnsi="AECOM Sans"/>
        </w:rPr>
        <w:t xml:space="preserve"> </w:t>
      </w:r>
    </w:p>
    <w:p w14:paraId="1032B30F" w14:textId="72B33511" w:rsidR="003912EE" w:rsidRPr="00122268" w:rsidRDefault="003912EE" w:rsidP="00854D26">
      <w:pPr>
        <w:spacing w:line="276" w:lineRule="auto"/>
        <w:ind w:firstLine="720"/>
        <w:jc w:val="both"/>
        <w:rPr>
          <w:rFonts w:ascii="AECOM Sans" w:hAnsi="AECOM Sans"/>
        </w:rPr>
      </w:pPr>
      <w:bookmarkStart w:id="1822" w:name="_Hlk48896722"/>
      <w:r w:rsidRPr="00122268">
        <w:rPr>
          <w:rFonts w:ascii="AECOM Sans" w:hAnsi="AECOM Sans"/>
        </w:rPr>
        <w:t xml:space="preserve">Odbiory </w:t>
      </w:r>
      <w:r w:rsidR="00871FFC"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Do odbioru </w:t>
      </w:r>
      <w:r w:rsidR="00871FFC"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871FFC" w:rsidRPr="00122268">
        <w:rPr>
          <w:rFonts w:ascii="AECOM Sans" w:hAnsi="AECOM Sans" w:cs="AECOM Sans"/>
          <w:szCs w:val="22"/>
        </w:rPr>
        <w:t>Robót</w:t>
      </w:r>
      <w:r w:rsidRPr="00122268">
        <w:rPr>
          <w:rFonts w:ascii="AECOM Sans" w:hAnsi="AECOM Sans"/>
        </w:rPr>
        <w:t xml:space="preserve"> zgodnie z Umową, w szczególności dokumenty wskazane w punkcie 7.5.3 </w:t>
      </w:r>
      <w:r w:rsidR="000D2E72" w:rsidRPr="00122268">
        <w:rPr>
          <w:rFonts w:ascii="AECOM Sans" w:hAnsi="AECOM Sans"/>
        </w:rPr>
        <w:t>ST-O</w:t>
      </w:r>
      <w:r w:rsidRPr="00122268">
        <w:rPr>
          <w:rFonts w:ascii="AECOM Sans" w:hAnsi="AECOM Sans"/>
        </w:rPr>
        <w:t>.</w:t>
      </w:r>
    </w:p>
    <w:p w14:paraId="040BF73B" w14:textId="2A04C200" w:rsidR="003912EE" w:rsidRPr="00122268" w:rsidRDefault="003912EE" w:rsidP="00B82CD1">
      <w:pPr>
        <w:pStyle w:val="Nagwek20"/>
        <w:numPr>
          <w:ilvl w:val="1"/>
          <w:numId w:val="5"/>
        </w:numPr>
        <w:rPr>
          <w:rFonts w:ascii="AECOM Sans" w:hAnsi="AECOM Sans"/>
        </w:rPr>
      </w:pPr>
      <w:bookmarkStart w:id="1823" w:name="_Toc49173052"/>
      <w:bookmarkStart w:id="1824" w:name="_Toc53055113"/>
      <w:bookmarkStart w:id="1825" w:name="_Toc56080742"/>
      <w:bookmarkEnd w:id="1822"/>
      <w:r w:rsidRPr="00122268">
        <w:rPr>
          <w:rFonts w:ascii="AECOM Sans" w:hAnsi="AECOM Sans"/>
        </w:rPr>
        <w:t>Podstawa płatności</w:t>
      </w:r>
      <w:bookmarkEnd w:id="1823"/>
      <w:bookmarkEnd w:id="1824"/>
      <w:bookmarkEnd w:id="1825"/>
    </w:p>
    <w:p w14:paraId="5A184F6D" w14:textId="1D7931DE"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871FFC"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871FFC" w:rsidRPr="00122268">
        <w:rPr>
          <w:rFonts w:ascii="AECOM Sans" w:hAnsi="AECOM Sans" w:cs="AECOM Sans"/>
          <w:szCs w:val="22"/>
        </w:rPr>
        <w:t>Robót</w:t>
      </w:r>
      <w:r w:rsidRPr="00122268">
        <w:rPr>
          <w:rFonts w:ascii="AECOM Sans" w:hAnsi="AECOM Sans"/>
        </w:rPr>
        <w:t xml:space="preserve"> niezbędne jest wykonanie jakichkolwiek </w:t>
      </w:r>
      <w:r w:rsidR="00871FFC"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854D26" w:rsidRPr="00122268">
        <w:rPr>
          <w:rFonts w:ascii="AECOM Sans" w:hAnsi="AECOM Sans"/>
        </w:rPr>
        <w:t> </w:t>
      </w:r>
      <w:r w:rsidRPr="00122268">
        <w:rPr>
          <w:rFonts w:ascii="AECOM Sans" w:hAnsi="AECOM Sans"/>
        </w:rPr>
        <w:t xml:space="preserve">Przedmiarze robót, koszt tych </w:t>
      </w:r>
      <w:r w:rsidR="00871FFC" w:rsidRPr="00122268">
        <w:rPr>
          <w:rFonts w:ascii="AECOM Sans" w:hAnsi="AECOM Sans" w:cs="AECOM Sans"/>
          <w:szCs w:val="22"/>
        </w:rPr>
        <w:t>Robót</w:t>
      </w:r>
      <w:r w:rsidRPr="00122268">
        <w:rPr>
          <w:rFonts w:ascii="AECOM Sans" w:hAnsi="AECOM Sans"/>
        </w:rPr>
        <w:t xml:space="preserve"> winien być ujęty w cenie </w:t>
      </w:r>
      <w:r w:rsidR="00871FFC" w:rsidRPr="00122268">
        <w:rPr>
          <w:rFonts w:ascii="AECOM Sans" w:hAnsi="AECOM Sans" w:cs="AECOM Sans"/>
          <w:szCs w:val="22"/>
        </w:rPr>
        <w:t>Robót</w:t>
      </w:r>
      <w:r w:rsidRPr="00122268">
        <w:rPr>
          <w:rFonts w:ascii="AECOM Sans" w:hAnsi="AECOM Sans"/>
        </w:rPr>
        <w:t xml:space="preserve"> podstawowych. Do wniosku o płatność niezbędne jest dołączenie dokumentów wskazanych w punkcie 7.5.2.1 </w:t>
      </w:r>
      <w:r w:rsidR="000D2E72" w:rsidRPr="00122268">
        <w:rPr>
          <w:rFonts w:ascii="AECOM Sans" w:hAnsi="AECOM Sans"/>
        </w:rPr>
        <w:t>ST-O</w:t>
      </w:r>
      <w:r w:rsidRPr="00122268">
        <w:rPr>
          <w:rFonts w:ascii="AECOM Sans" w:hAnsi="AECOM Sans"/>
        </w:rPr>
        <w:t>.</w:t>
      </w:r>
      <w:bookmarkStart w:id="1826" w:name="_Hlk501349598"/>
      <w:bookmarkStart w:id="1827" w:name="_Hlk501350523"/>
      <w:r w:rsidRPr="00122268">
        <w:rPr>
          <w:rFonts w:ascii="AECOM Sans" w:hAnsi="AECOM Sans"/>
        </w:rPr>
        <w:t xml:space="preserve"> Cena jednostkowa obejmuje wykonanie wszystkich </w:t>
      </w:r>
      <w:r w:rsidR="00871FFC" w:rsidRPr="00122268">
        <w:rPr>
          <w:rFonts w:ascii="AECOM Sans" w:hAnsi="AECOM Sans" w:cs="AECOM Sans"/>
          <w:szCs w:val="22"/>
        </w:rPr>
        <w:t>Robót</w:t>
      </w:r>
      <w:r w:rsidRPr="00122268">
        <w:rPr>
          <w:rFonts w:ascii="AECOM Sans" w:hAnsi="AECOM Sans"/>
        </w:rPr>
        <w:t xml:space="preserve"> podstawowych oraz innych </w:t>
      </w:r>
      <w:r w:rsidR="00871FFC"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871FFC" w:rsidRPr="00122268">
        <w:rPr>
          <w:rFonts w:ascii="AECOM Sans" w:hAnsi="AECOM Sans" w:cs="AECOM Sans"/>
          <w:szCs w:val="22"/>
        </w:rPr>
        <w:t>Robót</w:t>
      </w:r>
      <w:r w:rsidRPr="00122268">
        <w:rPr>
          <w:rFonts w:ascii="AECOM Sans" w:hAnsi="AECOM Sans"/>
        </w:rPr>
        <w:t xml:space="preserve"> objętych niniejszą SST i przewidzianych w </w:t>
      </w:r>
      <w:r w:rsidR="00871FFC" w:rsidRPr="00122268">
        <w:rPr>
          <w:rFonts w:ascii="AECOM Sans" w:hAnsi="AECOM Sans" w:cs="AECOM Sans"/>
          <w:szCs w:val="22"/>
        </w:rPr>
        <w:t>Dokumentacji Projektowej</w:t>
      </w:r>
      <w:r w:rsidRPr="00122268">
        <w:rPr>
          <w:rFonts w:ascii="AECOM Sans" w:hAnsi="AECOM Sans"/>
        </w:rPr>
        <w:t xml:space="preserve">, </w:t>
      </w:r>
      <w:bookmarkStart w:id="1828" w:name="_Hlk501349827"/>
      <w:r w:rsidRPr="00122268">
        <w:rPr>
          <w:rFonts w:ascii="AECOM Sans" w:hAnsi="AECOM Sans"/>
        </w:rPr>
        <w:lastRenderedPageBreak/>
        <w:t xml:space="preserve">dotyczących </w:t>
      </w:r>
      <w:bookmarkEnd w:id="1828"/>
      <w:r w:rsidRPr="00122268">
        <w:rPr>
          <w:rFonts w:ascii="AECOM Sans" w:hAnsi="AECOM Sans"/>
        </w:rPr>
        <w:t>zbrojenia i betonowania konstrukcji w jednostkach określonych w Przedmiarz</w:t>
      </w:r>
      <w:bookmarkEnd w:id="1826"/>
      <w:r w:rsidRPr="00122268">
        <w:rPr>
          <w:rFonts w:ascii="AECOM Sans" w:hAnsi="AECOM Sans"/>
        </w:rPr>
        <w:t>e.</w:t>
      </w:r>
      <w:bookmarkEnd w:id="1827"/>
    </w:p>
    <w:p w14:paraId="71ABDCE4" w14:textId="3BEBEB05" w:rsidR="003912EE" w:rsidRPr="00122268" w:rsidRDefault="003912EE" w:rsidP="00B82CD1">
      <w:pPr>
        <w:pStyle w:val="Nagwek20"/>
        <w:numPr>
          <w:ilvl w:val="1"/>
          <w:numId w:val="5"/>
        </w:numPr>
        <w:rPr>
          <w:rFonts w:ascii="AECOM Sans" w:hAnsi="AECOM Sans"/>
        </w:rPr>
      </w:pPr>
      <w:bookmarkStart w:id="1829" w:name="_Toc49173053"/>
      <w:bookmarkStart w:id="1830" w:name="_Toc53055114"/>
      <w:bookmarkStart w:id="1831" w:name="_Toc56080743"/>
      <w:r w:rsidRPr="00122268">
        <w:rPr>
          <w:rFonts w:ascii="AECOM Sans" w:hAnsi="AECOM Sans"/>
        </w:rPr>
        <w:t>Przepisy związane</w:t>
      </w:r>
      <w:bookmarkEnd w:id="1829"/>
      <w:bookmarkEnd w:id="1830"/>
      <w:bookmarkEnd w:id="1831"/>
    </w:p>
    <w:p w14:paraId="6945FDED" w14:textId="1B01DC95" w:rsidR="003912EE" w:rsidRPr="00122268" w:rsidRDefault="003912EE" w:rsidP="003F1FD4">
      <w:pPr>
        <w:pStyle w:val="Akapitzlist"/>
        <w:numPr>
          <w:ilvl w:val="0"/>
          <w:numId w:val="26"/>
        </w:numPr>
        <w:spacing w:line="276" w:lineRule="auto"/>
        <w:jc w:val="both"/>
        <w:rPr>
          <w:rFonts w:ascii="AECOM Sans" w:hAnsi="AECOM Sans"/>
        </w:rPr>
      </w:pPr>
      <w:bookmarkStart w:id="1832" w:name="_Hlk16248967"/>
      <w:r w:rsidRPr="00122268">
        <w:rPr>
          <w:rFonts w:ascii="AECOM Sans" w:hAnsi="AECOM Sans"/>
          <w:specVanish/>
        </w:rPr>
        <w:t xml:space="preserve">PN-EN 1992-1-1:2008 </w:t>
      </w:r>
      <w:bookmarkEnd w:id="1832"/>
      <w:proofErr w:type="spellStart"/>
      <w:r w:rsidRPr="00122268">
        <w:rPr>
          <w:rFonts w:ascii="AECOM Sans" w:hAnsi="AECOM Sans"/>
          <w:specVanish/>
        </w:rPr>
        <w:t>Eurokod</w:t>
      </w:r>
      <w:proofErr w:type="spellEnd"/>
      <w:r w:rsidRPr="00122268">
        <w:rPr>
          <w:rFonts w:ascii="AECOM Sans" w:hAnsi="AECOM Sans"/>
          <w:specVanish/>
        </w:rPr>
        <w:t xml:space="preserve"> 2. Projektowanie konstrukcji z betonu. Część 1-1: Reguły ogólne i reguły dla budynków.</w:t>
      </w:r>
    </w:p>
    <w:p w14:paraId="3D2B6AE7" w14:textId="77777777" w:rsidR="003912EE" w:rsidRPr="00122268" w:rsidRDefault="003912EE" w:rsidP="003F1FD4">
      <w:pPr>
        <w:pStyle w:val="Akapitzlist"/>
        <w:numPr>
          <w:ilvl w:val="0"/>
          <w:numId w:val="26"/>
        </w:numPr>
        <w:spacing w:line="276" w:lineRule="auto"/>
        <w:jc w:val="both"/>
        <w:rPr>
          <w:rFonts w:ascii="AECOM Sans" w:hAnsi="AECOM Sans"/>
        </w:rPr>
      </w:pPr>
      <w:bookmarkStart w:id="1833" w:name="_Hlk16249150"/>
      <w:r w:rsidRPr="00122268">
        <w:rPr>
          <w:rFonts w:ascii="AECOM Sans" w:hAnsi="AECOM Sans"/>
        </w:rPr>
        <w:t>PN-EN 206+A1:2016-12</w:t>
      </w:r>
      <w:r w:rsidRPr="00122268">
        <w:rPr>
          <w:rFonts w:ascii="AECOM Sans" w:hAnsi="AECOM Sans"/>
        </w:rPr>
        <w:tab/>
        <w:t>Beton.  Wymagania, właściwości, produkcja i zgodność</w:t>
      </w:r>
      <w:bookmarkStart w:id="1834" w:name="_Toc496717337"/>
    </w:p>
    <w:p w14:paraId="45B0F8C8" w14:textId="77777777" w:rsidR="003912EE" w:rsidRPr="00122268" w:rsidRDefault="003912EE" w:rsidP="003F1FD4">
      <w:pPr>
        <w:pStyle w:val="Akapitzlist"/>
        <w:numPr>
          <w:ilvl w:val="0"/>
          <w:numId w:val="26"/>
        </w:numPr>
        <w:spacing w:line="276" w:lineRule="auto"/>
        <w:jc w:val="both"/>
        <w:rPr>
          <w:rFonts w:ascii="AECOM Sans" w:hAnsi="AECOM Sans"/>
        </w:rPr>
      </w:pPr>
      <w:bookmarkStart w:id="1835" w:name="_Hlk16249268"/>
      <w:bookmarkEnd w:id="1833"/>
      <w:r w:rsidRPr="00122268">
        <w:rPr>
          <w:rFonts w:ascii="AECOM Sans" w:hAnsi="AECOM Sans"/>
          <w:specVanish/>
        </w:rPr>
        <w:t xml:space="preserve">PN-B-06265:2018-10 </w:t>
      </w:r>
      <w:r w:rsidRPr="00122268">
        <w:rPr>
          <w:rFonts w:ascii="AECOM Sans" w:hAnsi="AECOM Sans"/>
        </w:rPr>
        <w:tab/>
        <w:t>Krajowe uzupełnienie normy PN-EN 206+A1:2016-12</w:t>
      </w:r>
    </w:p>
    <w:p w14:paraId="3144FAD5" w14:textId="77777777" w:rsidR="003912EE" w:rsidRPr="00122268" w:rsidRDefault="003912EE" w:rsidP="003F1FD4">
      <w:pPr>
        <w:pStyle w:val="Akapitzlist"/>
        <w:numPr>
          <w:ilvl w:val="0"/>
          <w:numId w:val="26"/>
        </w:numPr>
        <w:spacing w:line="276" w:lineRule="auto"/>
        <w:jc w:val="both"/>
        <w:rPr>
          <w:rFonts w:ascii="AECOM Sans" w:hAnsi="AECOM Sans"/>
        </w:rPr>
      </w:pPr>
      <w:bookmarkStart w:id="1836" w:name="_Hlk16249399"/>
      <w:bookmarkEnd w:id="1835"/>
      <w:r w:rsidRPr="00122268">
        <w:rPr>
          <w:rFonts w:ascii="AECOM Sans" w:hAnsi="AECOM Sans"/>
        </w:rPr>
        <w:t>PN-ISO 6935-1:1998 Stal do zbrojenia betonu –Pręty gładkie</w:t>
      </w:r>
    </w:p>
    <w:p w14:paraId="3E577F9E" w14:textId="77777777" w:rsidR="003912EE" w:rsidRPr="00122268" w:rsidRDefault="003912EE" w:rsidP="003F1FD4">
      <w:pPr>
        <w:pStyle w:val="Akapitzlist"/>
        <w:numPr>
          <w:ilvl w:val="0"/>
          <w:numId w:val="26"/>
        </w:numPr>
        <w:spacing w:line="276" w:lineRule="auto"/>
        <w:jc w:val="both"/>
        <w:rPr>
          <w:rFonts w:ascii="AECOM Sans" w:hAnsi="AECOM Sans"/>
        </w:rPr>
      </w:pPr>
      <w:bookmarkStart w:id="1837" w:name="_Hlk16249416"/>
      <w:bookmarkEnd w:id="1836"/>
      <w:r w:rsidRPr="00122268">
        <w:rPr>
          <w:rFonts w:ascii="AECOM Sans" w:hAnsi="AECOM Sans"/>
        </w:rPr>
        <w:t xml:space="preserve">PN-ISO 6935-2:1998 Stal do zbrojenia betonu – Pręty żebrowane </w:t>
      </w:r>
    </w:p>
    <w:p w14:paraId="3DC799C1" w14:textId="4D7AD9CE" w:rsidR="003912EE" w:rsidRPr="00122268" w:rsidRDefault="003912EE" w:rsidP="003F1FD4">
      <w:pPr>
        <w:pStyle w:val="Akapitzlist"/>
        <w:numPr>
          <w:ilvl w:val="0"/>
          <w:numId w:val="26"/>
        </w:numPr>
        <w:spacing w:line="276" w:lineRule="auto"/>
        <w:jc w:val="both"/>
        <w:rPr>
          <w:rFonts w:ascii="AECOM Sans" w:hAnsi="AECOM Sans"/>
        </w:rPr>
      </w:pPr>
      <w:bookmarkStart w:id="1838" w:name="_Hlk16252594"/>
      <w:bookmarkEnd w:id="1837"/>
      <w:r w:rsidRPr="00122268">
        <w:rPr>
          <w:rFonts w:ascii="AECOM Sans" w:hAnsi="AECOM Sans"/>
        </w:rPr>
        <w:t>PN-ISO 6935-2/Ak:1998 Stal do zbrojenia betonu - Pręty żebrowane - Dodatkowe wymagania stosowane w kraju.</w:t>
      </w:r>
    </w:p>
    <w:p w14:paraId="2D625449" w14:textId="4530E035" w:rsidR="003912EE" w:rsidRPr="00122268" w:rsidRDefault="003912EE" w:rsidP="003F1FD4">
      <w:pPr>
        <w:pStyle w:val="Akapitzlist"/>
        <w:numPr>
          <w:ilvl w:val="0"/>
          <w:numId w:val="26"/>
        </w:numPr>
        <w:spacing w:line="276" w:lineRule="auto"/>
        <w:jc w:val="both"/>
        <w:rPr>
          <w:rFonts w:ascii="AECOM Sans" w:hAnsi="AECOM Sans"/>
        </w:rPr>
      </w:pPr>
      <w:bookmarkStart w:id="1839" w:name="_Toc496717338"/>
      <w:bookmarkEnd w:id="1834"/>
      <w:bookmarkEnd w:id="1838"/>
      <w:r w:rsidRPr="00122268">
        <w:rPr>
          <w:rFonts w:ascii="AECOM Sans" w:hAnsi="AECOM Sans"/>
        </w:rPr>
        <w:t>BN-62/6738-07</w:t>
      </w:r>
      <w:r w:rsidRPr="00122268">
        <w:rPr>
          <w:rFonts w:ascii="AECOM Sans" w:hAnsi="AECOM Sans"/>
        </w:rPr>
        <w:tab/>
        <w:t>Beton hydrotechniczny. Wymagania techniczne.</w:t>
      </w:r>
      <w:bookmarkEnd w:id="1839"/>
    </w:p>
    <w:p w14:paraId="30483FD3" w14:textId="26EE381F" w:rsidR="003912EE" w:rsidRPr="00122268" w:rsidRDefault="003912EE" w:rsidP="003F1FD4">
      <w:pPr>
        <w:pStyle w:val="Akapitzlist"/>
        <w:numPr>
          <w:ilvl w:val="0"/>
          <w:numId w:val="26"/>
        </w:numPr>
        <w:spacing w:line="276" w:lineRule="auto"/>
        <w:jc w:val="both"/>
        <w:rPr>
          <w:rFonts w:ascii="AECOM Sans" w:hAnsi="AECOM Sans"/>
        </w:rPr>
      </w:pPr>
      <w:bookmarkStart w:id="1840" w:name="_Hlk16252379"/>
      <w:r w:rsidRPr="00122268">
        <w:rPr>
          <w:rFonts w:ascii="AECOM Sans" w:hAnsi="AECOM Sans"/>
        </w:rPr>
        <w:t xml:space="preserve">PN-EN 12620+A1:2010 </w:t>
      </w:r>
      <w:bookmarkEnd w:id="1840"/>
      <w:r w:rsidRPr="00122268">
        <w:rPr>
          <w:rFonts w:ascii="AECOM Sans" w:hAnsi="AECOM Sans"/>
        </w:rPr>
        <w:tab/>
        <w:t>Kruszywa do betonu.</w:t>
      </w:r>
    </w:p>
    <w:p w14:paraId="5EC54A2E"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PN-82/H-93215</w:t>
      </w:r>
      <w:r w:rsidRPr="00122268">
        <w:rPr>
          <w:rFonts w:ascii="AECOM Sans" w:hAnsi="AECOM Sans"/>
        </w:rPr>
        <w:tab/>
        <w:t>Walcówka i pręty stalowe do zbrojenia betonu.</w:t>
      </w:r>
    </w:p>
    <w:p w14:paraId="51BBC052" w14:textId="77777777" w:rsidR="003912EE" w:rsidRPr="00122268" w:rsidRDefault="003912EE" w:rsidP="003F1FD4">
      <w:pPr>
        <w:pStyle w:val="Akapitzlist"/>
        <w:numPr>
          <w:ilvl w:val="0"/>
          <w:numId w:val="26"/>
        </w:numPr>
        <w:spacing w:line="276" w:lineRule="auto"/>
        <w:jc w:val="both"/>
        <w:rPr>
          <w:rFonts w:ascii="AECOM Sans" w:hAnsi="AECOM Sans"/>
        </w:rPr>
      </w:pPr>
      <w:bookmarkStart w:id="1841" w:name="_Hlk16253133"/>
      <w:r w:rsidRPr="00122268">
        <w:rPr>
          <w:rFonts w:ascii="AECOM Sans" w:hAnsi="AECOM Sans"/>
        </w:rPr>
        <w:t>PN-H-93011:1996</w:t>
      </w:r>
      <w:r w:rsidRPr="00122268">
        <w:rPr>
          <w:rFonts w:ascii="AECOM Sans" w:hAnsi="AECOM Sans"/>
        </w:rPr>
        <w:tab/>
        <w:t>Stal konstrukcyjna.  Kęsy i pręty kwadratowe walcowane na gorąco na butle do gazów technicznych i ciśnieniowe zbiorniki stałe.</w:t>
      </w:r>
    </w:p>
    <w:bookmarkEnd w:id="1841"/>
    <w:p w14:paraId="2ACDDC10" w14:textId="77777777"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PN-88/B-06250</w:t>
      </w:r>
      <w:r w:rsidRPr="00122268">
        <w:rPr>
          <w:rFonts w:ascii="AECOM Sans" w:hAnsi="AECOM Sans"/>
        </w:rPr>
        <w:tab/>
        <w:t>Beton zwykły (norma archiwalna).</w:t>
      </w:r>
    </w:p>
    <w:p w14:paraId="36801639" w14:textId="658C1CD2"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PN-EN 206+A1:2016-12 Beton. Wymagania, właściwości, produkcja i zgodność.</w:t>
      </w:r>
    </w:p>
    <w:p w14:paraId="6AE15C53" w14:textId="4B3A8D43" w:rsidR="003912EE" w:rsidRPr="00122268" w:rsidRDefault="003912EE" w:rsidP="003F1FD4">
      <w:pPr>
        <w:pStyle w:val="Akapitzlist"/>
        <w:numPr>
          <w:ilvl w:val="0"/>
          <w:numId w:val="26"/>
        </w:numPr>
        <w:spacing w:line="276" w:lineRule="auto"/>
        <w:jc w:val="both"/>
        <w:rPr>
          <w:rFonts w:ascii="AECOM Sans" w:hAnsi="AECOM Sans"/>
        </w:rPr>
      </w:pPr>
      <w:bookmarkStart w:id="1842" w:name="_Hlk16252921"/>
      <w:r w:rsidRPr="00122268">
        <w:rPr>
          <w:rFonts w:ascii="AECOM Sans" w:hAnsi="AECOM Sans"/>
        </w:rPr>
        <w:t>PN-EN 206:2014-</w:t>
      </w:r>
      <w:bookmarkEnd w:id="1842"/>
      <w:r w:rsidRPr="00122268">
        <w:rPr>
          <w:rFonts w:ascii="AECOM Sans" w:hAnsi="AECOM Sans"/>
        </w:rPr>
        <w:t>04 Beton. Wymagania właściwości produkcja i zgodności</w:t>
      </w:r>
    </w:p>
    <w:p w14:paraId="282BF3F3" w14:textId="590E7FB2" w:rsidR="003912EE" w:rsidRPr="00122268" w:rsidRDefault="003912EE" w:rsidP="003F1FD4">
      <w:pPr>
        <w:pStyle w:val="Akapitzlist"/>
        <w:numPr>
          <w:ilvl w:val="0"/>
          <w:numId w:val="26"/>
        </w:numPr>
        <w:spacing w:line="276" w:lineRule="auto"/>
        <w:jc w:val="both"/>
        <w:rPr>
          <w:rFonts w:ascii="AECOM Sans" w:hAnsi="AECOM Sans"/>
        </w:rPr>
      </w:pPr>
      <w:r w:rsidRPr="00122268">
        <w:rPr>
          <w:rFonts w:ascii="AECOM Sans" w:hAnsi="AECOM Sans"/>
        </w:rPr>
        <w:t xml:space="preserve">Warunki </w:t>
      </w:r>
      <w:r w:rsidR="00DA764C" w:rsidRPr="00122268">
        <w:rPr>
          <w:rFonts w:ascii="AECOM Sans" w:hAnsi="AECOM Sans" w:cs="AECOM Sans"/>
          <w:szCs w:val="22"/>
        </w:rPr>
        <w:t>T</w:t>
      </w:r>
      <w:r w:rsidRPr="00122268">
        <w:rPr>
          <w:rFonts w:ascii="AECOM Sans" w:hAnsi="AECOM Sans" w:cs="AECOM Sans"/>
          <w:szCs w:val="22"/>
        </w:rPr>
        <w:t xml:space="preserve">echniczne </w:t>
      </w:r>
      <w:r w:rsidR="00DA764C" w:rsidRPr="00122268">
        <w:rPr>
          <w:rFonts w:ascii="AECOM Sans" w:hAnsi="AECOM Sans" w:cs="AECOM Sans"/>
          <w:szCs w:val="22"/>
        </w:rPr>
        <w:t>W</w:t>
      </w:r>
      <w:r w:rsidRPr="00122268">
        <w:rPr>
          <w:rFonts w:ascii="AECOM Sans" w:hAnsi="AECOM Sans" w:cs="AECOM Sans"/>
          <w:szCs w:val="22"/>
        </w:rPr>
        <w:t>ykonania</w:t>
      </w:r>
      <w:r w:rsidRPr="00122268">
        <w:rPr>
          <w:rFonts w:ascii="AECOM Sans" w:hAnsi="AECOM Sans"/>
        </w:rPr>
        <w:t xml:space="preserve"> i </w:t>
      </w:r>
      <w:r w:rsidR="00DA764C" w:rsidRPr="00122268">
        <w:rPr>
          <w:rFonts w:ascii="AECOM Sans" w:hAnsi="AECOM Sans" w:cs="AECOM Sans"/>
          <w:szCs w:val="22"/>
        </w:rPr>
        <w:t>O</w:t>
      </w:r>
      <w:r w:rsidRPr="00122268">
        <w:rPr>
          <w:rFonts w:ascii="AECOM Sans" w:hAnsi="AECOM Sans" w:cs="AECOM Sans"/>
          <w:szCs w:val="22"/>
        </w:rPr>
        <w:t>dbioru</w:t>
      </w:r>
      <w:r w:rsidRPr="00122268">
        <w:rPr>
          <w:rFonts w:ascii="AECOM Sans" w:hAnsi="AECOM Sans"/>
        </w:rPr>
        <w:t xml:space="preserve"> robót w dziedzinie gospodarki wodnej w zakresie konstrukcji hydrotechnicznych z betonu - Ministerstwo Ochrony Środowiska, Zasobów naturalnych i Leśnictwa, Warszawa 1994. </w:t>
      </w:r>
    </w:p>
    <w:p w14:paraId="393A6760" w14:textId="48163380" w:rsidR="003912EE" w:rsidRPr="00122268" w:rsidRDefault="003912EE" w:rsidP="00B82CD1">
      <w:pPr>
        <w:pStyle w:val="Akapitzlist"/>
        <w:ind w:left="360" w:firstLine="0"/>
        <w:jc w:val="both"/>
        <w:rPr>
          <w:rFonts w:ascii="AECOM Sans" w:hAnsi="AECOM Sans"/>
        </w:rPr>
      </w:pPr>
    </w:p>
    <w:p w14:paraId="14A2B978" w14:textId="59110AF5" w:rsidR="00554D80" w:rsidRPr="00122268" w:rsidRDefault="00554D80">
      <w:pPr>
        <w:rPr>
          <w:rFonts w:ascii="AECOM Sans" w:hAnsi="AECOM Sans"/>
        </w:rPr>
      </w:pPr>
      <w:r w:rsidRPr="00122268">
        <w:rPr>
          <w:rFonts w:ascii="AECOM Sans" w:hAnsi="AECOM Sans"/>
        </w:rPr>
        <w:br w:type="page"/>
      </w:r>
    </w:p>
    <w:p w14:paraId="7DDE414D" w14:textId="77777777" w:rsidR="00F668E4" w:rsidRPr="00122268" w:rsidRDefault="00F668E4" w:rsidP="00B82CD1">
      <w:pPr>
        <w:pStyle w:val="Akapitzlist"/>
        <w:ind w:left="360" w:firstLine="0"/>
        <w:jc w:val="both"/>
        <w:rPr>
          <w:rFonts w:ascii="AECOM Sans" w:hAnsi="AECOM Sans"/>
        </w:rPr>
      </w:pPr>
    </w:p>
    <w:p w14:paraId="65AF9F95" w14:textId="0477C892" w:rsidR="003912EE" w:rsidRPr="00122268" w:rsidRDefault="003912EE" w:rsidP="00B82CD1">
      <w:pPr>
        <w:pStyle w:val="Nagwek10"/>
        <w:jc w:val="both"/>
        <w:rPr>
          <w:rFonts w:ascii="AECOM Sans" w:hAnsi="AECOM Sans"/>
        </w:rPr>
      </w:pPr>
      <w:bookmarkStart w:id="1843" w:name="_Toc49173054"/>
      <w:bookmarkStart w:id="1844" w:name="_Toc53055115"/>
      <w:bookmarkStart w:id="1845" w:name="_Toc56080744"/>
      <w:r w:rsidRPr="00122268">
        <w:rPr>
          <w:rFonts w:ascii="AECOM Sans" w:hAnsi="AECOM Sans"/>
        </w:rPr>
        <w:t>KONSTRUKCJE I ELEMENTY STALOWE</w:t>
      </w:r>
      <w:bookmarkStart w:id="1846" w:name="_Toc49159550"/>
      <w:bookmarkStart w:id="1847" w:name="_Toc49160006"/>
      <w:bookmarkStart w:id="1848" w:name="_Toc49160836"/>
      <w:bookmarkStart w:id="1849" w:name="_Toc49161287"/>
      <w:bookmarkStart w:id="1850" w:name="_Toc49161881"/>
      <w:bookmarkStart w:id="1851" w:name="_Toc49162402"/>
      <w:bookmarkStart w:id="1852" w:name="_Toc49162922"/>
      <w:bookmarkStart w:id="1853" w:name="_Toc49173055"/>
      <w:bookmarkEnd w:id="1843"/>
      <w:bookmarkEnd w:id="1844"/>
      <w:bookmarkEnd w:id="1845"/>
      <w:bookmarkEnd w:id="1846"/>
      <w:bookmarkEnd w:id="1847"/>
      <w:bookmarkEnd w:id="1848"/>
      <w:bookmarkEnd w:id="1849"/>
      <w:bookmarkEnd w:id="1850"/>
      <w:bookmarkEnd w:id="1851"/>
      <w:bookmarkEnd w:id="1852"/>
      <w:bookmarkEnd w:id="1853"/>
    </w:p>
    <w:p w14:paraId="1D89F278" w14:textId="0F8B5EBD" w:rsidR="003912EE" w:rsidRPr="00122268" w:rsidRDefault="003912EE" w:rsidP="00B82CD1">
      <w:pPr>
        <w:pStyle w:val="Nagwek20"/>
        <w:numPr>
          <w:ilvl w:val="1"/>
          <w:numId w:val="5"/>
        </w:numPr>
        <w:rPr>
          <w:rFonts w:ascii="AECOM Sans" w:hAnsi="AECOM Sans"/>
        </w:rPr>
      </w:pPr>
      <w:bookmarkStart w:id="1854" w:name="_Toc49173056"/>
      <w:bookmarkStart w:id="1855" w:name="_Toc53055116"/>
      <w:bookmarkStart w:id="1856" w:name="_Toc56080745"/>
      <w:r w:rsidRPr="00122268">
        <w:rPr>
          <w:rFonts w:ascii="AECOM Sans" w:hAnsi="AECOM Sans"/>
        </w:rPr>
        <w:t>Wstęp</w:t>
      </w:r>
      <w:bookmarkEnd w:id="1854"/>
      <w:bookmarkEnd w:id="1855"/>
      <w:bookmarkEnd w:id="1856"/>
    </w:p>
    <w:p w14:paraId="5027A92E" w14:textId="141AF573" w:rsidR="003912EE" w:rsidRPr="00122268" w:rsidRDefault="003912EE" w:rsidP="00B82CD1">
      <w:pPr>
        <w:pStyle w:val="Nagwek3"/>
        <w:rPr>
          <w:rFonts w:ascii="AECOM Sans" w:hAnsi="AECOM Sans"/>
        </w:rPr>
      </w:pPr>
      <w:bookmarkStart w:id="1857" w:name="_Toc49173057"/>
      <w:bookmarkStart w:id="1858" w:name="_Toc53055117"/>
      <w:bookmarkStart w:id="1859" w:name="_Toc56080746"/>
      <w:r w:rsidRPr="00122268">
        <w:rPr>
          <w:rFonts w:ascii="AECOM Sans" w:hAnsi="AECOM Sans"/>
        </w:rPr>
        <w:t>Przedmiot SST</w:t>
      </w:r>
      <w:bookmarkEnd w:id="1857"/>
      <w:bookmarkEnd w:id="1858"/>
      <w:bookmarkEnd w:id="1859"/>
    </w:p>
    <w:p w14:paraId="1C921D69" w14:textId="1C45C335"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Przedmiotem niniejszej SST są wymagania dotyczące wykonania i odbioru </w:t>
      </w:r>
      <w:r w:rsidR="00F01A2F" w:rsidRPr="00122268">
        <w:rPr>
          <w:rFonts w:ascii="AECOM Sans" w:hAnsi="AECOM Sans" w:cs="AECOM Sans"/>
          <w:szCs w:val="22"/>
        </w:rPr>
        <w:t>Robót</w:t>
      </w:r>
      <w:r w:rsidRPr="00122268">
        <w:rPr>
          <w:rFonts w:ascii="AECOM Sans" w:hAnsi="AECOM Sans"/>
        </w:rPr>
        <w:t xml:space="preserve"> związanych z wykonaniem konstrukcji i elementów stalowych oraz z zabezpieczeniem antykorozyjnym konstrukcji stalowych i elementów wyposażenia technologicznego.</w:t>
      </w:r>
    </w:p>
    <w:p w14:paraId="2C7EF480" w14:textId="77777777" w:rsidR="003912EE" w:rsidRPr="00122268" w:rsidRDefault="003912EE" w:rsidP="00B82CD1">
      <w:pPr>
        <w:ind w:firstLine="0"/>
        <w:jc w:val="both"/>
        <w:rPr>
          <w:rFonts w:ascii="AECOM Sans" w:eastAsia="Calibri" w:hAnsi="AECOM Sans"/>
        </w:rPr>
      </w:pPr>
    </w:p>
    <w:p w14:paraId="1D76A48D" w14:textId="72F37DCA" w:rsidR="003912EE" w:rsidRPr="00122268" w:rsidRDefault="003912EE" w:rsidP="00854D26">
      <w:pPr>
        <w:pStyle w:val="Nagwek3"/>
        <w:spacing w:before="0"/>
        <w:rPr>
          <w:rFonts w:ascii="AECOM Sans" w:hAnsi="AECOM Sans"/>
        </w:rPr>
      </w:pPr>
      <w:bookmarkStart w:id="1860" w:name="_Toc49173058"/>
      <w:bookmarkStart w:id="1861" w:name="_Toc53055118"/>
      <w:bookmarkStart w:id="1862" w:name="_Toc56080747"/>
      <w:r w:rsidRPr="00122268">
        <w:rPr>
          <w:rFonts w:ascii="AECOM Sans" w:hAnsi="AECOM Sans"/>
        </w:rPr>
        <w:t>Zakres robót objętych SST</w:t>
      </w:r>
      <w:bookmarkEnd w:id="1860"/>
      <w:bookmarkEnd w:id="1861"/>
      <w:bookmarkEnd w:id="1862"/>
    </w:p>
    <w:p w14:paraId="6B9364BA" w14:textId="7C88C8AA"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Ustalenia zawarte w niniejszej SST dotyczą zasad prowadzenia </w:t>
      </w:r>
      <w:r w:rsidR="00F01A2F" w:rsidRPr="00122268">
        <w:rPr>
          <w:rFonts w:ascii="AECOM Sans" w:hAnsi="AECOM Sans" w:cs="AECOM Sans"/>
          <w:szCs w:val="22"/>
        </w:rPr>
        <w:t>Robót</w:t>
      </w:r>
      <w:r w:rsidRPr="00122268">
        <w:rPr>
          <w:rFonts w:ascii="AECOM Sans" w:hAnsi="AECOM Sans"/>
        </w:rPr>
        <w:t xml:space="preserve"> związanych z wykonaniem konstrukcji stalowych oraz montażem elementów stalowych w betonach ujętych w </w:t>
      </w:r>
      <w:r w:rsidR="00F01A2F" w:rsidRPr="00122268">
        <w:rPr>
          <w:rFonts w:ascii="AECOM Sans" w:hAnsi="AECOM Sans" w:cs="AECOM Sans"/>
          <w:szCs w:val="22"/>
        </w:rPr>
        <w:t>Dokumentacji Projektowej</w:t>
      </w:r>
      <w:r w:rsidRPr="00122268">
        <w:rPr>
          <w:rFonts w:ascii="AECOM Sans" w:hAnsi="AECOM Sans"/>
        </w:rPr>
        <w:t>.</w:t>
      </w:r>
    </w:p>
    <w:p w14:paraId="68D6FC49" w14:textId="26872795" w:rsidR="003912EE" w:rsidRPr="00122268" w:rsidRDefault="003912EE" w:rsidP="00854D26">
      <w:pPr>
        <w:spacing w:line="276" w:lineRule="auto"/>
        <w:ind w:firstLine="0"/>
        <w:jc w:val="both"/>
        <w:rPr>
          <w:rFonts w:ascii="AECOM Sans" w:hAnsi="AECOM Sans"/>
        </w:rPr>
      </w:pPr>
      <w:r w:rsidRPr="00122268">
        <w:rPr>
          <w:rFonts w:ascii="AECOM Sans" w:hAnsi="AECOM Sans"/>
        </w:rPr>
        <w:t xml:space="preserve">Zakres </w:t>
      </w:r>
      <w:r w:rsidR="00F01A2F" w:rsidRPr="00122268">
        <w:rPr>
          <w:rFonts w:ascii="AECOM Sans" w:hAnsi="AECOM Sans" w:cs="AECOM Sans"/>
          <w:szCs w:val="22"/>
        </w:rPr>
        <w:t>Robót</w:t>
      </w:r>
      <w:r w:rsidRPr="00122268">
        <w:rPr>
          <w:rFonts w:ascii="AECOM Sans" w:hAnsi="AECOM Sans"/>
        </w:rPr>
        <w:t xml:space="preserve"> objętych SST:</w:t>
      </w:r>
    </w:p>
    <w:p w14:paraId="09A6A12C" w14:textId="3F6086E7"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 xml:space="preserve">zakup i montaż barier i balustrad; </w:t>
      </w:r>
    </w:p>
    <w:p w14:paraId="5881CCE1" w14:textId="77777777"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króciec tłoczny DN800 wraz z króćcami przyłączeniowymi DN300;</w:t>
      </w:r>
    </w:p>
    <w:p w14:paraId="6CFE7712" w14:textId="2BBA5070"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kraty stalowe.</w:t>
      </w:r>
    </w:p>
    <w:p w14:paraId="792AD1DD" w14:textId="77777777" w:rsidR="003912EE" w:rsidRPr="00122268" w:rsidRDefault="003912EE" w:rsidP="00854D26">
      <w:pPr>
        <w:spacing w:line="276" w:lineRule="auto"/>
        <w:jc w:val="both"/>
        <w:rPr>
          <w:rFonts w:ascii="AECOM Sans" w:hAnsi="AECOM Sans"/>
        </w:rPr>
      </w:pPr>
      <w:r w:rsidRPr="00122268">
        <w:rPr>
          <w:rFonts w:ascii="AECOM Sans" w:hAnsi="AECOM Sans"/>
        </w:rPr>
        <w:t>Wykonywanie zabezpieczeń antykorozyjnych konstrukcji stalowych i wyposażenia technologicznego budowli:</w:t>
      </w:r>
    </w:p>
    <w:p w14:paraId="3CBF0EB8" w14:textId="77777777"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króćca tłocznego DN800 wraz z króćcami przyłączeniowymi DN300;</w:t>
      </w:r>
    </w:p>
    <w:p w14:paraId="08A47D85" w14:textId="77777777" w:rsidR="003912EE" w:rsidRPr="00122268" w:rsidRDefault="003912EE" w:rsidP="00D576D8">
      <w:pPr>
        <w:pStyle w:val="Akapitzlist"/>
        <w:numPr>
          <w:ilvl w:val="0"/>
          <w:numId w:val="26"/>
        </w:numPr>
        <w:spacing w:line="276" w:lineRule="auto"/>
        <w:ind w:left="0" w:firstLine="709"/>
        <w:jc w:val="both"/>
        <w:rPr>
          <w:rFonts w:ascii="AECOM Sans" w:hAnsi="AECOM Sans"/>
        </w:rPr>
      </w:pPr>
      <w:r w:rsidRPr="00122268">
        <w:rPr>
          <w:rFonts w:ascii="AECOM Sans" w:hAnsi="AECOM Sans"/>
        </w:rPr>
        <w:t>krat stalowych.</w:t>
      </w:r>
    </w:p>
    <w:p w14:paraId="11DA08B8" w14:textId="77777777" w:rsidR="0043074B" w:rsidRPr="00122268" w:rsidRDefault="0043074B" w:rsidP="0043074B">
      <w:pPr>
        <w:pStyle w:val="Nagwek3"/>
        <w:rPr>
          <w:rFonts w:ascii="AECOM Sans" w:hAnsi="AECOM Sans" w:cs="AECOM Sans"/>
        </w:rPr>
      </w:pPr>
      <w:bookmarkStart w:id="1863" w:name="_Toc54355633"/>
      <w:bookmarkStart w:id="1864" w:name="_Toc53055119"/>
      <w:bookmarkStart w:id="1865" w:name="_Toc56080748"/>
      <w:bookmarkEnd w:id="1863"/>
      <w:r w:rsidRPr="00122268">
        <w:rPr>
          <w:rFonts w:ascii="AECOM Sans" w:hAnsi="AECOM Sans" w:cs="AECOM Sans"/>
        </w:rPr>
        <w:t>Pozycje przedmiarowe objęte SST</w:t>
      </w:r>
      <w:bookmarkEnd w:id="1864"/>
      <w:bookmarkEnd w:id="1865"/>
    </w:p>
    <w:p w14:paraId="748D441F" w14:textId="77777777" w:rsidR="0043074B" w:rsidRPr="00122268" w:rsidRDefault="0043074B" w:rsidP="0043074B">
      <w:pPr>
        <w:rPr>
          <w:rFonts w:ascii="AECOM Sans" w:hAnsi="AECOM Sans" w:cs="AECOM Sans"/>
          <w:szCs w:val="22"/>
        </w:rPr>
      </w:pPr>
    </w:p>
    <w:p w14:paraId="6A7B4BD3" w14:textId="77777777" w:rsidR="0043074B" w:rsidRPr="00122268" w:rsidRDefault="0043074B" w:rsidP="0043074B">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1718D384" w14:textId="77777777" w:rsidR="003912EE" w:rsidRPr="00122268" w:rsidRDefault="0043074B" w:rsidP="0043074B">
      <w:pPr>
        <w:pStyle w:val="Akapitzlist"/>
        <w:spacing w:after="200" w:line="276" w:lineRule="auto"/>
        <w:ind w:left="1440" w:firstLine="0"/>
        <w:jc w:val="both"/>
        <w:rPr>
          <w:rFonts w:ascii="AECOM Sans" w:hAnsi="AECOM Sans" w:cs="AECOM Sans"/>
          <w:szCs w:val="22"/>
        </w:rPr>
      </w:pPr>
      <w:r w:rsidRPr="00122268">
        <w:rPr>
          <w:rFonts w:ascii="AECOM Sans" w:hAnsi="AECOM Sans" w:cs="AECOM Sans"/>
          <w:szCs w:val="22"/>
        </w:rPr>
        <w:t>3.5.4, 3.5.16, 3.5.23</w:t>
      </w:r>
      <w:r w:rsidR="00DA764C" w:rsidRPr="00122268">
        <w:rPr>
          <w:rFonts w:ascii="AECOM Sans" w:hAnsi="AECOM Sans" w:cs="AECOM Sans"/>
          <w:szCs w:val="22"/>
        </w:rPr>
        <w:t>,</w:t>
      </w:r>
      <w:r w:rsidRPr="00122268">
        <w:rPr>
          <w:rFonts w:ascii="AECOM Sans" w:hAnsi="AECOM Sans" w:cs="AECOM Sans"/>
          <w:szCs w:val="22"/>
        </w:rPr>
        <w:t xml:space="preserve"> 3.5.24;</w:t>
      </w:r>
    </w:p>
    <w:p w14:paraId="2E773E14" w14:textId="77777777" w:rsidR="003912EE" w:rsidRPr="00122268" w:rsidRDefault="003912EE" w:rsidP="00B82CD1">
      <w:pPr>
        <w:pStyle w:val="Nagwek20"/>
        <w:numPr>
          <w:ilvl w:val="1"/>
          <w:numId w:val="5"/>
        </w:numPr>
        <w:rPr>
          <w:rFonts w:ascii="AECOM Sans" w:hAnsi="AECOM Sans" w:cs="AECOM Sans"/>
        </w:rPr>
      </w:pPr>
      <w:bookmarkStart w:id="1866" w:name="_Toc53055120"/>
      <w:bookmarkStart w:id="1867" w:name="_Toc56080749"/>
      <w:r w:rsidRPr="00122268">
        <w:rPr>
          <w:rFonts w:ascii="AECOM Sans" w:hAnsi="AECOM Sans" w:cs="AECOM Sans"/>
        </w:rPr>
        <w:t>Materiały</w:t>
      </w:r>
      <w:bookmarkEnd w:id="1866"/>
      <w:bookmarkEnd w:id="1867"/>
    </w:p>
    <w:p w14:paraId="5EE5B2C1" w14:textId="4D319A90" w:rsidR="003912EE" w:rsidRPr="00122268" w:rsidRDefault="003912EE" w:rsidP="00854D26">
      <w:pPr>
        <w:spacing w:line="276" w:lineRule="auto"/>
        <w:ind w:firstLine="720"/>
        <w:jc w:val="both"/>
        <w:rPr>
          <w:rFonts w:ascii="AECOM Sans" w:hAnsi="AECOM Sans"/>
        </w:rPr>
      </w:pPr>
      <w:r w:rsidRPr="00122268">
        <w:rPr>
          <w:rFonts w:ascii="AECOM Sans" w:hAnsi="AECOM Sans"/>
        </w:rPr>
        <w:t xml:space="preserve">Ogólne wymagania dotyczące materiałów podano w punkcie 7.22 </w:t>
      </w:r>
      <w:r w:rsidR="000D2E72" w:rsidRPr="00122268">
        <w:rPr>
          <w:rFonts w:ascii="AECOM Sans" w:hAnsi="AECOM Sans"/>
        </w:rPr>
        <w:t>ST-O</w:t>
      </w:r>
      <w:r w:rsidRPr="00122268">
        <w:rPr>
          <w:rFonts w:ascii="AECOM Sans" w:hAnsi="AECOM Sans"/>
        </w:rPr>
        <w:t>.</w:t>
      </w:r>
      <w:r w:rsidR="000D2E72" w:rsidRPr="00122268">
        <w:rPr>
          <w:rFonts w:ascii="AECOM Sans" w:hAnsi="AECOM Sans"/>
        </w:rPr>
        <w:t xml:space="preserve"> </w:t>
      </w:r>
      <w:r w:rsidRPr="00122268">
        <w:rPr>
          <w:rFonts w:ascii="AECOM Sans" w:hAnsi="AECOM Sans"/>
        </w:rPr>
        <w:t xml:space="preserve">Konstrukcje stalowe zostaną wykonane zgodnie z </w:t>
      </w:r>
      <w:bookmarkStart w:id="1868" w:name="_Hlk16254328"/>
      <w:r w:rsidRPr="00122268">
        <w:rPr>
          <w:rFonts w:ascii="AECOM Sans" w:hAnsi="AECOM Sans"/>
        </w:rPr>
        <w:t>PN-EN 1993-1</w:t>
      </w:r>
      <w:bookmarkStart w:id="1869" w:name="_Toc48811795"/>
      <w:bookmarkStart w:id="1870" w:name="_Toc48818781"/>
      <w:bookmarkStart w:id="1871" w:name="_Toc48819259"/>
      <w:bookmarkStart w:id="1872" w:name="_Toc48822468"/>
      <w:bookmarkStart w:id="1873" w:name="_Toc48827889"/>
      <w:bookmarkStart w:id="1874" w:name="_Toc48811796"/>
      <w:bookmarkStart w:id="1875" w:name="_Toc48818782"/>
      <w:bookmarkStart w:id="1876" w:name="_Toc48819260"/>
      <w:bookmarkStart w:id="1877" w:name="_Toc48822469"/>
      <w:bookmarkStart w:id="1878" w:name="_Toc48827890"/>
      <w:bookmarkStart w:id="1879" w:name="_Toc496717357"/>
      <w:bookmarkStart w:id="1880" w:name="_Toc519003065"/>
      <w:bookmarkStart w:id="1881" w:name="_Toc48743629"/>
      <w:bookmarkEnd w:id="1868"/>
      <w:bookmarkEnd w:id="1869"/>
      <w:bookmarkEnd w:id="1870"/>
      <w:bookmarkEnd w:id="1871"/>
      <w:bookmarkEnd w:id="1872"/>
      <w:bookmarkEnd w:id="1873"/>
      <w:bookmarkEnd w:id="1874"/>
      <w:bookmarkEnd w:id="1875"/>
      <w:bookmarkEnd w:id="1876"/>
      <w:bookmarkEnd w:id="1877"/>
      <w:bookmarkEnd w:id="1878"/>
      <w:r w:rsidRPr="00122268">
        <w:rPr>
          <w:rFonts w:ascii="AECOM Sans" w:hAnsi="AECOM Sans"/>
        </w:rPr>
        <w:t>.</w:t>
      </w:r>
    </w:p>
    <w:p w14:paraId="2D076CF5" w14:textId="62CA5024" w:rsidR="003912EE" w:rsidRPr="00122268" w:rsidRDefault="003912EE" w:rsidP="00B82CD1">
      <w:pPr>
        <w:pStyle w:val="Nagwek3"/>
        <w:rPr>
          <w:rFonts w:ascii="AECOM Sans" w:hAnsi="AECOM Sans"/>
        </w:rPr>
      </w:pPr>
      <w:bookmarkStart w:id="1882" w:name="_Toc48834225"/>
      <w:bookmarkStart w:id="1883" w:name="_Toc49173060"/>
      <w:bookmarkStart w:id="1884" w:name="_Toc53055121"/>
      <w:bookmarkStart w:id="1885" w:name="_Toc56080750"/>
      <w:r w:rsidRPr="00122268">
        <w:rPr>
          <w:rFonts w:ascii="AECOM Sans" w:hAnsi="AECOM Sans"/>
        </w:rPr>
        <w:t>Wyroby walcowane - kształtowniki</w:t>
      </w:r>
      <w:bookmarkEnd w:id="1879"/>
      <w:bookmarkEnd w:id="1880"/>
      <w:bookmarkEnd w:id="1881"/>
      <w:bookmarkEnd w:id="1882"/>
      <w:bookmarkEnd w:id="1883"/>
      <w:bookmarkEnd w:id="1884"/>
      <w:bookmarkEnd w:id="1885"/>
    </w:p>
    <w:p w14:paraId="10EBBA7D" w14:textId="77777777" w:rsidR="003912EE" w:rsidRPr="00122268" w:rsidRDefault="003912EE" w:rsidP="00854D26">
      <w:pPr>
        <w:spacing w:line="276" w:lineRule="auto"/>
        <w:jc w:val="both"/>
        <w:rPr>
          <w:rFonts w:ascii="AECOM Sans" w:hAnsi="AECOM Sans"/>
        </w:rPr>
      </w:pPr>
      <w:r w:rsidRPr="00122268">
        <w:rPr>
          <w:rFonts w:ascii="AECOM Sans" w:hAnsi="AECOM Sans"/>
        </w:rPr>
        <w:t>Produkowane wg norm szczegółowych wymienionych w katalogu hutniczym - Wyroby walcowane - kształtowniki ze stali B500SP:</w:t>
      </w:r>
    </w:p>
    <w:p w14:paraId="3E5E0BD3" w14:textId="77777777" w:rsidR="003912EE" w:rsidRPr="00122268" w:rsidRDefault="003912EE" w:rsidP="00451A7E">
      <w:pPr>
        <w:pStyle w:val="Akapitzlist"/>
        <w:numPr>
          <w:ilvl w:val="0"/>
          <w:numId w:val="112"/>
        </w:numPr>
        <w:spacing w:line="276" w:lineRule="auto"/>
        <w:ind w:hanging="153"/>
        <w:jc w:val="both"/>
        <w:rPr>
          <w:rFonts w:ascii="AECOM Sans" w:hAnsi="AECOM Sans"/>
        </w:rPr>
      </w:pPr>
      <w:r w:rsidRPr="00122268">
        <w:rPr>
          <w:rFonts w:ascii="AECOM Sans" w:hAnsi="AECOM Sans"/>
        </w:rPr>
        <w:t xml:space="preserve">dwuteowniki –powinny odpowiadać wymaganiom norm: </w:t>
      </w:r>
      <w:bookmarkStart w:id="1886" w:name="_Hlk16254418"/>
      <w:r w:rsidRPr="00122268">
        <w:rPr>
          <w:rFonts w:ascii="AECOM Sans" w:hAnsi="AECOM Sans"/>
        </w:rPr>
        <w:t>PN-EN 10024:1998, PN-EN 10365:2017-03, PN-EN 10365:2017-03;</w:t>
      </w:r>
      <w:bookmarkEnd w:id="1886"/>
    </w:p>
    <w:p w14:paraId="38F88342" w14:textId="77777777" w:rsidR="003912EE" w:rsidRPr="00122268" w:rsidRDefault="003912EE" w:rsidP="00451A7E">
      <w:pPr>
        <w:pStyle w:val="Akapitzlist"/>
        <w:numPr>
          <w:ilvl w:val="0"/>
          <w:numId w:val="112"/>
        </w:numPr>
        <w:spacing w:line="276" w:lineRule="auto"/>
        <w:ind w:hanging="153"/>
        <w:jc w:val="both"/>
        <w:rPr>
          <w:rFonts w:ascii="AECOM Sans" w:hAnsi="AECOM Sans"/>
        </w:rPr>
      </w:pPr>
      <w:r w:rsidRPr="00122268">
        <w:rPr>
          <w:rFonts w:ascii="AECOM Sans" w:hAnsi="AECOM Sans"/>
        </w:rPr>
        <w:t xml:space="preserve">ceowniki powinny odpowiadać wymaganiom norm: </w:t>
      </w:r>
      <w:bookmarkStart w:id="1887" w:name="_Hlk16254447"/>
      <w:r w:rsidRPr="00122268">
        <w:rPr>
          <w:rFonts w:ascii="AECOM Sans" w:hAnsi="AECOM Sans"/>
        </w:rPr>
        <w:t>PN-/H-93451:2007, PN-EN 10365:2017-03, PN-EN10279:2003;</w:t>
      </w:r>
      <w:bookmarkEnd w:id="1887"/>
    </w:p>
    <w:p w14:paraId="30D03A24" w14:textId="77777777" w:rsidR="003912EE" w:rsidRPr="00122268" w:rsidRDefault="003912EE" w:rsidP="00451A7E">
      <w:pPr>
        <w:pStyle w:val="Akapitzlist"/>
        <w:numPr>
          <w:ilvl w:val="0"/>
          <w:numId w:val="112"/>
        </w:numPr>
        <w:spacing w:line="276" w:lineRule="auto"/>
        <w:ind w:hanging="153"/>
        <w:jc w:val="both"/>
        <w:rPr>
          <w:rFonts w:ascii="AECOM Sans" w:hAnsi="AECOM Sans"/>
        </w:rPr>
      </w:pPr>
      <w:r w:rsidRPr="00122268">
        <w:rPr>
          <w:rFonts w:ascii="AECOM Sans" w:hAnsi="AECOM Sans"/>
        </w:rPr>
        <w:t xml:space="preserve">kształtowniki powinny odpowiadać wymaganiom norm: </w:t>
      </w:r>
      <w:bookmarkStart w:id="1888" w:name="_Hlk16254479"/>
      <w:r w:rsidRPr="00122268">
        <w:rPr>
          <w:rFonts w:ascii="AECOM Sans" w:hAnsi="AECOM Sans"/>
        </w:rPr>
        <w:t>PN-EN 10056-1:2017-03, PN-EN10056-2:1998, PN10056-2:1998/Ap1:2003;</w:t>
      </w:r>
    </w:p>
    <w:bookmarkEnd w:id="1888"/>
    <w:p w14:paraId="3F5355A3" w14:textId="77777777" w:rsidR="003912EE" w:rsidRPr="00122268" w:rsidRDefault="003912EE" w:rsidP="00451A7E">
      <w:pPr>
        <w:pStyle w:val="Akapitzlist"/>
        <w:numPr>
          <w:ilvl w:val="0"/>
          <w:numId w:val="112"/>
        </w:numPr>
        <w:spacing w:line="276" w:lineRule="auto"/>
        <w:ind w:hanging="153"/>
        <w:jc w:val="both"/>
        <w:rPr>
          <w:rFonts w:ascii="AECOM Sans" w:hAnsi="AECOM Sans"/>
        </w:rPr>
      </w:pPr>
      <w:r w:rsidRPr="00122268">
        <w:rPr>
          <w:rFonts w:ascii="AECOM Sans" w:hAnsi="AECOM Sans"/>
        </w:rPr>
        <w:lastRenderedPageBreak/>
        <w:t xml:space="preserve">rury powinny odpowiadać wymaganiom norm: </w:t>
      </w:r>
      <w:bookmarkStart w:id="1889" w:name="_Hlk16254810"/>
      <w:r w:rsidRPr="00122268">
        <w:rPr>
          <w:rFonts w:ascii="AECOM Sans" w:hAnsi="AECOM Sans"/>
        </w:rPr>
        <w:t>PN-EN 10210-1:2007, PN-EN10210-2:2007.</w:t>
      </w:r>
      <w:bookmarkEnd w:id="1889"/>
    </w:p>
    <w:p w14:paraId="7B0930E4" w14:textId="77777777" w:rsidR="003912EE" w:rsidRPr="00122268" w:rsidRDefault="003912EE" w:rsidP="00854D26">
      <w:pPr>
        <w:spacing w:line="276" w:lineRule="auto"/>
        <w:ind w:firstLine="0"/>
        <w:jc w:val="both"/>
        <w:rPr>
          <w:rFonts w:ascii="AECOM Sans" w:hAnsi="AECOM Sans"/>
        </w:rPr>
      </w:pPr>
    </w:p>
    <w:p w14:paraId="2AA5A380" w14:textId="77777777" w:rsidR="003912EE" w:rsidRPr="00122268" w:rsidRDefault="003912EE" w:rsidP="00854D26">
      <w:pPr>
        <w:spacing w:line="276" w:lineRule="auto"/>
        <w:jc w:val="both"/>
        <w:rPr>
          <w:rFonts w:ascii="AECOM Sans" w:hAnsi="AECOM Sans"/>
        </w:rPr>
      </w:pPr>
      <w:r w:rsidRPr="00122268">
        <w:rPr>
          <w:rFonts w:ascii="AECOM Sans" w:hAnsi="AECOM Sans"/>
        </w:rPr>
        <w:t>Kształtowniki stosowane do wykonania konstrukcji stalowych muszą odpowiadać następującym wymaganiom:</w:t>
      </w:r>
    </w:p>
    <w:p w14:paraId="2F7E24F7" w14:textId="77777777" w:rsidR="003912EE" w:rsidRPr="00122268" w:rsidRDefault="003912EE" w:rsidP="00D576D8">
      <w:pPr>
        <w:pStyle w:val="Akapitzlist"/>
        <w:numPr>
          <w:ilvl w:val="0"/>
          <w:numId w:val="26"/>
        </w:numPr>
        <w:tabs>
          <w:tab w:val="left" w:pos="567"/>
        </w:tabs>
        <w:spacing w:line="276" w:lineRule="auto"/>
        <w:ind w:left="0" w:firstLine="709"/>
        <w:jc w:val="both"/>
        <w:rPr>
          <w:rFonts w:ascii="AECOM Sans" w:hAnsi="AECOM Sans"/>
        </w:rPr>
      </w:pPr>
      <w:r w:rsidRPr="00122268">
        <w:rPr>
          <w:rFonts w:ascii="AECOM Sans" w:hAnsi="AECOM Sans"/>
        </w:rPr>
        <w:t>mieć atesty hutnicze i zaświadczenia odbioru;</w:t>
      </w:r>
    </w:p>
    <w:p w14:paraId="155CEBCE" w14:textId="77777777" w:rsidR="003912EE" w:rsidRPr="00122268" w:rsidRDefault="003912EE" w:rsidP="00D576D8">
      <w:pPr>
        <w:pStyle w:val="Akapitzlist"/>
        <w:numPr>
          <w:ilvl w:val="0"/>
          <w:numId w:val="26"/>
        </w:numPr>
        <w:tabs>
          <w:tab w:val="left" w:pos="567"/>
        </w:tabs>
        <w:spacing w:line="276" w:lineRule="auto"/>
        <w:ind w:left="0" w:firstLine="709"/>
        <w:jc w:val="both"/>
        <w:rPr>
          <w:rFonts w:ascii="AECOM Sans" w:hAnsi="AECOM Sans"/>
        </w:rPr>
      </w:pPr>
      <w:r w:rsidRPr="00122268">
        <w:rPr>
          <w:rFonts w:ascii="AECOM Sans" w:hAnsi="AECOM Sans"/>
        </w:rPr>
        <w:t>mieć trwałe ocechowanie;</w:t>
      </w:r>
    </w:p>
    <w:p w14:paraId="24E728ED" w14:textId="56E857E2" w:rsidR="003912EE" w:rsidRPr="00122268" w:rsidRDefault="003912EE" w:rsidP="00D576D8">
      <w:pPr>
        <w:pStyle w:val="Akapitzlist"/>
        <w:numPr>
          <w:ilvl w:val="0"/>
          <w:numId w:val="26"/>
        </w:numPr>
        <w:tabs>
          <w:tab w:val="left" w:pos="567"/>
        </w:tabs>
        <w:spacing w:line="276" w:lineRule="auto"/>
        <w:ind w:left="0" w:firstLine="709"/>
        <w:jc w:val="both"/>
        <w:rPr>
          <w:rFonts w:ascii="AECOM Sans" w:hAnsi="AECOM Sans"/>
        </w:rPr>
      </w:pPr>
      <w:r w:rsidRPr="00122268">
        <w:rPr>
          <w:rFonts w:ascii="AECOM Sans" w:hAnsi="AECOM Sans"/>
        </w:rPr>
        <w:t>mieć wybite znaki cechowe.</w:t>
      </w:r>
    </w:p>
    <w:p w14:paraId="5319E3D6" w14:textId="0E6F757E" w:rsidR="003912EE" w:rsidRPr="00122268" w:rsidRDefault="003912EE" w:rsidP="00B82CD1">
      <w:pPr>
        <w:pStyle w:val="Nagwek3"/>
        <w:rPr>
          <w:rFonts w:ascii="AECOM Sans" w:hAnsi="AECOM Sans"/>
        </w:rPr>
      </w:pPr>
      <w:bookmarkStart w:id="1890" w:name="_Toc496717358"/>
      <w:bookmarkStart w:id="1891" w:name="_Toc519003066"/>
      <w:bookmarkStart w:id="1892" w:name="_Toc48743630"/>
      <w:bookmarkStart w:id="1893" w:name="_Toc48834226"/>
      <w:bookmarkStart w:id="1894" w:name="_Toc49173061"/>
      <w:bookmarkStart w:id="1895" w:name="_Toc53055122"/>
      <w:bookmarkStart w:id="1896" w:name="_Toc56080751"/>
      <w:r w:rsidRPr="00122268">
        <w:rPr>
          <w:rFonts w:ascii="AECOM Sans" w:hAnsi="AECOM Sans"/>
        </w:rPr>
        <w:t>Wyroby walcowane – blachy</w:t>
      </w:r>
      <w:bookmarkEnd w:id="1890"/>
      <w:bookmarkEnd w:id="1891"/>
      <w:bookmarkEnd w:id="1892"/>
      <w:bookmarkEnd w:id="1893"/>
      <w:bookmarkEnd w:id="1894"/>
      <w:bookmarkEnd w:id="1895"/>
      <w:bookmarkEnd w:id="1896"/>
    </w:p>
    <w:p w14:paraId="23467D7C" w14:textId="77777777" w:rsidR="003912EE" w:rsidRPr="00122268" w:rsidRDefault="003912EE" w:rsidP="00854D26">
      <w:pPr>
        <w:spacing w:line="276" w:lineRule="auto"/>
        <w:ind w:firstLine="0"/>
        <w:jc w:val="both"/>
        <w:rPr>
          <w:rFonts w:ascii="AECOM Sans" w:hAnsi="AECOM Sans"/>
        </w:rPr>
      </w:pPr>
      <w:r w:rsidRPr="00122268">
        <w:rPr>
          <w:rFonts w:ascii="AECOM Sans" w:hAnsi="AECOM Sans"/>
        </w:rPr>
        <w:t>Wymagania:</w:t>
      </w:r>
    </w:p>
    <w:p w14:paraId="6248B15F" w14:textId="77777777" w:rsidR="003912EE" w:rsidRPr="00122268" w:rsidRDefault="003912EE" w:rsidP="00451A7E">
      <w:pPr>
        <w:pStyle w:val="Akapitzlist"/>
        <w:numPr>
          <w:ilvl w:val="0"/>
          <w:numId w:val="113"/>
        </w:numPr>
        <w:spacing w:line="276" w:lineRule="auto"/>
        <w:ind w:left="0" w:firstLine="709"/>
        <w:jc w:val="both"/>
        <w:rPr>
          <w:rFonts w:ascii="AECOM Sans" w:hAnsi="AECOM Sans"/>
        </w:rPr>
      </w:pPr>
      <w:r w:rsidRPr="00122268">
        <w:rPr>
          <w:rFonts w:ascii="AECOM Sans" w:hAnsi="AECOM Sans"/>
        </w:rPr>
        <w:t xml:space="preserve">blachy uniwersalne powinny odpowiadać wymaganiom aktualną normą min norm </w:t>
      </w:r>
      <w:bookmarkStart w:id="1897" w:name="_Hlk16254948"/>
      <w:r w:rsidRPr="00122268">
        <w:rPr>
          <w:rFonts w:ascii="AECOM Sans" w:hAnsi="AECOM Sans"/>
        </w:rPr>
        <w:t>PN-EN 10029:2011.</w:t>
      </w:r>
      <w:bookmarkEnd w:id="1897"/>
    </w:p>
    <w:p w14:paraId="19C9739D" w14:textId="77777777" w:rsidR="003912EE" w:rsidRPr="00122268" w:rsidRDefault="003912EE" w:rsidP="00854D26">
      <w:pPr>
        <w:spacing w:line="276" w:lineRule="auto"/>
        <w:jc w:val="both"/>
        <w:rPr>
          <w:rFonts w:ascii="AECOM Sans" w:hAnsi="AECOM Sans"/>
        </w:rPr>
      </w:pPr>
      <w:r w:rsidRPr="00122268">
        <w:rPr>
          <w:rFonts w:ascii="AECOM Sans" w:hAnsi="AECOM Sans"/>
        </w:rPr>
        <w:t>Blachy stalowe do wykonania elementów stalowych powinny ponadto odpowiadać następującym wymaganiom:</w:t>
      </w:r>
    </w:p>
    <w:p w14:paraId="6065094D" w14:textId="77777777" w:rsidR="003912EE" w:rsidRPr="00122268" w:rsidRDefault="003912EE" w:rsidP="00451A7E">
      <w:pPr>
        <w:pStyle w:val="Akapitzlist"/>
        <w:numPr>
          <w:ilvl w:val="0"/>
          <w:numId w:val="113"/>
        </w:numPr>
        <w:spacing w:line="276" w:lineRule="auto"/>
        <w:ind w:left="0" w:firstLine="709"/>
        <w:jc w:val="both"/>
        <w:rPr>
          <w:rFonts w:ascii="AECOM Sans" w:hAnsi="AECOM Sans"/>
        </w:rPr>
      </w:pPr>
      <w:r w:rsidRPr="00122268">
        <w:rPr>
          <w:rFonts w:ascii="AECOM Sans" w:hAnsi="AECOM Sans"/>
        </w:rPr>
        <w:t>mieć atesty hutnicze i zaświadczenia odbioru;</w:t>
      </w:r>
    </w:p>
    <w:p w14:paraId="1F22C2D0" w14:textId="77777777" w:rsidR="003912EE" w:rsidRPr="00122268" w:rsidRDefault="003912EE" w:rsidP="00451A7E">
      <w:pPr>
        <w:pStyle w:val="Akapitzlist"/>
        <w:numPr>
          <w:ilvl w:val="0"/>
          <w:numId w:val="113"/>
        </w:numPr>
        <w:spacing w:line="276" w:lineRule="auto"/>
        <w:ind w:left="0" w:firstLine="709"/>
        <w:jc w:val="both"/>
        <w:rPr>
          <w:rFonts w:ascii="AECOM Sans" w:hAnsi="AECOM Sans"/>
        </w:rPr>
      </w:pPr>
      <w:r w:rsidRPr="00122268">
        <w:rPr>
          <w:rFonts w:ascii="AECOM Sans" w:hAnsi="AECOM Sans"/>
        </w:rPr>
        <w:t>mieć trwałe ocechowanie;</w:t>
      </w:r>
    </w:p>
    <w:p w14:paraId="5B4E303F" w14:textId="7AC8E6E3" w:rsidR="003912EE" w:rsidRPr="00122268" w:rsidRDefault="003912EE" w:rsidP="00451A7E">
      <w:pPr>
        <w:pStyle w:val="Akapitzlist"/>
        <w:numPr>
          <w:ilvl w:val="0"/>
          <w:numId w:val="113"/>
        </w:numPr>
        <w:spacing w:line="276" w:lineRule="auto"/>
        <w:ind w:left="0" w:firstLine="709"/>
        <w:jc w:val="both"/>
        <w:rPr>
          <w:rFonts w:ascii="AECOM Sans" w:hAnsi="AECOM Sans"/>
        </w:rPr>
      </w:pPr>
      <w:r w:rsidRPr="00122268">
        <w:rPr>
          <w:rFonts w:ascii="AECOM Sans" w:hAnsi="AECOM Sans"/>
        </w:rPr>
        <w:t>mieć wybite znaki cechowe</w:t>
      </w:r>
      <w:r w:rsidR="00854D26" w:rsidRPr="00122268">
        <w:rPr>
          <w:rFonts w:ascii="AECOM Sans" w:hAnsi="AECOM Sans"/>
        </w:rPr>
        <w:t>.</w:t>
      </w:r>
    </w:p>
    <w:p w14:paraId="619DBE05" w14:textId="5CDCEAE8" w:rsidR="003912EE" w:rsidRPr="00122268" w:rsidRDefault="003912EE" w:rsidP="00B82CD1">
      <w:pPr>
        <w:pStyle w:val="Nagwek3"/>
        <w:rPr>
          <w:rFonts w:ascii="AECOM Sans" w:hAnsi="AECOM Sans"/>
        </w:rPr>
      </w:pPr>
      <w:bookmarkStart w:id="1898" w:name="_Toc496717359"/>
      <w:bookmarkStart w:id="1899" w:name="_Toc519003067"/>
      <w:bookmarkStart w:id="1900" w:name="_Toc48743631"/>
      <w:bookmarkStart w:id="1901" w:name="_Toc48834227"/>
      <w:bookmarkStart w:id="1902" w:name="_Toc49173062"/>
      <w:bookmarkStart w:id="1903" w:name="_Toc53055123"/>
      <w:bookmarkStart w:id="1904" w:name="_Toc56080752"/>
      <w:r w:rsidRPr="00122268">
        <w:rPr>
          <w:rFonts w:ascii="AECOM Sans" w:hAnsi="AECOM Sans"/>
        </w:rPr>
        <w:t xml:space="preserve">Wyroby </w:t>
      </w:r>
      <w:proofErr w:type="spellStart"/>
      <w:r w:rsidRPr="00122268">
        <w:rPr>
          <w:rFonts w:ascii="AECOM Sans" w:hAnsi="AECOM Sans"/>
        </w:rPr>
        <w:t>zimnogięte</w:t>
      </w:r>
      <w:proofErr w:type="spellEnd"/>
      <w:r w:rsidRPr="00122268">
        <w:rPr>
          <w:rFonts w:ascii="AECOM Sans" w:hAnsi="AECOM Sans"/>
        </w:rPr>
        <w:t xml:space="preserve"> – kształtownik</w:t>
      </w:r>
      <w:bookmarkEnd w:id="1898"/>
      <w:bookmarkEnd w:id="1899"/>
      <w:r w:rsidRPr="00122268">
        <w:rPr>
          <w:rFonts w:ascii="AECOM Sans" w:hAnsi="AECOM Sans"/>
        </w:rPr>
        <w:t>i</w:t>
      </w:r>
      <w:bookmarkEnd w:id="1900"/>
      <w:bookmarkEnd w:id="1901"/>
      <w:bookmarkEnd w:id="1902"/>
      <w:bookmarkEnd w:id="1903"/>
      <w:bookmarkEnd w:id="1904"/>
    </w:p>
    <w:p w14:paraId="7B8FBD8C" w14:textId="77777777" w:rsidR="003912EE" w:rsidRPr="00122268" w:rsidRDefault="003912EE" w:rsidP="00451A7E">
      <w:pPr>
        <w:pStyle w:val="Akapitzlist"/>
        <w:numPr>
          <w:ilvl w:val="0"/>
          <w:numId w:val="114"/>
        </w:numPr>
        <w:ind w:left="0" w:firstLine="709"/>
        <w:jc w:val="both"/>
        <w:rPr>
          <w:rFonts w:ascii="AECOM Sans" w:hAnsi="AECOM Sans"/>
        </w:rPr>
      </w:pPr>
      <w:r w:rsidRPr="00122268">
        <w:rPr>
          <w:rFonts w:ascii="AECOM Sans" w:hAnsi="AECOM Sans"/>
        </w:rPr>
        <w:t xml:space="preserve">kształtowniki zamknięte powinny odpowiadać wymaganiom norm: </w:t>
      </w:r>
      <w:bookmarkStart w:id="1905" w:name="_Hlk16255005"/>
      <w:r w:rsidRPr="00122268">
        <w:rPr>
          <w:rFonts w:ascii="AECOM Sans" w:hAnsi="AECOM Sans"/>
        </w:rPr>
        <w:t>PN-EN 10219-1:2007 oraz PN-EN 10219-2:2007;</w:t>
      </w:r>
      <w:bookmarkEnd w:id="1905"/>
    </w:p>
    <w:p w14:paraId="288EFA3B" w14:textId="1596FFEF" w:rsidR="003912EE" w:rsidRPr="00122268" w:rsidRDefault="003912EE" w:rsidP="00451A7E">
      <w:pPr>
        <w:pStyle w:val="Akapitzlist"/>
        <w:numPr>
          <w:ilvl w:val="0"/>
          <w:numId w:val="114"/>
        </w:numPr>
        <w:ind w:left="0" w:firstLine="709"/>
        <w:jc w:val="both"/>
        <w:rPr>
          <w:rFonts w:ascii="AECOM Sans" w:hAnsi="AECOM Sans"/>
        </w:rPr>
      </w:pPr>
      <w:r w:rsidRPr="00122268">
        <w:rPr>
          <w:rFonts w:ascii="AECOM Sans" w:hAnsi="AECOM Sans"/>
        </w:rPr>
        <w:t xml:space="preserve">kształtowniki otwarte powinny odpowiadać wymaganiom norm: </w:t>
      </w:r>
      <w:bookmarkStart w:id="1906" w:name="_Hlk16255022"/>
      <w:r w:rsidRPr="00122268">
        <w:rPr>
          <w:rFonts w:ascii="AECOM Sans" w:hAnsi="AECOM Sans"/>
        </w:rPr>
        <w:t>PN-EN 10162:2005, PN-73/H-93450.01.</w:t>
      </w:r>
      <w:bookmarkEnd w:id="1906"/>
    </w:p>
    <w:p w14:paraId="10227AA9" w14:textId="7F3627A1" w:rsidR="003912EE" w:rsidRPr="00122268" w:rsidRDefault="003912EE" w:rsidP="00B82CD1">
      <w:pPr>
        <w:pStyle w:val="Nagwek3"/>
        <w:rPr>
          <w:rFonts w:ascii="AECOM Sans" w:hAnsi="AECOM Sans"/>
        </w:rPr>
      </w:pPr>
      <w:bookmarkStart w:id="1907" w:name="_Toc496717360"/>
      <w:bookmarkStart w:id="1908" w:name="_Toc519003068"/>
      <w:bookmarkStart w:id="1909" w:name="_Toc48743633"/>
      <w:bookmarkStart w:id="1910" w:name="_Toc48834229"/>
      <w:bookmarkStart w:id="1911" w:name="_Toc49173063"/>
      <w:bookmarkStart w:id="1912" w:name="_Toc53055124"/>
      <w:bookmarkStart w:id="1913" w:name="_Toc56080753"/>
      <w:r w:rsidRPr="00122268">
        <w:rPr>
          <w:rFonts w:ascii="AECOM Sans" w:hAnsi="AECOM Sans"/>
        </w:rPr>
        <w:t>Inne materiały</w:t>
      </w:r>
      <w:bookmarkEnd w:id="1907"/>
      <w:bookmarkEnd w:id="1908"/>
      <w:bookmarkEnd w:id="1909"/>
      <w:bookmarkEnd w:id="1910"/>
      <w:bookmarkEnd w:id="1911"/>
      <w:bookmarkEnd w:id="1912"/>
      <w:bookmarkEnd w:id="1913"/>
    </w:p>
    <w:p w14:paraId="4170BB69" w14:textId="074C21AC" w:rsidR="003912EE" w:rsidRPr="00122268" w:rsidRDefault="003912EE" w:rsidP="00854D26">
      <w:pPr>
        <w:jc w:val="both"/>
        <w:rPr>
          <w:rFonts w:ascii="AECOM Sans" w:hAnsi="AECOM Sans"/>
        </w:rPr>
      </w:pPr>
      <w:r w:rsidRPr="00122268">
        <w:rPr>
          <w:rFonts w:ascii="AECOM Sans" w:hAnsi="AECOM Sans"/>
        </w:rPr>
        <w:t xml:space="preserve">Zgodne z </w:t>
      </w:r>
      <w:r w:rsidR="00F01A2F" w:rsidRPr="00122268">
        <w:rPr>
          <w:rFonts w:ascii="AECOM Sans" w:hAnsi="AECOM Sans" w:cs="AECOM Sans"/>
          <w:szCs w:val="22"/>
        </w:rPr>
        <w:t>Dokumentacją Projektową</w:t>
      </w:r>
      <w:r w:rsidRPr="00122268">
        <w:rPr>
          <w:rFonts w:ascii="AECOM Sans" w:hAnsi="AECOM Sans"/>
        </w:rPr>
        <w:t xml:space="preserve">, Projektem </w:t>
      </w:r>
      <w:r w:rsidR="00F01A2F" w:rsidRPr="00122268">
        <w:rPr>
          <w:rFonts w:ascii="AECOM Sans" w:hAnsi="AECOM Sans" w:cs="AECOM Sans"/>
          <w:szCs w:val="22"/>
        </w:rPr>
        <w:t>Budowlanym</w:t>
      </w:r>
      <w:r w:rsidRPr="00122268">
        <w:rPr>
          <w:rFonts w:ascii="AECOM Sans" w:hAnsi="AECOM Sans"/>
        </w:rPr>
        <w:t xml:space="preserve"> i Projektem </w:t>
      </w:r>
      <w:r w:rsidR="00F01A2F" w:rsidRPr="00122268">
        <w:rPr>
          <w:rFonts w:ascii="AECOM Sans" w:hAnsi="AECOM Sans" w:cs="AECOM Sans"/>
          <w:szCs w:val="22"/>
        </w:rPr>
        <w:t>Wykonawczym</w:t>
      </w:r>
      <w:r w:rsidRPr="00122268">
        <w:rPr>
          <w:rFonts w:ascii="AECOM Sans" w:hAnsi="AECOM Sans"/>
        </w:rPr>
        <w:t>.</w:t>
      </w:r>
    </w:p>
    <w:p w14:paraId="1CD274A7" w14:textId="3A960A2A" w:rsidR="003912EE" w:rsidRPr="00122268" w:rsidRDefault="003912EE" w:rsidP="00B82CD1">
      <w:pPr>
        <w:pStyle w:val="Nagwek3"/>
        <w:rPr>
          <w:rFonts w:ascii="AECOM Sans" w:hAnsi="AECOM Sans"/>
        </w:rPr>
      </w:pPr>
      <w:bookmarkStart w:id="1914" w:name="_Toc496717361"/>
      <w:bookmarkStart w:id="1915" w:name="_Toc519003069"/>
      <w:bookmarkStart w:id="1916" w:name="_Toc48743634"/>
      <w:bookmarkStart w:id="1917" w:name="_Toc48834230"/>
      <w:bookmarkStart w:id="1918" w:name="_Toc49173064"/>
      <w:bookmarkStart w:id="1919" w:name="_Toc53055125"/>
      <w:bookmarkStart w:id="1920" w:name="_Toc56080754"/>
      <w:r w:rsidRPr="00122268">
        <w:rPr>
          <w:rFonts w:ascii="AECOM Sans" w:hAnsi="AECOM Sans"/>
        </w:rPr>
        <w:t>Łączniki</w:t>
      </w:r>
      <w:bookmarkEnd w:id="1914"/>
      <w:bookmarkEnd w:id="1915"/>
      <w:bookmarkEnd w:id="1916"/>
      <w:bookmarkEnd w:id="1917"/>
      <w:bookmarkEnd w:id="1918"/>
      <w:bookmarkEnd w:id="1919"/>
      <w:bookmarkEnd w:id="1920"/>
    </w:p>
    <w:p w14:paraId="50D1E569" w14:textId="77777777" w:rsidR="003912EE" w:rsidRPr="00122268" w:rsidRDefault="003912EE" w:rsidP="00451A7E">
      <w:pPr>
        <w:pStyle w:val="Akapitzlist"/>
        <w:numPr>
          <w:ilvl w:val="0"/>
          <w:numId w:val="115"/>
        </w:numPr>
        <w:spacing w:line="276" w:lineRule="auto"/>
        <w:jc w:val="both"/>
        <w:rPr>
          <w:rFonts w:ascii="AECOM Sans" w:hAnsi="AECOM Sans"/>
        </w:rPr>
      </w:pPr>
      <w:r w:rsidRPr="00122268">
        <w:rPr>
          <w:rFonts w:ascii="AECOM Sans" w:hAnsi="AECOM Sans"/>
        </w:rPr>
        <w:t xml:space="preserve">Śruby i inne akcesoria do łączenia konstrukcji stalowych powinny odpowiadać wymaganiom norm: </w:t>
      </w:r>
      <w:bookmarkStart w:id="1921" w:name="_Hlk16255074"/>
      <w:r w:rsidRPr="00122268">
        <w:rPr>
          <w:rFonts w:ascii="AECOM Sans" w:hAnsi="AECOM Sans"/>
        </w:rPr>
        <w:t>PN-EN ISO 4014:2011, PN-61/M-83331, PN-91/M-82341, PN-83/M-82343,</w:t>
      </w:r>
      <w:bookmarkEnd w:id="1921"/>
    </w:p>
    <w:p w14:paraId="1F5AD692" w14:textId="0EB4826D" w:rsidR="003912EE" w:rsidRPr="00122268" w:rsidRDefault="003912EE" w:rsidP="00451A7E">
      <w:pPr>
        <w:pStyle w:val="Akapitzlist"/>
        <w:numPr>
          <w:ilvl w:val="0"/>
          <w:numId w:val="115"/>
        </w:numPr>
        <w:spacing w:line="276" w:lineRule="auto"/>
        <w:jc w:val="both"/>
        <w:rPr>
          <w:rFonts w:ascii="AECOM Sans" w:hAnsi="AECOM Sans"/>
        </w:rPr>
      </w:pPr>
      <w:r w:rsidRPr="00122268">
        <w:rPr>
          <w:rFonts w:ascii="AECOM Sans" w:hAnsi="AECOM Sans"/>
        </w:rPr>
        <w:t>nakrętki powinny odpowiadać wymaganiom normy PN-83/M-82171,</w:t>
      </w:r>
    </w:p>
    <w:p w14:paraId="743CDDFD" w14:textId="54B740CB" w:rsidR="003912EE" w:rsidRPr="00122268" w:rsidRDefault="003912EE" w:rsidP="00451A7E">
      <w:pPr>
        <w:pStyle w:val="Akapitzlist"/>
        <w:numPr>
          <w:ilvl w:val="0"/>
          <w:numId w:val="115"/>
        </w:numPr>
        <w:spacing w:line="276" w:lineRule="auto"/>
        <w:jc w:val="both"/>
        <w:rPr>
          <w:rFonts w:ascii="AECOM Sans" w:hAnsi="AECOM Sans"/>
        </w:rPr>
      </w:pPr>
      <w:r w:rsidRPr="00122268">
        <w:rPr>
          <w:rFonts w:ascii="AECOM Sans" w:hAnsi="AECOM Sans"/>
        </w:rPr>
        <w:t xml:space="preserve">podkładki powinny odpowiadać wymaganiom norm: </w:t>
      </w:r>
      <w:bookmarkStart w:id="1922" w:name="_Hlk16255093"/>
      <w:r w:rsidRPr="00122268">
        <w:rPr>
          <w:rFonts w:ascii="AECOM Sans" w:hAnsi="AECOM Sans"/>
        </w:rPr>
        <w:t>PN-EN ISO 887:2003, PN-ISO 10673:2009, PN – 77/M-82008, PN-79/M-82952, PN0-88/M-82954.</w:t>
      </w:r>
      <w:bookmarkEnd w:id="1922"/>
    </w:p>
    <w:p w14:paraId="5E1D28C5" w14:textId="4628EBE6" w:rsidR="003912EE" w:rsidRPr="00122268" w:rsidRDefault="003912EE" w:rsidP="00B82CD1">
      <w:pPr>
        <w:pStyle w:val="Nagwek3"/>
        <w:rPr>
          <w:rFonts w:ascii="AECOM Sans" w:hAnsi="AECOM Sans"/>
        </w:rPr>
      </w:pPr>
      <w:bookmarkStart w:id="1923" w:name="_Toc496717362"/>
      <w:bookmarkStart w:id="1924" w:name="_Toc519003070"/>
      <w:bookmarkStart w:id="1925" w:name="_Toc48743635"/>
      <w:bookmarkStart w:id="1926" w:name="_Toc48834231"/>
      <w:bookmarkStart w:id="1927" w:name="_Toc49173065"/>
      <w:bookmarkStart w:id="1928" w:name="_Toc53055126"/>
      <w:bookmarkStart w:id="1929" w:name="_Toc56080755"/>
      <w:r w:rsidRPr="00122268">
        <w:rPr>
          <w:rFonts w:ascii="AECOM Sans" w:hAnsi="AECOM Sans"/>
        </w:rPr>
        <w:t>Materiały spawalnicze</w:t>
      </w:r>
      <w:bookmarkEnd w:id="1923"/>
      <w:bookmarkEnd w:id="1924"/>
      <w:bookmarkEnd w:id="1925"/>
      <w:bookmarkEnd w:id="1926"/>
      <w:bookmarkEnd w:id="1927"/>
      <w:bookmarkEnd w:id="1928"/>
      <w:bookmarkEnd w:id="1929"/>
    </w:p>
    <w:p w14:paraId="1FB20322" w14:textId="77777777"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 xml:space="preserve">Materiały do spawania konstrukcji stalowych powinny odpowiadać wymaganiom normy </w:t>
      </w:r>
      <w:bookmarkStart w:id="1930" w:name="_Hlk16255132"/>
      <w:r w:rsidRPr="00122268">
        <w:rPr>
          <w:rFonts w:ascii="AECOM Sans" w:hAnsi="AECOM Sans"/>
        </w:rPr>
        <w:t>PN-EN ISO 544:2018-02</w:t>
      </w:r>
      <w:bookmarkEnd w:id="1930"/>
      <w:r w:rsidRPr="00122268">
        <w:rPr>
          <w:rFonts w:ascii="AECOM Sans" w:hAnsi="AECOM Sans"/>
        </w:rPr>
        <w:t>, a ponadto:</w:t>
      </w:r>
    </w:p>
    <w:p w14:paraId="0B2EE29B" w14:textId="77777777"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elektrody powinny odpowiadać wymaganiom norm,</w:t>
      </w:r>
    </w:p>
    <w:p w14:paraId="20B81114" w14:textId="77777777"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 xml:space="preserve">drut spawalniczy powinien odpowiadać wymaganiom normy </w:t>
      </w:r>
      <w:bookmarkStart w:id="1931" w:name="_Hlk16255236"/>
      <w:r w:rsidRPr="00122268">
        <w:rPr>
          <w:rFonts w:ascii="AECOM Sans" w:hAnsi="AECOM Sans"/>
        </w:rPr>
        <w:t>PN-EN ISO 21952:2012,</w:t>
      </w:r>
      <w:bookmarkEnd w:id="1931"/>
    </w:p>
    <w:p w14:paraId="5073EBA7" w14:textId="3DFC5941"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lastRenderedPageBreak/>
        <w:t xml:space="preserve">topniki do spawania elektrycznego powinny odpowiadać wymaganiom norm: </w:t>
      </w:r>
      <w:bookmarkStart w:id="1932" w:name="_Hlk16255272"/>
      <w:r w:rsidRPr="00122268">
        <w:rPr>
          <w:rFonts w:ascii="AECOM Sans" w:hAnsi="AECOM Sans"/>
        </w:rPr>
        <w:t>PN-EN ISO 14174:2012,</w:t>
      </w:r>
      <w:bookmarkEnd w:id="1932"/>
    </w:p>
    <w:p w14:paraId="2F7C43AC" w14:textId="7BC41464" w:rsidR="003912EE" w:rsidRPr="00122268" w:rsidRDefault="003912EE" w:rsidP="00451A7E">
      <w:pPr>
        <w:pStyle w:val="Akapitzlist"/>
        <w:numPr>
          <w:ilvl w:val="0"/>
          <w:numId w:val="116"/>
        </w:numPr>
        <w:spacing w:line="276" w:lineRule="auto"/>
        <w:jc w:val="both"/>
        <w:rPr>
          <w:rFonts w:ascii="AECOM Sans" w:hAnsi="AECOM Sans"/>
        </w:rPr>
      </w:pPr>
      <w:r w:rsidRPr="00122268">
        <w:rPr>
          <w:rFonts w:ascii="AECOM Sans" w:hAnsi="AECOM Sans"/>
        </w:rPr>
        <w:t>materiały spawalnicze do stali odpornej na korozję powinny mieć odporność na korozję taką samą jak stal części łączonych, chyba że w projekcie podano inaczej.</w:t>
      </w:r>
    </w:p>
    <w:p w14:paraId="32992E7D" w14:textId="41260A3E" w:rsidR="003912EE" w:rsidRPr="00122268" w:rsidRDefault="003912EE" w:rsidP="00B82CD1">
      <w:pPr>
        <w:pStyle w:val="Nagwek3"/>
        <w:rPr>
          <w:rFonts w:ascii="AECOM Sans" w:hAnsi="AECOM Sans"/>
        </w:rPr>
      </w:pPr>
      <w:bookmarkStart w:id="1933" w:name="_Toc496717363"/>
      <w:bookmarkStart w:id="1934" w:name="_Toc519003071"/>
      <w:bookmarkStart w:id="1935" w:name="_Toc48743636"/>
      <w:bookmarkStart w:id="1936" w:name="_Toc48834232"/>
      <w:bookmarkStart w:id="1937" w:name="_Toc49173066"/>
      <w:bookmarkStart w:id="1938" w:name="_Toc53055127"/>
      <w:bookmarkStart w:id="1939" w:name="_Toc56080756"/>
      <w:r w:rsidRPr="00122268">
        <w:rPr>
          <w:rFonts w:ascii="AECOM Sans" w:hAnsi="AECOM Sans"/>
        </w:rPr>
        <w:t>Materiały do zabezpieczeń antykorozyjnych</w:t>
      </w:r>
      <w:bookmarkEnd w:id="1933"/>
      <w:bookmarkEnd w:id="1934"/>
      <w:bookmarkEnd w:id="1935"/>
      <w:bookmarkEnd w:id="1936"/>
      <w:bookmarkEnd w:id="1937"/>
      <w:bookmarkEnd w:id="1938"/>
      <w:bookmarkEnd w:id="1939"/>
    </w:p>
    <w:p w14:paraId="39992E07" w14:textId="7EEF79A6" w:rsidR="003912EE" w:rsidRPr="00122268" w:rsidRDefault="003912EE" w:rsidP="00854D26">
      <w:pPr>
        <w:spacing w:line="276" w:lineRule="auto"/>
        <w:ind w:firstLine="720"/>
        <w:jc w:val="both"/>
        <w:rPr>
          <w:rFonts w:ascii="AECOM Sans" w:hAnsi="AECOM Sans"/>
        </w:rPr>
      </w:pPr>
      <w:r w:rsidRPr="00122268">
        <w:rPr>
          <w:rFonts w:ascii="AECOM Sans" w:hAnsi="AECOM Sans"/>
        </w:rPr>
        <w:t>Wszystkie użyte materiały malarskie muszą, spełniać przynajmniej wymienione w</w:t>
      </w:r>
      <w:r w:rsidR="00854D26" w:rsidRPr="00122268">
        <w:rPr>
          <w:rFonts w:ascii="AECOM Sans" w:hAnsi="AECOM Sans"/>
        </w:rPr>
        <w:t> </w:t>
      </w:r>
      <w:r w:rsidRPr="00122268">
        <w:rPr>
          <w:rFonts w:ascii="AECOM Sans" w:hAnsi="AECOM Sans"/>
        </w:rPr>
        <w:t>niniejszej Specyfikacji wymagania i normy w zakresie jakości i własności.</w:t>
      </w:r>
      <w:bookmarkStart w:id="1940" w:name="_Toc496717920"/>
      <w:bookmarkStart w:id="1941" w:name="_Toc519003453"/>
    </w:p>
    <w:p w14:paraId="44879A5C" w14:textId="77777777" w:rsidR="003912EE" w:rsidRPr="00122268" w:rsidRDefault="003912EE" w:rsidP="00854D26">
      <w:pPr>
        <w:spacing w:line="276" w:lineRule="auto"/>
        <w:ind w:firstLine="0"/>
        <w:jc w:val="both"/>
        <w:rPr>
          <w:rFonts w:ascii="AECOM Sans" w:hAnsi="AECOM Sans"/>
        </w:rPr>
      </w:pPr>
      <w:r w:rsidRPr="00122268">
        <w:rPr>
          <w:rFonts w:ascii="AECOM Sans" w:hAnsi="AECOM Sans"/>
        </w:rPr>
        <w:t>Wymagana trwałość zabezpieczeń antykorozyjnych konstrukcji stalowych – 15 lat.</w:t>
      </w:r>
    </w:p>
    <w:p w14:paraId="213990C4" w14:textId="77777777" w:rsidR="003912EE" w:rsidRPr="00122268" w:rsidRDefault="003912EE" w:rsidP="00B82CD1">
      <w:pPr>
        <w:ind w:firstLine="0"/>
        <w:jc w:val="both"/>
        <w:rPr>
          <w:rFonts w:ascii="AECOM Sans" w:eastAsia="Calibri" w:hAnsi="AECOM Sans"/>
        </w:rPr>
      </w:pPr>
    </w:p>
    <w:p w14:paraId="387384C6" w14:textId="18C89B14" w:rsidR="003912EE" w:rsidRPr="00122268" w:rsidRDefault="003912EE" w:rsidP="00B82CD1">
      <w:pPr>
        <w:ind w:firstLine="0"/>
        <w:jc w:val="both"/>
        <w:rPr>
          <w:rFonts w:ascii="AECOM Sans" w:hAnsi="AECOM Sans"/>
          <w:b/>
          <w:u w:val="single"/>
        </w:rPr>
      </w:pPr>
      <w:r w:rsidRPr="00122268">
        <w:rPr>
          <w:rFonts w:ascii="AECOM Sans" w:eastAsia="Calibri" w:hAnsi="AECOM Sans"/>
          <w:b/>
          <w:u w:val="single"/>
        </w:rPr>
        <w:t>Dopuszczenie do stosowania</w:t>
      </w:r>
      <w:bookmarkEnd w:id="1940"/>
      <w:bookmarkEnd w:id="1941"/>
    </w:p>
    <w:p w14:paraId="42B9640A" w14:textId="77777777" w:rsidR="003912EE" w:rsidRPr="00122268" w:rsidRDefault="003912EE" w:rsidP="00854D26">
      <w:pPr>
        <w:spacing w:line="276" w:lineRule="auto"/>
        <w:jc w:val="both"/>
        <w:rPr>
          <w:rFonts w:ascii="AECOM Sans" w:hAnsi="AECOM Sans"/>
        </w:rPr>
      </w:pPr>
      <w:r w:rsidRPr="00122268">
        <w:rPr>
          <w:rFonts w:ascii="AECOM Sans" w:hAnsi="AECOM Sans"/>
        </w:rPr>
        <w:t>Do wykonania zabezpieczeń antykorozyjnych należy stosować wyroby posiadające dopuszczenie do stosowania w budownictwie. Za dopuszczone do obrotu i stosowania uznaje się wyroby, dla których producent:</w:t>
      </w:r>
    </w:p>
    <w:p w14:paraId="5D3FB1BE" w14:textId="096A7379" w:rsidR="003912EE" w:rsidRPr="00122268" w:rsidRDefault="003912EE" w:rsidP="00D576D8">
      <w:pPr>
        <w:pStyle w:val="Akapitzlist"/>
        <w:numPr>
          <w:ilvl w:val="3"/>
          <w:numId w:val="19"/>
        </w:numPr>
        <w:spacing w:line="276" w:lineRule="auto"/>
        <w:jc w:val="both"/>
        <w:rPr>
          <w:rFonts w:ascii="AECOM Sans" w:hAnsi="AECOM Sans"/>
        </w:rPr>
      </w:pPr>
      <w:r w:rsidRPr="00122268">
        <w:rPr>
          <w:rFonts w:ascii="AECOM Sans" w:hAnsi="AECOM Sans"/>
        </w:rPr>
        <w:t>dokonał oceny zgodności z wymaganiami dokumentu odniesienia wg określonego systemu oceny zgodności;</w:t>
      </w:r>
    </w:p>
    <w:p w14:paraId="6F92A541" w14:textId="3709A06A" w:rsidR="003912EE" w:rsidRPr="00122268" w:rsidRDefault="003912EE" w:rsidP="00D576D8">
      <w:pPr>
        <w:pStyle w:val="Akapitzlist"/>
        <w:numPr>
          <w:ilvl w:val="3"/>
          <w:numId w:val="19"/>
        </w:numPr>
        <w:spacing w:line="276" w:lineRule="auto"/>
        <w:jc w:val="both"/>
        <w:rPr>
          <w:rFonts w:ascii="AECOM Sans" w:hAnsi="AECOM Sans"/>
        </w:rPr>
      </w:pPr>
      <w:r w:rsidRPr="00122268">
        <w:rPr>
          <w:rFonts w:ascii="AECOM Sans" w:hAnsi="AECOM Sans"/>
        </w:rPr>
        <w:t>wydał deklarację zgodności z dokumentami odniesienia, takimi jak Polskie Normy lub aprobaty techniczne;</w:t>
      </w:r>
    </w:p>
    <w:p w14:paraId="67DAA9A5" w14:textId="070D68F0" w:rsidR="003912EE" w:rsidRPr="00122268" w:rsidRDefault="003912EE" w:rsidP="00D576D8">
      <w:pPr>
        <w:pStyle w:val="Akapitzlist"/>
        <w:numPr>
          <w:ilvl w:val="3"/>
          <w:numId w:val="19"/>
        </w:numPr>
        <w:spacing w:line="276" w:lineRule="auto"/>
        <w:jc w:val="both"/>
        <w:rPr>
          <w:rFonts w:ascii="AECOM Sans" w:hAnsi="AECOM Sans"/>
        </w:rPr>
      </w:pPr>
      <w:r w:rsidRPr="00122268">
        <w:rPr>
          <w:rFonts w:ascii="AECOM Sans" w:hAnsi="AECOM Sans"/>
        </w:rPr>
        <w:t>oznakował wyroby znakiem CE lub</w:t>
      </w:r>
    </w:p>
    <w:p w14:paraId="4AAB02AC" w14:textId="44B3EA28" w:rsidR="003912EE" w:rsidRPr="00122268" w:rsidRDefault="003912EE" w:rsidP="00D576D8">
      <w:pPr>
        <w:pStyle w:val="Akapitzlist"/>
        <w:numPr>
          <w:ilvl w:val="3"/>
          <w:numId w:val="19"/>
        </w:numPr>
        <w:spacing w:line="276" w:lineRule="auto"/>
        <w:jc w:val="both"/>
        <w:rPr>
          <w:rFonts w:ascii="AECOM Sans" w:hAnsi="AECOM Sans"/>
        </w:rPr>
      </w:pPr>
      <w:r w:rsidRPr="00122268">
        <w:rPr>
          <w:rFonts w:ascii="AECOM Sans" w:hAnsi="AECOM Sans"/>
        </w:rPr>
        <w:t>wydał oświadczenie, że zapewniono zgodność wyrobu dopuszczonego do jednostkowego zastosowania w obiekcie budowlanym z indywidualną dokumentacją projektową uzgodnioną z autorem projektu budowlanego.</w:t>
      </w:r>
    </w:p>
    <w:p w14:paraId="1D925142" w14:textId="77777777" w:rsidR="003912EE" w:rsidRPr="00122268" w:rsidRDefault="003912EE" w:rsidP="00B82CD1">
      <w:pPr>
        <w:ind w:firstLine="0"/>
        <w:jc w:val="both"/>
        <w:rPr>
          <w:rFonts w:ascii="AECOM Sans" w:hAnsi="AECOM Sans"/>
        </w:rPr>
      </w:pPr>
    </w:p>
    <w:p w14:paraId="1144237A" w14:textId="101DAC9B" w:rsidR="003912EE" w:rsidRPr="00122268" w:rsidRDefault="003912EE" w:rsidP="00B82CD1">
      <w:pPr>
        <w:ind w:firstLine="0"/>
        <w:jc w:val="both"/>
        <w:rPr>
          <w:rFonts w:ascii="AECOM Sans" w:eastAsia="Calibri" w:hAnsi="AECOM Sans"/>
          <w:b/>
          <w:u w:val="single"/>
        </w:rPr>
      </w:pPr>
      <w:bookmarkStart w:id="1942" w:name="_Toc496717921"/>
      <w:bookmarkStart w:id="1943" w:name="_Toc519003454"/>
      <w:r w:rsidRPr="00122268">
        <w:rPr>
          <w:rFonts w:ascii="AECOM Sans" w:eastAsia="Calibri" w:hAnsi="AECOM Sans"/>
          <w:b/>
          <w:u w:val="single"/>
        </w:rPr>
        <w:t>Własności materiałów malarskich</w:t>
      </w:r>
      <w:bookmarkEnd w:id="1942"/>
      <w:bookmarkEnd w:id="1943"/>
    </w:p>
    <w:p w14:paraId="07F0EEB1" w14:textId="61ABFFC2" w:rsidR="003912EE" w:rsidRPr="00122268" w:rsidRDefault="003912EE" w:rsidP="0093585F">
      <w:pPr>
        <w:spacing w:line="276" w:lineRule="auto"/>
        <w:ind w:firstLine="397"/>
        <w:jc w:val="both"/>
        <w:rPr>
          <w:rFonts w:ascii="AECOM Sans" w:hAnsi="AECOM Sans"/>
        </w:rPr>
      </w:pPr>
      <w:r w:rsidRPr="00122268">
        <w:rPr>
          <w:rFonts w:ascii="AECOM Sans" w:hAnsi="AECOM Sans"/>
        </w:rPr>
        <w:t>Materiały malarskie poszczególnych grup podanych w tabeli zestawów malarskich, powinny posiadać własności nie gorsze niż materiały podane w poniższej tabeli (równoważne).</w:t>
      </w:r>
      <w:bookmarkStart w:id="1944" w:name="_Toc10579904"/>
      <w:bookmarkStart w:id="1945" w:name="_Toc343251645"/>
    </w:p>
    <w:p w14:paraId="6688BDE2" w14:textId="3DE2E431" w:rsidR="0093585F" w:rsidRPr="00122268" w:rsidRDefault="00854D26" w:rsidP="0049136A">
      <w:pPr>
        <w:pStyle w:val="Legenda"/>
        <w:keepNext/>
        <w:spacing w:after="0"/>
        <w:jc w:val="both"/>
        <w:rPr>
          <w:b/>
          <w:i w:val="0"/>
          <w:color w:val="auto"/>
          <w:sz w:val="20"/>
          <w:szCs w:val="20"/>
        </w:rPr>
      </w:pPr>
      <w:bookmarkStart w:id="1946" w:name="_Toc49865046"/>
      <w:bookmarkStart w:id="1947" w:name="_Toc52810308"/>
      <w:bookmarkStart w:id="1948" w:name="_Toc56081108"/>
      <w:r w:rsidRPr="00122268">
        <w:rPr>
          <w:b/>
          <w:i w:val="0"/>
          <w:color w:val="auto"/>
          <w:sz w:val="22"/>
          <w:szCs w:val="20"/>
        </w:rPr>
        <w:lastRenderedPageBreak/>
        <w:t xml:space="preserve">Tabela </w:t>
      </w:r>
      <w:r w:rsidRPr="00122268">
        <w:rPr>
          <w:b/>
          <w:i w:val="0"/>
          <w:color w:val="auto"/>
          <w:sz w:val="22"/>
          <w:szCs w:val="20"/>
        </w:rPr>
        <w:fldChar w:fldCharType="begin"/>
      </w:r>
      <w:r w:rsidRPr="00122268">
        <w:rPr>
          <w:b/>
          <w:i w:val="0"/>
          <w:color w:val="auto"/>
          <w:sz w:val="22"/>
          <w:szCs w:val="20"/>
        </w:rPr>
        <w:instrText xml:space="preserve"> SEQ Tabela \* ARABIC </w:instrText>
      </w:r>
      <w:r w:rsidRPr="00122268">
        <w:rPr>
          <w:b/>
          <w:i w:val="0"/>
          <w:color w:val="auto"/>
          <w:sz w:val="22"/>
          <w:szCs w:val="20"/>
        </w:rPr>
        <w:fldChar w:fldCharType="separate"/>
      </w:r>
      <w:r w:rsidR="007F14A7" w:rsidRPr="00122268">
        <w:rPr>
          <w:b/>
          <w:i w:val="0"/>
          <w:noProof/>
          <w:color w:val="auto"/>
          <w:sz w:val="22"/>
          <w:szCs w:val="20"/>
        </w:rPr>
        <w:t>2</w:t>
      </w:r>
      <w:r w:rsidRPr="00122268">
        <w:rPr>
          <w:b/>
          <w:i w:val="0"/>
          <w:color w:val="auto"/>
          <w:sz w:val="22"/>
          <w:szCs w:val="20"/>
        </w:rPr>
        <w:fldChar w:fldCharType="end"/>
      </w:r>
      <w:r w:rsidRPr="00122268">
        <w:rPr>
          <w:b/>
          <w:i w:val="0"/>
          <w:color w:val="auto"/>
          <w:sz w:val="20"/>
          <w:szCs w:val="20"/>
        </w:rPr>
        <w:t xml:space="preserve"> Cechy powłok malarskich</w:t>
      </w:r>
      <w:bookmarkEnd w:id="1944"/>
      <w:bookmarkEnd w:id="1946"/>
      <w:bookmarkEnd w:id="1947"/>
      <w:bookmarkEnd w:id="1948"/>
    </w:p>
    <w:tbl>
      <w:tblPr>
        <w:tblOverlap w:val="never"/>
        <w:tblW w:w="5000" w:type="pct"/>
        <w:jc w:val="center"/>
        <w:tblCellMar>
          <w:left w:w="10" w:type="dxa"/>
          <w:right w:w="10" w:type="dxa"/>
        </w:tblCellMar>
        <w:tblLook w:val="00A0" w:firstRow="1" w:lastRow="0" w:firstColumn="1" w:lastColumn="0" w:noHBand="0" w:noVBand="0"/>
      </w:tblPr>
      <w:tblGrid>
        <w:gridCol w:w="1028"/>
        <w:gridCol w:w="2502"/>
        <w:gridCol w:w="2004"/>
        <w:gridCol w:w="3527"/>
      </w:tblGrid>
      <w:tr w:rsidR="003912EE" w:rsidRPr="00122268" w14:paraId="62CFBE79"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bookmarkEnd w:id="1945"/>
          <w:p w14:paraId="7745C808" w14:textId="77777777" w:rsidR="003912EE" w:rsidRPr="00122268" w:rsidRDefault="003912EE" w:rsidP="00B82CD1">
            <w:pPr>
              <w:jc w:val="both"/>
              <w:rPr>
                <w:rFonts w:cs="Tahoma"/>
                <w:sz w:val="18"/>
                <w:szCs w:val="18"/>
              </w:rPr>
            </w:pPr>
            <w:r w:rsidRPr="00122268">
              <w:rPr>
                <w:rFonts w:cs="Tahoma"/>
                <w:sz w:val="18"/>
                <w:szCs w:val="18"/>
              </w:rPr>
              <w:t>L.p.</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4B17E18D" w14:textId="77777777" w:rsidR="003912EE" w:rsidRPr="00122268" w:rsidRDefault="003912EE" w:rsidP="00B82CD1">
            <w:pPr>
              <w:jc w:val="both"/>
              <w:rPr>
                <w:rFonts w:cs="Tahoma"/>
                <w:sz w:val="18"/>
                <w:szCs w:val="18"/>
              </w:rPr>
            </w:pPr>
            <w:r w:rsidRPr="00122268">
              <w:rPr>
                <w:rFonts w:cs="Tahoma"/>
                <w:sz w:val="18"/>
                <w:szCs w:val="18"/>
              </w:rPr>
              <w:t>Rodzaj</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6E34C7CB" w14:textId="77777777" w:rsidR="003912EE" w:rsidRPr="00122268" w:rsidRDefault="003912EE" w:rsidP="00B82CD1">
            <w:pPr>
              <w:ind w:firstLine="0"/>
              <w:jc w:val="both"/>
              <w:rPr>
                <w:rFonts w:cs="Tahoma"/>
                <w:sz w:val="18"/>
                <w:szCs w:val="18"/>
              </w:rPr>
            </w:pPr>
            <w:r w:rsidRPr="00122268">
              <w:rPr>
                <w:rFonts w:cs="Tahoma"/>
                <w:sz w:val="18"/>
                <w:szCs w:val="18"/>
              </w:rPr>
              <w:t>Przykładowy produkt</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E1B453" w14:textId="77777777" w:rsidR="003912EE" w:rsidRPr="00122268" w:rsidRDefault="003912EE" w:rsidP="00B82CD1">
            <w:pPr>
              <w:jc w:val="both"/>
              <w:rPr>
                <w:rFonts w:cs="Tahoma"/>
                <w:sz w:val="18"/>
                <w:szCs w:val="18"/>
              </w:rPr>
            </w:pPr>
            <w:r w:rsidRPr="00122268">
              <w:rPr>
                <w:rFonts w:cs="Tahoma"/>
                <w:sz w:val="18"/>
                <w:szCs w:val="18"/>
              </w:rPr>
              <w:t>Cechy</w:t>
            </w:r>
          </w:p>
        </w:tc>
      </w:tr>
      <w:tr w:rsidR="003912EE" w:rsidRPr="00122268" w14:paraId="47A8A99D"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56CB1E91" w14:textId="78521DEF" w:rsidR="003912EE" w:rsidRPr="00122268" w:rsidRDefault="00AB43B4" w:rsidP="00AB43B4">
            <w:pPr>
              <w:ind w:firstLine="0"/>
              <w:jc w:val="center"/>
              <w:rPr>
                <w:rFonts w:cs="Tahoma"/>
                <w:sz w:val="18"/>
                <w:szCs w:val="18"/>
              </w:rPr>
            </w:pPr>
            <w:r w:rsidRPr="00122268">
              <w:rPr>
                <w:rFonts w:cs="Tahoma"/>
                <w:sz w:val="18"/>
                <w:szCs w:val="18"/>
              </w:rPr>
              <w:t>1.</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49608F1F" w14:textId="77777777" w:rsidR="003912EE" w:rsidRPr="00122268" w:rsidRDefault="003912EE" w:rsidP="00AB43B4">
            <w:pPr>
              <w:ind w:firstLine="0"/>
              <w:jc w:val="center"/>
              <w:rPr>
                <w:rFonts w:cs="Tahoma"/>
                <w:sz w:val="18"/>
                <w:szCs w:val="18"/>
              </w:rPr>
            </w:pPr>
            <w:r w:rsidRPr="00122268">
              <w:rPr>
                <w:rFonts w:cs="Tahoma"/>
                <w:sz w:val="18"/>
                <w:szCs w:val="18"/>
              </w:rPr>
              <w:t>Farba epoksydowa</w:t>
            </w:r>
          </w:p>
          <w:p w14:paraId="185F6810" w14:textId="77777777" w:rsidR="003912EE" w:rsidRPr="00122268" w:rsidRDefault="003912EE" w:rsidP="00AB43B4">
            <w:pPr>
              <w:ind w:firstLine="0"/>
              <w:jc w:val="center"/>
              <w:rPr>
                <w:rFonts w:cs="Tahoma"/>
                <w:sz w:val="18"/>
                <w:szCs w:val="18"/>
              </w:rPr>
            </w:pPr>
            <w:r w:rsidRPr="00122268">
              <w:rPr>
                <w:rFonts w:cs="Tahoma"/>
                <w:sz w:val="18"/>
                <w:szCs w:val="18"/>
              </w:rPr>
              <w:t>do gruntowania do czasowej</w:t>
            </w:r>
          </w:p>
          <w:p w14:paraId="1F27F273" w14:textId="77777777" w:rsidR="003912EE" w:rsidRPr="00122268" w:rsidRDefault="003912EE" w:rsidP="00AB43B4">
            <w:pPr>
              <w:ind w:firstLine="0"/>
              <w:jc w:val="center"/>
              <w:rPr>
                <w:rFonts w:cs="Tahoma"/>
                <w:sz w:val="18"/>
                <w:szCs w:val="18"/>
              </w:rPr>
            </w:pPr>
            <w:r w:rsidRPr="00122268">
              <w:rPr>
                <w:rFonts w:cs="Tahoma"/>
                <w:sz w:val="18"/>
                <w:szCs w:val="18"/>
              </w:rPr>
              <w:t>ochrony</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5A8CE7F0"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Epiweld</w:t>
            </w:r>
            <w:proofErr w:type="spellEnd"/>
            <w:r w:rsidRPr="00122268">
              <w:rPr>
                <w:rFonts w:cs="Tahoma"/>
                <w:sz w:val="18"/>
                <w:szCs w:val="18"/>
              </w:rPr>
              <w:t xml:space="preserve"> czerwony”</w:t>
            </w:r>
          </w:p>
          <w:p w14:paraId="6AAACAEF" w14:textId="77777777" w:rsidR="003912EE" w:rsidRPr="00122268" w:rsidRDefault="003912EE" w:rsidP="00AB43B4">
            <w:pPr>
              <w:ind w:firstLine="0"/>
              <w:jc w:val="center"/>
              <w:rPr>
                <w:rFonts w:cs="Tahoma"/>
                <w:sz w:val="18"/>
                <w:szCs w:val="18"/>
              </w:rPr>
            </w:pPr>
            <w:r w:rsidRPr="00122268">
              <w:rPr>
                <w:rFonts w:cs="Tahoma"/>
                <w:sz w:val="18"/>
                <w:szCs w:val="18"/>
              </w:rPr>
              <w:t>7429-014-XX0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38307B" w14:textId="77777777" w:rsidR="003912EE" w:rsidRPr="00122268" w:rsidRDefault="003912EE" w:rsidP="00AB43B4">
            <w:pPr>
              <w:ind w:firstLine="0"/>
              <w:rPr>
                <w:rFonts w:cs="Tahoma"/>
                <w:sz w:val="18"/>
                <w:szCs w:val="18"/>
              </w:rPr>
            </w:pPr>
            <w:r w:rsidRPr="00122268">
              <w:rPr>
                <w:rFonts w:cs="Tahoma"/>
                <w:sz w:val="18"/>
                <w:szCs w:val="18"/>
              </w:rPr>
              <w:t>powłoka elastyczna i odporna mechanicznie; nie wpływa na jakość spoin; do doszczelniania natryskiwanych powłok cynkowych.</w:t>
            </w:r>
          </w:p>
        </w:tc>
      </w:tr>
      <w:tr w:rsidR="003912EE" w:rsidRPr="00122268" w14:paraId="2B893EB4"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2C7FB817" w14:textId="77777777" w:rsidR="003912EE" w:rsidRPr="00122268" w:rsidRDefault="003912EE" w:rsidP="00AB43B4">
            <w:pPr>
              <w:ind w:firstLine="0"/>
              <w:jc w:val="center"/>
              <w:rPr>
                <w:rFonts w:cs="Tahoma"/>
                <w:sz w:val="18"/>
                <w:szCs w:val="18"/>
              </w:rPr>
            </w:pPr>
            <w:r w:rsidRPr="00122268">
              <w:rPr>
                <w:rFonts w:cs="Tahoma"/>
                <w:sz w:val="18"/>
                <w:szCs w:val="18"/>
              </w:rPr>
              <w:t>2.</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3AC60BD8" w14:textId="77777777" w:rsidR="003912EE" w:rsidRPr="00122268" w:rsidRDefault="003912EE" w:rsidP="00AB43B4">
            <w:pPr>
              <w:ind w:firstLine="0"/>
              <w:jc w:val="center"/>
              <w:rPr>
                <w:rFonts w:cs="Tahoma"/>
                <w:sz w:val="18"/>
                <w:szCs w:val="18"/>
              </w:rPr>
            </w:pPr>
            <w:r w:rsidRPr="00122268">
              <w:rPr>
                <w:rFonts w:cs="Tahoma"/>
                <w:sz w:val="18"/>
                <w:szCs w:val="18"/>
              </w:rPr>
              <w:t>Farba epoksydowa do gruntowania do czasowej ochrony wysokocynowa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5AC12DDE"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Epiweld</w:t>
            </w:r>
            <w:proofErr w:type="spellEnd"/>
          </w:p>
          <w:p w14:paraId="400973AB" w14:textId="77777777" w:rsidR="003912EE" w:rsidRPr="00122268" w:rsidRDefault="003912EE" w:rsidP="00AB43B4">
            <w:pPr>
              <w:ind w:firstLine="0"/>
              <w:jc w:val="center"/>
              <w:rPr>
                <w:rFonts w:cs="Tahoma"/>
                <w:sz w:val="18"/>
                <w:szCs w:val="18"/>
              </w:rPr>
            </w:pPr>
            <w:r w:rsidRPr="00122268">
              <w:rPr>
                <w:rFonts w:cs="Tahoma"/>
                <w:sz w:val="18"/>
                <w:szCs w:val="18"/>
              </w:rPr>
              <w:t>Wysokocynkowy”</w:t>
            </w:r>
          </w:p>
          <w:p w14:paraId="45A72EAD" w14:textId="77777777" w:rsidR="003912EE" w:rsidRPr="00122268" w:rsidRDefault="003912EE" w:rsidP="00AB43B4">
            <w:pPr>
              <w:ind w:firstLine="0"/>
              <w:jc w:val="center"/>
              <w:rPr>
                <w:rFonts w:cs="Tahoma"/>
                <w:sz w:val="18"/>
                <w:szCs w:val="18"/>
              </w:rPr>
            </w:pPr>
            <w:r w:rsidRPr="00122268">
              <w:rPr>
                <w:rFonts w:cs="Tahoma"/>
                <w:sz w:val="18"/>
                <w:szCs w:val="18"/>
              </w:rPr>
              <w:t>7423-026-950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B68E98" w14:textId="77777777" w:rsidR="003912EE" w:rsidRPr="00122268" w:rsidRDefault="003912EE" w:rsidP="00AB43B4">
            <w:pPr>
              <w:ind w:firstLine="0"/>
              <w:rPr>
                <w:rFonts w:cs="Tahoma"/>
                <w:sz w:val="18"/>
                <w:szCs w:val="18"/>
              </w:rPr>
            </w:pPr>
            <w:r w:rsidRPr="00122268">
              <w:rPr>
                <w:rFonts w:cs="Tahoma"/>
                <w:sz w:val="18"/>
                <w:szCs w:val="18"/>
              </w:rPr>
              <w:t>wytrzymała mechanicznie; nie wpływa na jakość spoin;</w:t>
            </w:r>
          </w:p>
        </w:tc>
      </w:tr>
      <w:tr w:rsidR="003912EE" w:rsidRPr="00122268" w14:paraId="02052878" w14:textId="77777777" w:rsidTr="0093585F">
        <w:trPr>
          <w:cantSplit/>
          <w:tblHeader/>
          <w:jc w:val="center"/>
        </w:trPr>
        <w:tc>
          <w:tcPr>
            <w:tcW w:w="567" w:type="pct"/>
            <w:tcBorders>
              <w:top w:val="single" w:sz="4" w:space="0" w:color="auto"/>
              <w:left w:val="single" w:sz="4" w:space="0" w:color="auto"/>
              <w:bottom w:val="nil"/>
              <w:right w:val="nil"/>
            </w:tcBorders>
            <w:shd w:val="clear" w:color="auto" w:fill="FFFFFF"/>
            <w:vAlign w:val="center"/>
            <w:hideMark/>
          </w:tcPr>
          <w:p w14:paraId="4B373EEE" w14:textId="77777777" w:rsidR="003912EE" w:rsidRPr="00122268" w:rsidRDefault="003912EE" w:rsidP="00AB43B4">
            <w:pPr>
              <w:ind w:firstLine="0"/>
              <w:jc w:val="center"/>
              <w:rPr>
                <w:rFonts w:cs="Tahoma"/>
                <w:sz w:val="18"/>
                <w:szCs w:val="18"/>
              </w:rPr>
            </w:pPr>
            <w:r w:rsidRPr="00122268">
              <w:rPr>
                <w:rFonts w:cs="Tahoma"/>
                <w:sz w:val="18"/>
                <w:szCs w:val="18"/>
              </w:rPr>
              <w:t>3.</w:t>
            </w:r>
          </w:p>
        </w:tc>
        <w:tc>
          <w:tcPr>
            <w:tcW w:w="1381" w:type="pct"/>
            <w:tcBorders>
              <w:top w:val="single" w:sz="4" w:space="0" w:color="auto"/>
              <w:left w:val="single" w:sz="4" w:space="0" w:color="auto"/>
              <w:bottom w:val="nil"/>
              <w:right w:val="nil"/>
            </w:tcBorders>
            <w:shd w:val="clear" w:color="auto" w:fill="FFFFFF"/>
            <w:vAlign w:val="center"/>
            <w:hideMark/>
          </w:tcPr>
          <w:p w14:paraId="21760B80" w14:textId="77777777" w:rsidR="003912EE" w:rsidRPr="00122268" w:rsidRDefault="003912EE" w:rsidP="00AB43B4">
            <w:pPr>
              <w:ind w:firstLine="0"/>
              <w:jc w:val="center"/>
              <w:rPr>
                <w:rFonts w:cs="Tahoma"/>
                <w:sz w:val="18"/>
                <w:szCs w:val="18"/>
              </w:rPr>
            </w:pPr>
            <w:r w:rsidRPr="00122268">
              <w:rPr>
                <w:rFonts w:cs="Tahoma"/>
                <w:sz w:val="18"/>
                <w:szCs w:val="18"/>
              </w:rPr>
              <w:t>Farba epoksydowa do gruntowania</w:t>
            </w:r>
          </w:p>
        </w:tc>
        <w:tc>
          <w:tcPr>
            <w:tcW w:w="1106" w:type="pct"/>
            <w:tcBorders>
              <w:top w:val="single" w:sz="4" w:space="0" w:color="auto"/>
              <w:left w:val="single" w:sz="4" w:space="0" w:color="auto"/>
              <w:bottom w:val="nil"/>
              <w:right w:val="nil"/>
            </w:tcBorders>
            <w:shd w:val="clear" w:color="auto" w:fill="FFFFFF"/>
            <w:vAlign w:val="center"/>
            <w:hideMark/>
          </w:tcPr>
          <w:p w14:paraId="48A3FB93"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Epirustix</w:t>
            </w:r>
            <w:proofErr w:type="spellEnd"/>
            <w:r w:rsidRPr="00122268">
              <w:rPr>
                <w:rFonts w:cs="Tahoma"/>
                <w:sz w:val="18"/>
                <w:szCs w:val="18"/>
              </w:rPr>
              <w:t>”</w:t>
            </w:r>
          </w:p>
          <w:p w14:paraId="55F71A95" w14:textId="77777777" w:rsidR="003912EE" w:rsidRPr="00122268" w:rsidRDefault="003912EE" w:rsidP="00AB43B4">
            <w:pPr>
              <w:ind w:firstLine="0"/>
              <w:jc w:val="center"/>
              <w:rPr>
                <w:rFonts w:cs="Tahoma"/>
                <w:sz w:val="18"/>
                <w:szCs w:val="18"/>
              </w:rPr>
            </w:pPr>
            <w:r w:rsidRPr="00122268">
              <w:rPr>
                <w:rFonts w:cs="Tahoma"/>
                <w:sz w:val="18"/>
                <w:szCs w:val="18"/>
              </w:rPr>
              <w:t>7421-060-XX0</w:t>
            </w:r>
          </w:p>
        </w:tc>
        <w:tc>
          <w:tcPr>
            <w:tcW w:w="1946" w:type="pct"/>
            <w:tcBorders>
              <w:top w:val="single" w:sz="4" w:space="0" w:color="auto"/>
              <w:left w:val="single" w:sz="4" w:space="0" w:color="auto"/>
              <w:bottom w:val="nil"/>
              <w:right w:val="single" w:sz="4" w:space="0" w:color="auto"/>
            </w:tcBorders>
            <w:shd w:val="clear" w:color="auto" w:fill="FFFFFF"/>
            <w:vAlign w:val="center"/>
            <w:hideMark/>
          </w:tcPr>
          <w:p w14:paraId="03C39A5A" w14:textId="77777777" w:rsidR="003912EE" w:rsidRPr="00122268" w:rsidRDefault="003912EE" w:rsidP="00AB43B4">
            <w:pPr>
              <w:ind w:firstLine="0"/>
              <w:rPr>
                <w:rFonts w:cs="Tahoma"/>
                <w:sz w:val="18"/>
                <w:szCs w:val="18"/>
              </w:rPr>
            </w:pPr>
            <w:proofErr w:type="spellStart"/>
            <w:r w:rsidRPr="00122268">
              <w:rPr>
                <w:rFonts w:cs="Tahoma"/>
                <w:sz w:val="18"/>
                <w:szCs w:val="18"/>
              </w:rPr>
              <w:t>tiksotropowa</w:t>
            </w:r>
            <w:proofErr w:type="spellEnd"/>
            <w:r w:rsidRPr="00122268">
              <w:rPr>
                <w:rFonts w:cs="Tahoma"/>
                <w:sz w:val="18"/>
                <w:szCs w:val="18"/>
              </w:rPr>
              <w:t>, z półpołyskiem, do samodzielnego zabezpieczania konstrukcji w warunkach atmosferycznych</w:t>
            </w:r>
          </w:p>
        </w:tc>
      </w:tr>
      <w:tr w:rsidR="003912EE" w:rsidRPr="00122268" w14:paraId="324659C5"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1AEE38CC" w14:textId="77777777" w:rsidR="003912EE" w:rsidRPr="00122268" w:rsidRDefault="003912EE" w:rsidP="00AB43B4">
            <w:pPr>
              <w:ind w:firstLine="0"/>
              <w:jc w:val="center"/>
              <w:rPr>
                <w:rFonts w:cs="Tahoma"/>
                <w:sz w:val="18"/>
                <w:szCs w:val="18"/>
              </w:rPr>
            </w:pPr>
            <w:r w:rsidRPr="00122268">
              <w:rPr>
                <w:rFonts w:cs="Tahoma"/>
                <w:sz w:val="18"/>
                <w:szCs w:val="18"/>
              </w:rPr>
              <w:t>4.</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40059C3D" w14:textId="77777777" w:rsidR="003912EE" w:rsidRPr="00122268" w:rsidRDefault="003912EE" w:rsidP="00AB43B4">
            <w:pPr>
              <w:ind w:firstLine="0"/>
              <w:jc w:val="center"/>
              <w:rPr>
                <w:rFonts w:cs="Tahoma"/>
                <w:sz w:val="18"/>
                <w:szCs w:val="18"/>
              </w:rPr>
            </w:pPr>
            <w:r w:rsidRPr="00122268">
              <w:rPr>
                <w:rFonts w:cs="Tahoma"/>
                <w:sz w:val="18"/>
                <w:szCs w:val="18"/>
              </w:rPr>
              <w:t>Farba epoksydowa do gruntowania uniwersalna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3247AE7F"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Epirust</w:t>
            </w:r>
            <w:proofErr w:type="spellEnd"/>
            <w:r w:rsidRPr="00122268">
              <w:rPr>
                <w:rFonts w:cs="Tahoma"/>
                <w:sz w:val="18"/>
                <w:szCs w:val="18"/>
              </w:rPr>
              <w:t>”</w:t>
            </w:r>
          </w:p>
          <w:p w14:paraId="02FE0BEB" w14:textId="77777777" w:rsidR="003912EE" w:rsidRPr="00122268" w:rsidRDefault="003912EE" w:rsidP="00AB43B4">
            <w:pPr>
              <w:ind w:firstLine="0"/>
              <w:jc w:val="center"/>
              <w:rPr>
                <w:rFonts w:cs="Tahoma"/>
                <w:sz w:val="18"/>
                <w:szCs w:val="18"/>
              </w:rPr>
            </w:pPr>
            <w:r w:rsidRPr="00122268">
              <w:rPr>
                <w:rFonts w:cs="Tahoma"/>
                <w:sz w:val="18"/>
                <w:szCs w:val="18"/>
              </w:rPr>
              <w:t>7429-060-XX0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BD850" w14:textId="77777777" w:rsidR="003912EE" w:rsidRPr="00122268" w:rsidRDefault="003912EE" w:rsidP="00AB43B4">
            <w:pPr>
              <w:ind w:firstLine="0"/>
              <w:rPr>
                <w:rFonts w:cs="Tahoma"/>
                <w:sz w:val="18"/>
                <w:szCs w:val="18"/>
              </w:rPr>
            </w:pPr>
            <w:r w:rsidRPr="00122268">
              <w:rPr>
                <w:rFonts w:cs="Tahoma"/>
                <w:sz w:val="18"/>
                <w:szCs w:val="18"/>
              </w:rPr>
              <w:t>do gruntowania konstrukcji w atmosferze morskiej</w:t>
            </w:r>
          </w:p>
        </w:tc>
      </w:tr>
      <w:tr w:rsidR="003912EE" w:rsidRPr="00122268" w14:paraId="4734D093"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4FEEA9D7" w14:textId="77777777" w:rsidR="003912EE" w:rsidRPr="00122268" w:rsidRDefault="003912EE" w:rsidP="00AB43B4">
            <w:pPr>
              <w:ind w:firstLine="0"/>
              <w:jc w:val="center"/>
              <w:rPr>
                <w:rFonts w:cs="Tahoma"/>
                <w:sz w:val="18"/>
                <w:szCs w:val="18"/>
              </w:rPr>
            </w:pPr>
            <w:r w:rsidRPr="00122268">
              <w:rPr>
                <w:rFonts w:cs="Tahoma"/>
                <w:sz w:val="18"/>
                <w:szCs w:val="18"/>
              </w:rPr>
              <w:t>5.</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11F67DB1" w14:textId="77777777" w:rsidR="003912EE" w:rsidRPr="00122268" w:rsidRDefault="003912EE" w:rsidP="00AB43B4">
            <w:pPr>
              <w:ind w:firstLine="0"/>
              <w:jc w:val="center"/>
              <w:rPr>
                <w:rFonts w:cs="Tahoma"/>
                <w:sz w:val="18"/>
                <w:szCs w:val="18"/>
              </w:rPr>
            </w:pPr>
            <w:r w:rsidRPr="00122268">
              <w:rPr>
                <w:rFonts w:cs="Tahoma"/>
                <w:sz w:val="18"/>
                <w:szCs w:val="18"/>
              </w:rPr>
              <w:t>Farba epoksydowa do gruntowania grubo powłokowa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3840A7F3"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Epinox</w:t>
            </w:r>
            <w:proofErr w:type="spellEnd"/>
            <w:r w:rsidRPr="00122268">
              <w:rPr>
                <w:rFonts w:cs="Tahoma"/>
                <w:sz w:val="18"/>
                <w:szCs w:val="18"/>
              </w:rPr>
              <w:t xml:space="preserve"> 77” 7423-077-XX0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77D50B" w14:textId="77777777" w:rsidR="003912EE" w:rsidRPr="00122268" w:rsidRDefault="003912EE" w:rsidP="00AB43B4">
            <w:pPr>
              <w:ind w:firstLine="0"/>
              <w:rPr>
                <w:rFonts w:cs="Tahoma"/>
                <w:sz w:val="18"/>
                <w:szCs w:val="18"/>
              </w:rPr>
            </w:pPr>
            <w:r w:rsidRPr="00122268">
              <w:rPr>
                <w:rFonts w:cs="Tahoma"/>
                <w:sz w:val="18"/>
                <w:szCs w:val="18"/>
              </w:rPr>
              <w:t>twarda, z półpołyskiem, do gruntowania konstrukcji narażonych na działanie czynników mechanicznych</w:t>
            </w:r>
          </w:p>
        </w:tc>
      </w:tr>
      <w:tr w:rsidR="003912EE" w:rsidRPr="00122268" w14:paraId="67328C6C"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50327F7A" w14:textId="77777777" w:rsidR="003912EE" w:rsidRPr="00122268" w:rsidRDefault="003912EE" w:rsidP="00AB43B4">
            <w:pPr>
              <w:ind w:firstLine="0"/>
              <w:jc w:val="center"/>
              <w:rPr>
                <w:rFonts w:cs="Tahoma"/>
                <w:sz w:val="18"/>
                <w:szCs w:val="18"/>
              </w:rPr>
            </w:pPr>
            <w:r w:rsidRPr="00122268">
              <w:rPr>
                <w:rFonts w:cs="Tahoma"/>
                <w:sz w:val="18"/>
                <w:szCs w:val="18"/>
              </w:rPr>
              <w:t>6.</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3C5150A0" w14:textId="77777777" w:rsidR="003912EE" w:rsidRPr="00122268" w:rsidRDefault="003912EE" w:rsidP="00AB43B4">
            <w:pPr>
              <w:ind w:firstLine="0"/>
              <w:jc w:val="center"/>
              <w:rPr>
                <w:rFonts w:cs="Tahoma"/>
                <w:sz w:val="18"/>
                <w:szCs w:val="18"/>
              </w:rPr>
            </w:pPr>
            <w:r w:rsidRPr="00122268">
              <w:rPr>
                <w:rFonts w:cs="Tahoma"/>
                <w:sz w:val="18"/>
                <w:szCs w:val="18"/>
              </w:rPr>
              <w:t>Farba epoksydowa nawierzchniowa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168ED3C8"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Epinox</w:t>
            </w:r>
            <w:proofErr w:type="spellEnd"/>
            <w:r w:rsidRPr="00122268">
              <w:rPr>
                <w:rFonts w:cs="Tahoma"/>
                <w:sz w:val="18"/>
                <w:szCs w:val="18"/>
              </w:rPr>
              <w:t xml:space="preserve"> 54” 7459-564-XX0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5F6857" w14:textId="77777777" w:rsidR="003912EE" w:rsidRPr="00122268" w:rsidRDefault="003912EE" w:rsidP="00AB43B4">
            <w:pPr>
              <w:ind w:firstLine="0"/>
              <w:rPr>
                <w:rFonts w:cs="Tahoma"/>
                <w:sz w:val="18"/>
                <w:szCs w:val="18"/>
              </w:rPr>
            </w:pPr>
            <w:r w:rsidRPr="00122268">
              <w:rPr>
                <w:rFonts w:cs="Tahoma"/>
                <w:sz w:val="18"/>
                <w:szCs w:val="18"/>
              </w:rPr>
              <w:t>twarda i elastyczna; odporna na działanie wody, roztworów soli, olejów i rozcieńczonych kwasów; do ostatecznego malowania</w:t>
            </w:r>
          </w:p>
        </w:tc>
      </w:tr>
      <w:tr w:rsidR="003912EE" w:rsidRPr="00122268" w14:paraId="425F2D48"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1941FBA2" w14:textId="77777777" w:rsidR="003912EE" w:rsidRPr="00122268" w:rsidRDefault="003912EE" w:rsidP="00AB43B4">
            <w:pPr>
              <w:ind w:firstLine="0"/>
              <w:jc w:val="center"/>
              <w:rPr>
                <w:rFonts w:cs="Tahoma"/>
                <w:sz w:val="18"/>
                <w:szCs w:val="18"/>
              </w:rPr>
            </w:pPr>
            <w:r w:rsidRPr="00122268">
              <w:rPr>
                <w:rFonts w:cs="Tahoma"/>
                <w:sz w:val="18"/>
                <w:szCs w:val="18"/>
              </w:rPr>
              <w:t>7.</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135F2309" w14:textId="77777777" w:rsidR="003912EE" w:rsidRPr="00122268" w:rsidRDefault="003912EE" w:rsidP="00AB43B4">
            <w:pPr>
              <w:ind w:firstLine="0"/>
              <w:jc w:val="center"/>
              <w:rPr>
                <w:rFonts w:cs="Tahoma"/>
                <w:sz w:val="18"/>
                <w:szCs w:val="18"/>
              </w:rPr>
            </w:pPr>
            <w:r w:rsidRPr="00122268">
              <w:rPr>
                <w:rFonts w:cs="Tahoma"/>
                <w:sz w:val="18"/>
                <w:szCs w:val="18"/>
              </w:rPr>
              <w:t>Emalia poliuretanowa nawierzchniowa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43CFD80D"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Emapur</w:t>
            </w:r>
            <w:proofErr w:type="spellEnd"/>
            <w:r w:rsidRPr="00122268">
              <w:rPr>
                <w:rFonts w:cs="Tahoma"/>
                <w:sz w:val="18"/>
                <w:szCs w:val="18"/>
              </w:rPr>
              <w:t>”</w:t>
            </w:r>
          </w:p>
          <w:p w14:paraId="17A04504" w14:textId="77777777" w:rsidR="003912EE" w:rsidRPr="00122268" w:rsidRDefault="003912EE" w:rsidP="00AB43B4">
            <w:pPr>
              <w:ind w:firstLine="0"/>
              <w:jc w:val="center"/>
              <w:rPr>
                <w:rFonts w:cs="Tahoma"/>
                <w:sz w:val="18"/>
                <w:szCs w:val="18"/>
              </w:rPr>
            </w:pPr>
            <w:r w:rsidRPr="00122268">
              <w:rPr>
                <w:rFonts w:cs="Tahoma"/>
                <w:sz w:val="18"/>
                <w:szCs w:val="18"/>
              </w:rPr>
              <w:t>7669-094-XX0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845935" w14:textId="77777777" w:rsidR="003912EE" w:rsidRPr="00122268" w:rsidRDefault="003912EE" w:rsidP="00AB43B4">
            <w:pPr>
              <w:ind w:firstLine="0"/>
              <w:rPr>
                <w:rFonts w:cs="Tahoma"/>
                <w:sz w:val="18"/>
                <w:szCs w:val="18"/>
              </w:rPr>
            </w:pPr>
            <w:r w:rsidRPr="00122268">
              <w:rPr>
                <w:rFonts w:cs="Tahoma"/>
                <w:sz w:val="18"/>
                <w:szCs w:val="18"/>
              </w:rPr>
              <w:t>dekoracyjna, odporna na działanie czynników mechanicznych, atmosferycznych i wody morskiej oraz na działanie promieni słonecznych</w:t>
            </w:r>
          </w:p>
        </w:tc>
      </w:tr>
      <w:tr w:rsidR="003912EE" w:rsidRPr="00122268" w14:paraId="603D2220"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5858F3B4" w14:textId="77777777" w:rsidR="003912EE" w:rsidRPr="00122268" w:rsidRDefault="003912EE" w:rsidP="00AB43B4">
            <w:pPr>
              <w:ind w:firstLine="0"/>
              <w:jc w:val="center"/>
              <w:rPr>
                <w:rFonts w:cs="Tahoma"/>
                <w:sz w:val="18"/>
                <w:szCs w:val="18"/>
              </w:rPr>
            </w:pPr>
            <w:r w:rsidRPr="00122268">
              <w:rPr>
                <w:rFonts w:cs="Tahoma"/>
                <w:sz w:val="18"/>
                <w:szCs w:val="18"/>
              </w:rPr>
              <w:t>8.</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678A2458" w14:textId="77777777" w:rsidR="003912EE" w:rsidRPr="00122268" w:rsidRDefault="003912EE" w:rsidP="00AB43B4">
            <w:pPr>
              <w:ind w:firstLine="0"/>
              <w:jc w:val="center"/>
              <w:rPr>
                <w:rFonts w:cs="Tahoma"/>
                <w:sz w:val="18"/>
                <w:szCs w:val="18"/>
              </w:rPr>
            </w:pPr>
            <w:r w:rsidRPr="00122268">
              <w:rPr>
                <w:rFonts w:cs="Tahoma"/>
                <w:sz w:val="18"/>
                <w:szCs w:val="18"/>
              </w:rPr>
              <w:t>Farba epoksydowo bitumiczna modyfikowana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39A129A6"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Epicoal</w:t>
            </w:r>
            <w:proofErr w:type="spellEnd"/>
            <w:r w:rsidRPr="00122268">
              <w:rPr>
                <w:rFonts w:cs="Tahoma"/>
                <w:sz w:val="18"/>
                <w:szCs w:val="18"/>
              </w:rPr>
              <w:t xml:space="preserve"> 92” 7429-092-XX0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C78B6F" w14:textId="77777777" w:rsidR="003912EE" w:rsidRPr="00122268" w:rsidRDefault="003912EE" w:rsidP="00AB43B4">
            <w:pPr>
              <w:ind w:firstLine="0"/>
              <w:jc w:val="center"/>
              <w:rPr>
                <w:rFonts w:cs="Tahoma"/>
                <w:sz w:val="18"/>
                <w:szCs w:val="18"/>
              </w:rPr>
            </w:pPr>
            <w:proofErr w:type="spellStart"/>
            <w:r w:rsidRPr="00122268">
              <w:rPr>
                <w:rFonts w:cs="Tahoma"/>
                <w:sz w:val="18"/>
                <w:szCs w:val="18"/>
              </w:rPr>
              <w:t>tiksotropowa</w:t>
            </w:r>
            <w:proofErr w:type="spellEnd"/>
            <w:r w:rsidRPr="00122268">
              <w:rPr>
                <w:rFonts w:cs="Tahoma"/>
                <w:sz w:val="18"/>
                <w:szCs w:val="18"/>
              </w:rPr>
              <w:t>, wytrzymała mechanicznie; do samodzielnego zabezpieczania konstrukcji zanurzonych w wodzie</w:t>
            </w:r>
          </w:p>
        </w:tc>
      </w:tr>
      <w:tr w:rsidR="003912EE" w:rsidRPr="00122268" w14:paraId="5D384292"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245308C2" w14:textId="77777777" w:rsidR="003912EE" w:rsidRPr="00122268" w:rsidRDefault="003912EE" w:rsidP="00AB43B4">
            <w:pPr>
              <w:ind w:firstLine="0"/>
              <w:jc w:val="center"/>
              <w:rPr>
                <w:rFonts w:cs="Tahoma"/>
                <w:sz w:val="18"/>
                <w:szCs w:val="18"/>
              </w:rPr>
            </w:pPr>
            <w:r w:rsidRPr="00122268">
              <w:rPr>
                <w:rFonts w:cs="Tahoma"/>
                <w:sz w:val="18"/>
                <w:szCs w:val="18"/>
              </w:rPr>
              <w:t>9.</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2083B9DE" w14:textId="77777777" w:rsidR="003912EE" w:rsidRPr="00122268" w:rsidRDefault="003912EE" w:rsidP="00AB43B4">
            <w:pPr>
              <w:ind w:firstLine="0"/>
              <w:jc w:val="center"/>
              <w:rPr>
                <w:rFonts w:cs="Tahoma"/>
                <w:sz w:val="18"/>
                <w:szCs w:val="18"/>
              </w:rPr>
            </w:pPr>
            <w:r w:rsidRPr="00122268">
              <w:rPr>
                <w:rFonts w:cs="Tahoma"/>
                <w:sz w:val="18"/>
                <w:szCs w:val="18"/>
              </w:rPr>
              <w:t>Farba przeciwporostowa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787E46BF" w14:textId="77777777" w:rsidR="003912EE" w:rsidRPr="00122268" w:rsidRDefault="003912EE" w:rsidP="00AB43B4">
            <w:pPr>
              <w:ind w:firstLine="0"/>
              <w:jc w:val="center"/>
              <w:rPr>
                <w:rFonts w:cs="Tahoma"/>
                <w:sz w:val="18"/>
                <w:szCs w:val="18"/>
              </w:rPr>
            </w:pPr>
            <w:r w:rsidRPr="00122268">
              <w:rPr>
                <w:rFonts w:cs="Tahoma"/>
                <w:sz w:val="18"/>
                <w:szCs w:val="18"/>
              </w:rPr>
              <w:t>„VSE”</w:t>
            </w:r>
          </w:p>
          <w:p w14:paraId="1F6D0A12" w14:textId="77777777" w:rsidR="003912EE" w:rsidRPr="00122268" w:rsidRDefault="003912EE" w:rsidP="00AB43B4">
            <w:pPr>
              <w:ind w:firstLine="0"/>
              <w:jc w:val="center"/>
              <w:rPr>
                <w:rFonts w:cs="Tahoma"/>
                <w:sz w:val="18"/>
                <w:szCs w:val="18"/>
              </w:rPr>
            </w:pPr>
            <w:r w:rsidRPr="00122268">
              <w:rPr>
                <w:rFonts w:cs="Tahoma"/>
                <w:sz w:val="18"/>
                <w:szCs w:val="18"/>
              </w:rPr>
              <w:t>7753-070-XX0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28119B" w14:textId="77777777" w:rsidR="003912EE" w:rsidRPr="00122268" w:rsidRDefault="003912EE" w:rsidP="00AB43B4">
            <w:pPr>
              <w:ind w:firstLine="0"/>
              <w:rPr>
                <w:rFonts w:cs="Tahoma"/>
                <w:sz w:val="18"/>
                <w:szCs w:val="18"/>
              </w:rPr>
            </w:pPr>
            <w:proofErr w:type="spellStart"/>
            <w:r w:rsidRPr="00122268">
              <w:rPr>
                <w:rFonts w:cs="Tahoma"/>
                <w:sz w:val="18"/>
                <w:szCs w:val="18"/>
              </w:rPr>
              <w:t>tiksotropowa</w:t>
            </w:r>
            <w:proofErr w:type="spellEnd"/>
            <w:r w:rsidRPr="00122268">
              <w:rPr>
                <w:rFonts w:cs="Tahoma"/>
                <w:sz w:val="18"/>
                <w:szCs w:val="18"/>
              </w:rPr>
              <w:t xml:space="preserve">, </w:t>
            </w:r>
            <w:proofErr w:type="spellStart"/>
            <w:r w:rsidRPr="00122268">
              <w:rPr>
                <w:rFonts w:cs="Tahoma"/>
                <w:sz w:val="18"/>
                <w:szCs w:val="18"/>
              </w:rPr>
              <w:t>bezcynowa</w:t>
            </w:r>
            <w:proofErr w:type="spellEnd"/>
            <w:r w:rsidRPr="00122268">
              <w:rPr>
                <w:rFonts w:cs="Tahoma"/>
                <w:sz w:val="18"/>
                <w:szCs w:val="18"/>
              </w:rPr>
              <w:t>, ekologiczna wg Konwencji Helsińskiej; odporna na działanie wody morskiej</w:t>
            </w:r>
          </w:p>
        </w:tc>
      </w:tr>
      <w:tr w:rsidR="003912EE" w:rsidRPr="00122268" w14:paraId="3E8887E4"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525EBE05" w14:textId="77777777" w:rsidR="003912EE" w:rsidRPr="00122268" w:rsidRDefault="003912EE" w:rsidP="00AB43B4">
            <w:pPr>
              <w:ind w:firstLine="0"/>
              <w:jc w:val="center"/>
              <w:rPr>
                <w:rFonts w:cs="Tahoma"/>
                <w:sz w:val="18"/>
                <w:szCs w:val="18"/>
              </w:rPr>
            </w:pPr>
            <w:r w:rsidRPr="00122268">
              <w:rPr>
                <w:rFonts w:cs="Tahoma"/>
                <w:sz w:val="18"/>
                <w:szCs w:val="18"/>
              </w:rPr>
              <w:t>10.</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17AC9DA3" w14:textId="77777777" w:rsidR="003912EE" w:rsidRPr="00122268" w:rsidRDefault="003912EE" w:rsidP="00AB43B4">
            <w:pPr>
              <w:ind w:firstLine="0"/>
              <w:jc w:val="center"/>
              <w:rPr>
                <w:rFonts w:cs="Tahoma"/>
                <w:sz w:val="18"/>
                <w:szCs w:val="18"/>
              </w:rPr>
            </w:pPr>
            <w:r w:rsidRPr="00122268">
              <w:rPr>
                <w:rFonts w:cs="Tahoma"/>
                <w:sz w:val="18"/>
                <w:szCs w:val="18"/>
              </w:rPr>
              <w:t>Emalia poliuretanowa nawierzchniowa</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54282532" w14:textId="77777777" w:rsidR="003912EE" w:rsidRPr="00122268" w:rsidRDefault="003912EE" w:rsidP="00AB43B4">
            <w:pPr>
              <w:ind w:firstLine="0"/>
              <w:jc w:val="center"/>
              <w:rPr>
                <w:rFonts w:cs="Tahoma"/>
                <w:sz w:val="18"/>
                <w:szCs w:val="18"/>
              </w:rPr>
            </w:pPr>
            <w:r w:rsidRPr="00122268">
              <w:rPr>
                <w:rFonts w:cs="Tahoma"/>
                <w:sz w:val="18"/>
                <w:szCs w:val="18"/>
              </w:rPr>
              <w:t>„</w:t>
            </w:r>
            <w:proofErr w:type="spellStart"/>
            <w:r w:rsidRPr="00122268">
              <w:rPr>
                <w:rFonts w:cs="Tahoma"/>
                <w:sz w:val="18"/>
                <w:szCs w:val="18"/>
              </w:rPr>
              <w:t>Emapur</w:t>
            </w:r>
            <w:proofErr w:type="spellEnd"/>
            <w:r w:rsidRPr="00122268">
              <w:rPr>
                <w:rFonts w:cs="Tahoma"/>
                <w:sz w:val="18"/>
                <w:szCs w:val="18"/>
              </w:rPr>
              <w:t>”</w:t>
            </w:r>
          </w:p>
          <w:p w14:paraId="2327C4BC" w14:textId="77777777" w:rsidR="003912EE" w:rsidRPr="00122268" w:rsidRDefault="003912EE" w:rsidP="00AB43B4">
            <w:pPr>
              <w:ind w:firstLine="0"/>
              <w:jc w:val="center"/>
              <w:rPr>
                <w:rFonts w:cs="Tahoma"/>
                <w:sz w:val="18"/>
                <w:szCs w:val="18"/>
              </w:rPr>
            </w:pPr>
            <w:r w:rsidRPr="00122268">
              <w:rPr>
                <w:rFonts w:cs="Tahoma"/>
                <w:sz w:val="18"/>
                <w:szCs w:val="18"/>
              </w:rPr>
              <w:t>7669-094-XX0</w:t>
            </w:r>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tcPr>
          <w:p w14:paraId="47B32468" w14:textId="77777777" w:rsidR="003912EE" w:rsidRPr="00122268" w:rsidRDefault="003912EE" w:rsidP="00AB43B4">
            <w:pPr>
              <w:jc w:val="center"/>
              <w:rPr>
                <w:rFonts w:cs="Tahoma"/>
                <w:sz w:val="18"/>
                <w:szCs w:val="18"/>
              </w:rPr>
            </w:pPr>
          </w:p>
        </w:tc>
      </w:tr>
      <w:tr w:rsidR="003912EE" w:rsidRPr="00122268" w14:paraId="763D78DE" w14:textId="77777777" w:rsidTr="0093585F">
        <w:trPr>
          <w:cantSplit/>
          <w:tblHeader/>
          <w:jc w:val="center"/>
        </w:trPr>
        <w:tc>
          <w:tcPr>
            <w:tcW w:w="567" w:type="pct"/>
            <w:tcBorders>
              <w:top w:val="single" w:sz="4" w:space="0" w:color="auto"/>
              <w:left w:val="single" w:sz="4" w:space="0" w:color="auto"/>
              <w:bottom w:val="single" w:sz="4" w:space="0" w:color="auto"/>
              <w:right w:val="nil"/>
            </w:tcBorders>
            <w:shd w:val="clear" w:color="auto" w:fill="FFFFFF"/>
            <w:vAlign w:val="center"/>
            <w:hideMark/>
          </w:tcPr>
          <w:p w14:paraId="16D21511" w14:textId="77777777" w:rsidR="003912EE" w:rsidRPr="00122268" w:rsidRDefault="003912EE" w:rsidP="00AB43B4">
            <w:pPr>
              <w:ind w:firstLine="0"/>
              <w:jc w:val="center"/>
              <w:rPr>
                <w:rFonts w:cs="Tahoma"/>
                <w:sz w:val="18"/>
                <w:szCs w:val="18"/>
              </w:rPr>
            </w:pPr>
            <w:r w:rsidRPr="00122268">
              <w:rPr>
                <w:rFonts w:cs="Tahoma"/>
                <w:sz w:val="18"/>
                <w:szCs w:val="18"/>
              </w:rPr>
              <w:t>11.</w:t>
            </w:r>
          </w:p>
        </w:tc>
        <w:tc>
          <w:tcPr>
            <w:tcW w:w="1381" w:type="pct"/>
            <w:tcBorders>
              <w:top w:val="single" w:sz="4" w:space="0" w:color="auto"/>
              <w:left w:val="single" w:sz="4" w:space="0" w:color="auto"/>
              <w:bottom w:val="single" w:sz="4" w:space="0" w:color="auto"/>
              <w:right w:val="nil"/>
            </w:tcBorders>
            <w:shd w:val="clear" w:color="auto" w:fill="FFFFFF"/>
            <w:vAlign w:val="center"/>
            <w:hideMark/>
          </w:tcPr>
          <w:p w14:paraId="147EDB7C" w14:textId="77777777" w:rsidR="003912EE" w:rsidRPr="00122268" w:rsidRDefault="003912EE" w:rsidP="00AB43B4">
            <w:pPr>
              <w:ind w:firstLine="0"/>
              <w:jc w:val="center"/>
              <w:rPr>
                <w:rFonts w:cs="Tahoma"/>
                <w:sz w:val="18"/>
                <w:szCs w:val="18"/>
              </w:rPr>
            </w:pPr>
            <w:r w:rsidRPr="00122268">
              <w:rPr>
                <w:rFonts w:cs="Tahoma"/>
                <w:sz w:val="18"/>
                <w:szCs w:val="18"/>
              </w:rPr>
              <w:t>Preparat antykorozyjny na bazie cementu</w:t>
            </w:r>
          </w:p>
        </w:tc>
        <w:tc>
          <w:tcPr>
            <w:tcW w:w="1106" w:type="pct"/>
            <w:tcBorders>
              <w:top w:val="single" w:sz="4" w:space="0" w:color="auto"/>
              <w:left w:val="single" w:sz="4" w:space="0" w:color="auto"/>
              <w:bottom w:val="single" w:sz="4" w:space="0" w:color="auto"/>
              <w:right w:val="nil"/>
            </w:tcBorders>
            <w:shd w:val="clear" w:color="auto" w:fill="FFFFFF"/>
            <w:vAlign w:val="center"/>
            <w:hideMark/>
          </w:tcPr>
          <w:p w14:paraId="61B6E143" w14:textId="77777777" w:rsidR="003912EE" w:rsidRPr="00122268" w:rsidRDefault="003912EE" w:rsidP="00AB43B4">
            <w:pPr>
              <w:ind w:firstLine="0"/>
              <w:jc w:val="center"/>
              <w:rPr>
                <w:rFonts w:cs="Tahoma"/>
                <w:sz w:val="18"/>
                <w:szCs w:val="18"/>
              </w:rPr>
            </w:pPr>
            <w:proofErr w:type="spellStart"/>
            <w:r w:rsidRPr="00122268">
              <w:rPr>
                <w:rFonts w:cs="Tahoma"/>
                <w:sz w:val="18"/>
                <w:szCs w:val="18"/>
              </w:rPr>
              <w:t>Ferrogrund</w:t>
            </w:r>
            <w:proofErr w:type="spellEnd"/>
          </w:p>
        </w:tc>
        <w:tc>
          <w:tcPr>
            <w:tcW w:w="19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ECB08A" w14:textId="3BD4B5BD" w:rsidR="003912EE" w:rsidRPr="00122268" w:rsidRDefault="00D819BB" w:rsidP="00AB43B4">
            <w:pPr>
              <w:ind w:firstLine="0"/>
              <w:rPr>
                <w:rFonts w:cs="Tahoma"/>
                <w:sz w:val="18"/>
                <w:szCs w:val="18"/>
              </w:rPr>
            </w:pPr>
            <w:r w:rsidRPr="00122268">
              <w:rPr>
                <w:rFonts w:cs="Tahoma"/>
                <w:sz w:val="18"/>
                <w:szCs w:val="18"/>
              </w:rPr>
              <w:t>s</w:t>
            </w:r>
            <w:r w:rsidR="003912EE" w:rsidRPr="00122268">
              <w:rPr>
                <w:rFonts w:cs="Tahoma"/>
                <w:sz w:val="18"/>
                <w:szCs w:val="18"/>
              </w:rPr>
              <w:t>proszkowany, mieszany z wodą, chroni przed korozją, nadaje się do nanoszenia na wilgotnych podłożach</w:t>
            </w:r>
          </w:p>
        </w:tc>
      </w:tr>
    </w:tbl>
    <w:p w14:paraId="2F52DB94" w14:textId="77777777" w:rsidR="003912EE" w:rsidRPr="00122268" w:rsidRDefault="003912EE" w:rsidP="00B82CD1">
      <w:pPr>
        <w:ind w:firstLine="0"/>
        <w:jc w:val="both"/>
      </w:pPr>
    </w:p>
    <w:p w14:paraId="60EF9DA3" w14:textId="21C596F4" w:rsidR="003912EE" w:rsidRPr="00541942" w:rsidRDefault="003912EE" w:rsidP="00541942">
      <w:pPr>
        <w:pStyle w:val="Akapitzlist"/>
        <w:numPr>
          <w:ilvl w:val="0"/>
          <w:numId w:val="19"/>
        </w:numPr>
        <w:spacing w:line="276" w:lineRule="auto"/>
        <w:ind w:left="0" w:firstLine="709"/>
        <w:jc w:val="both"/>
        <w:rPr>
          <w:rFonts w:ascii="AECOM Sans" w:hAnsi="AECOM Sans"/>
        </w:rPr>
      </w:pPr>
      <w:r w:rsidRPr="00541942">
        <w:rPr>
          <w:rFonts w:ascii="AECOM Sans" w:hAnsi="AECOM Sans"/>
        </w:rPr>
        <w:t>Rozpuszczalniki, utwardzacze i inne materiały malarskie należy stosować ściśle wg wytycznych producentów farb. Dobór kolorów warstw wierzchnich należy uzgodnić z Inżynierem.</w:t>
      </w:r>
      <w:bookmarkStart w:id="1949" w:name="_Toc496717922"/>
      <w:bookmarkStart w:id="1950" w:name="_Toc519003455"/>
    </w:p>
    <w:p w14:paraId="343CE3E9" w14:textId="77777777" w:rsidR="00D819BB" w:rsidRPr="00122268" w:rsidRDefault="00D819BB" w:rsidP="00B82CD1">
      <w:pPr>
        <w:ind w:firstLine="0"/>
        <w:jc w:val="both"/>
      </w:pPr>
    </w:p>
    <w:p w14:paraId="637F5C31" w14:textId="32DD2071" w:rsidR="003912EE" w:rsidRPr="00122268" w:rsidRDefault="003912EE" w:rsidP="00B82CD1">
      <w:pPr>
        <w:ind w:firstLine="0"/>
        <w:jc w:val="both"/>
        <w:rPr>
          <w:rFonts w:eastAsia="Calibri"/>
          <w:b/>
          <w:bCs/>
          <w:u w:val="single"/>
        </w:rPr>
      </w:pPr>
      <w:r w:rsidRPr="00122268">
        <w:rPr>
          <w:rFonts w:eastAsia="Calibri"/>
          <w:b/>
          <w:bCs/>
          <w:u w:val="single"/>
        </w:rPr>
        <w:t>Świadectwa inspekcji producenta</w:t>
      </w:r>
      <w:bookmarkEnd w:id="1949"/>
      <w:bookmarkEnd w:id="1950"/>
    </w:p>
    <w:p w14:paraId="3BE5C027" w14:textId="68CF2E3E" w:rsidR="003912EE" w:rsidRPr="00541942" w:rsidRDefault="003912EE" w:rsidP="00541942">
      <w:pPr>
        <w:pStyle w:val="Akapitzlist"/>
        <w:numPr>
          <w:ilvl w:val="0"/>
          <w:numId w:val="19"/>
        </w:numPr>
        <w:spacing w:line="276" w:lineRule="auto"/>
        <w:ind w:left="0" w:firstLine="709"/>
        <w:jc w:val="both"/>
        <w:rPr>
          <w:rFonts w:ascii="AECOM Sans" w:hAnsi="AECOM Sans"/>
        </w:rPr>
      </w:pPr>
      <w:r w:rsidRPr="00541942">
        <w:rPr>
          <w:rFonts w:ascii="AECOM Sans" w:hAnsi="AECOM Sans"/>
        </w:rPr>
        <w:t>Wykonanie i odbiór materiałów malarskich muszą, być zgodne z zaleceniami i normami przedmiotowymi producenta. Każda partia materiału musi posiadać świadectwo Kontroli Jakości.</w:t>
      </w:r>
    </w:p>
    <w:p w14:paraId="78097CB8" w14:textId="6DB61BA5" w:rsidR="003912EE" w:rsidRPr="00122268" w:rsidRDefault="003912EE" w:rsidP="00B82CD1">
      <w:pPr>
        <w:pStyle w:val="Nagwek3"/>
      </w:pPr>
      <w:bookmarkStart w:id="1951" w:name="_Toc496717364"/>
      <w:bookmarkStart w:id="1952" w:name="_Toc519003072"/>
      <w:bookmarkStart w:id="1953" w:name="_Toc48743637"/>
      <w:bookmarkStart w:id="1954" w:name="_Toc48834233"/>
      <w:bookmarkStart w:id="1955" w:name="_Toc49173067"/>
      <w:bookmarkStart w:id="1956" w:name="_Toc56080757"/>
      <w:r w:rsidRPr="00122268">
        <w:t>Wymiary</w:t>
      </w:r>
      <w:bookmarkEnd w:id="1951"/>
      <w:bookmarkEnd w:id="1952"/>
      <w:bookmarkEnd w:id="1953"/>
      <w:bookmarkEnd w:id="1954"/>
      <w:bookmarkEnd w:id="1955"/>
      <w:bookmarkEnd w:id="1956"/>
    </w:p>
    <w:p w14:paraId="1F0295E8" w14:textId="77777777" w:rsidR="003912EE" w:rsidRPr="00541942" w:rsidRDefault="003912EE" w:rsidP="0093585F">
      <w:pPr>
        <w:spacing w:line="276" w:lineRule="auto"/>
        <w:jc w:val="both"/>
        <w:rPr>
          <w:rFonts w:ascii="AECOM Sans" w:hAnsi="AECOM Sans"/>
        </w:rPr>
      </w:pPr>
      <w:r w:rsidRPr="00541942">
        <w:rPr>
          <w:rFonts w:ascii="AECOM Sans" w:hAnsi="AECOM Sans"/>
        </w:rPr>
        <w:t>Wymiary i cechy wytrzymałościowe poszczególnych materiałów powinny spełniać wymaganie dokumentacji projektowej. Wytrzymałość obliczeniową stali przyjęto wg:</w:t>
      </w:r>
    </w:p>
    <w:p w14:paraId="413DB0E2" w14:textId="77777777" w:rsidR="003912EE" w:rsidRPr="00541942" w:rsidRDefault="003912EE" w:rsidP="00541942">
      <w:pPr>
        <w:pStyle w:val="Akapitzlist"/>
        <w:numPr>
          <w:ilvl w:val="0"/>
          <w:numId w:val="19"/>
        </w:numPr>
        <w:spacing w:line="276" w:lineRule="auto"/>
        <w:ind w:left="0" w:firstLine="709"/>
        <w:jc w:val="both"/>
        <w:rPr>
          <w:rFonts w:ascii="AECOM Sans" w:hAnsi="AECOM Sans"/>
        </w:rPr>
      </w:pPr>
      <w:r w:rsidRPr="00541942">
        <w:rPr>
          <w:rFonts w:ascii="AECOM Sans" w:hAnsi="AECOM Sans"/>
        </w:rPr>
        <w:t xml:space="preserve">PN-EN 1993-1 </w:t>
      </w:r>
      <w:proofErr w:type="spellStart"/>
      <w:r w:rsidRPr="00541942">
        <w:rPr>
          <w:rFonts w:ascii="AECOM Sans" w:hAnsi="AECOM Sans"/>
        </w:rPr>
        <w:t>Eurokod</w:t>
      </w:r>
      <w:proofErr w:type="spellEnd"/>
      <w:r w:rsidRPr="00541942">
        <w:rPr>
          <w:rFonts w:ascii="AECOM Sans" w:hAnsi="AECOM Sans"/>
        </w:rPr>
        <w:t xml:space="preserve"> 3: Projektowanie konstrukcji stalowych.</w:t>
      </w:r>
    </w:p>
    <w:p w14:paraId="76B7B281" w14:textId="2DE86911" w:rsidR="003912EE" w:rsidRPr="00122268" w:rsidRDefault="003912EE" w:rsidP="00B82CD1">
      <w:pPr>
        <w:pStyle w:val="Nagwek20"/>
        <w:numPr>
          <w:ilvl w:val="1"/>
          <w:numId w:val="5"/>
        </w:numPr>
      </w:pPr>
      <w:bookmarkStart w:id="1957" w:name="_Toc49173068"/>
      <w:bookmarkStart w:id="1958" w:name="_Toc56080758"/>
      <w:r w:rsidRPr="00122268">
        <w:t>Sprzęt</w:t>
      </w:r>
      <w:bookmarkEnd w:id="1957"/>
      <w:bookmarkEnd w:id="1958"/>
    </w:p>
    <w:p w14:paraId="0047E7FE" w14:textId="6FEAD0D1" w:rsidR="003912EE" w:rsidRPr="00541942" w:rsidRDefault="003912EE" w:rsidP="00541942">
      <w:pPr>
        <w:spacing w:line="276" w:lineRule="auto"/>
        <w:jc w:val="both"/>
        <w:rPr>
          <w:rFonts w:ascii="AECOM Sans" w:hAnsi="AECOM Sans"/>
        </w:rPr>
      </w:pPr>
      <w:r w:rsidRPr="00541942">
        <w:rPr>
          <w:rFonts w:ascii="AECOM Sans" w:hAnsi="AECOM Sans"/>
        </w:rPr>
        <w:t xml:space="preserve">Ogólne wymagania dotyczące sprzętu podano w punkcie </w:t>
      </w:r>
      <w:r w:rsidR="00E0574D" w:rsidRPr="00541942">
        <w:rPr>
          <w:rFonts w:ascii="AECOM Sans" w:hAnsi="AECOM Sans"/>
        </w:rPr>
        <w:t>7</w:t>
      </w:r>
      <w:r w:rsidRPr="00541942">
        <w:rPr>
          <w:rFonts w:ascii="AECOM Sans" w:hAnsi="AECOM Sans"/>
        </w:rPr>
        <w:t xml:space="preserve">.23 </w:t>
      </w:r>
      <w:r w:rsidR="000D2E72" w:rsidRPr="00541942">
        <w:rPr>
          <w:rFonts w:ascii="AECOM Sans" w:hAnsi="AECOM Sans"/>
        </w:rPr>
        <w:t>ST-O</w:t>
      </w:r>
      <w:r w:rsidRPr="00541942">
        <w:rPr>
          <w:rFonts w:ascii="AECOM Sans" w:hAnsi="AECOM Sans"/>
        </w:rPr>
        <w:t>.</w:t>
      </w:r>
    </w:p>
    <w:p w14:paraId="619BA8C1" w14:textId="1E59C62F" w:rsidR="003912EE" w:rsidRPr="00541942" w:rsidRDefault="003912EE" w:rsidP="00541942">
      <w:pPr>
        <w:spacing w:line="276" w:lineRule="auto"/>
        <w:jc w:val="both"/>
        <w:rPr>
          <w:rFonts w:ascii="AECOM Sans" w:hAnsi="AECOM Sans"/>
        </w:rPr>
      </w:pPr>
      <w:r w:rsidRPr="00541942">
        <w:rPr>
          <w:rFonts w:ascii="AECOM Sans" w:hAnsi="AECOM Sans"/>
        </w:rPr>
        <w:lastRenderedPageBreak/>
        <w:t xml:space="preserve">Do wykonania </w:t>
      </w:r>
      <w:r w:rsidR="00E0574D" w:rsidRPr="00541942">
        <w:rPr>
          <w:rFonts w:ascii="AECOM Sans" w:hAnsi="AECOM Sans"/>
        </w:rPr>
        <w:t xml:space="preserve">zabezpieczeń antykorozyjnych </w:t>
      </w:r>
      <w:r w:rsidRPr="00541942">
        <w:rPr>
          <w:rFonts w:ascii="AECOM Sans" w:hAnsi="AECOM Sans"/>
        </w:rPr>
        <w:t>niezbędne będą sprężarka i agregat malarski.</w:t>
      </w:r>
    </w:p>
    <w:p w14:paraId="2BA5D7C5" w14:textId="2565B980" w:rsidR="003912EE" w:rsidRPr="00122268" w:rsidRDefault="003912EE" w:rsidP="00B82CD1">
      <w:pPr>
        <w:pStyle w:val="Nagwek20"/>
        <w:numPr>
          <w:ilvl w:val="1"/>
          <w:numId w:val="5"/>
        </w:numPr>
      </w:pPr>
      <w:bookmarkStart w:id="1959" w:name="_Toc49173069"/>
      <w:bookmarkStart w:id="1960" w:name="_Toc56080759"/>
      <w:r w:rsidRPr="00122268">
        <w:t>Transport</w:t>
      </w:r>
      <w:bookmarkEnd w:id="1959"/>
      <w:bookmarkEnd w:id="1960"/>
    </w:p>
    <w:p w14:paraId="145378C3" w14:textId="7B7420FD" w:rsidR="003912EE" w:rsidRPr="00541942" w:rsidRDefault="003912EE" w:rsidP="0093585F">
      <w:pPr>
        <w:spacing w:line="276" w:lineRule="auto"/>
        <w:jc w:val="both"/>
        <w:rPr>
          <w:rFonts w:ascii="AECOM Sans" w:hAnsi="AECOM Sans"/>
        </w:rPr>
      </w:pPr>
      <w:r w:rsidRPr="00541942">
        <w:rPr>
          <w:rFonts w:ascii="AECOM Sans" w:hAnsi="AECOM Sans"/>
        </w:rPr>
        <w:t xml:space="preserve">Ogólne wymagania dotyczące środków transportu podano w punkcie </w:t>
      </w:r>
      <w:r w:rsidR="00A56F41" w:rsidRPr="00541942">
        <w:rPr>
          <w:rFonts w:ascii="AECOM Sans" w:hAnsi="AECOM Sans"/>
        </w:rPr>
        <w:t>7</w:t>
      </w:r>
      <w:r w:rsidRPr="00541942">
        <w:rPr>
          <w:rFonts w:ascii="AECOM Sans" w:hAnsi="AECOM Sans"/>
        </w:rPr>
        <w:t xml:space="preserve">.24 </w:t>
      </w:r>
      <w:r w:rsidR="000D2E72" w:rsidRPr="00541942">
        <w:rPr>
          <w:rFonts w:ascii="AECOM Sans" w:hAnsi="AECOM Sans"/>
        </w:rPr>
        <w:t>ST-O</w:t>
      </w:r>
      <w:r w:rsidRPr="00541942">
        <w:rPr>
          <w:rFonts w:ascii="AECOM Sans" w:hAnsi="AECOM Sans"/>
        </w:rPr>
        <w:t>. Konstrukcje i elementy stalowe transportować należy odpowiednio dobranymi samochodami. Konstrukcje i elementy winny być na czas transportu odpowiednio zabezpieczone przed przemieszczaniem się i spadaniem. Materiały dla zabezpieczeń antykorozyjnych konstrukcji przewozić samochodami dostawczymi.</w:t>
      </w:r>
    </w:p>
    <w:p w14:paraId="614C7C4C" w14:textId="77777777" w:rsidR="003912EE" w:rsidRPr="00122268" w:rsidRDefault="003912EE" w:rsidP="00B82CD1">
      <w:pPr>
        <w:pStyle w:val="Nagwek20"/>
        <w:numPr>
          <w:ilvl w:val="1"/>
          <w:numId w:val="5"/>
        </w:numPr>
      </w:pPr>
      <w:r w:rsidRPr="00122268">
        <w:t xml:space="preserve"> </w:t>
      </w:r>
      <w:bookmarkStart w:id="1961" w:name="_Toc49173070"/>
      <w:bookmarkStart w:id="1962" w:name="_Toc56080760"/>
      <w:r w:rsidRPr="00122268">
        <w:t>Wykonanie robót</w:t>
      </w:r>
      <w:bookmarkEnd w:id="1961"/>
      <w:bookmarkEnd w:id="1962"/>
    </w:p>
    <w:p w14:paraId="4E4956EF" w14:textId="422C546B" w:rsidR="003912EE" w:rsidRPr="00122268" w:rsidRDefault="003912EE" w:rsidP="00B82CD1">
      <w:pPr>
        <w:pStyle w:val="Nagwek3"/>
      </w:pPr>
      <w:bookmarkStart w:id="1963" w:name="_Toc48834239"/>
      <w:bookmarkStart w:id="1964" w:name="_Toc49173071"/>
      <w:bookmarkStart w:id="1965" w:name="_Toc56080761"/>
      <w:r w:rsidRPr="00122268">
        <w:t>Wymagania ogólne dla konstrukcji stalowych</w:t>
      </w:r>
      <w:bookmarkEnd w:id="1963"/>
      <w:bookmarkEnd w:id="1964"/>
      <w:bookmarkEnd w:id="1965"/>
    </w:p>
    <w:p w14:paraId="7DE8937C" w14:textId="22F0617D" w:rsidR="003912EE" w:rsidRPr="00541942" w:rsidRDefault="003912EE" w:rsidP="0093585F">
      <w:pPr>
        <w:spacing w:line="276" w:lineRule="auto"/>
        <w:jc w:val="both"/>
        <w:rPr>
          <w:rFonts w:ascii="AECOM Sans" w:hAnsi="AECOM Sans"/>
        </w:rPr>
      </w:pPr>
      <w:r w:rsidRPr="00541942">
        <w:rPr>
          <w:rFonts w:ascii="AECOM Sans" w:hAnsi="AECOM Sans"/>
        </w:rPr>
        <w:t>Konstrukcje stalowe powinny być wykonywane w wytwórni posiadającej stosowne uprawnienia i możliwości produkcyjne i gwarantującej wymagana jakość wykonania zgodnie z</w:t>
      </w:r>
      <w:r w:rsidR="0093585F" w:rsidRPr="00541942">
        <w:rPr>
          <w:rFonts w:ascii="AECOM Sans" w:hAnsi="AECOM Sans"/>
        </w:rPr>
        <w:t> </w:t>
      </w:r>
      <w:r w:rsidRPr="00541942">
        <w:rPr>
          <w:rFonts w:ascii="AECOM Sans" w:hAnsi="AECOM Sans"/>
        </w:rPr>
        <w:t>PN-B-06200:2002 Konstrukcje stalowe budowlane. Warunki wykonania i odbioru. Nie jest dopuszczalne wykonywanie konstrukcji stalowych na Terenie budowy lub poza wytwórnią.</w:t>
      </w:r>
    </w:p>
    <w:p w14:paraId="5E6EE76B" w14:textId="203D83DE" w:rsidR="003912EE" w:rsidRPr="00122268" w:rsidRDefault="003912EE" w:rsidP="00B82CD1">
      <w:pPr>
        <w:pStyle w:val="Nagwek3"/>
      </w:pPr>
      <w:bookmarkStart w:id="1966" w:name="_Toc519003077"/>
      <w:bookmarkStart w:id="1967" w:name="_Toc48743642"/>
      <w:bookmarkStart w:id="1968" w:name="_Toc48834240"/>
      <w:bookmarkStart w:id="1969" w:name="_Toc49173072"/>
      <w:bookmarkStart w:id="1970" w:name="_Toc56080762"/>
      <w:r w:rsidRPr="00122268">
        <w:t>Wymagania podstawowe</w:t>
      </w:r>
      <w:bookmarkEnd w:id="1966"/>
      <w:bookmarkEnd w:id="1967"/>
      <w:bookmarkEnd w:id="1968"/>
      <w:bookmarkEnd w:id="1969"/>
      <w:bookmarkEnd w:id="1970"/>
    </w:p>
    <w:p w14:paraId="1E7FBD64" w14:textId="3045DA3F" w:rsidR="003912EE" w:rsidRPr="00541942" w:rsidRDefault="003912EE" w:rsidP="0093585F">
      <w:pPr>
        <w:spacing w:line="276" w:lineRule="auto"/>
        <w:jc w:val="both"/>
        <w:rPr>
          <w:rFonts w:ascii="AECOM Sans" w:hAnsi="AECOM Sans"/>
        </w:rPr>
      </w:pPr>
      <w:r w:rsidRPr="00541942">
        <w:rPr>
          <w:rFonts w:ascii="AECOM Sans" w:hAnsi="AECOM Sans"/>
        </w:rPr>
        <w:t>Wykonawca przedstawi Inżynierowi harmonogram robót, a także uzgodni warunki wykonania elementów stalowych i żeliwnych, z kontrolą jakości robót włącznie. Warunki techniczne wykonania mechanizmów wyposażenia technologicznego wg SST oraz wg zatwierdzonej dokumentacji wykonawczej.</w:t>
      </w:r>
    </w:p>
    <w:p w14:paraId="25917A60" w14:textId="0DE72B78" w:rsidR="003912EE" w:rsidRPr="00122268" w:rsidRDefault="003912EE" w:rsidP="00B82CD1">
      <w:pPr>
        <w:pStyle w:val="Nagwek3"/>
      </w:pPr>
      <w:bookmarkStart w:id="1971" w:name="_Toc496717369"/>
      <w:bookmarkStart w:id="1972" w:name="_Toc519003078"/>
      <w:bookmarkStart w:id="1973" w:name="_Toc48743643"/>
      <w:bookmarkStart w:id="1974" w:name="_Toc48834241"/>
      <w:bookmarkStart w:id="1975" w:name="_Toc49173073"/>
      <w:bookmarkStart w:id="1976" w:name="_Toc56080763"/>
      <w:r w:rsidRPr="00122268">
        <w:t>Przygotowanie elementów w wytwórni</w:t>
      </w:r>
      <w:bookmarkEnd w:id="1971"/>
      <w:bookmarkEnd w:id="1972"/>
      <w:bookmarkEnd w:id="1973"/>
      <w:bookmarkEnd w:id="1974"/>
      <w:bookmarkEnd w:id="1975"/>
      <w:bookmarkEnd w:id="1976"/>
    </w:p>
    <w:p w14:paraId="666EABA2" w14:textId="52B29C71" w:rsidR="003912EE" w:rsidRPr="00541942" w:rsidRDefault="003912EE" w:rsidP="0093585F">
      <w:pPr>
        <w:spacing w:line="276" w:lineRule="auto"/>
        <w:jc w:val="both"/>
        <w:rPr>
          <w:rFonts w:ascii="AECOM Sans" w:hAnsi="AECOM Sans"/>
        </w:rPr>
      </w:pPr>
      <w:r w:rsidRPr="00541942">
        <w:rPr>
          <w:rFonts w:ascii="AECOM Sans" w:hAnsi="AECOM Sans"/>
        </w:rPr>
        <w:t>Przygotowane według dokumentacji projektowej elementy konstrukcji przed transportem na plac budowy podlegają odbiorowi sprawdzającemu jakość materiałów i</w:t>
      </w:r>
      <w:r w:rsidR="0093585F" w:rsidRPr="00541942">
        <w:rPr>
          <w:rFonts w:ascii="AECOM Sans" w:hAnsi="AECOM Sans"/>
        </w:rPr>
        <w:t> </w:t>
      </w:r>
      <w:r w:rsidRPr="00541942">
        <w:rPr>
          <w:rFonts w:ascii="AECOM Sans" w:hAnsi="AECOM Sans"/>
        </w:rPr>
        <w:t>połączeń oraz wymiary konstrukcji.</w:t>
      </w:r>
    </w:p>
    <w:p w14:paraId="3EBB4277" w14:textId="0450E702" w:rsidR="003912EE" w:rsidRPr="00122268" w:rsidRDefault="003912EE" w:rsidP="00B82CD1">
      <w:pPr>
        <w:pStyle w:val="Nagwek3"/>
      </w:pPr>
      <w:bookmarkStart w:id="1977" w:name="_Toc496717370"/>
      <w:bookmarkStart w:id="1978" w:name="_Toc519003079"/>
      <w:bookmarkStart w:id="1979" w:name="_Toc48743644"/>
      <w:bookmarkStart w:id="1980" w:name="_Toc48834242"/>
      <w:bookmarkStart w:id="1981" w:name="_Toc49173074"/>
      <w:bookmarkStart w:id="1982" w:name="_Toc56080764"/>
      <w:r w:rsidRPr="00122268">
        <w:t>Spawanie</w:t>
      </w:r>
      <w:bookmarkEnd w:id="1977"/>
      <w:bookmarkEnd w:id="1978"/>
      <w:bookmarkEnd w:id="1979"/>
      <w:bookmarkEnd w:id="1980"/>
      <w:bookmarkEnd w:id="1981"/>
      <w:bookmarkEnd w:id="1982"/>
    </w:p>
    <w:p w14:paraId="3F1B89CD" w14:textId="5D679AB7" w:rsidR="003912EE" w:rsidRPr="00541942" w:rsidRDefault="003912EE" w:rsidP="00541942">
      <w:pPr>
        <w:spacing w:line="276" w:lineRule="auto"/>
        <w:jc w:val="both"/>
        <w:rPr>
          <w:rFonts w:ascii="AECOM Sans" w:hAnsi="AECOM Sans"/>
        </w:rPr>
      </w:pPr>
      <w:r w:rsidRPr="00541942">
        <w:rPr>
          <w:rFonts w:ascii="AECOM Sans" w:hAnsi="AECOM Sans"/>
        </w:rPr>
        <w:t xml:space="preserve">Wszystkie roboty spawalnicze należy prowadzić zgodnie z </w:t>
      </w:r>
      <w:bookmarkStart w:id="1983" w:name="_Hlk16255873"/>
      <w:r w:rsidRPr="00541942">
        <w:rPr>
          <w:rFonts w:ascii="AECOM Sans" w:hAnsi="AECOM Sans"/>
        </w:rPr>
        <w:t xml:space="preserve">PN-EN 1993-1-8:2006 </w:t>
      </w:r>
      <w:bookmarkEnd w:id="1983"/>
      <w:r w:rsidRPr="00541942">
        <w:rPr>
          <w:rFonts w:ascii="AECOM Sans" w:hAnsi="AECOM Sans"/>
        </w:rPr>
        <w:t>Projektowanie konstrukcji stalowych</w:t>
      </w:r>
      <w:r w:rsidR="00541942">
        <w:rPr>
          <w:rFonts w:ascii="AECOM Sans" w:hAnsi="AECOM Sans"/>
        </w:rPr>
        <w:t>.</w:t>
      </w:r>
      <w:r w:rsidRPr="00541942">
        <w:rPr>
          <w:rFonts w:ascii="AECOM Sans" w:hAnsi="AECOM Sans"/>
        </w:rPr>
        <w:t xml:space="preserve"> </w:t>
      </w:r>
    </w:p>
    <w:p w14:paraId="1E825990" w14:textId="5ED6A909" w:rsidR="003912EE" w:rsidRPr="00122268" w:rsidRDefault="003912EE" w:rsidP="00B82CD1">
      <w:pPr>
        <w:pStyle w:val="Nagwek3"/>
      </w:pPr>
      <w:bookmarkStart w:id="1984" w:name="_Toc496717371"/>
      <w:bookmarkStart w:id="1985" w:name="_Toc519003080"/>
      <w:bookmarkStart w:id="1986" w:name="_Toc48743645"/>
      <w:bookmarkStart w:id="1987" w:name="_Toc48834243"/>
      <w:bookmarkStart w:id="1988" w:name="_Toc49173075"/>
      <w:bookmarkStart w:id="1989" w:name="_Toc56080765"/>
      <w:r w:rsidRPr="00122268">
        <w:t>Przechowywanie</w:t>
      </w:r>
      <w:bookmarkEnd w:id="1984"/>
      <w:bookmarkEnd w:id="1985"/>
      <w:bookmarkEnd w:id="1986"/>
      <w:bookmarkEnd w:id="1987"/>
      <w:bookmarkEnd w:id="1988"/>
      <w:bookmarkEnd w:id="1989"/>
    </w:p>
    <w:p w14:paraId="25919368" w14:textId="729141D0" w:rsidR="003912EE" w:rsidRPr="00541942" w:rsidRDefault="003912EE" w:rsidP="0093585F">
      <w:pPr>
        <w:spacing w:line="276" w:lineRule="auto"/>
        <w:jc w:val="both"/>
        <w:rPr>
          <w:rFonts w:ascii="AECOM Sans" w:hAnsi="AECOM Sans"/>
        </w:rPr>
      </w:pPr>
      <w:r w:rsidRPr="00541942">
        <w:rPr>
          <w:rFonts w:ascii="AECOM Sans" w:hAnsi="AECOM Sans"/>
        </w:rPr>
        <w:t>Konstrukcje na terenie budowy należy układać na podkładkach drewnianych izolujących ją od bezpośredniego kontaktu z ziemią i wodą. Konstrukcje należy układać w taki sposób, aby uniemożliwić gromadzenie się wewnątrz niej wód opadowych, śniegu oraz zapewnić jej stateczność i zabezpieczyć przed odkształceniem.</w:t>
      </w:r>
    </w:p>
    <w:p w14:paraId="5CD0D63F" w14:textId="38FEAAD2" w:rsidR="003912EE" w:rsidRPr="00122268" w:rsidRDefault="003912EE" w:rsidP="00B82CD1">
      <w:pPr>
        <w:pStyle w:val="Nagwek3"/>
      </w:pPr>
      <w:bookmarkStart w:id="1990" w:name="_Toc496717372"/>
      <w:bookmarkStart w:id="1991" w:name="_Toc519003081"/>
      <w:bookmarkStart w:id="1992" w:name="_Toc48743646"/>
      <w:bookmarkStart w:id="1993" w:name="_Toc48834244"/>
      <w:bookmarkStart w:id="1994" w:name="_Toc49173076"/>
      <w:bookmarkStart w:id="1995" w:name="_Toc56080766"/>
      <w:r w:rsidRPr="00122268">
        <w:t>Montaż konstrukcji na budowie</w:t>
      </w:r>
      <w:bookmarkEnd w:id="1990"/>
      <w:bookmarkEnd w:id="1991"/>
      <w:bookmarkEnd w:id="1992"/>
      <w:bookmarkEnd w:id="1993"/>
      <w:bookmarkEnd w:id="1994"/>
      <w:bookmarkEnd w:id="1995"/>
    </w:p>
    <w:p w14:paraId="52B80414" w14:textId="77777777" w:rsidR="003912EE" w:rsidRPr="00541942" w:rsidRDefault="003912EE" w:rsidP="0093585F">
      <w:pPr>
        <w:spacing w:line="276" w:lineRule="auto"/>
        <w:jc w:val="both"/>
        <w:rPr>
          <w:rFonts w:ascii="AECOM Sans" w:hAnsi="AECOM Sans"/>
        </w:rPr>
      </w:pPr>
      <w:r w:rsidRPr="00541942">
        <w:rPr>
          <w:rFonts w:ascii="AECOM Sans" w:hAnsi="AECOM Sans"/>
        </w:rPr>
        <w:t>Montaż konstrukcji na budowie obejmuje:</w:t>
      </w:r>
    </w:p>
    <w:p w14:paraId="78816142"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lastRenderedPageBreak/>
        <w:t>geodezyjne określenie lokalizacji;</w:t>
      </w:r>
    </w:p>
    <w:p w14:paraId="167D13B2"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przygotowanie podłoża (posadowienia, zamocowania);</w:t>
      </w:r>
    </w:p>
    <w:p w14:paraId="57694ABC"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dostarczenie elementów z wytwórni na miejsce montażu;</w:t>
      </w:r>
    </w:p>
    <w:p w14:paraId="7D64FB8A"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połączenie (scalenie) elementów montażowych, aż do uzyskania fragmentu konstrukcji podlegającej czynnościom pośrednim kontroli i odbioru;</w:t>
      </w:r>
    </w:p>
    <w:p w14:paraId="2612D6E5"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zabezpieczenie antykorozyjne spoin i innych miejsc niezabezpieczonych w wytwórni;</w:t>
      </w:r>
    </w:p>
    <w:p w14:paraId="3BCAC91D" w14:textId="77777777" w:rsidR="003912EE" w:rsidRPr="00541942" w:rsidRDefault="003912EE" w:rsidP="00451A7E">
      <w:pPr>
        <w:pStyle w:val="Akapitzlist"/>
        <w:numPr>
          <w:ilvl w:val="0"/>
          <w:numId w:val="27"/>
        </w:numPr>
        <w:spacing w:line="276" w:lineRule="auto"/>
        <w:jc w:val="both"/>
        <w:rPr>
          <w:rFonts w:ascii="AECOM Sans" w:hAnsi="AECOM Sans"/>
        </w:rPr>
      </w:pPr>
      <w:r w:rsidRPr="00541942">
        <w:rPr>
          <w:rFonts w:ascii="AECOM Sans" w:hAnsi="AECOM Sans"/>
        </w:rPr>
        <w:t>montaż elementów zgodnie z dokumentacją projektową.</w:t>
      </w:r>
    </w:p>
    <w:p w14:paraId="2B8E12DC" w14:textId="77777777" w:rsidR="00D819BB" w:rsidRPr="00541942" w:rsidRDefault="00D819BB" w:rsidP="0093585F">
      <w:pPr>
        <w:spacing w:line="276" w:lineRule="auto"/>
        <w:jc w:val="both"/>
        <w:rPr>
          <w:rFonts w:ascii="AECOM Sans" w:hAnsi="AECOM Sans"/>
        </w:rPr>
      </w:pPr>
    </w:p>
    <w:p w14:paraId="19FC36BC" w14:textId="14453F50" w:rsidR="003912EE" w:rsidRPr="00541942" w:rsidRDefault="003912EE" w:rsidP="0093585F">
      <w:pPr>
        <w:spacing w:line="276" w:lineRule="auto"/>
        <w:jc w:val="both"/>
        <w:rPr>
          <w:rFonts w:ascii="AECOM Sans" w:hAnsi="AECOM Sans"/>
        </w:rPr>
      </w:pPr>
      <w:r w:rsidRPr="00541942">
        <w:rPr>
          <w:rFonts w:ascii="AECOM Sans" w:hAnsi="AECOM Sans"/>
        </w:rPr>
        <w:t>Montaż powinien być zgodny z zastosowaniem środków zapewniających stateczność w każdej fazie montażu oraz osiągnięcie projektowanej nośności i sztywności po ukończeniu montażu. Balustrady i poręcze powinny posiadać jednakowy wygląd na całym obiekcie (pochodzić od jednego wytwórcy). Sposób mocowania do betonu – systemowy, np. za pomocą kotew wklejanych.</w:t>
      </w:r>
    </w:p>
    <w:p w14:paraId="7BCC9273" w14:textId="05A7393E" w:rsidR="003912EE" w:rsidRPr="00122268" w:rsidRDefault="003912EE" w:rsidP="00B82CD1">
      <w:pPr>
        <w:pStyle w:val="Nagwek3"/>
      </w:pPr>
      <w:bookmarkStart w:id="1996" w:name="_Toc496717926"/>
      <w:bookmarkStart w:id="1997" w:name="_Toc519003459"/>
      <w:bookmarkStart w:id="1998" w:name="_Toc49173077"/>
      <w:bookmarkStart w:id="1999" w:name="_Toc56080767"/>
      <w:r w:rsidRPr="00122268">
        <w:t>Przygotowanie powierzchni stali</w:t>
      </w:r>
      <w:bookmarkEnd w:id="1996"/>
      <w:bookmarkEnd w:id="1997"/>
      <w:bookmarkEnd w:id="1998"/>
      <w:bookmarkEnd w:id="1999"/>
    </w:p>
    <w:p w14:paraId="1AE2A54F" w14:textId="7B17D5CC" w:rsidR="003912EE" w:rsidRPr="00541942" w:rsidRDefault="003912EE" w:rsidP="0093585F">
      <w:pPr>
        <w:spacing w:line="276" w:lineRule="auto"/>
        <w:jc w:val="both"/>
        <w:rPr>
          <w:rFonts w:ascii="AECOM Sans" w:hAnsi="AECOM Sans"/>
        </w:rPr>
      </w:pPr>
      <w:r w:rsidRPr="00541942">
        <w:rPr>
          <w:rFonts w:ascii="AECOM Sans" w:hAnsi="AECOM Sans"/>
        </w:rPr>
        <w:t>Stopnie czystości przygotowania powierzchni stali powinny być zgodne z wymaganiem producenta powłok antykorozyjnych, zabezpieczenie elementu po oczyszczeniu powinno być przeprowadzone w czasie nieprzekraczalnym 6 godzin i zgodnie z Kartą Technologiczną aplikowanego wyrobu,</w:t>
      </w:r>
      <w:r w:rsidR="0093585F" w:rsidRPr="00541942">
        <w:rPr>
          <w:rFonts w:ascii="AECOM Sans" w:hAnsi="AECOM Sans"/>
        </w:rPr>
        <w:t xml:space="preserve"> </w:t>
      </w:r>
      <w:r w:rsidRPr="00541942">
        <w:rPr>
          <w:rFonts w:ascii="AECOM Sans" w:hAnsi="AECOM Sans"/>
        </w:rPr>
        <w:t>elementy konstrukcji należy oczyszczać i zabezpieczać w następujących etapach produkcyjnych:</w:t>
      </w:r>
    </w:p>
    <w:p w14:paraId="03EC9840" w14:textId="77777777"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przed pocięciem blach i profili lub na surowych odkuwkach i odlewach,</w:t>
      </w:r>
    </w:p>
    <w:p w14:paraId="26998CD8" w14:textId="77777777"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po wykonaniu części (np. po wycięciu elementów z blach i profili, ich wygięciu, wytłoczeniu i wycięciu otworów),</w:t>
      </w:r>
    </w:p>
    <w:p w14:paraId="6BBCF9C8" w14:textId="77777777"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po wykonaniu spawania elementów lub zmontowaniu w zakładzie wykonującym konstrukcję,</w:t>
      </w:r>
    </w:p>
    <w:p w14:paraId="4BC75A27" w14:textId="77777777"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po częściowym lub całkowitym zmontowaniu konstrukcji lub urządzenia na miejscu jego eksploatacji.</w:t>
      </w:r>
    </w:p>
    <w:p w14:paraId="0A52715E" w14:textId="75482628" w:rsidR="003912EE" w:rsidRPr="00541942" w:rsidRDefault="003912EE" w:rsidP="00D576D8">
      <w:pPr>
        <w:pStyle w:val="Akapitzlist"/>
        <w:numPr>
          <w:ilvl w:val="0"/>
          <w:numId w:val="19"/>
        </w:numPr>
        <w:spacing w:line="276" w:lineRule="auto"/>
        <w:jc w:val="both"/>
        <w:rPr>
          <w:rFonts w:ascii="AECOM Sans" w:hAnsi="AECOM Sans"/>
        </w:rPr>
      </w:pPr>
      <w:r w:rsidRPr="00541942">
        <w:rPr>
          <w:rFonts w:ascii="AECOM Sans" w:hAnsi="AECOM Sans"/>
        </w:rPr>
        <w:t>Sposób i jakość oczyszczenia są uzależnione od żądanej trwałości zabezpieczenia i</w:t>
      </w:r>
      <w:r w:rsidR="0093585F" w:rsidRPr="00541942">
        <w:rPr>
          <w:rFonts w:ascii="AECOM Sans" w:hAnsi="AECOM Sans"/>
        </w:rPr>
        <w:t> </w:t>
      </w:r>
      <w:r w:rsidRPr="00541942">
        <w:rPr>
          <w:rFonts w:ascii="AECOM Sans" w:hAnsi="AECOM Sans"/>
        </w:rPr>
        <w:t>rodzaju stosowanej powłoki malarskiej. W przypadku zastosowania każdego zestawu przy czyszczeniu należy stosować się przede wszystkim do wytycznych podanych przez producenta.</w:t>
      </w:r>
    </w:p>
    <w:p w14:paraId="17D3DB92" w14:textId="3A7C06CE" w:rsidR="003912EE" w:rsidRPr="00122268" w:rsidRDefault="003912EE" w:rsidP="00B82CD1">
      <w:pPr>
        <w:pStyle w:val="Nagwek3"/>
      </w:pPr>
      <w:bookmarkStart w:id="2000" w:name="_Toc496717927"/>
      <w:bookmarkStart w:id="2001" w:name="_Toc519003460"/>
      <w:bookmarkStart w:id="2002" w:name="_Toc49173078"/>
      <w:bookmarkStart w:id="2003" w:name="_Toc56080768"/>
      <w:r w:rsidRPr="00122268">
        <w:t>Stosowanie powłok metalizacyjnych</w:t>
      </w:r>
      <w:bookmarkEnd w:id="2000"/>
      <w:bookmarkEnd w:id="2001"/>
      <w:bookmarkEnd w:id="2002"/>
      <w:bookmarkEnd w:id="2003"/>
    </w:p>
    <w:p w14:paraId="359B4143" w14:textId="77777777" w:rsidR="003912EE" w:rsidRPr="00541942" w:rsidRDefault="003912EE" w:rsidP="0093585F">
      <w:pPr>
        <w:spacing w:line="276" w:lineRule="auto"/>
        <w:jc w:val="both"/>
        <w:rPr>
          <w:rFonts w:ascii="AECOM Sans" w:hAnsi="AECOM Sans"/>
        </w:rPr>
      </w:pPr>
      <w:r w:rsidRPr="00541942">
        <w:rPr>
          <w:rFonts w:ascii="AECOM Sans" w:hAnsi="AECOM Sans"/>
        </w:rPr>
        <w:t>Podczas wykonywania i odbioru powłok metalizacyjnych należy stosować się ściśle do norm PN-H-04684 i PN-EN 22063.</w:t>
      </w:r>
    </w:p>
    <w:p w14:paraId="20237D49" w14:textId="13B672F3" w:rsidR="003912EE" w:rsidRPr="00541942" w:rsidRDefault="003912EE" w:rsidP="0093585F">
      <w:pPr>
        <w:spacing w:line="276" w:lineRule="auto"/>
        <w:jc w:val="both"/>
        <w:rPr>
          <w:rFonts w:ascii="AECOM Sans" w:hAnsi="AECOM Sans"/>
        </w:rPr>
      </w:pPr>
      <w:r w:rsidRPr="00541942">
        <w:rPr>
          <w:rFonts w:ascii="AECOM Sans" w:hAnsi="AECOM Sans"/>
        </w:rPr>
        <w:t>Miejsc przewidzianych do spawania nie należy pokrywać powłoką metalizacyjną w</w:t>
      </w:r>
      <w:r w:rsidR="0093585F" w:rsidRPr="00541942">
        <w:rPr>
          <w:rFonts w:ascii="AECOM Sans" w:hAnsi="AECOM Sans"/>
        </w:rPr>
        <w:t> </w:t>
      </w:r>
      <w:r w:rsidRPr="00541942">
        <w:rPr>
          <w:rFonts w:ascii="AECOM Sans" w:hAnsi="AECOM Sans"/>
        </w:rPr>
        <w:t>odległości 50 mm od spoiny. Po operacjach spawania należy te miejsca oczyścić i</w:t>
      </w:r>
      <w:r w:rsidR="0093585F" w:rsidRPr="00541942">
        <w:rPr>
          <w:rFonts w:ascii="AECOM Sans" w:hAnsi="AECOM Sans"/>
        </w:rPr>
        <w:t> </w:t>
      </w:r>
      <w:r w:rsidRPr="00541942">
        <w:rPr>
          <w:rFonts w:ascii="AECOM Sans" w:hAnsi="AECOM Sans"/>
        </w:rPr>
        <w:t xml:space="preserve">pometalizować, a w przypadku braku możliwości czyszczenia strumieniowego oczyścić ręcznie do stopnia St3 i zabezpieczyć powłoką malarską epoksydową wysokocynową o grubości co najmniej 200 </w:t>
      </w:r>
      <w:r w:rsidRPr="00541942">
        <w:rPr>
          <w:rFonts w:ascii="AECOM Sans" w:hAnsi="AECOM Sans"/>
        </w:rPr>
        <w:sym w:font="Symbol" w:char="F06D"/>
      </w:r>
      <w:r w:rsidRPr="00541942">
        <w:rPr>
          <w:rFonts w:ascii="AECOM Sans" w:hAnsi="AECOM Sans"/>
        </w:rPr>
        <w:t>m tolerującą ten stopień czystości.</w:t>
      </w:r>
    </w:p>
    <w:p w14:paraId="0C8A1A1C" w14:textId="4554BE1F" w:rsidR="003912EE" w:rsidRPr="00122268" w:rsidRDefault="003912EE" w:rsidP="00B82CD1">
      <w:pPr>
        <w:pStyle w:val="Nagwek3"/>
      </w:pPr>
      <w:bookmarkStart w:id="2004" w:name="_Toc496717928"/>
      <w:bookmarkStart w:id="2005" w:name="_Toc519003461"/>
      <w:bookmarkStart w:id="2006" w:name="_Toc49173079"/>
      <w:bookmarkStart w:id="2007" w:name="_Toc56080769"/>
      <w:r w:rsidRPr="00122268">
        <w:lastRenderedPageBreak/>
        <w:t>Zabezpieczenie stali w betonach</w:t>
      </w:r>
      <w:bookmarkEnd w:id="2004"/>
      <w:bookmarkEnd w:id="2005"/>
      <w:bookmarkEnd w:id="2006"/>
      <w:bookmarkEnd w:id="2007"/>
    </w:p>
    <w:p w14:paraId="29186DAE" w14:textId="77777777" w:rsidR="003912EE" w:rsidRPr="00541942" w:rsidRDefault="003912EE" w:rsidP="0093585F">
      <w:pPr>
        <w:spacing w:line="276" w:lineRule="auto"/>
        <w:jc w:val="both"/>
        <w:rPr>
          <w:rFonts w:ascii="AECOM Sans" w:hAnsi="AECOM Sans"/>
        </w:rPr>
      </w:pPr>
      <w:r w:rsidRPr="00541942">
        <w:rPr>
          <w:rFonts w:ascii="AECOM Sans" w:hAnsi="AECOM Sans"/>
        </w:rPr>
        <w:t>Elementy stalowe przecinające powierzchnię betonu na styku z powietrzem lub wodą należy zabezpieczyć na szerokości ok. 5 cm od tego przecięcia w głąb betonu preparatem systemu antykorozyjnego dla konstrukcji stalowych z pominięciem warstw nawierzchniowych.</w:t>
      </w:r>
    </w:p>
    <w:p w14:paraId="293466F5" w14:textId="77777777" w:rsidR="003912EE" w:rsidRPr="00122268" w:rsidRDefault="003912EE" w:rsidP="00122268">
      <w:pPr>
        <w:jc w:val="both"/>
        <w:rPr>
          <w:rFonts w:ascii="AECOM Sans" w:hAnsi="AECOM Sans"/>
        </w:rPr>
      </w:pPr>
      <w:bookmarkStart w:id="2008" w:name="_Toc496717929"/>
      <w:bookmarkStart w:id="2009" w:name="_Toc519003462"/>
    </w:p>
    <w:p w14:paraId="5A5E8810" w14:textId="4E03E505" w:rsidR="003912EE" w:rsidRPr="00122268" w:rsidRDefault="003912EE" w:rsidP="00122268">
      <w:pPr>
        <w:pStyle w:val="Nagwek3"/>
      </w:pPr>
      <w:bookmarkStart w:id="2010" w:name="_Toc56080770"/>
      <w:r w:rsidRPr="00122268">
        <w:t>Zabezpieczenie elementów cynkowanych ogniowo</w:t>
      </w:r>
      <w:bookmarkEnd w:id="2008"/>
      <w:bookmarkEnd w:id="2009"/>
      <w:bookmarkEnd w:id="2010"/>
    </w:p>
    <w:p w14:paraId="6CEEFDB4" w14:textId="4DAC5F2D" w:rsidR="003912EE" w:rsidRPr="00541942" w:rsidRDefault="003912EE" w:rsidP="0093585F">
      <w:pPr>
        <w:spacing w:line="276" w:lineRule="auto"/>
        <w:jc w:val="both"/>
        <w:rPr>
          <w:rFonts w:ascii="AECOM Sans" w:hAnsi="AECOM Sans"/>
        </w:rPr>
      </w:pPr>
      <w:r w:rsidRPr="00541942">
        <w:rPr>
          <w:rFonts w:ascii="AECOM Sans" w:hAnsi="AECOM Sans"/>
        </w:rPr>
        <w:t xml:space="preserve">Wszystkie elementy cynkowane ogniowo lub galwanicznie należy przed malowaniem pokryć jedną powłoką o grubości 40 </w:t>
      </w:r>
      <w:r w:rsidRPr="00541942">
        <w:rPr>
          <w:rFonts w:ascii="AECOM Sans" w:hAnsi="AECOM Sans"/>
        </w:rPr>
        <w:sym w:font="Symbol" w:char="F06D"/>
      </w:r>
      <w:r w:rsidRPr="00541942">
        <w:rPr>
          <w:rFonts w:ascii="AECOM Sans" w:hAnsi="AECOM Sans"/>
        </w:rPr>
        <w:t>m farby epoksydowej do gruntowania.</w:t>
      </w:r>
      <w:bookmarkStart w:id="2011" w:name="_Toc496717930"/>
      <w:bookmarkStart w:id="2012" w:name="_Toc519003463"/>
    </w:p>
    <w:p w14:paraId="61DAC0CC" w14:textId="77777777" w:rsidR="00A97D12" w:rsidRPr="00122268" w:rsidRDefault="00A97D12" w:rsidP="0093585F">
      <w:pPr>
        <w:ind w:firstLine="0"/>
        <w:jc w:val="both"/>
        <w:rPr>
          <w:b/>
          <w:bCs/>
          <w:u w:val="single"/>
        </w:rPr>
      </w:pPr>
    </w:p>
    <w:p w14:paraId="2787D841" w14:textId="7EF39652" w:rsidR="003912EE" w:rsidRPr="00122268" w:rsidRDefault="003912EE" w:rsidP="00122268">
      <w:pPr>
        <w:pStyle w:val="Nagwek3"/>
      </w:pPr>
      <w:bookmarkStart w:id="2013" w:name="_Toc56080771"/>
      <w:r w:rsidRPr="00122268">
        <w:t>Technologia prac malarskich</w:t>
      </w:r>
      <w:bookmarkEnd w:id="2011"/>
      <w:bookmarkEnd w:id="2012"/>
      <w:bookmarkEnd w:id="2013"/>
    </w:p>
    <w:p w14:paraId="218004D1" w14:textId="3766879B" w:rsidR="003912EE" w:rsidRPr="00541942" w:rsidRDefault="003912EE" w:rsidP="0093585F">
      <w:pPr>
        <w:spacing w:line="276" w:lineRule="auto"/>
        <w:jc w:val="both"/>
        <w:rPr>
          <w:rFonts w:ascii="AECOM Sans" w:hAnsi="AECOM Sans"/>
        </w:rPr>
      </w:pPr>
      <w:r w:rsidRPr="00541942">
        <w:rPr>
          <w:rFonts w:ascii="AECOM Sans" w:hAnsi="AECOM Sans"/>
        </w:rPr>
        <w:t>Malowanie należy wykonywać w używając odpowiednich technik zgodnie z zaleceniami producenta. Prace malarskie należy przeprowadzić przy wilgotności powietrza i temperaturze podanych w instrukcjach fabrycznych farb. W przypadku braku danych należy malować przy wilgotności względnej powietrza nie większej niż 90% i przy temperaturze powietrza minimum +5°C i maksimum +40°C. Powłoki z farb epoksydowych nie mogą być nakładane przy temperaturze poniżej +10°C chyba, że dane producenta dopuszczają aplikację w innych temperaturach. Niedopuszczalne jest przeprowadzenie prac malarskich na wolnym powietrzu, we wczesnych godzinach rannych i późnych popołudniowych, tj. orientacyjnie po dwóch godzinach po wschodzie słońca i po dwóch godzinach do zachodu słońca, w czasie deszczu, mgły, śniegu, gradu i silnego wiatru. Temperatura malowanego podłoża powinna być wyższa, co najmniej o 3°C od temperatury punktu rosy. Prace malarskie na wolnym powietrzu najlepiej przeprowadzać w okresie maj</w:t>
      </w:r>
      <w:r w:rsidR="00E36826" w:rsidRPr="00541942">
        <w:rPr>
          <w:rFonts w:ascii="AECOM Sans" w:hAnsi="AECOM Sans"/>
        </w:rPr>
        <w:t xml:space="preserve"> </w:t>
      </w:r>
      <w:r w:rsidRPr="00541942">
        <w:rPr>
          <w:rFonts w:ascii="AECOM Sans" w:hAnsi="AECOM Sans"/>
        </w:rPr>
        <w:t>-</w:t>
      </w:r>
      <w:r w:rsidR="00E36826" w:rsidRPr="00541942">
        <w:rPr>
          <w:rFonts w:ascii="AECOM Sans" w:hAnsi="AECOM Sans"/>
        </w:rPr>
        <w:t xml:space="preserve"> </w:t>
      </w:r>
      <w:r w:rsidRPr="00541942">
        <w:rPr>
          <w:rFonts w:ascii="AECOM Sans" w:hAnsi="AECOM Sans"/>
        </w:rPr>
        <w:t>wrzesień. Silne przewiewy podczas prac malarskich prowadzonych w pomieszczeniach są niedopuszczalne.</w:t>
      </w:r>
    </w:p>
    <w:p w14:paraId="4745792D" w14:textId="77777777" w:rsidR="003912EE" w:rsidRPr="00122268" w:rsidRDefault="003912EE" w:rsidP="00B82CD1">
      <w:pPr>
        <w:jc w:val="both"/>
      </w:pPr>
      <w:bookmarkStart w:id="2014" w:name="_Toc496717933"/>
      <w:bookmarkStart w:id="2015" w:name="_Toc519003466"/>
    </w:p>
    <w:p w14:paraId="4F46967A" w14:textId="3A03C36B" w:rsidR="003912EE" w:rsidRPr="00122268" w:rsidRDefault="003912EE" w:rsidP="00122268">
      <w:pPr>
        <w:pStyle w:val="Nagwek3"/>
      </w:pPr>
      <w:bookmarkStart w:id="2016" w:name="_Toc56080772"/>
      <w:r w:rsidRPr="00122268">
        <w:t>Malowanie nowych konstrukcji</w:t>
      </w:r>
      <w:bookmarkEnd w:id="2014"/>
      <w:bookmarkEnd w:id="2015"/>
      <w:bookmarkEnd w:id="2016"/>
    </w:p>
    <w:p w14:paraId="6207AC12" w14:textId="2DF190F1" w:rsidR="003912EE" w:rsidRPr="00541942" w:rsidRDefault="003912EE" w:rsidP="0093585F">
      <w:pPr>
        <w:spacing w:line="276" w:lineRule="auto"/>
        <w:jc w:val="both"/>
        <w:rPr>
          <w:rFonts w:ascii="AECOM Sans" w:hAnsi="AECOM Sans"/>
        </w:rPr>
      </w:pPr>
      <w:r w:rsidRPr="00541942">
        <w:rPr>
          <w:rFonts w:ascii="AECOM Sans" w:hAnsi="AECOM Sans"/>
        </w:rPr>
        <w:t>Powierzchnie przeznaczone do malowania gruntującego należy pomalować najpóźniej w 6 h po zakończeniu procesu czyszczenia. Jeśli gruntowanie przeprowadza się po upływie 6</w:t>
      </w:r>
      <w:r w:rsidR="0093585F" w:rsidRPr="00541942">
        <w:rPr>
          <w:rFonts w:ascii="AECOM Sans" w:hAnsi="AECOM Sans"/>
        </w:rPr>
        <w:t> </w:t>
      </w:r>
      <w:r w:rsidRPr="00541942">
        <w:rPr>
          <w:rFonts w:ascii="AECOM Sans" w:hAnsi="AECOM Sans"/>
        </w:rPr>
        <w:t>h, to należy sprawdzić stan powierzchni i w przypadku stwierdzenia nalotu korozyjnego lub zabrudzenia należy powierzchnię powtórnie oczyścić. Malowanie farbami gruntującymi najlepiej jest wykonać natryskiem bezpowietrznym lub pędzlem, wcierając farbę mocno w podłoże. Konstrukcje przewidziane do spawania na miejscu montażu należy zagruntować pozostawiając pasek szerokości ok. 5 cm z każdej strony przewidzianego szwu spawalniczego. Zaleca się stosowanie gruntu spawalniczego do czasowej ochrony.</w:t>
      </w:r>
    </w:p>
    <w:p w14:paraId="5B612201" w14:textId="7777777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Szczególną uwagę należy zwrócić na staranne zagruntowanie:</w:t>
      </w:r>
    </w:p>
    <w:p w14:paraId="386256AE" w14:textId="7777777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główek nitów, nakrętek i śrub;</w:t>
      </w:r>
    </w:p>
    <w:p w14:paraId="2FA434A4" w14:textId="7777777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miejsc zespawanych po uprzednim oczyszczeniu szwu spawalniczego;</w:t>
      </w:r>
    </w:p>
    <w:p w14:paraId="498452D7" w14:textId="7777777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t>naroży i krawędzi;</w:t>
      </w:r>
    </w:p>
    <w:p w14:paraId="746AE515" w14:textId="798612C7" w:rsidR="003912EE" w:rsidRPr="00541942" w:rsidRDefault="003912EE" w:rsidP="00541942">
      <w:pPr>
        <w:pStyle w:val="Akapitzlist"/>
        <w:numPr>
          <w:ilvl w:val="0"/>
          <w:numId w:val="19"/>
        </w:numPr>
        <w:spacing w:line="276" w:lineRule="auto"/>
        <w:jc w:val="both"/>
        <w:rPr>
          <w:rFonts w:ascii="AECOM Sans" w:hAnsi="AECOM Sans"/>
        </w:rPr>
      </w:pPr>
      <w:r w:rsidRPr="00541942">
        <w:rPr>
          <w:rFonts w:ascii="AECOM Sans" w:hAnsi="AECOM Sans"/>
        </w:rPr>
        <w:lastRenderedPageBreak/>
        <w:t>szczelin i załamań konstrukcji.</w:t>
      </w:r>
    </w:p>
    <w:p w14:paraId="278B64E4" w14:textId="77777777" w:rsidR="00D819BB" w:rsidRPr="00541942" w:rsidRDefault="00D819BB" w:rsidP="00541942">
      <w:pPr>
        <w:spacing w:line="276" w:lineRule="auto"/>
        <w:jc w:val="both"/>
        <w:rPr>
          <w:rFonts w:ascii="AECOM Sans" w:hAnsi="AECOM Sans"/>
        </w:rPr>
      </w:pPr>
    </w:p>
    <w:p w14:paraId="43E354CF" w14:textId="1ABA651E" w:rsidR="003912EE" w:rsidRPr="00541942" w:rsidRDefault="003912EE" w:rsidP="0093585F">
      <w:pPr>
        <w:spacing w:line="276" w:lineRule="auto"/>
        <w:jc w:val="both"/>
        <w:rPr>
          <w:rFonts w:ascii="AECOM Sans" w:hAnsi="AECOM Sans"/>
        </w:rPr>
      </w:pPr>
      <w:r w:rsidRPr="00541942">
        <w:rPr>
          <w:rFonts w:ascii="AECOM Sans" w:hAnsi="AECOM Sans"/>
        </w:rPr>
        <w:t xml:space="preserve">W wymienionych miejscach należy nakładać podwójną ilość materiału w stosunku do ilości podanych dla powierzchni gładkich, tzn. dodatkowo pokrywać drugą warstwą materiału malarskiego po wyschnięciu pierwszej </w:t>
      </w:r>
      <w:r w:rsidR="00E36826" w:rsidRPr="00541942">
        <w:rPr>
          <w:rFonts w:ascii="AECOM Sans" w:hAnsi="AECOM Sans"/>
        </w:rPr>
        <w:t>w</w:t>
      </w:r>
      <w:r w:rsidRPr="00541942">
        <w:rPr>
          <w:rFonts w:ascii="AECOM Sans" w:hAnsi="AECOM Sans"/>
        </w:rPr>
        <w:t>arstwy gruntu. W przypadku stosowania natrysku bezpowietrznego należy zwrócić uwagę, aby wszystkie miejsca były równomiernie pokryte powłoką, bez zacieków i przerw pomiędzy poszczególnymi pasmami. Elementy mogą być składowane po dopiero wyschnięciu powłoki.</w:t>
      </w:r>
    </w:p>
    <w:p w14:paraId="03395E8C" w14:textId="77777777" w:rsidR="003912EE" w:rsidRPr="00122268" w:rsidRDefault="003912EE" w:rsidP="00B82CD1">
      <w:pPr>
        <w:ind w:firstLine="0"/>
        <w:jc w:val="both"/>
      </w:pPr>
    </w:p>
    <w:p w14:paraId="4AECD010" w14:textId="77777777" w:rsidR="003912EE" w:rsidRPr="00122268" w:rsidRDefault="003912EE" w:rsidP="00122268">
      <w:pPr>
        <w:pStyle w:val="Nagwek3"/>
      </w:pPr>
      <w:bookmarkStart w:id="2017" w:name="_Toc56080773"/>
      <w:r w:rsidRPr="00122268">
        <w:t>Malowanie nawierzchniowe (w wytwórni)</w:t>
      </w:r>
      <w:bookmarkEnd w:id="2017"/>
    </w:p>
    <w:p w14:paraId="79F6E049" w14:textId="77777777" w:rsidR="003912EE" w:rsidRPr="00541942" w:rsidRDefault="003912EE" w:rsidP="0093585F">
      <w:pPr>
        <w:spacing w:line="276" w:lineRule="auto"/>
        <w:jc w:val="both"/>
        <w:rPr>
          <w:rFonts w:ascii="AECOM Sans" w:hAnsi="AECOM Sans"/>
        </w:rPr>
      </w:pPr>
      <w:r w:rsidRPr="00541942">
        <w:rPr>
          <w:rFonts w:ascii="AECOM Sans" w:hAnsi="AECOM Sans"/>
        </w:rPr>
        <w:t>Malowanie nawierzchniowe może być przeprowadzone po zupełnym wyschnięciu farb gruntujących, przestrzegając wymaganych czasów schnięcia podanych przez producenta i nie później niż to przewidują wymagania dla poszczególnych wyrobów. W przypadku dłuższego czasu składowania zagruntowane elementy należy poddać dokładnym oględzinom. Miejsca uszkodzone należy poprawić. Malowanie nawierzchniowe należy przeprowadzić nakładając wymaganą liczbę warstw.</w:t>
      </w:r>
    </w:p>
    <w:p w14:paraId="23BC9F34" w14:textId="77777777" w:rsidR="0093585F" w:rsidRPr="00122268" w:rsidRDefault="0093585F" w:rsidP="00A56F41">
      <w:pPr>
        <w:ind w:firstLine="0"/>
        <w:jc w:val="both"/>
      </w:pPr>
    </w:p>
    <w:p w14:paraId="25072E19" w14:textId="77777777" w:rsidR="003912EE" w:rsidRPr="00122268" w:rsidRDefault="003912EE" w:rsidP="00122268">
      <w:pPr>
        <w:pStyle w:val="Nagwek3"/>
      </w:pPr>
      <w:bookmarkStart w:id="2018" w:name="_Toc56080774"/>
      <w:r w:rsidRPr="00122268">
        <w:t>Malowanie nawierzchniowe (na placu budowy)</w:t>
      </w:r>
      <w:bookmarkEnd w:id="2018"/>
    </w:p>
    <w:p w14:paraId="1F802B2F" w14:textId="77777777" w:rsidR="003912EE" w:rsidRPr="00541942" w:rsidRDefault="003912EE" w:rsidP="0093585F">
      <w:pPr>
        <w:spacing w:line="276" w:lineRule="auto"/>
        <w:jc w:val="both"/>
        <w:rPr>
          <w:rFonts w:ascii="AECOM Sans" w:hAnsi="AECOM Sans"/>
        </w:rPr>
      </w:pPr>
      <w:r w:rsidRPr="00541942">
        <w:rPr>
          <w:rFonts w:ascii="AECOM Sans" w:hAnsi="AECOM Sans"/>
        </w:rPr>
        <w:t>Po dostarczeniu elementów na plac budowy należy przeprowadzić dokładna kontrolę ich stanu i czystości. Dopuszczalne są jedynie nieznaczne przerdzewienia krawędzi, naroży itp. Istnienie większej ilości zniszczeń wskazuje na złe warunki składowania i transportu, co powinno być stwierdzone w protokole. W przypadku istnienia niewielkich zniszczeń należy je oczyścić za pomocą szlifierek, szczotek stalowych i odkurzyć. Po oczyszczeniu bezzwłocznie zabezpieczyć takimi samymi farbami, jakich użyto w wytwórni. W przypadku zniszczeń pokrycia malarskiego wskazujących na konieczność całkowitej renowacji należy określić stopień zniszczenia a następnie odnowić powłokę.</w:t>
      </w:r>
    </w:p>
    <w:p w14:paraId="13056319" w14:textId="77777777" w:rsidR="003912EE" w:rsidRPr="00541942" w:rsidRDefault="003912EE" w:rsidP="00541942">
      <w:pPr>
        <w:spacing w:line="276" w:lineRule="auto"/>
        <w:jc w:val="both"/>
        <w:rPr>
          <w:rFonts w:ascii="AECOM Sans" w:hAnsi="AECOM Sans"/>
        </w:rPr>
      </w:pPr>
      <w:r w:rsidRPr="00541942">
        <w:rPr>
          <w:rFonts w:ascii="AECOM Sans" w:hAnsi="AECOM Sans"/>
        </w:rPr>
        <w:t>Niedopuszczalne są następujące wady pokrycia:</w:t>
      </w:r>
    </w:p>
    <w:p w14:paraId="50B77253"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pęcherze;</w:t>
      </w:r>
    </w:p>
    <w:p w14:paraId="28A9B57E"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odstawanie powłoki;</w:t>
      </w:r>
    </w:p>
    <w:p w14:paraId="11A4665D"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powłoka nie wysuszona, wykazująca przylep;</w:t>
      </w:r>
    </w:p>
    <w:p w14:paraId="6AF7AB1D"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miejsca nie pokryte;</w:t>
      </w:r>
    </w:p>
    <w:p w14:paraId="3A6C739E"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liczne zacieki lub zmarszczenia;</w:t>
      </w:r>
    </w:p>
    <w:p w14:paraId="6D9C4671" w14:textId="77777777" w:rsidR="003912EE" w:rsidRPr="00541942" w:rsidRDefault="003912EE" w:rsidP="00541942">
      <w:pPr>
        <w:pStyle w:val="Akapitzlist"/>
        <w:numPr>
          <w:ilvl w:val="0"/>
          <w:numId w:val="28"/>
        </w:numPr>
        <w:spacing w:line="276" w:lineRule="auto"/>
        <w:jc w:val="both"/>
        <w:rPr>
          <w:rFonts w:ascii="AECOM Sans" w:hAnsi="AECOM Sans"/>
        </w:rPr>
      </w:pPr>
      <w:r w:rsidRPr="00541942">
        <w:rPr>
          <w:rFonts w:ascii="AECOM Sans" w:hAnsi="AECOM Sans"/>
        </w:rPr>
        <w:t>liczne wtrącenia ciał obcych w powłoce.</w:t>
      </w:r>
    </w:p>
    <w:p w14:paraId="5C7EE5A8" w14:textId="77777777" w:rsidR="00D819BB" w:rsidRPr="00541942" w:rsidRDefault="00D819BB" w:rsidP="00541942">
      <w:pPr>
        <w:spacing w:line="276" w:lineRule="auto"/>
        <w:jc w:val="both"/>
        <w:rPr>
          <w:rFonts w:ascii="AECOM Sans" w:hAnsi="AECOM Sans"/>
        </w:rPr>
      </w:pPr>
    </w:p>
    <w:p w14:paraId="1F475949" w14:textId="5952E743" w:rsidR="003912EE" w:rsidRPr="00541942" w:rsidRDefault="003912EE" w:rsidP="00541942">
      <w:pPr>
        <w:spacing w:line="276" w:lineRule="auto"/>
        <w:jc w:val="both"/>
        <w:rPr>
          <w:rFonts w:ascii="AECOM Sans" w:hAnsi="AECOM Sans"/>
        </w:rPr>
      </w:pPr>
      <w:r w:rsidRPr="00541942">
        <w:rPr>
          <w:rFonts w:ascii="AECOM Sans" w:hAnsi="AECOM Sans"/>
        </w:rPr>
        <w:t>Po montażu na budowie należy wymalować miejsca spawane.</w:t>
      </w:r>
    </w:p>
    <w:p w14:paraId="0F38FF4B" w14:textId="77777777" w:rsidR="003912EE" w:rsidRPr="00122268" w:rsidRDefault="003912EE" w:rsidP="00B82CD1">
      <w:pPr>
        <w:ind w:firstLine="0"/>
        <w:jc w:val="both"/>
      </w:pPr>
      <w:bookmarkStart w:id="2019" w:name="_Toc496717934"/>
      <w:bookmarkStart w:id="2020" w:name="_Toc519003467"/>
    </w:p>
    <w:p w14:paraId="18A69573" w14:textId="66A451CB" w:rsidR="003912EE" w:rsidRPr="00122268" w:rsidRDefault="003912EE" w:rsidP="00122268">
      <w:pPr>
        <w:pStyle w:val="Nagwek3"/>
      </w:pPr>
      <w:bookmarkStart w:id="2021" w:name="_Toc56080775"/>
      <w:r w:rsidRPr="00122268">
        <w:t>Zestawy malarskie</w:t>
      </w:r>
      <w:bookmarkEnd w:id="2019"/>
      <w:bookmarkEnd w:id="2020"/>
      <w:bookmarkEnd w:id="2021"/>
    </w:p>
    <w:p w14:paraId="49C00EE7" w14:textId="77777777" w:rsidR="003912EE" w:rsidRPr="00541942" w:rsidRDefault="003912EE" w:rsidP="0093585F">
      <w:pPr>
        <w:spacing w:line="276" w:lineRule="auto"/>
        <w:jc w:val="both"/>
        <w:rPr>
          <w:rFonts w:ascii="AECOM Sans" w:hAnsi="AECOM Sans"/>
        </w:rPr>
      </w:pPr>
      <w:r w:rsidRPr="00541942">
        <w:rPr>
          <w:rFonts w:ascii="AECOM Sans" w:hAnsi="AECOM Sans"/>
        </w:rPr>
        <w:t>Do ochrony poszczególnych rodzajów konstrukcji i mechanizmów należy przestrzegać stosowania poniższych zestawów powłok ochronnych.</w:t>
      </w:r>
    </w:p>
    <w:p w14:paraId="2E2CDAE1" w14:textId="77777777" w:rsidR="003912EE" w:rsidRPr="00122268" w:rsidRDefault="003912EE" w:rsidP="00B82CD1">
      <w:pPr>
        <w:ind w:firstLine="0"/>
        <w:jc w:val="both"/>
      </w:pPr>
      <w:bookmarkStart w:id="2022" w:name="_Toc10579905"/>
      <w:bookmarkStart w:id="2023" w:name="_Toc343251646"/>
      <w:bookmarkStart w:id="2024" w:name="_Toc338323267"/>
    </w:p>
    <w:p w14:paraId="09D5B139" w14:textId="0BB321C6" w:rsidR="003912EE" w:rsidRPr="00122268" w:rsidRDefault="0093585F" w:rsidP="00554B5B">
      <w:pPr>
        <w:pStyle w:val="Legenda"/>
        <w:keepNext/>
        <w:spacing w:after="0"/>
        <w:ind w:firstLine="0"/>
        <w:jc w:val="both"/>
        <w:rPr>
          <w:b/>
          <w:i w:val="0"/>
          <w:color w:val="auto"/>
          <w:sz w:val="20"/>
        </w:rPr>
      </w:pPr>
      <w:bookmarkStart w:id="2025" w:name="_Toc49865047"/>
      <w:bookmarkStart w:id="2026" w:name="_Toc52810309"/>
      <w:bookmarkStart w:id="2027" w:name="_Toc56081109"/>
      <w:r w:rsidRPr="00122268">
        <w:rPr>
          <w:b/>
          <w:i w:val="0"/>
          <w:color w:val="auto"/>
          <w:sz w:val="22"/>
        </w:rPr>
        <w:lastRenderedPageBreak/>
        <w:t xml:space="preserve">Tabela </w:t>
      </w:r>
      <w:r w:rsidRPr="00122268">
        <w:rPr>
          <w:b/>
          <w:i w:val="0"/>
          <w:color w:val="auto"/>
          <w:sz w:val="22"/>
        </w:rPr>
        <w:fldChar w:fldCharType="begin"/>
      </w:r>
      <w:r w:rsidRPr="00122268">
        <w:rPr>
          <w:b/>
          <w:i w:val="0"/>
          <w:color w:val="auto"/>
          <w:sz w:val="22"/>
        </w:rPr>
        <w:instrText xml:space="preserve"> SEQ Tabela \* ARABIC </w:instrText>
      </w:r>
      <w:r w:rsidRPr="00122268">
        <w:rPr>
          <w:b/>
          <w:i w:val="0"/>
          <w:color w:val="auto"/>
          <w:sz w:val="22"/>
        </w:rPr>
        <w:fldChar w:fldCharType="separate"/>
      </w:r>
      <w:r w:rsidR="007F14A7" w:rsidRPr="00122268">
        <w:rPr>
          <w:b/>
          <w:i w:val="0"/>
          <w:noProof/>
          <w:color w:val="auto"/>
          <w:sz w:val="22"/>
        </w:rPr>
        <w:t>3</w:t>
      </w:r>
      <w:r w:rsidRPr="00122268">
        <w:rPr>
          <w:b/>
          <w:i w:val="0"/>
          <w:color w:val="auto"/>
          <w:sz w:val="22"/>
        </w:rPr>
        <w:fldChar w:fldCharType="end"/>
      </w:r>
      <w:r w:rsidRPr="00122268">
        <w:rPr>
          <w:b/>
          <w:i w:val="0"/>
          <w:color w:val="auto"/>
          <w:sz w:val="20"/>
        </w:rPr>
        <w:t xml:space="preserve"> Zestawy powłok ochronnych dla poszczególnych rodzajów konstrukcji i</w:t>
      </w:r>
      <w:r w:rsidR="00554B5B" w:rsidRPr="00122268">
        <w:rPr>
          <w:b/>
          <w:i w:val="0"/>
          <w:color w:val="auto"/>
          <w:sz w:val="20"/>
        </w:rPr>
        <w:t> </w:t>
      </w:r>
      <w:r w:rsidRPr="00122268">
        <w:rPr>
          <w:b/>
          <w:i w:val="0"/>
          <w:color w:val="auto"/>
          <w:sz w:val="20"/>
        </w:rPr>
        <w:t>mechanizmów</w:t>
      </w:r>
      <w:bookmarkEnd w:id="2022"/>
      <w:bookmarkEnd w:id="2025"/>
      <w:bookmarkEnd w:id="2026"/>
      <w:bookmarkEnd w:id="2027"/>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1559"/>
        <w:gridCol w:w="1134"/>
        <w:gridCol w:w="1843"/>
        <w:gridCol w:w="567"/>
        <w:gridCol w:w="992"/>
        <w:gridCol w:w="993"/>
        <w:gridCol w:w="992"/>
        <w:gridCol w:w="1559"/>
      </w:tblGrid>
      <w:tr w:rsidR="00D819BB" w:rsidRPr="00122268" w14:paraId="1972D1D3" w14:textId="77777777" w:rsidTr="00C443FC">
        <w:trPr>
          <w:cantSplit/>
          <w:trHeight w:val="934"/>
          <w:tblHeader/>
        </w:trPr>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bookmarkEnd w:id="2023"/>
          <w:bookmarkEnd w:id="2024"/>
          <w:p w14:paraId="2EE9A939" w14:textId="1BB9D726" w:rsidR="00D819BB" w:rsidRPr="00122268" w:rsidRDefault="00D819BB" w:rsidP="00B82CD1">
            <w:pPr>
              <w:spacing w:line="23" w:lineRule="atLeast"/>
              <w:ind w:firstLine="0"/>
              <w:jc w:val="both"/>
              <w:rPr>
                <w:rFonts w:cs="Tahoma"/>
                <w:b/>
                <w:sz w:val="18"/>
                <w:szCs w:val="18"/>
              </w:rPr>
            </w:pPr>
            <w:r w:rsidRPr="00122268">
              <w:rPr>
                <w:rFonts w:cs="Tahoma"/>
                <w:b/>
                <w:sz w:val="18"/>
                <w:szCs w:val="18"/>
              </w:rPr>
              <w:t>Nr</w:t>
            </w:r>
            <w:r w:rsidR="00A0330E" w:rsidRPr="00122268">
              <w:rPr>
                <w:rFonts w:cs="Tahoma"/>
                <w:b/>
                <w:sz w:val="18"/>
                <w:szCs w:val="18"/>
              </w:rPr>
              <w:t xml:space="preserve"> </w:t>
            </w:r>
            <w:r w:rsidRPr="00122268">
              <w:rPr>
                <w:rFonts w:cs="Tahoma"/>
                <w:b/>
                <w:sz w:val="18"/>
                <w:szCs w:val="18"/>
              </w:rPr>
              <w:t xml:space="preserve"> zestawu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DAFEB" w14:textId="77777777" w:rsidR="00D819BB" w:rsidRPr="00122268" w:rsidRDefault="00D819BB" w:rsidP="00E36826">
            <w:pPr>
              <w:spacing w:line="23" w:lineRule="atLeast"/>
              <w:ind w:firstLine="0"/>
              <w:jc w:val="center"/>
              <w:rPr>
                <w:rFonts w:cs="Tahoma"/>
                <w:b/>
                <w:sz w:val="18"/>
                <w:szCs w:val="18"/>
              </w:rPr>
            </w:pPr>
            <w:r w:rsidRPr="00122268">
              <w:rPr>
                <w:rFonts w:cs="Tahoma"/>
                <w:b/>
                <w:bCs/>
                <w:sz w:val="18"/>
                <w:szCs w:val="18"/>
              </w:rPr>
              <w:t>Elementy</w:t>
            </w:r>
          </w:p>
          <w:p w14:paraId="0922BDC4" w14:textId="77777777" w:rsidR="00D819BB" w:rsidRPr="00122268" w:rsidRDefault="00D819BB" w:rsidP="00E36826">
            <w:pPr>
              <w:spacing w:line="23" w:lineRule="atLeast"/>
              <w:ind w:firstLine="0"/>
              <w:jc w:val="center"/>
              <w:rPr>
                <w:rFonts w:cs="Tahoma"/>
                <w:b/>
                <w:sz w:val="18"/>
                <w:szCs w:val="18"/>
              </w:rPr>
            </w:pPr>
            <w:r w:rsidRPr="00122268">
              <w:rPr>
                <w:rFonts w:cs="Tahoma"/>
                <w:b/>
                <w:bCs/>
                <w:sz w:val="18"/>
                <w:szCs w:val="18"/>
              </w:rPr>
              <w:t>Zabezpieczane</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4D6B131" w14:textId="77777777" w:rsidR="00D819BB" w:rsidRPr="00122268" w:rsidRDefault="00D819BB" w:rsidP="00E36826">
            <w:pPr>
              <w:spacing w:line="23" w:lineRule="atLeast"/>
              <w:ind w:firstLine="0"/>
              <w:jc w:val="center"/>
              <w:rPr>
                <w:rFonts w:cs="Tahoma"/>
                <w:b/>
                <w:sz w:val="18"/>
                <w:szCs w:val="18"/>
              </w:rPr>
            </w:pPr>
            <w:r w:rsidRPr="00122268">
              <w:rPr>
                <w:rFonts w:cs="Tahoma"/>
                <w:b/>
                <w:bCs/>
                <w:sz w:val="18"/>
                <w:szCs w:val="18"/>
              </w:rPr>
              <w:t>Stopień</w:t>
            </w:r>
          </w:p>
          <w:p w14:paraId="0B5865FE" w14:textId="77777777" w:rsidR="00D819BB" w:rsidRPr="00122268" w:rsidRDefault="00D819BB" w:rsidP="00E36826">
            <w:pPr>
              <w:spacing w:line="23" w:lineRule="atLeast"/>
              <w:ind w:firstLine="0"/>
              <w:jc w:val="center"/>
              <w:rPr>
                <w:rFonts w:cs="Tahoma"/>
                <w:b/>
                <w:sz w:val="18"/>
                <w:szCs w:val="18"/>
              </w:rPr>
            </w:pPr>
            <w:r w:rsidRPr="00122268">
              <w:rPr>
                <w:rFonts w:cs="Tahoma"/>
                <w:b/>
                <w:sz w:val="18"/>
                <w:szCs w:val="18"/>
              </w:rPr>
              <w:t>Czystości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D75CC" w14:textId="77777777" w:rsidR="00D819BB" w:rsidRPr="00122268" w:rsidRDefault="00D819BB" w:rsidP="00E36826">
            <w:pPr>
              <w:spacing w:line="23" w:lineRule="atLeast"/>
              <w:ind w:firstLine="0"/>
              <w:jc w:val="center"/>
              <w:rPr>
                <w:rFonts w:cs="Tahoma"/>
                <w:b/>
                <w:bCs/>
                <w:sz w:val="18"/>
                <w:szCs w:val="18"/>
              </w:rPr>
            </w:pPr>
            <w:r w:rsidRPr="00122268">
              <w:rPr>
                <w:rFonts w:cs="Tahoma"/>
                <w:b/>
                <w:sz w:val="18"/>
                <w:szCs w:val="18"/>
              </w:rPr>
              <w:t>Zestaw malarski</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0BACF99D" w14:textId="77777777" w:rsidR="00D819BB" w:rsidRPr="00122268" w:rsidRDefault="00D819BB" w:rsidP="00E36826">
            <w:pPr>
              <w:spacing w:line="23" w:lineRule="atLeast"/>
              <w:ind w:firstLine="0"/>
              <w:jc w:val="center"/>
              <w:rPr>
                <w:rFonts w:cs="Tahoma"/>
                <w:b/>
                <w:bCs/>
                <w:sz w:val="18"/>
                <w:szCs w:val="18"/>
              </w:rPr>
            </w:pPr>
            <w:r w:rsidRPr="00122268">
              <w:rPr>
                <w:rFonts w:cs="Tahoma"/>
                <w:b/>
                <w:sz w:val="18"/>
                <w:szCs w:val="18"/>
              </w:rPr>
              <w:t>Liczba warstw</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0C219" w14:textId="77777777" w:rsidR="00D819BB" w:rsidRPr="00122268" w:rsidRDefault="00D819BB" w:rsidP="00E36826">
            <w:pPr>
              <w:spacing w:line="23" w:lineRule="atLeast"/>
              <w:ind w:firstLine="0"/>
              <w:jc w:val="center"/>
              <w:rPr>
                <w:rFonts w:cs="Tahoma"/>
                <w:b/>
                <w:sz w:val="16"/>
                <w:szCs w:val="16"/>
              </w:rPr>
            </w:pPr>
            <w:r w:rsidRPr="00122268">
              <w:rPr>
                <w:rFonts w:cs="Tahoma"/>
                <w:b/>
                <w:sz w:val="16"/>
                <w:szCs w:val="16"/>
              </w:rPr>
              <w:t>Grubość jednej warstwy</w:t>
            </w:r>
          </w:p>
          <w:p w14:paraId="0052E631" w14:textId="77777777" w:rsidR="00D819BB" w:rsidRPr="00122268" w:rsidRDefault="00D819BB" w:rsidP="00E36826">
            <w:pPr>
              <w:spacing w:line="23" w:lineRule="atLeast"/>
              <w:ind w:firstLine="0"/>
              <w:jc w:val="center"/>
              <w:rPr>
                <w:rFonts w:cs="Tahoma"/>
                <w:b/>
                <w:bCs/>
                <w:sz w:val="16"/>
                <w:szCs w:val="16"/>
              </w:rPr>
            </w:pPr>
            <w:r w:rsidRPr="00122268">
              <w:rPr>
                <w:rFonts w:cs="Tahoma"/>
                <w:b/>
                <w:sz w:val="16"/>
                <w:szCs w:val="16"/>
              </w:rPr>
              <w:t>[</w:t>
            </w:r>
            <w:r w:rsidRPr="00122268">
              <w:rPr>
                <w:rFonts w:cs="Tahoma"/>
                <w:b/>
                <w:sz w:val="16"/>
                <w:szCs w:val="16"/>
              </w:rPr>
              <w:sym w:font="Symbol" w:char="F06D"/>
            </w:r>
            <w:r w:rsidRPr="00122268">
              <w:rPr>
                <w:rFonts w:cs="Tahoma"/>
                <w:b/>
                <w:sz w:val="16"/>
                <w:szCs w:val="16"/>
              </w:rPr>
              <w:t>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5A69E" w14:textId="77777777" w:rsidR="00D819BB" w:rsidRPr="00122268" w:rsidRDefault="00D819BB" w:rsidP="00E36826">
            <w:pPr>
              <w:spacing w:line="23" w:lineRule="atLeast"/>
              <w:ind w:firstLine="0"/>
              <w:jc w:val="center"/>
              <w:rPr>
                <w:rFonts w:cs="Tahoma"/>
                <w:b/>
                <w:sz w:val="16"/>
                <w:szCs w:val="16"/>
              </w:rPr>
            </w:pPr>
            <w:r w:rsidRPr="00122268">
              <w:rPr>
                <w:rFonts w:cs="Tahoma"/>
                <w:b/>
                <w:sz w:val="16"/>
                <w:szCs w:val="16"/>
              </w:rPr>
              <w:t>Grubość pokrycia</w:t>
            </w:r>
          </w:p>
          <w:p w14:paraId="7BE5B371" w14:textId="77777777" w:rsidR="00D819BB" w:rsidRPr="00122268" w:rsidRDefault="00D819BB" w:rsidP="00E36826">
            <w:pPr>
              <w:spacing w:line="23" w:lineRule="atLeast"/>
              <w:ind w:firstLine="0"/>
              <w:jc w:val="center"/>
              <w:rPr>
                <w:rFonts w:cs="Tahoma"/>
                <w:b/>
                <w:bCs/>
                <w:sz w:val="16"/>
                <w:szCs w:val="16"/>
              </w:rPr>
            </w:pPr>
            <w:r w:rsidRPr="00122268">
              <w:rPr>
                <w:rFonts w:cs="Tahoma"/>
                <w:b/>
                <w:sz w:val="16"/>
                <w:szCs w:val="16"/>
              </w:rPr>
              <w:t>[</w:t>
            </w:r>
            <w:r w:rsidRPr="00122268">
              <w:rPr>
                <w:rFonts w:cs="Tahoma"/>
                <w:b/>
                <w:sz w:val="16"/>
                <w:szCs w:val="16"/>
              </w:rPr>
              <w:sym w:font="Symbol" w:char="F06D"/>
            </w:r>
            <w:r w:rsidRPr="00122268">
              <w:rPr>
                <w:rFonts w:cs="Tahoma"/>
                <w:b/>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1FF89" w14:textId="77777777" w:rsidR="00D819BB" w:rsidRPr="00122268" w:rsidRDefault="00D819BB" w:rsidP="00E36826">
            <w:pPr>
              <w:spacing w:line="23" w:lineRule="atLeast"/>
              <w:ind w:firstLine="0"/>
              <w:jc w:val="center"/>
              <w:rPr>
                <w:rFonts w:cs="Tahoma"/>
                <w:b/>
                <w:sz w:val="16"/>
                <w:szCs w:val="16"/>
              </w:rPr>
            </w:pPr>
            <w:r w:rsidRPr="00122268">
              <w:rPr>
                <w:rFonts w:cs="Tahoma"/>
                <w:b/>
                <w:bCs/>
                <w:sz w:val="16"/>
                <w:szCs w:val="16"/>
              </w:rPr>
              <w:t>Miejsce</w:t>
            </w:r>
          </w:p>
          <w:p w14:paraId="51550150" w14:textId="77777777" w:rsidR="00D819BB" w:rsidRPr="00122268" w:rsidRDefault="00D819BB" w:rsidP="00E36826">
            <w:pPr>
              <w:spacing w:line="23" w:lineRule="atLeast"/>
              <w:ind w:firstLine="0"/>
              <w:jc w:val="center"/>
              <w:rPr>
                <w:rFonts w:cs="Tahoma"/>
                <w:b/>
                <w:sz w:val="16"/>
                <w:szCs w:val="16"/>
              </w:rPr>
            </w:pPr>
            <w:r w:rsidRPr="00122268">
              <w:rPr>
                <w:rFonts w:cs="Tahoma"/>
                <w:b/>
                <w:bCs/>
                <w:sz w:val="16"/>
                <w:szCs w:val="16"/>
              </w:rPr>
              <w:t>Nakładania</w:t>
            </w:r>
          </w:p>
          <w:p w14:paraId="45202C09" w14:textId="77777777" w:rsidR="00D819BB" w:rsidRPr="00122268" w:rsidRDefault="00D819BB" w:rsidP="00E36826">
            <w:pPr>
              <w:spacing w:line="23" w:lineRule="atLeast"/>
              <w:ind w:firstLine="0"/>
              <w:jc w:val="center"/>
              <w:rPr>
                <w:rFonts w:cs="Tahoma"/>
                <w:b/>
                <w:sz w:val="16"/>
                <w:szCs w:val="16"/>
              </w:rPr>
            </w:pPr>
            <w:r w:rsidRPr="00122268">
              <w:rPr>
                <w:rFonts w:cs="Tahoma"/>
                <w:b/>
                <w:bCs/>
                <w:sz w:val="16"/>
                <w:szCs w:val="16"/>
              </w:rPr>
              <w:t>Powłoki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6242A" w14:textId="77777777" w:rsidR="00D819BB" w:rsidRPr="00122268" w:rsidRDefault="00D819BB" w:rsidP="00A56F41">
            <w:pPr>
              <w:spacing w:line="23" w:lineRule="atLeast"/>
              <w:ind w:hanging="27"/>
              <w:jc w:val="center"/>
              <w:rPr>
                <w:rFonts w:cs="Tahoma"/>
                <w:b/>
                <w:bCs/>
                <w:sz w:val="16"/>
                <w:szCs w:val="16"/>
              </w:rPr>
            </w:pPr>
            <w:r w:rsidRPr="00122268">
              <w:rPr>
                <w:rFonts w:cs="Tahoma"/>
                <w:b/>
                <w:sz w:val="16"/>
                <w:szCs w:val="16"/>
              </w:rPr>
              <w:t>Sposób</w:t>
            </w:r>
          </w:p>
          <w:p w14:paraId="63E669B9" w14:textId="77777777" w:rsidR="00D819BB" w:rsidRPr="00122268" w:rsidRDefault="00D819BB" w:rsidP="00A56F41">
            <w:pPr>
              <w:spacing w:line="23" w:lineRule="atLeast"/>
              <w:ind w:hanging="27"/>
              <w:jc w:val="center"/>
              <w:rPr>
                <w:rFonts w:cs="Tahoma"/>
                <w:b/>
                <w:sz w:val="16"/>
                <w:szCs w:val="16"/>
              </w:rPr>
            </w:pPr>
            <w:r w:rsidRPr="00122268">
              <w:rPr>
                <w:rFonts w:cs="Tahoma"/>
                <w:b/>
                <w:sz w:val="16"/>
                <w:szCs w:val="16"/>
              </w:rPr>
              <w:t>Nakładania</w:t>
            </w:r>
          </w:p>
        </w:tc>
      </w:tr>
      <w:tr w:rsidR="00D819BB" w:rsidRPr="00122268" w14:paraId="3983C5DF" w14:textId="77777777" w:rsidTr="00C443FC">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8498B" w14:textId="77777777" w:rsidR="00D819BB" w:rsidRPr="00122268" w:rsidRDefault="00D819BB" w:rsidP="00B82CD1">
            <w:pPr>
              <w:spacing w:line="23" w:lineRule="atLeast"/>
              <w:jc w:val="both"/>
              <w:rPr>
                <w:rFonts w:cs="Tahoma"/>
                <w:sz w:val="18"/>
                <w:szCs w:val="18"/>
              </w:rPr>
            </w:pPr>
            <w:r w:rsidRPr="00122268">
              <w:rPr>
                <w:rFonts w:cs="Tahoma"/>
                <w:bCs/>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A34AF" w14:textId="77777777" w:rsidR="00D819BB" w:rsidRPr="00122268" w:rsidRDefault="00D819BB" w:rsidP="00B82CD1">
            <w:pPr>
              <w:spacing w:line="23" w:lineRule="atLeast"/>
              <w:jc w:val="both"/>
              <w:rPr>
                <w:rFonts w:cs="Tahoma"/>
                <w:sz w:val="18"/>
                <w:szCs w:val="18"/>
              </w:rPr>
            </w:pPr>
            <w:r w:rsidRPr="00122268">
              <w:rPr>
                <w:rFonts w:cs="Tahoma"/>
                <w:b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3F997" w14:textId="77777777" w:rsidR="00D819BB" w:rsidRPr="00122268" w:rsidRDefault="00D819BB" w:rsidP="00B82CD1">
            <w:pPr>
              <w:spacing w:line="23" w:lineRule="atLeast"/>
              <w:jc w:val="both"/>
              <w:rPr>
                <w:rFonts w:cs="Tahoma"/>
                <w:sz w:val="18"/>
                <w:szCs w:val="18"/>
              </w:rPr>
            </w:pPr>
            <w:r w:rsidRPr="00122268">
              <w:rPr>
                <w:rFonts w:cs="Tahoma"/>
                <w:bCs/>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ACB6E" w14:textId="77777777" w:rsidR="00D819BB" w:rsidRPr="00122268" w:rsidRDefault="00D819BB" w:rsidP="00B82CD1">
            <w:pPr>
              <w:spacing w:line="23" w:lineRule="atLeast"/>
              <w:jc w:val="both"/>
              <w:rPr>
                <w:rFonts w:cs="Tahoma"/>
                <w:sz w:val="18"/>
                <w:szCs w:val="18"/>
              </w:rPr>
            </w:pPr>
            <w:r w:rsidRPr="00122268">
              <w:rPr>
                <w:rFonts w:cs="Tahoma"/>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B0FEF" w14:textId="77777777" w:rsidR="00D819BB" w:rsidRPr="00122268" w:rsidRDefault="00D819BB" w:rsidP="00B82CD1">
            <w:pPr>
              <w:spacing w:line="23" w:lineRule="atLeast"/>
              <w:jc w:val="both"/>
              <w:rPr>
                <w:rFonts w:cs="Tahoma"/>
                <w:sz w:val="18"/>
                <w:szCs w:val="18"/>
              </w:rPr>
            </w:pPr>
            <w:r w:rsidRPr="00122268">
              <w:rPr>
                <w:rFonts w:cs="Tahoma"/>
                <w:bCs/>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EF68C" w14:textId="77777777" w:rsidR="00D819BB" w:rsidRPr="00122268" w:rsidRDefault="00D819BB" w:rsidP="00B82CD1">
            <w:pPr>
              <w:spacing w:line="23" w:lineRule="atLeast"/>
              <w:jc w:val="both"/>
              <w:rPr>
                <w:rFonts w:cs="Tahoma"/>
                <w:sz w:val="18"/>
                <w:szCs w:val="18"/>
              </w:rPr>
            </w:pPr>
            <w:r w:rsidRPr="00122268">
              <w:rPr>
                <w:rFonts w:cs="Tahoma"/>
                <w:bCs/>
                <w:sz w:val="18"/>
                <w:szCs w:val="18"/>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557F1" w14:textId="77777777" w:rsidR="00D819BB" w:rsidRPr="00122268" w:rsidRDefault="00D819BB" w:rsidP="00B82CD1">
            <w:pPr>
              <w:spacing w:line="23" w:lineRule="atLeast"/>
              <w:jc w:val="both"/>
              <w:rPr>
                <w:rFonts w:cs="Tahoma"/>
                <w:sz w:val="18"/>
                <w:szCs w:val="18"/>
              </w:rPr>
            </w:pPr>
            <w:r w:rsidRPr="00122268">
              <w:rPr>
                <w:rFonts w:cs="Tahoma"/>
                <w:bCs/>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B6E6C" w14:textId="77777777" w:rsidR="00D819BB" w:rsidRPr="00122268" w:rsidRDefault="00D819BB" w:rsidP="00B82CD1">
            <w:pPr>
              <w:spacing w:line="23" w:lineRule="atLeast"/>
              <w:jc w:val="both"/>
              <w:rPr>
                <w:rFonts w:cs="Tahoma"/>
                <w:sz w:val="18"/>
                <w:szCs w:val="18"/>
              </w:rPr>
            </w:pPr>
            <w:r w:rsidRPr="00122268">
              <w:rPr>
                <w:rFonts w:cs="Tahoma"/>
                <w:bCs/>
                <w:sz w:val="18"/>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81615" w14:textId="77777777" w:rsidR="00D819BB" w:rsidRPr="00122268" w:rsidRDefault="00D819BB" w:rsidP="00B82CD1">
            <w:pPr>
              <w:spacing w:line="23" w:lineRule="atLeast"/>
              <w:jc w:val="both"/>
              <w:rPr>
                <w:rFonts w:cs="Tahoma"/>
                <w:sz w:val="18"/>
                <w:szCs w:val="18"/>
              </w:rPr>
            </w:pPr>
            <w:r w:rsidRPr="00122268">
              <w:rPr>
                <w:rFonts w:cs="Tahoma"/>
                <w:bCs/>
                <w:sz w:val="18"/>
                <w:szCs w:val="18"/>
              </w:rPr>
              <w:t>9</w:t>
            </w:r>
          </w:p>
        </w:tc>
      </w:tr>
      <w:tr w:rsidR="00D819BB" w:rsidRPr="00122268" w14:paraId="69D493F5" w14:textId="77777777" w:rsidTr="00C443FC">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4AD63B" w14:textId="3AAECBBD" w:rsidR="00D819BB" w:rsidRPr="00122268" w:rsidRDefault="00A0330E" w:rsidP="00B82CD1">
            <w:pPr>
              <w:spacing w:line="23" w:lineRule="atLeast"/>
              <w:jc w:val="both"/>
              <w:rPr>
                <w:rFonts w:cs="Tahoma"/>
                <w:sz w:val="18"/>
                <w:szCs w:val="18"/>
              </w:rPr>
            </w:pPr>
            <w:r w:rsidRPr="00122268">
              <w:rPr>
                <w:rFonts w:cs="Tahoma"/>
                <w:sz w:val="18"/>
                <w:szCs w:val="18"/>
              </w:rPr>
              <w:t>1</w:t>
            </w:r>
            <w:r w:rsidR="00D819BB" w:rsidRPr="00122268">
              <w:rPr>
                <w:rFonts w:cs="Tahoma"/>
                <w:sz w:val="18"/>
                <w:szCs w:val="18"/>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093D38"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Poręcze, pomosty,</w:t>
            </w:r>
          </w:p>
          <w:p w14:paraId="0E7E787F" w14:textId="115B7111" w:rsidR="00D819BB" w:rsidRPr="00122268" w:rsidRDefault="00D819BB" w:rsidP="00B82CD1">
            <w:pPr>
              <w:spacing w:line="23" w:lineRule="atLeast"/>
              <w:ind w:firstLine="0"/>
              <w:jc w:val="both"/>
              <w:rPr>
                <w:rFonts w:cs="Tahoma"/>
                <w:sz w:val="18"/>
                <w:szCs w:val="18"/>
              </w:rPr>
            </w:pPr>
            <w:r w:rsidRPr="00122268">
              <w:rPr>
                <w:rFonts w:cs="Tahoma"/>
                <w:bCs/>
                <w:sz w:val="18"/>
                <w:szCs w:val="18"/>
              </w:rPr>
              <w:t>balustrady,</w:t>
            </w:r>
            <w:r w:rsidR="00A0330E" w:rsidRPr="00122268">
              <w:rPr>
                <w:rFonts w:cs="Tahoma"/>
                <w:bCs/>
                <w:sz w:val="18"/>
                <w:szCs w:val="18"/>
              </w:rPr>
              <w:t xml:space="preserve"> </w:t>
            </w:r>
            <w:r w:rsidRPr="00122268">
              <w:rPr>
                <w:rFonts w:cs="Tahoma"/>
                <w:bCs/>
                <w:sz w:val="18"/>
                <w:szCs w:val="18"/>
              </w:rPr>
              <w:t>schody, drabinki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E149E0"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St3</w:t>
            </w:r>
          </w:p>
          <w:p w14:paraId="18DB565C" w14:textId="437F9C14" w:rsidR="00D819BB" w:rsidRPr="00122268" w:rsidRDefault="00D819BB" w:rsidP="00B82CD1">
            <w:pPr>
              <w:spacing w:line="23" w:lineRule="atLeast"/>
              <w:ind w:firstLine="0"/>
              <w:jc w:val="both"/>
              <w:rPr>
                <w:rFonts w:cs="Tahoma"/>
                <w:sz w:val="18"/>
                <w:szCs w:val="18"/>
              </w:rPr>
            </w:pPr>
            <w:r w:rsidRPr="00122268">
              <w:rPr>
                <w:rFonts w:cs="Tahoma"/>
                <w:bCs/>
                <w:sz w:val="18"/>
                <w:szCs w:val="18"/>
              </w:rPr>
              <w:t>(Sa21/2)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CCB62"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Farba epoksydowa do gruntowania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33EC7" w14:textId="152038B4" w:rsidR="00D819BB" w:rsidRPr="00122268" w:rsidRDefault="00A0330E" w:rsidP="00B82CD1">
            <w:pPr>
              <w:spacing w:line="23" w:lineRule="atLeast"/>
              <w:jc w:val="both"/>
              <w:rPr>
                <w:rFonts w:cs="Tahoma"/>
                <w:sz w:val="18"/>
                <w:szCs w:val="18"/>
              </w:rPr>
            </w:pPr>
            <w:r w:rsidRPr="00122268">
              <w:rPr>
                <w:rFonts w:cs="Tahoma"/>
                <w:bCs/>
                <w:sz w:val="18"/>
                <w:szCs w:val="18"/>
              </w:rPr>
              <w:t>1</w:t>
            </w:r>
            <w:r w:rsidR="00D819BB" w:rsidRPr="00122268">
              <w:rPr>
                <w:rFonts w:cs="Tahoma"/>
                <w:b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C1968"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77EB3"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48F1D"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W wytwórni urządzeń</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32F91"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0BB11331" w14:textId="77777777" w:rsidTr="00C443FC">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B3D0662" w14:textId="77777777" w:rsidR="00D819BB" w:rsidRPr="00122268" w:rsidRDefault="00D819BB" w:rsidP="00B82CD1">
            <w:pPr>
              <w:spacing w:line="23" w:lineRule="atLeast"/>
              <w:jc w:val="both"/>
              <w:rPr>
                <w:rFonts w:cs="Tahom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2A920E" w14:textId="77777777" w:rsidR="00D819BB" w:rsidRPr="00122268" w:rsidRDefault="00D819BB" w:rsidP="00B82CD1">
            <w:pPr>
              <w:spacing w:line="23" w:lineRule="atLeast"/>
              <w:jc w:val="both"/>
              <w:rPr>
                <w:rFonts w:cs="Tahom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31DC41" w14:textId="77777777" w:rsidR="00D819BB" w:rsidRPr="00122268" w:rsidRDefault="00D819BB" w:rsidP="00B82CD1">
            <w:pPr>
              <w:spacing w:line="23" w:lineRule="atLeast"/>
              <w:jc w:val="both"/>
              <w:rPr>
                <w:rFonts w:cs="Tahom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B9A27"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Emalia poliuretanowa nawierzchniowa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5C3C8" w14:textId="102C0C36" w:rsidR="00D819BB" w:rsidRPr="00122268" w:rsidRDefault="00A0330E" w:rsidP="00B82CD1">
            <w:pPr>
              <w:spacing w:line="23" w:lineRule="atLeast"/>
              <w:jc w:val="both"/>
              <w:rPr>
                <w:rFonts w:cs="Tahoma"/>
                <w:sz w:val="18"/>
                <w:szCs w:val="18"/>
              </w:rPr>
            </w:pPr>
            <w:r w:rsidRPr="00122268">
              <w:rPr>
                <w:rFonts w:cs="Tahoma"/>
                <w:bCs/>
                <w:sz w:val="18"/>
                <w:szCs w:val="18"/>
              </w:rPr>
              <w:t>2</w:t>
            </w:r>
            <w:r w:rsidR="00D819BB" w:rsidRPr="00122268">
              <w:rPr>
                <w:rFonts w:cs="Tahoma"/>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47B91"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52E15"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5D59D"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Na budowie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0B6C9"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77B4B853" w14:textId="77777777" w:rsidTr="00C443FC">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39EDEF" w14:textId="5ECAF65D" w:rsidR="00D819BB" w:rsidRPr="00122268" w:rsidRDefault="00A0330E" w:rsidP="00B82CD1">
            <w:pPr>
              <w:spacing w:line="23" w:lineRule="atLeast"/>
              <w:jc w:val="both"/>
              <w:rPr>
                <w:rFonts w:cs="Tahoma"/>
                <w:sz w:val="18"/>
                <w:szCs w:val="18"/>
              </w:rPr>
            </w:pPr>
            <w:r w:rsidRPr="00122268">
              <w:rPr>
                <w:rFonts w:cs="Tahoma"/>
                <w:sz w:val="18"/>
                <w:szCs w:val="18"/>
              </w:rPr>
              <w:t>2</w:t>
            </w:r>
            <w:r w:rsidR="00D819BB" w:rsidRPr="00122268">
              <w:rPr>
                <w:rFonts w:cs="Tahoma"/>
                <w:sz w:val="18"/>
                <w:szCs w:val="18"/>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69A6F8"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Obudowy betonów</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62C2354" w14:textId="10211F61" w:rsidR="00D819BB" w:rsidRPr="00122268" w:rsidRDefault="00D819BB" w:rsidP="00B82CD1">
            <w:pPr>
              <w:spacing w:line="23" w:lineRule="atLeast"/>
              <w:ind w:firstLine="0"/>
              <w:jc w:val="both"/>
              <w:rPr>
                <w:rFonts w:cs="Tahoma"/>
                <w:bCs/>
                <w:sz w:val="18"/>
                <w:szCs w:val="18"/>
              </w:rPr>
            </w:pPr>
            <w:proofErr w:type="spellStart"/>
            <w:r w:rsidRPr="00122268">
              <w:rPr>
                <w:rFonts w:cs="Tahoma"/>
                <w:bCs/>
                <w:sz w:val="18"/>
                <w:szCs w:val="18"/>
              </w:rPr>
              <w:t>St</w:t>
            </w:r>
            <w:proofErr w:type="spellEnd"/>
            <w:r w:rsidRPr="00122268">
              <w:rPr>
                <w:rFonts w:cs="Tahoma"/>
                <w:bCs/>
                <w:sz w:val="18"/>
                <w:szCs w:val="18"/>
              </w:rPr>
              <w:t xml:space="preserve"> 3(</w:t>
            </w:r>
            <w:proofErr w:type="spellStart"/>
            <w:r w:rsidRPr="00122268">
              <w:rPr>
                <w:rFonts w:cs="Tahoma"/>
                <w:bCs/>
                <w:sz w:val="18"/>
                <w:szCs w:val="18"/>
              </w:rPr>
              <w:t>Sa</w:t>
            </w:r>
            <w:proofErr w:type="spellEnd"/>
            <w:r w:rsidR="00A0330E" w:rsidRPr="00122268">
              <w:rPr>
                <w:rFonts w:cs="Tahoma"/>
                <w:bCs/>
                <w:sz w:val="18"/>
                <w:szCs w:val="18"/>
              </w:rPr>
              <w:t xml:space="preserve"> </w:t>
            </w:r>
            <w:r w:rsidRPr="00122268">
              <w:rPr>
                <w:rFonts w:cs="Tahoma"/>
                <w:bCs/>
                <w:sz w:val="18"/>
                <w:szCs w:val="18"/>
              </w:rPr>
              <w:t>21/2)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4433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Farba epoksydowa do gruntowania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3EFA0" w14:textId="04DD3DA6" w:rsidR="00D819BB" w:rsidRPr="00122268" w:rsidRDefault="00A0330E" w:rsidP="00B82CD1">
            <w:pPr>
              <w:spacing w:line="23" w:lineRule="atLeast"/>
              <w:jc w:val="both"/>
              <w:rPr>
                <w:rFonts w:cs="Tahoma"/>
                <w:sz w:val="18"/>
                <w:szCs w:val="18"/>
              </w:rPr>
            </w:pPr>
            <w:r w:rsidRPr="00122268">
              <w:rPr>
                <w:rFonts w:cs="Tahoma"/>
                <w:bCs/>
                <w:sz w:val="18"/>
                <w:szCs w:val="18"/>
              </w:rPr>
              <w:t>2</w:t>
            </w:r>
            <w:r w:rsidR="00D819BB" w:rsidRPr="00122268">
              <w:rPr>
                <w:rFonts w:cs="Tahoma"/>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C81CD"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C638C"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3D60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W wytwórni urządzeń</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711D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72CE48DD" w14:textId="77777777" w:rsidTr="00C443FC">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B104A13" w14:textId="77777777" w:rsidR="00D819BB" w:rsidRPr="00122268" w:rsidRDefault="00D819BB" w:rsidP="00B82CD1">
            <w:pPr>
              <w:spacing w:line="23" w:lineRule="atLeast"/>
              <w:jc w:val="both"/>
              <w:rPr>
                <w:rFonts w:cs="Tahom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F6B9E7" w14:textId="77777777" w:rsidR="00D819BB" w:rsidRPr="00122268" w:rsidRDefault="00D819BB" w:rsidP="00B82CD1">
            <w:pPr>
              <w:spacing w:line="23" w:lineRule="atLeast"/>
              <w:jc w:val="both"/>
              <w:rPr>
                <w:rFonts w:cs="Tahom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46CEA1" w14:textId="77777777" w:rsidR="00D819BB" w:rsidRPr="00122268" w:rsidRDefault="00D819BB" w:rsidP="00B82CD1">
            <w:pPr>
              <w:spacing w:line="23" w:lineRule="atLeast"/>
              <w:jc w:val="both"/>
              <w:rPr>
                <w:rFonts w:cs="Tahom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1A5C5"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Emalia poliuretanowa nawierzchniowa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141A5" w14:textId="3692CE77" w:rsidR="00D819BB" w:rsidRPr="00122268" w:rsidRDefault="00A0330E" w:rsidP="00B82CD1">
            <w:pPr>
              <w:spacing w:line="23" w:lineRule="atLeast"/>
              <w:jc w:val="both"/>
              <w:rPr>
                <w:rFonts w:cs="Tahoma"/>
                <w:sz w:val="18"/>
                <w:szCs w:val="18"/>
              </w:rPr>
            </w:pPr>
            <w:r w:rsidRPr="00122268">
              <w:rPr>
                <w:rFonts w:cs="Tahoma"/>
                <w:bCs/>
                <w:sz w:val="18"/>
                <w:szCs w:val="18"/>
              </w:rPr>
              <w:t>2</w:t>
            </w:r>
            <w:r w:rsidR="00D819BB" w:rsidRPr="00122268">
              <w:rPr>
                <w:rFonts w:cs="Tahoma"/>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030EE"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1FA12"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355AF"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Na budowie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B0FE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794F8017" w14:textId="77777777" w:rsidTr="00C443FC">
        <w:trPr>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CE43B6" w14:textId="2B5A2C6C" w:rsidR="00D819BB" w:rsidRPr="00122268" w:rsidRDefault="00A0330E" w:rsidP="00B82CD1">
            <w:pPr>
              <w:spacing w:line="23" w:lineRule="atLeast"/>
              <w:jc w:val="both"/>
              <w:rPr>
                <w:rFonts w:cs="Tahoma"/>
                <w:sz w:val="18"/>
                <w:szCs w:val="18"/>
              </w:rPr>
            </w:pPr>
            <w:r w:rsidRPr="00122268">
              <w:rPr>
                <w:rFonts w:cs="Tahoma"/>
                <w:sz w:val="18"/>
                <w:szCs w:val="18"/>
              </w:rPr>
              <w:t>3</w:t>
            </w:r>
            <w:r w:rsidR="00D819BB" w:rsidRPr="00122268">
              <w:rPr>
                <w:rFonts w:cs="Tahoma"/>
                <w:sz w:val="18"/>
                <w:szCs w:val="18"/>
              </w:rPr>
              <w:t>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EF9FE2" w14:textId="24931C3B" w:rsidR="00D819BB" w:rsidRPr="00122268" w:rsidRDefault="00D819BB" w:rsidP="00B82CD1">
            <w:pPr>
              <w:spacing w:line="23" w:lineRule="atLeast"/>
              <w:ind w:firstLine="0"/>
              <w:jc w:val="both"/>
              <w:rPr>
                <w:rFonts w:cs="Tahoma"/>
                <w:bCs/>
                <w:sz w:val="18"/>
                <w:szCs w:val="18"/>
              </w:rPr>
            </w:pPr>
            <w:r w:rsidRPr="00122268">
              <w:rPr>
                <w:rFonts w:cs="Tahoma"/>
                <w:bCs/>
                <w:sz w:val="18"/>
                <w:szCs w:val="18"/>
              </w:rPr>
              <w:t>Napędy hydrauliczne, armatura</w:t>
            </w:r>
            <w:r w:rsidR="00A0330E" w:rsidRPr="00122268">
              <w:rPr>
                <w:rFonts w:cs="Tahoma"/>
                <w:bCs/>
                <w:sz w:val="18"/>
                <w:szCs w:val="18"/>
              </w:rPr>
              <w:t xml:space="preserve"> </w:t>
            </w:r>
            <w:r w:rsidRPr="00122268">
              <w:rPr>
                <w:rFonts w:cs="Tahoma"/>
                <w:bCs/>
                <w:sz w:val="18"/>
                <w:szCs w:val="18"/>
              </w:rPr>
              <w:t>powierzchnie zewnętrzne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ADAEF43" w14:textId="61BD8DF3" w:rsidR="00D819BB" w:rsidRPr="00122268" w:rsidRDefault="00D819BB" w:rsidP="00B82CD1">
            <w:pPr>
              <w:spacing w:line="23" w:lineRule="atLeast"/>
              <w:ind w:firstLine="0"/>
              <w:jc w:val="both"/>
              <w:rPr>
                <w:rFonts w:cs="Tahoma"/>
                <w:bCs/>
                <w:sz w:val="18"/>
                <w:szCs w:val="18"/>
              </w:rPr>
            </w:pPr>
            <w:proofErr w:type="spellStart"/>
            <w:r w:rsidRPr="00122268">
              <w:rPr>
                <w:rFonts w:cs="Tahoma"/>
                <w:bCs/>
                <w:sz w:val="18"/>
                <w:szCs w:val="18"/>
              </w:rPr>
              <w:t>St</w:t>
            </w:r>
            <w:proofErr w:type="spellEnd"/>
            <w:r w:rsidRPr="00122268">
              <w:rPr>
                <w:rFonts w:cs="Tahoma"/>
                <w:bCs/>
                <w:sz w:val="18"/>
                <w:szCs w:val="18"/>
              </w:rPr>
              <w:t xml:space="preserve"> 3</w:t>
            </w:r>
          </w:p>
          <w:p w14:paraId="22EE21DE" w14:textId="2FB385C9" w:rsidR="00D819BB" w:rsidRPr="00122268" w:rsidRDefault="00D819BB" w:rsidP="00B82CD1">
            <w:pPr>
              <w:spacing w:line="23" w:lineRule="atLeast"/>
              <w:ind w:firstLine="0"/>
              <w:jc w:val="both"/>
              <w:rPr>
                <w:rFonts w:cs="Tahoma"/>
                <w:sz w:val="18"/>
                <w:szCs w:val="18"/>
              </w:rPr>
            </w:pPr>
            <w:r w:rsidRPr="00122268">
              <w:rPr>
                <w:rFonts w:cs="Tahoma"/>
                <w:bCs/>
                <w:sz w:val="18"/>
                <w:szCs w:val="18"/>
              </w:rPr>
              <w:t>(</w:t>
            </w:r>
            <w:proofErr w:type="spellStart"/>
            <w:r w:rsidRPr="00122268">
              <w:rPr>
                <w:rFonts w:cs="Tahoma"/>
                <w:bCs/>
                <w:sz w:val="18"/>
                <w:szCs w:val="18"/>
              </w:rPr>
              <w:t>Sa</w:t>
            </w:r>
            <w:proofErr w:type="spellEnd"/>
            <w:r w:rsidR="00A0330E" w:rsidRPr="00122268">
              <w:rPr>
                <w:rFonts w:cs="Tahoma"/>
                <w:sz w:val="18"/>
                <w:szCs w:val="18"/>
              </w:rPr>
              <w:t xml:space="preserve"> </w:t>
            </w:r>
            <w:r w:rsidRPr="00122268">
              <w:rPr>
                <w:rFonts w:cs="Tahoma"/>
                <w:bCs/>
                <w:sz w:val="18"/>
                <w:szCs w:val="18"/>
              </w:rPr>
              <w:t>21/2)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5F8DF"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Farba epoksydowa do gruntowania uniwersalna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957D5" w14:textId="390777CF" w:rsidR="00D819BB" w:rsidRPr="00122268" w:rsidRDefault="00A0330E" w:rsidP="00B82CD1">
            <w:pPr>
              <w:spacing w:line="23" w:lineRule="atLeast"/>
              <w:jc w:val="both"/>
              <w:rPr>
                <w:rFonts w:cs="Tahoma"/>
                <w:sz w:val="18"/>
                <w:szCs w:val="18"/>
              </w:rPr>
            </w:pPr>
            <w:r w:rsidRPr="00122268">
              <w:rPr>
                <w:rFonts w:cs="Tahoma"/>
                <w:bCs/>
                <w:sz w:val="18"/>
                <w:szCs w:val="18"/>
              </w:rPr>
              <w:t>1</w:t>
            </w:r>
            <w:r w:rsidR="00D819BB" w:rsidRPr="00122268">
              <w:rPr>
                <w:rFonts w:cs="Tahoma"/>
                <w:b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B5188"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3AF5D"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B5E46"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W wytwórni urządzeń</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C74F4"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r w:rsidR="00D819BB" w:rsidRPr="00122268" w14:paraId="2C189D84" w14:textId="77777777" w:rsidTr="00C443FC">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F1EF2F" w14:textId="77777777" w:rsidR="00D819BB" w:rsidRPr="00122268" w:rsidRDefault="00D819BB" w:rsidP="00B82CD1">
            <w:pPr>
              <w:spacing w:line="23" w:lineRule="atLeast"/>
              <w:jc w:val="both"/>
              <w:rPr>
                <w:rFonts w:cs="Tahom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71CF97" w14:textId="77777777" w:rsidR="00D819BB" w:rsidRPr="00122268" w:rsidRDefault="00D819BB" w:rsidP="00B82CD1">
            <w:pPr>
              <w:spacing w:line="23" w:lineRule="atLeast"/>
              <w:jc w:val="both"/>
              <w:rPr>
                <w:rFonts w:cs="Tahoma"/>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35B4E4" w14:textId="77777777" w:rsidR="00D819BB" w:rsidRPr="00122268" w:rsidRDefault="00D819BB" w:rsidP="00B82CD1">
            <w:pPr>
              <w:spacing w:line="23" w:lineRule="atLeast"/>
              <w:jc w:val="both"/>
              <w:rPr>
                <w:rFonts w:cs="Tahom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94AEC"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Farba epoksydowa nawierzchniowa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C0D22" w14:textId="6E8C0C19" w:rsidR="00D819BB" w:rsidRPr="00122268" w:rsidRDefault="00A0330E" w:rsidP="00B82CD1">
            <w:pPr>
              <w:spacing w:line="23" w:lineRule="atLeast"/>
              <w:jc w:val="both"/>
              <w:rPr>
                <w:rFonts w:cs="Tahoma"/>
                <w:sz w:val="18"/>
                <w:szCs w:val="18"/>
              </w:rPr>
            </w:pPr>
            <w:r w:rsidRPr="00122268">
              <w:rPr>
                <w:rFonts w:cs="Tahoma"/>
                <w:bCs/>
                <w:sz w:val="18"/>
                <w:szCs w:val="18"/>
              </w:rPr>
              <w:t>2</w:t>
            </w:r>
            <w:r w:rsidR="00D819BB" w:rsidRPr="00122268">
              <w:rPr>
                <w:rFonts w:cs="Tahoma"/>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0C38A"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A7E72"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191E3"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Na budowie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768D54" w14:textId="77777777" w:rsidR="00D819BB" w:rsidRPr="00122268" w:rsidRDefault="00D819BB" w:rsidP="00B82CD1">
            <w:pPr>
              <w:spacing w:line="23" w:lineRule="atLeast"/>
              <w:ind w:firstLine="0"/>
              <w:jc w:val="both"/>
              <w:rPr>
                <w:rFonts w:cs="Tahoma"/>
                <w:sz w:val="18"/>
                <w:szCs w:val="18"/>
              </w:rPr>
            </w:pPr>
            <w:r w:rsidRPr="00122268">
              <w:rPr>
                <w:rFonts w:cs="Tahoma"/>
                <w:bCs/>
                <w:sz w:val="18"/>
                <w:szCs w:val="18"/>
              </w:rPr>
              <w:t>Pędzel lub natrysk bezpowietrzny</w:t>
            </w:r>
          </w:p>
        </w:tc>
      </w:tr>
    </w:tbl>
    <w:p w14:paraId="0DF4CFDC" w14:textId="77777777" w:rsidR="00D819BB" w:rsidRPr="00122268" w:rsidRDefault="00D819BB" w:rsidP="00B82CD1">
      <w:pPr>
        <w:ind w:firstLine="0"/>
        <w:jc w:val="both"/>
      </w:pPr>
    </w:p>
    <w:p w14:paraId="0B00C892" w14:textId="2EA985FF" w:rsidR="003912EE" w:rsidRPr="00122268" w:rsidRDefault="003912EE" w:rsidP="00B82CD1">
      <w:pPr>
        <w:pStyle w:val="Nagwek20"/>
        <w:numPr>
          <w:ilvl w:val="1"/>
          <w:numId w:val="5"/>
        </w:numPr>
        <w:rPr>
          <w:rFonts w:ascii="AECOM Sans" w:hAnsi="AECOM Sans"/>
        </w:rPr>
      </w:pPr>
      <w:bookmarkStart w:id="2028" w:name="_Toc49173080"/>
      <w:bookmarkStart w:id="2029" w:name="_Toc53055141"/>
      <w:bookmarkStart w:id="2030" w:name="_Toc56080776"/>
      <w:r w:rsidRPr="00122268">
        <w:rPr>
          <w:rFonts w:ascii="AECOM Sans" w:hAnsi="AECOM Sans"/>
        </w:rPr>
        <w:t>Kontrola jakości</w:t>
      </w:r>
      <w:bookmarkEnd w:id="2028"/>
      <w:bookmarkEnd w:id="2029"/>
      <w:bookmarkEnd w:id="2030"/>
    </w:p>
    <w:p w14:paraId="0671F6B3" w14:textId="2A01AD6E" w:rsidR="003912EE" w:rsidRPr="00122268" w:rsidRDefault="003912EE" w:rsidP="0093585F">
      <w:pPr>
        <w:spacing w:line="276" w:lineRule="auto"/>
        <w:jc w:val="both"/>
        <w:rPr>
          <w:rFonts w:ascii="AECOM Sans" w:hAnsi="AECOM Sans"/>
        </w:rPr>
      </w:pPr>
      <w:r w:rsidRPr="00122268">
        <w:rPr>
          <w:rFonts w:ascii="AECOM Sans" w:hAnsi="AECOM Sans"/>
        </w:rPr>
        <w:t xml:space="preserve">Ogólne wymagania dotyczące kontroli jakości </w:t>
      </w:r>
      <w:r w:rsidR="00F01A2F"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xml:space="preserve">. Jeśli </w:t>
      </w:r>
      <w:r w:rsidR="00F01A2F" w:rsidRPr="00122268">
        <w:rPr>
          <w:rFonts w:ascii="AECOM Sans" w:hAnsi="AECOM Sans" w:cs="AECOM Sans"/>
          <w:szCs w:val="22"/>
        </w:rPr>
        <w:t>Dokumentacja Projektowa</w:t>
      </w:r>
      <w:r w:rsidRPr="00122268">
        <w:rPr>
          <w:rFonts w:ascii="AECOM Sans" w:hAnsi="AECOM Sans"/>
        </w:rPr>
        <w:t xml:space="preserve"> nie przewiduje inaczej, tolerancje wykonania kolejnych etapów robót powinny być zgodne z wymienionymi normami, ale nie więcej niż ±2 mm.</w:t>
      </w:r>
    </w:p>
    <w:p w14:paraId="5D11EAF2" w14:textId="6AC47227" w:rsidR="003912EE" w:rsidRPr="00122268" w:rsidRDefault="003912EE" w:rsidP="00B82CD1">
      <w:pPr>
        <w:pStyle w:val="Nagwek3"/>
        <w:rPr>
          <w:rFonts w:ascii="AECOM Sans" w:hAnsi="AECOM Sans"/>
        </w:rPr>
      </w:pPr>
      <w:bookmarkStart w:id="2031" w:name="_Toc343249485"/>
      <w:bookmarkStart w:id="2032" w:name="_Toc496717374"/>
      <w:bookmarkStart w:id="2033" w:name="_Toc519003083"/>
      <w:bookmarkStart w:id="2034" w:name="_Toc48743648"/>
      <w:bookmarkStart w:id="2035" w:name="_Toc48834246"/>
      <w:bookmarkStart w:id="2036" w:name="_Toc49173081"/>
      <w:bookmarkStart w:id="2037" w:name="_Toc53055142"/>
      <w:bookmarkStart w:id="2038" w:name="_Toc56080777"/>
      <w:r w:rsidRPr="00122268">
        <w:rPr>
          <w:rFonts w:ascii="AECOM Sans" w:hAnsi="AECOM Sans"/>
        </w:rPr>
        <w:t>Kontrola robót</w:t>
      </w:r>
      <w:bookmarkEnd w:id="2031"/>
      <w:bookmarkEnd w:id="2032"/>
      <w:bookmarkEnd w:id="2033"/>
      <w:bookmarkEnd w:id="2034"/>
      <w:bookmarkEnd w:id="2035"/>
      <w:bookmarkEnd w:id="2036"/>
      <w:bookmarkEnd w:id="2037"/>
      <w:bookmarkEnd w:id="2038"/>
    </w:p>
    <w:p w14:paraId="136F2F6B" w14:textId="214F5DE7" w:rsidR="003912EE" w:rsidRPr="00122268" w:rsidRDefault="003912EE" w:rsidP="00B82CD1">
      <w:pPr>
        <w:jc w:val="both"/>
        <w:rPr>
          <w:rFonts w:ascii="AECOM Sans" w:hAnsi="AECOM Sans"/>
        </w:rPr>
      </w:pPr>
      <w:r w:rsidRPr="00122268">
        <w:rPr>
          <w:rFonts w:ascii="AECOM Sans" w:hAnsi="AECOM Sans"/>
        </w:rPr>
        <w:t xml:space="preserve">Kontrola jakości </w:t>
      </w:r>
      <w:r w:rsidR="00F01A2F" w:rsidRPr="00122268">
        <w:rPr>
          <w:rFonts w:ascii="AECOM Sans" w:hAnsi="AECOM Sans" w:cs="AECOM Sans"/>
          <w:szCs w:val="22"/>
        </w:rPr>
        <w:t>Robót</w:t>
      </w:r>
      <w:r w:rsidRPr="00122268">
        <w:rPr>
          <w:rFonts w:ascii="AECOM Sans" w:hAnsi="AECOM Sans"/>
        </w:rPr>
        <w:t xml:space="preserve"> polega na sprawdzeniu zgodności ich wykonywania z</w:t>
      </w:r>
      <w:r w:rsidR="004976BF" w:rsidRPr="00122268">
        <w:rPr>
          <w:rFonts w:ascii="AECOM Sans" w:hAnsi="AECOM Sans"/>
        </w:rPr>
        <w:t> </w:t>
      </w:r>
      <w:r w:rsidR="00F01A2F" w:rsidRPr="00122268">
        <w:rPr>
          <w:rFonts w:ascii="AECOM Sans" w:hAnsi="AECOM Sans" w:cs="AECOM Sans"/>
          <w:szCs w:val="22"/>
        </w:rPr>
        <w:t>Dokumentacją Projektową</w:t>
      </w:r>
      <w:r w:rsidRPr="00122268">
        <w:rPr>
          <w:rFonts w:ascii="AECOM Sans" w:hAnsi="AECOM Sans"/>
        </w:rPr>
        <w:t xml:space="preserve"> oraz z wymaganiami SST. Kontrolę należy przeprowadzić w</w:t>
      </w:r>
      <w:r w:rsidR="00E36826" w:rsidRPr="00122268">
        <w:rPr>
          <w:rFonts w:ascii="AECOM Sans" w:hAnsi="AECOM Sans"/>
        </w:rPr>
        <w:t> </w:t>
      </w:r>
      <w:r w:rsidRPr="00122268">
        <w:rPr>
          <w:rFonts w:ascii="AECOM Sans" w:hAnsi="AECOM Sans"/>
        </w:rPr>
        <w:t>sposobie i zakresie zgodnym z PN-EN 12063. Dopuszczalne odchyłki wykonania ścianki należy przyjmować zgodnie z PN-EN 12063</w:t>
      </w:r>
      <w:bookmarkStart w:id="2039" w:name="_Toc48811820"/>
      <w:bookmarkStart w:id="2040" w:name="_Toc48818806"/>
      <w:bookmarkStart w:id="2041" w:name="_Toc48819284"/>
      <w:bookmarkStart w:id="2042" w:name="_Toc48822493"/>
      <w:bookmarkStart w:id="2043" w:name="_Toc48827914"/>
      <w:bookmarkStart w:id="2044" w:name="_Toc48829915"/>
      <w:bookmarkStart w:id="2045" w:name="_Toc48830495"/>
      <w:bookmarkStart w:id="2046" w:name="_Toc48831075"/>
      <w:bookmarkStart w:id="2047" w:name="_Toc48832527"/>
      <w:bookmarkStart w:id="2048" w:name="_Toc48833669"/>
      <w:bookmarkStart w:id="2049" w:name="_Toc48834247"/>
      <w:bookmarkStart w:id="2050" w:name="_Toc48811821"/>
      <w:bookmarkStart w:id="2051" w:name="_Toc48818807"/>
      <w:bookmarkStart w:id="2052" w:name="_Toc48819285"/>
      <w:bookmarkStart w:id="2053" w:name="_Toc48822494"/>
      <w:bookmarkStart w:id="2054" w:name="_Toc48827915"/>
      <w:bookmarkStart w:id="2055" w:name="_Toc48829916"/>
      <w:bookmarkStart w:id="2056" w:name="_Toc48830496"/>
      <w:bookmarkStart w:id="2057" w:name="_Toc48831076"/>
      <w:bookmarkStart w:id="2058" w:name="_Toc48832528"/>
      <w:bookmarkStart w:id="2059" w:name="_Toc48833670"/>
      <w:bookmarkStart w:id="2060" w:name="_Toc48834248"/>
      <w:bookmarkStart w:id="2061" w:name="_Toc496717375"/>
      <w:bookmarkStart w:id="2062" w:name="_Toc519003084"/>
      <w:bookmarkStart w:id="2063" w:name="_Toc48743649"/>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14:paraId="2B7AC5C2" w14:textId="65F5C1CB" w:rsidR="003912EE" w:rsidRPr="00122268" w:rsidRDefault="003912EE" w:rsidP="00B82CD1">
      <w:pPr>
        <w:pStyle w:val="Nagwek3"/>
        <w:rPr>
          <w:rFonts w:ascii="AECOM Sans" w:hAnsi="AECOM Sans"/>
        </w:rPr>
      </w:pPr>
      <w:bookmarkStart w:id="2064" w:name="_Toc48834249"/>
      <w:bookmarkStart w:id="2065" w:name="_Toc49173082"/>
      <w:bookmarkStart w:id="2066" w:name="_Toc53055143"/>
      <w:bookmarkStart w:id="2067" w:name="_Toc56080778"/>
      <w:r w:rsidRPr="00122268">
        <w:rPr>
          <w:rFonts w:ascii="AECOM Sans" w:hAnsi="AECOM Sans"/>
        </w:rPr>
        <w:t>Wymiary</w:t>
      </w:r>
      <w:bookmarkEnd w:id="2061"/>
      <w:bookmarkEnd w:id="2062"/>
      <w:bookmarkEnd w:id="2063"/>
      <w:bookmarkEnd w:id="2064"/>
      <w:bookmarkEnd w:id="2065"/>
      <w:bookmarkEnd w:id="2066"/>
      <w:bookmarkEnd w:id="2067"/>
    </w:p>
    <w:p w14:paraId="20016B8F" w14:textId="7CD232D1" w:rsidR="003912EE" w:rsidRPr="00122268" w:rsidRDefault="003912EE" w:rsidP="00B82CD1">
      <w:pPr>
        <w:jc w:val="both"/>
        <w:rPr>
          <w:rFonts w:ascii="AECOM Sans" w:hAnsi="AECOM Sans"/>
        </w:rPr>
      </w:pPr>
      <w:r w:rsidRPr="00122268">
        <w:rPr>
          <w:rFonts w:ascii="AECOM Sans" w:hAnsi="AECOM Sans"/>
        </w:rPr>
        <w:t xml:space="preserve">Kontroli podlegają co do zgodności z </w:t>
      </w:r>
      <w:r w:rsidR="00F01A2F" w:rsidRPr="00122268">
        <w:rPr>
          <w:rFonts w:ascii="AECOM Sans" w:hAnsi="AECOM Sans" w:cs="AECOM Sans"/>
          <w:szCs w:val="22"/>
        </w:rPr>
        <w:t>Dokumentacją Projektową</w:t>
      </w:r>
      <w:r w:rsidRPr="00122268">
        <w:rPr>
          <w:rFonts w:ascii="AECOM Sans" w:hAnsi="AECOM Sans"/>
        </w:rPr>
        <w:t>:</w:t>
      </w:r>
    </w:p>
    <w:p w14:paraId="71881CBF" w14:textId="77777777" w:rsidR="003912EE" w:rsidRPr="00122268" w:rsidRDefault="003912EE" w:rsidP="00451A7E">
      <w:pPr>
        <w:pStyle w:val="Akapitzlist"/>
        <w:numPr>
          <w:ilvl w:val="0"/>
          <w:numId w:val="29"/>
        </w:numPr>
        <w:jc w:val="both"/>
        <w:rPr>
          <w:rFonts w:ascii="AECOM Sans" w:hAnsi="AECOM Sans"/>
        </w:rPr>
      </w:pPr>
      <w:r w:rsidRPr="00122268">
        <w:rPr>
          <w:rFonts w:ascii="AECOM Sans" w:hAnsi="AECOM Sans"/>
        </w:rPr>
        <w:t>wymiary elementów konstrukcji oraz wymiary sumaryczne elementów po scaleniu;</w:t>
      </w:r>
    </w:p>
    <w:p w14:paraId="0DC3B663" w14:textId="77777777" w:rsidR="003912EE" w:rsidRPr="00122268" w:rsidRDefault="003912EE" w:rsidP="00451A7E">
      <w:pPr>
        <w:pStyle w:val="Akapitzlist"/>
        <w:numPr>
          <w:ilvl w:val="0"/>
          <w:numId w:val="29"/>
        </w:numPr>
        <w:jc w:val="both"/>
        <w:rPr>
          <w:rFonts w:ascii="AECOM Sans" w:hAnsi="AECOM Sans"/>
        </w:rPr>
      </w:pPr>
      <w:r w:rsidRPr="00122268">
        <w:rPr>
          <w:rFonts w:ascii="AECOM Sans" w:hAnsi="AECOM Sans"/>
        </w:rPr>
        <w:t>rzędne posadowienia i zamocowania konstrukcji;</w:t>
      </w:r>
    </w:p>
    <w:p w14:paraId="2838B621" w14:textId="77777777" w:rsidR="003912EE" w:rsidRPr="00122268" w:rsidRDefault="003912EE" w:rsidP="00451A7E">
      <w:pPr>
        <w:pStyle w:val="Akapitzlist"/>
        <w:numPr>
          <w:ilvl w:val="0"/>
          <w:numId w:val="29"/>
        </w:numPr>
        <w:jc w:val="both"/>
        <w:rPr>
          <w:rFonts w:ascii="AECOM Sans" w:hAnsi="AECOM Sans"/>
        </w:rPr>
      </w:pPr>
      <w:r w:rsidRPr="00122268">
        <w:rPr>
          <w:rFonts w:ascii="AECOM Sans" w:hAnsi="AECOM Sans"/>
        </w:rPr>
        <w:t>lokalizacja konstrukcji po montażu (np. rzędne, zgodność z osiami);</w:t>
      </w:r>
    </w:p>
    <w:p w14:paraId="22AFD260" w14:textId="77777777" w:rsidR="003912EE" w:rsidRPr="00122268" w:rsidRDefault="003912EE" w:rsidP="00B82CD1">
      <w:pPr>
        <w:pStyle w:val="Akapitzlist"/>
        <w:ind w:left="774" w:firstLine="0"/>
        <w:jc w:val="both"/>
        <w:rPr>
          <w:rFonts w:ascii="AECOM Sans" w:hAnsi="AECOM Sans"/>
        </w:rPr>
      </w:pPr>
      <w:bookmarkStart w:id="2068" w:name="_Toc496717376"/>
      <w:bookmarkStart w:id="2069" w:name="_Toc519003085"/>
    </w:p>
    <w:p w14:paraId="4E26842A" w14:textId="05093AA7" w:rsidR="003912EE" w:rsidRPr="00122268" w:rsidRDefault="003912EE" w:rsidP="00B82CD1">
      <w:pPr>
        <w:ind w:firstLine="0"/>
        <w:jc w:val="both"/>
        <w:rPr>
          <w:rFonts w:ascii="AECOM Sans" w:hAnsi="AECOM Sans"/>
        </w:rPr>
      </w:pPr>
      <w:r w:rsidRPr="00122268">
        <w:rPr>
          <w:rFonts w:ascii="AECOM Sans" w:hAnsi="AECOM Sans"/>
        </w:rPr>
        <w:t>Kontrola montażu w betonie elementów stalowych i żeliwnych</w:t>
      </w:r>
      <w:bookmarkEnd w:id="2068"/>
      <w:bookmarkEnd w:id="2069"/>
      <w:r w:rsidRPr="00122268">
        <w:rPr>
          <w:rFonts w:ascii="AECOM Sans" w:hAnsi="AECOM Sans"/>
        </w:rPr>
        <w:t>:</w:t>
      </w:r>
    </w:p>
    <w:p w14:paraId="36A9308D" w14:textId="77777777" w:rsidR="003912EE" w:rsidRPr="00122268" w:rsidRDefault="003912EE" w:rsidP="00B82CD1">
      <w:pPr>
        <w:jc w:val="both"/>
        <w:rPr>
          <w:rFonts w:ascii="AECOM Sans" w:hAnsi="AECOM Sans"/>
        </w:rPr>
      </w:pPr>
      <w:r w:rsidRPr="00122268">
        <w:rPr>
          <w:rFonts w:ascii="AECOM Sans" w:hAnsi="AECOM Sans"/>
        </w:rPr>
        <w:t>Kontrolę osadzenia elementów montowanych w betonie pierwotnym i osadzanych z użyciem betonów wtórnych należy przeprowadzić zarówno przed wylaniem mieszanki betonowej jak i po rozebraniu deskowania.</w:t>
      </w:r>
    </w:p>
    <w:p w14:paraId="13B85D47" w14:textId="77777777" w:rsidR="003912EE" w:rsidRPr="00122268" w:rsidRDefault="003912EE" w:rsidP="00B82CD1">
      <w:pPr>
        <w:jc w:val="both"/>
        <w:rPr>
          <w:rFonts w:ascii="AECOM Sans" w:hAnsi="AECOM Sans"/>
        </w:rPr>
      </w:pPr>
      <w:r w:rsidRPr="00122268">
        <w:rPr>
          <w:rFonts w:ascii="AECOM Sans" w:hAnsi="AECOM Sans"/>
        </w:rPr>
        <w:t>Przed wylaniem mieszanki betonowej należy sprawdzić:</w:t>
      </w:r>
    </w:p>
    <w:p w14:paraId="22DF2E48" w14:textId="26F47C34" w:rsidR="003912EE" w:rsidRPr="00122268" w:rsidRDefault="003912EE" w:rsidP="00451A7E">
      <w:pPr>
        <w:pStyle w:val="Akapitzlist"/>
        <w:numPr>
          <w:ilvl w:val="0"/>
          <w:numId w:val="30"/>
        </w:numPr>
        <w:jc w:val="both"/>
        <w:rPr>
          <w:rFonts w:ascii="AECOM Sans" w:hAnsi="AECOM Sans"/>
        </w:rPr>
      </w:pPr>
      <w:r w:rsidRPr="00122268">
        <w:rPr>
          <w:rFonts w:ascii="AECOM Sans" w:hAnsi="AECOM Sans"/>
        </w:rPr>
        <w:t xml:space="preserve">zgodność lokalizacji montowanych elementów z </w:t>
      </w:r>
      <w:r w:rsidR="00F01A2F" w:rsidRPr="00122268">
        <w:rPr>
          <w:rFonts w:ascii="AECOM Sans" w:hAnsi="AECOM Sans" w:cs="AECOM Sans"/>
          <w:szCs w:val="22"/>
        </w:rPr>
        <w:t>Dokumentacją Projektową</w:t>
      </w:r>
      <w:r w:rsidRPr="00122268">
        <w:rPr>
          <w:rFonts w:ascii="AECOM Sans" w:hAnsi="AECOM Sans"/>
        </w:rPr>
        <w:t xml:space="preserve"> sposób mocowania elementów,</w:t>
      </w:r>
    </w:p>
    <w:p w14:paraId="66FF508D" w14:textId="0C4DAF89" w:rsidR="003912EE" w:rsidRPr="00122268" w:rsidRDefault="003912EE" w:rsidP="00451A7E">
      <w:pPr>
        <w:pStyle w:val="Akapitzlist"/>
        <w:numPr>
          <w:ilvl w:val="0"/>
          <w:numId w:val="30"/>
        </w:numPr>
        <w:jc w:val="both"/>
        <w:rPr>
          <w:rFonts w:ascii="AECOM Sans" w:hAnsi="AECOM Sans"/>
        </w:rPr>
      </w:pPr>
      <w:r w:rsidRPr="00122268">
        <w:rPr>
          <w:rFonts w:ascii="AECOM Sans" w:hAnsi="AECOM Sans"/>
        </w:rPr>
        <w:t xml:space="preserve">czy wszystkie elementy, dla których w </w:t>
      </w:r>
      <w:r w:rsidR="00F01A2F" w:rsidRPr="00122268">
        <w:rPr>
          <w:rFonts w:ascii="AECOM Sans" w:hAnsi="AECOM Sans" w:cs="AECOM Sans"/>
          <w:szCs w:val="22"/>
        </w:rPr>
        <w:t>Dokumentacji Projektowej</w:t>
      </w:r>
      <w:r w:rsidRPr="00122268">
        <w:rPr>
          <w:rFonts w:ascii="AECOM Sans" w:hAnsi="AECOM Sans"/>
        </w:rPr>
        <w:t xml:space="preserve"> narzucono zabezpieczenie dodatkowym materiałem antykorozyjnym są nim pomalowane.</w:t>
      </w:r>
    </w:p>
    <w:p w14:paraId="2E0C9F4B" w14:textId="77777777" w:rsidR="00A0330E" w:rsidRPr="00122268" w:rsidRDefault="00A0330E" w:rsidP="00B82CD1">
      <w:pPr>
        <w:ind w:left="414" w:firstLine="0"/>
        <w:jc w:val="both"/>
        <w:rPr>
          <w:rFonts w:ascii="AECOM Sans" w:hAnsi="AECOM Sans"/>
        </w:rPr>
      </w:pPr>
    </w:p>
    <w:p w14:paraId="6BC22D9A" w14:textId="77777777" w:rsidR="003912EE" w:rsidRPr="00122268" w:rsidRDefault="003912EE" w:rsidP="00B82CD1">
      <w:pPr>
        <w:jc w:val="both"/>
        <w:rPr>
          <w:rFonts w:ascii="AECOM Sans" w:hAnsi="AECOM Sans"/>
        </w:rPr>
      </w:pPr>
      <w:r w:rsidRPr="00122268">
        <w:rPr>
          <w:rFonts w:ascii="AECOM Sans" w:hAnsi="AECOM Sans"/>
        </w:rPr>
        <w:t>Po rozebraniu deskowania należy sprawdzić:</w:t>
      </w:r>
    </w:p>
    <w:p w14:paraId="135C5ADE" w14:textId="77777777" w:rsidR="003912EE" w:rsidRPr="00122268" w:rsidRDefault="003912EE" w:rsidP="00451A7E">
      <w:pPr>
        <w:pStyle w:val="Akapitzlist"/>
        <w:numPr>
          <w:ilvl w:val="0"/>
          <w:numId w:val="31"/>
        </w:numPr>
        <w:jc w:val="both"/>
        <w:rPr>
          <w:rFonts w:ascii="AECOM Sans" w:hAnsi="AECOM Sans"/>
        </w:rPr>
      </w:pPr>
      <w:r w:rsidRPr="00122268">
        <w:rPr>
          <w:rFonts w:ascii="AECOM Sans" w:hAnsi="AECOM Sans"/>
        </w:rPr>
        <w:lastRenderedPageBreak/>
        <w:t>czy elementy trwale i ściśle przylegają do betonu,</w:t>
      </w:r>
    </w:p>
    <w:p w14:paraId="5916BC1B" w14:textId="63A4F89F" w:rsidR="003912EE" w:rsidRPr="00122268" w:rsidRDefault="003912EE" w:rsidP="00451A7E">
      <w:pPr>
        <w:pStyle w:val="Akapitzlist"/>
        <w:numPr>
          <w:ilvl w:val="0"/>
          <w:numId w:val="31"/>
        </w:numPr>
        <w:jc w:val="both"/>
        <w:rPr>
          <w:rFonts w:ascii="AECOM Sans" w:hAnsi="AECOM Sans"/>
        </w:rPr>
      </w:pPr>
      <w:r w:rsidRPr="00122268">
        <w:rPr>
          <w:rFonts w:ascii="AECOM Sans" w:hAnsi="AECOM Sans"/>
        </w:rPr>
        <w:t>czy nie nastąpiło ich przesunięcie pod wpływem podawania mieszanki betonowej i</w:t>
      </w:r>
      <w:r w:rsidR="004976BF" w:rsidRPr="00122268">
        <w:rPr>
          <w:rFonts w:ascii="AECOM Sans" w:hAnsi="AECOM Sans"/>
        </w:rPr>
        <w:t> </w:t>
      </w:r>
      <w:r w:rsidRPr="00122268">
        <w:rPr>
          <w:rFonts w:ascii="AECOM Sans" w:hAnsi="AECOM Sans"/>
        </w:rPr>
        <w:t>procesu wiązania.</w:t>
      </w:r>
    </w:p>
    <w:p w14:paraId="1769A9E6" w14:textId="77777777" w:rsidR="00A0330E" w:rsidRPr="00122268" w:rsidRDefault="00A0330E" w:rsidP="00B82CD1">
      <w:pPr>
        <w:pStyle w:val="Akapitzlist"/>
        <w:ind w:left="774" w:firstLine="0"/>
        <w:jc w:val="both"/>
        <w:rPr>
          <w:rFonts w:ascii="AECOM Sans" w:hAnsi="AECOM Sans"/>
        </w:rPr>
      </w:pPr>
    </w:p>
    <w:p w14:paraId="583B4042" w14:textId="77777777" w:rsidR="003912EE" w:rsidRPr="00122268" w:rsidRDefault="003912EE" w:rsidP="00B82CD1">
      <w:pPr>
        <w:jc w:val="both"/>
        <w:rPr>
          <w:rFonts w:ascii="AECOM Sans" w:hAnsi="AECOM Sans"/>
        </w:rPr>
      </w:pPr>
      <w:r w:rsidRPr="00122268">
        <w:rPr>
          <w:rFonts w:ascii="AECOM Sans" w:hAnsi="AECOM Sans"/>
        </w:rPr>
        <w:t>Kontrolę osadzenia wpustów i włazów żeliwnych należy przeprowadzić zarówno przed wylaniem mieszanki betonowej jak i po rozebraniu konstrukcji wsporczej.</w:t>
      </w:r>
    </w:p>
    <w:p w14:paraId="741D05C1" w14:textId="1B53C9AD" w:rsidR="003912EE" w:rsidRPr="00122268" w:rsidRDefault="003912EE" w:rsidP="00B82CD1">
      <w:pPr>
        <w:jc w:val="both"/>
        <w:rPr>
          <w:rFonts w:ascii="AECOM Sans" w:hAnsi="AECOM Sans"/>
        </w:rPr>
      </w:pPr>
      <w:r w:rsidRPr="00122268">
        <w:rPr>
          <w:rFonts w:ascii="AECOM Sans" w:hAnsi="AECOM Sans"/>
        </w:rPr>
        <w:t xml:space="preserve">Przed wylaniem mieszanki betonowej należy sprawdzić czy osadzone elementy mocowane są w miejscach zgodnych z </w:t>
      </w:r>
      <w:r w:rsidR="00F01A2F" w:rsidRPr="00122268">
        <w:rPr>
          <w:rFonts w:ascii="AECOM Sans" w:hAnsi="AECOM Sans" w:cs="AECOM Sans"/>
          <w:szCs w:val="22"/>
        </w:rPr>
        <w:t>Dokumentacją Projektową</w:t>
      </w:r>
      <w:r w:rsidRPr="00122268">
        <w:rPr>
          <w:rFonts w:ascii="AECOM Sans" w:hAnsi="AECOM Sans"/>
        </w:rPr>
        <w:t>.</w:t>
      </w:r>
    </w:p>
    <w:p w14:paraId="1872BEE4" w14:textId="77777777" w:rsidR="003912EE" w:rsidRPr="00122268" w:rsidRDefault="003912EE" w:rsidP="00B82CD1">
      <w:pPr>
        <w:ind w:firstLine="0"/>
        <w:jc w:val="both"/>
        <w:rPr>
          <w:rFonts w:ascii="AECOM Sans" w:hAnsi="AECOM Sans"/>
        </w:rPr>
      </w:pPr>
      <w:r w:rsidRPr="00122268">
        <w:rPr>
          <w:rFonts w:ascii="AECOM Sans" w:hAnsi="AECOM Sans"/>
        </w:rPr>
        <w:t>Po rozebraniu deskowania należy sprawdzić:</w:t>
      </w:r>
    </w:p>
    <w:p w14:paraId="0511FB63" w14:textId="77777777" w:rsidR="003912EE" w:rsidRPr="00122268" w:rsidRDefault="003912EE" w:rsidP="00451A7E">
      <w:pPr>
        <w:pStyle w:val="Akapitzlist"/>
        <w:numPr>
          <w:ilvl w:val="0"/>
          <w:numId w:val="32"/>
        </w:numPr>
        <w:jc w:val="both"/>
        <w:rPr>
          <w:rFonts w:ascii="AECOM Sans" w:hAnsi="AECOM Sans"/>
        </w:rPr>
      </w:pPr>
      <w:r w:rsidRPr="00122268">
        <w:rPr>
          <w:rFonts w:ascii="AECOM Sans" w:hAnsi="AECOM Sans"/>
        </w:rPr>
        <w:t>czy elementy trwale i ściśle przylegają do betonu,</w:t>
      </w:r>
    </w:p>
    <w:p w14:paraId="0F57CA72" w14:textId="79C06B3C" w:rsidR="003912EE" w:rsidRPr="00122268" w:rsidRDefault="003912EE" w:rsidP="00451A7E">
      <w:pPr>
        <w:pStyle w:val="Akapitzlist"/>
        <w:numPr>
          <w:ilvl w:val="0"/>
          <w:numId w:val="32"/>
        </w:numPr>
        <w:jc w:val="both"/>
        <w:rPr>
          <w:rFonts w:ascii="AECOM Sans" w:hAnsi="AECOM Sans"/>
        </w:rPr>
      </w:pPr>
      <w:r w:rsidRPr="00122268">
        <w:rPr>
          <w:rFonts w:ascii="AECOM Sans" w:hAnsi="AECOM Sans"/>
        </w:rPr>
        <w:t>czy nie nastąpiło ich przesunięcie pod wpływem podawania mieszanki betonowej i</w:t>
      </w:r>
      <w:r w:rsidR="004976BF" w:rsidRPr="00122268">
        <w:rPr>
          <w:rFonts w:ascii="AECOM Sans" w:hAnsi="AECOM Sans"/>
        </w:rPr>
        <w:t> </w:t>
      </w:r>
      <w:r w:rsidRPr="00122268">
        <w:rPr>
          <w:rFonts w:ascii="AECOM Sans" w:hAnsi="AECOM Sans"/>
        </w:rPr>
        <w:t>procesu wiązania.</w:t>
      </w:r>
    </w:p>
    <w:p w14:paraId="35FE1F94" w14:textId="16756FC6" w:rsidR="003912EE" w:rsidRPr="00122268" w:rsidRDefault="003912EE" w:rsidP="00B82CD1">
      <w:pPr>
        <w:pStyle w:val="Nagwek3"/>
        <w:rPr>
          <w:rFonts w:ascii="AECOM Sans" w:hAnsi="AECOM Sans"/>
        </w:rPr>
      </w:pPr>
      <w:bookmarkStart w:id="2070" w:name="_Toc496717377"/>
      <w:bookmarkStart w:id="2071" w:name="_Toc519003086"/>
      <w:bookmarkStart w:id="2072" w:name="_Toc48743650"/>
      <w:bookmarkStart w:id="2073" w:name="_Toc48834250"/>
      <w:bookmarkStart w:id="2074" w:name="_Toc49173083"/>
      <w:bookmarkStart w:id="2075" w:name="_Toc53055144"/>
      <w:bookmarkStart w:id="2076" w:name="_Toc56080779"/>
      <w:r w:rsidRPr="00122268">
        <w:rPr>
          <w:rFonts w:ascii="AECOM Sans" w:hAnsi="AECOM Sans"/>
        </w:rPr>
        <w:t>Połączenia spawane</w:t>
      </w:r>
      <w:bookmarkEnd w:id="2070"/>
      <w:bookmarkEnd w:id="2071"/>
      <w:bookmarkEnd w:id="2072"/>
      <w:bookmarkEnd w:id="2073"/>
      <w:bookmarkEnd w:id="2074"/>
      <w:bookmarkEnd w:id="2075"/>
      <w:bookmarkEnd w:id="2076"/>
    </w:p>
    <w:p w14:paraId="710E3207" w14:textId="77777777" w:rsidR="003912EE" w:rsidRPr="00122268" w:rsidRDefault="003912EE" w:rsidP="00B82CD1">
      <w:pPr>
        <w:jc w:val="both"/>
        <w:rPr>
          <w:rFonts w:ascii="AECOM Sans" w:hAnsi="AECOM Sans"/>
        </w:rPr>
      </w:pPr>
      <w:r w:rsidRPr="00122268">
        <w:rPr>
          <w:rFonts w:ascii="AECOM Sans" w:hAnsi="AECOM Sans"/>
        </w:rPr>
        <w:t>Wszystkie spoiny czołowe i pachwinowe należy poddać oględzinom zgodnie z normami: PN-75/M-69703 Spawalnictwo. Wady złączy spawanych. Nazwy i określenia.</w:t>
      </w:r>
    </w:p>
    <w:p w14:paraId="0D8EE397" w14:textId="786CC072" w:rsidR="003912EE" w:rsidRPr="00122268" w:rsidRDefault="003912EE" w:rsidP="00B82CD1">
      <w:pPr>
        <w:ind w:firstLine="0"/>
        <w:jc w:val="both"/>
        <w:rPr>
          <w:rFonts w:ascii="AECOM Sans" w:hAnsi="AECOM Sans"/>
        </w:rPr>
      </w:pPr>
      <w:r w:rsidRPr="00122268">
        <w:rPr>
          <w:rFonts w:ascii="AECOM Sans" w:hAnsi="AECOM Sans"/>
        </w:rPr>
        <w:t xml:space="preserve">Badanie (wskazanych w </w:t>
      </w:r>
      <w:r w:rsidR="00F01A2F" w:rsidRPr="00122268">
        <w:rPr>
          <w:rFonts w:ascii="AECOM Sans" w:hAnsi="AECOM Sans" w:cs="AECOM Sans"/>
          <w:szCs w:val="22"/>
        </w:rPr>
        <w:t>Dokumentacji Projektowej</w:t>
      </w:r>
      <w:r w:rsidRPr="00122268">
        <w:rPr>
          <w:rFonts w:ascii="AECOM Sans" w:hAnsi="AECOM Sans"/>
        </w:rPr>
        <w:t xml:space="preserve"> lub przez Inżyniera) spoin należy wykonywać defektoskopami radiograficznymi metodą izotopową.</w:t>
      </w:r>
    </w:p>
    <w:p w14:paraId="3DBDC5DD" w14:textId="720B6772" w:rsidR="003912EE" w:rsidRPr="00122268" w:rsidRDefault="003912EE" w:rsidP="00B82CD1">
      <w:pPr>
        <w:pStyle w:val="Nagwek3"/>
        <w:rPr>
          <w:rFonts w:ascii="AECOM Sans" w:hAnsi="AECOM Sans"/>
        </w:rPr>
      </w:pPr>
      <w:bookmarkStart w:id="2077" w:name="_Toc496717378"/>
      <w:bookmarkStart w:id="2078" w:name="_Toc519003087"/>
      <w:bookmarkStart w:id="2079" w:name="_Toc48743651"/>
      <w:bookmarkStart w:id="2080" w:name="_Toc48834251"/>
      <w:bookmarkStart w:id="2081" w:name="_Toc49173084"/>
      <w:bookmarkStart w:id="2082" w:name="_Toc53055145"/>
      <w:bookmarkStart w:id="2083" w:name="_Toc56080780"/>
      <w:r w:rsidRPr="00122268">
        <w:rPr>
          <w:rFonts w:ascii="AECOM Sans" w:hAnsi="AECOM Sans"/>
        </w:rPr>
        <w:t>Łączniki</w:t>
      </w:r>
      <w:bookmarkEnd w:id="2077"/>
      <w:bookmarkEnd w:id="2078"/>
      <w:bookmarkEnd w:id="2079"/>
      <w:bookmarkEnd w:id="2080"/>
      <w:bookmarkEnd w:id="2081"/>
      <w:bookmarkEnd w:id="2082"/>
      <w:bookmarkEnd w:id="2083"/>
    </w:p>
    <w:p w14:paraId="345C76FE" w14:textId="77777777" w:rsidR="003912EE" w:rsidRPr="00122268" w:rsidRDefault="003912EE" w:rsidP="00B82CD1">
      <w:pPr>
        <w:ind w:firstLine="0"/>
        <w:jc w:val="both"/>
        <w:rPr>
          <w:rFonts w:ascii="AECOM Sans" w:hAnsi="AECOM Sans"/>
        </w:rPr>
      </w:pPr>
      <w:r w:rsidRPr="00122268">
        <w:rPr>
          <w:rFonts w:ascii="AECOM Sans" w:hAnsi="AECOM Sans"/>
        </w:rPr>
        <w:t>Kontroli podlegają:</w:t>
      </w:r>
    </w:p>
    <w:p w14:paraId="5A4DC198" w14:textId="7F1FC401"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zgodność materiałów (atest) i parametrów łączników (kotwy, śruby, nakrętki) z </w:t>
      </w:r>
      <w:r w:rsidR="00F01A2F" w:rsidRPr="00122268">
        <w:rPr>
          <w:rFonts w:ascii="AECOM Sans" w:hAnsi="AECOM Sans" w:cs="AECOM Sans"/>
          <w:szCs w:val="22"/>
        </w:rPr>
        <w:t>Dokumentacją Projektową</w:t>
      </w:r>
      <w:r w:rsidRPr="00122268">
        <w:rPr>
          <w:rFonts w:ascii="AECOM Sans" w:hAnsi="AECOM Sans"/>
        </w:rPr>
        <w:t xml:space="preserve"> i zaleceniami Inżyniera,</w:t>
      </w:r>
    </w:p>
    <w:p w14:paraId="7408BD75" w14:textId="00AF5E77"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 xml:space="preserve">zgodność rozmieszczenia łączników z </w:t>
      </w:r>
      <w:r w:rsidR="00F01A2F" w:rsidRPr="00122268">
        <w:rPr>
          <w:rFonts w:ascii="AECOM Sans" w:hAnsi="AECOM Sans" w:cs="AECOM Sans"/>
          <w:szCs w:val="22"/>
        </w:rPr>
        <w:t>Dokumentacja Projektową</w:t>
      </w:r>
      <w:r w:rsidRPr="00122268">
        <w:rPr>
          <w:rFonts w:ascii="AECOM Sans" w:hAnsi="AECOM Sans"/>
        </w:rPr>
        <w:t>,</w:t>
      </w:r>
    </w:p>
    <w:p w14:paraId="0E591829" w14:textId="22DF17E9"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 xml:space="preserve">zgodność stosowanego </w:t>
      </w:r>
      <w:proofErr w:type="spellStart"/>
      <w:r w:rsidRPr="00122268">
        <w:rPr>
          <w:rFonts w:ascii="AECOM Sans" w:hAnsi="AECOM Sans"/>
        </w:rPr>
        <w:t>iniektu</w:t>
      </w:r>
      <w:proofErr w:type="spellEnd"/>
      <w:r w:rsidRPr="00122268">
        <w:rPr>
          <w:rFonts w:ascii="AECOM Sans" w:hAnsi="AECOM Sans"/>
        </w:rPr>
        <w:t xml:space="preserve"> (w przypadku kotew) z </w:t>
      </w:r>
      <w:r w:rsidR="00F01A2F" w:rsidRPr="00122268">
        <w:rPr>
          <w:rFonts w:ascii="AECOM Sans" w:hAnsi="AECOM Sans" w:cs="AECOM Sans"/>
          <w:szCs w:val="22"/>
        </w:rPr>
        <w:t>Dokumentacją Projektową</w:t>
      </w:r>
      <w:r w:rsidRPr="00122268">
        <w:rPr>
          <w:rFonts w:ascii="AECOM Sans" w:hAnsi="AECOM Sans"/>
        </w:rPr>
        <w:t xml:space="preserve"> i zaleceniami Inżyniera,</w:t>
      </w:r>
    </w:p>
    <w:p w14:paraId="0B008AAE" w14:textId="4D3D71AE"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 xml:space="preserve">prawidłowość zamocowania łączników (a także wykonywania </w:t>
      </w:r>
      <w:r w:rsidR="00F01A2F" w:rsidRPr="00122268">
        <w:rPr>
          <w:rFonts w:ascii="AECOM Sans" w:hAnsi="AECOM Sans" w:cs="AECOM Sans"/>
          <w:szCs w:val="22"/>
        </w:rPr>
        <w:t>Robót</w:t>
      </w:r>
      <w:r w:rsidRPr="00122268">
        <w:rPr>
          <w:rFonts w:ascii="AECOM Sans" w:hAnsi="AECOM Sans"/>
        </w:rPr>
        <w:t xml:space="preserve">, w przypadku </w:t>
      </w:r>
      <w:r w:rsidR="00F01A2F" w:rsidRPr="00122268">
        <w:rPr>
          <w:rFonts w:ascii="AECOM Sans" w:hAnsi="AECOM Sans" w:cs="AECOM Sans"/>
          <w:szCs w:val="22"/>
        </w:rPr>
        <w:t>Robót</w:t>
      </w:r>
      <w:r w:rsidRPr="00122268">
        <w:rPr>
          <w:rFonts w:ascii="AECOM Sans" w:hAnsi="AECOM Sans"/>
        </w:rPr>
        <w:t xml:space="preserve"> zanikających),</w:t>
      </w:r>
    </w:p>
    <w:p w14:paraId="38D59AC6" w14:textId="092A3EF6" w:rsidR="003912EE" w:rsidRPr="00122268" w:rsidRDefault="003912EE" w:rsidP="00451A7E">
      <w:pPr>
        <w:pStyle w:val="Akapitzlist"/>
        <w:numPr>
          <w:ilvl w:val="0"/>
          <w:numId w:val="33"/>
        </w:numPr>
        <w:jc w:val="both"/>
        <w:rPr>
          <w:rFonts w:ascii="AECOM Sans" w:hAnsi="AECOM Sans"/>
        </w:rPr>
      </w:pPr>
      <w:r w:rsidRPr="00122268">
        <w:rPr>
          <w:rFonts w:ascii="AECOM Sans" w:hAnsi="AECOM Sans"/>
        </w:rPr>
        <w:t xml:space="preserve">minimalny okres od czasu </w:t>
      </w:r>
      <w:proofErr w:type="spellStart"/>
      <w:r w:rsidRPr="00122268">
        <w:rPr>
          <w:rFonts w:ascii="AECOM Sans" w:hAnsi="AECOM Sans"/>
        </w:rPr>
        <w:t>zainiektowania</w:t>
      </w:r>
      <w:proofErr w:type="spellEnd"/>
      <w:r w:rsidRPr="00122268">
        <w:rPr>
          <w:rFonts w:ascii="AECOM Sans" w:hAnsi="AECOM Sans"/>
        </w:rPr>
        <w:t xml:space="preserve"> (wklejania) kotwy do momentu jej obciążenia.</w:t>
      </w:r>
    </w:p>
    <w:p w14:paraId="759F760B" w14:textId="2403A23D" w:rsidR="003912EE" w:rsidRPr="00122268" w:rsidRDefault="003912EE" w:rsidP="00B82CD1">
      <w:pPr>
        <w:pStyle w:val="Nagwek3"/>
        <w:rPr>
          <w:rFonts w:ascii="AECOM Sans" w:hAnsi="AECOM Sans"/>
        </w:rPr>
      </w:pPr>
      <w:bookmarkStart w:id="2084" w:name="_Toc496717938"/>
      <w:bookmarkStart w:id="2085" w:name="_Toc519003471"/>
      <w:bookmarkStart w:id="2086" w:name="_Toc49173085"/>
      <w:bookmarkStart w:id="2087" w:name="_Toc53055146"/>
      <w:bookmarkStart w:id="2088" w:name="_Toc56080781"/>
      <w:r w:rsidRPr="00122268">
        <w:rPr>
          <w:rFonts w:ascii="AECOM Sans" w:hAnsi="AECOM Sans"/>
        </w:rPr>
        <w:t>Ocena jakości przygotowania powierzchni</w:t>
      </w:r>
      <w:bookmarkEnd w:id="2084"/>
      <w:bookmarkEnd w:id="2085"/>
      <w:bookmarkEnd w:id="2086"/>
      <w:bookmarkEnd w:id="2087"/>
      <w:bookmarkEnd w:id="2088"/>
    </w:p>
    <w:p w14:paraId="381D8424" w14:textId="63BE6695" w:rsidR="003912EE" w:rsidRPr="00122268" w:rsidRDefault="003912EE" w:rsidP="00B82CD1">
      <w:pPr>
        <w:ind w:firstLine="0"/>
        <w:jc w:val="both"/>
        <w:rPr>
          <w:rFonts w:ascii="AECOM Sans" w:hAnsi="AECOM Sans"/>
        </w:rPr>
      </w:pPr>
      <w:r w:rsidRPr="00122268">
        <w:rPr>
          <w:rFonts w:ascii="AECOM Sans" w:hAnsi="AECOM Sans"/>
        </w:rPr>
        <w:t>Ocenę przygotowania powierzchni należy przeprowadzić wg PN-ISO 8501-1.</w:t>
      </w:r>
    </w:p>
    <w:p w14:paraId="5F6325A8" w14:textId="06D33522" w:rsidR="003912EE" w:rsidRPr="00122268" w:rsidRDefault="003912EE" w:rsidP="00B82CD1">
      <w:pPr>
        <w:pStyle w:val="Nagwek3"/>
        <w:rPr>
          <w:rFonts w:ascii="AECOM Sans" w:hAnsi="AECOM Sans"/>
        </w:rPr>
      </w:pPr>
      <w:bookmarkStart w:id="2089" w:name="_Toc496717939"/>
      <w:bookmarkStart w:id="2090" w:name="_Toc519003472"/>
      <w:bookmarkStart w:id="2091" w:name="_Toc49173086"/>
      <w:bookmarkStart w:id="2092" w:name="_Toc53055147"/>
      <w:bookmarkStart w:id="2093" w:name="_Toc56080782"/>
      <w:r w:rsidRPr="00122268">
        <w:rPr>
          <w:rFonts w:ascii="AECOM Sans" w:hAnsi="AECOM Sans"/>
        </w:rPr>
        <w:t>Kontrola pokryć malarskich</w:t>
      </w:r>
      <w:bookmarkEnd w:id="2089"/>
      <w:bookmarkEnd w:id="2090"/>
      <w:bookmarkEnd w:id="2091"/>
      <w:bookmarkEnd w:id="2092"/>
      <w:bookmarkEnd w:id="2093"/>
    </w:p>
    <w:p w14:paraId="79A87565" w14:textId="77777777" w:rsidR="003912EE" w:rsidRPr="00122268" w:rsidRDefault="003912EE" w:rsidP="00B82CD1">
      <w:pPr>
        <w:jc w:val="both"/>
        <w:rPr>
          <w:rFonts w:ascii="AECOM Sans" w:hAnsi="AECOM Sans"/>
        </w:rPr>
      </w:pPr>
      <w:r w:rsidRPr="00122268">
        <w:rPr>
          <w:rFonts w:ascii="AECOM Sans" w:hAnsi="AECOM Sans"/>
        </w:rPr>
        <w:t>Kontrolę pokryć malarskich przeprowadza się:</w:t>
      </w:r>
    </w:p>
    <w:p w14:paraId="4EAC9BF3" w14:textId="77777777" w:rsidR="003912EE" w:rsidRPr="00122268" w:rsidRDefault="003912EE" w:rsidP="00451A7E">
      <w:pPr>
        <w:pStyle w:val="Akapitzlist"/>
        <w:numPr>
          <w:ilvl w:val="0"/>
          <w:numId w:val="34"/>
        </w:numPr>
        <w:jc w:val="both"/>
        <w:rPr>
          <w:rFonts w:ascii="AECOM Sans" w:hAnsi="AECOM Sans"/>
        </w:rPr>
      </w:pPr>
      <w:r w:rsidRPr="00122268">
        <w:rPr>
          <w:rFonts w:ascii="AECOM Sans" w:hAnsi="AECOM Sans"/>
        </w:rPr>
        <w:t>po oczyszczeniu elementów podlegających malowaniu,</w:t>
      </w:r>
    </w:p>
    <w:p w14:paraId="4EE7A7A5" w14:textId="77777777" w:rsidR="003912EE" w:rsidRPr="00122268" w:rsidRDefault="003912EE" w:rsidP="00451A7E">
      <w:pPr>
        <w:pStyle w:val="Akapitzlist"/>
        <w:numPr>
          <w:ilvl w:val="0"/>
          <w:numId w:val="34"/>
        </w:numPr>
        <w:jc w:val="both"/>
        <w:rPr>
          <w:rFonts w:ascii="AECOM Sans" w:hAnsi="AECOM Sans"/>
        </w:rPr>
      </w:pPr>
      <w:r w:rsidRPr="00122268">
        <w:rPr>
          <w:rFonts w:ascii="AECOM Sans" w:hAnsi="AECOM Sans"/>
        </w:rPr>
        <w:t>po zagruntowaniu (wzgl. zagruntowaniu i pomalowaniu nawierzchniowym) elementów konstrukcyjnych, lecz przed przewiezieniem na plac budowy,</w:t>
      </w:r>
    </w:p>
    <w:p w14:paraId="28175423" w14:textId="493F0105" w:rsidR="003912EE" w:rsidRPr="00122268" w:rsidRDefault="003912EE" w:rsidP="00451A7E">
      <w:pPr>
        <w:pStyle w:val="Akapitzlist"/>
        <w:numPr>
          <w:ilvl w:val="0"/>
          <w:numId w:val="34"/>
        </w:numPr>
        <w:jc w:val="both"/>
        <w:rPr>
          <w:rFonts w:ascii="AECOM Sans" w:hAnsi="AECOM Sans"/>
        </w:rPr>
      </w:pPr>
      <w:r w:rsidRPr="00122268">
        <w:rPr>
          <w:rFonts w:ascii="AECOM Sans" w:hAnsi="AECOM Sans"/>
        </w:rPr>
        <w:t xml:space="preserve">po wykonaniu poprawek powłoki na </w:t>
      </w:r>
      <w:r w:rsidR="00F01A2F" w:rsidRPr="00122268">
        <w:rPr>
          <w:rFonts w:ascii="AECOM Sans" w:hAnsi="AECOM Sans" w:cs="AECOM Sans"/>
          <w:szCs w:val="22"/>
        </w:rPr>
        <w:t>Terenie</w:t>
      </w:r>
      <w:r w:rsidRPr="00122268">
        <w:rPr>
          <w:rFonts w:ascii="AECOM Sans" w:hAnsi="AECOM Sans"/>
        </w:rPr>
        <w:t xml:space="preserve"> budowy,</w:t>
      </w:r>
    </w:p>
    <w:p w14:paraId="22038B79" w14:textId="6C558732" w:rsidR="003912EE" w:rsidRPr="00122268" w:rsidRDefault="003912EE" w:rsidP="00451A7E">
      <w:pPr>
        <w:pStyle w:val="Akapitzlist"/>
        <w:numPr>
          <w:ilvl w:val="0"/>
          <w:numId w:val="34"/>
        </w:numPr>
        <w:jc w:val="both"/>
        <w:rPr>
          <w:rFonts w:ascii="AECOM Sans" w:hAnsi="AECOM Sans"/>
        </w:rPr>
      </w:pPr>
      <w:r w:rsidRPr="00122268">
        <w:rPr>
          <w:rFonts w:ascii="AECOM Sans" w:hAnsi="AECOM Sans"/>
        </w:rPr>
        <w:t>po nałożeniu wszystkich warstw nawierzchniowych powłoki.</w:t>
      </w:r>
    </w:p>
    <w:p w14:paraId="28308B2B" w14:textId="77777777" w:rsidR="00C443FC" w:rsidRPr="00122268" w:rsidRDefault="00C443FC" w:rsidP="00B82CD1">
      <w:pPr>
        <w:ind w:left="414" w:firstLine="0"/>
        <w:jc w:val="both"/>
        <w:rPr>
          <w:rFonts w:ascii="AECOM Sans" w:hAnsi="AECOM Sans"/>
        </w:rPr>
      </w:pPr>
    </w:p>
    <w:p w14:paraId="7D0A62BE" w14:textId="1116EA5F" w:rsidR="003912EE" w:rsidRPr="00122268" w:rsidRDefault="003912EE" w:rsidP="00B82CD1">
      <w:pPr>
        <w:jc w:val="both"/>
        <w:rPr>
          <w:rFonts w:ascii="AECOM Sans" w:hAnsi="AECOM Sans"/>
        </w:rPr>
      </w:pPr>
      <w:r w:rsidRPr="00122268">
        <w:rPr>
          <w:rFonts w:ascii="AECOM Sans" w:hAnsi="AECOM Sans"/>
        </w:rPr>
        <w:t>Powierzchnia elementów po oczyszczeniu powinna odpowiadać założonym klasom oczyszczenia. W czasie trwania prac malarskich należy kontrolować przestrzegania warunków prowadzenia prac malarskich</w:t>
      </w:r>
      <w:r w:rsidR="00C64C41" w:rsidRPr="00122268">
        <w:rPr>
          <w:rFonts w:ascii="AECOM Sans" w:hAnsi="AECOM Sans" w:cs="AECOM Sans"/>
          <w:szCs w:val="22"/>
        </w:rPr>
        <w:t xml:space="preserve"> oraz przepisów BHP</w:t>
      </w:r>
      <w:r w:rsidRPr="00122268">
        <w:rPr>
          <w:rFonts w:ascii="AECOM Sans" w:hAnsi="AECOM Sans" w:cs="AECOM Sans"/>
          <w:szCs w:val="22"/>
        </w:rPr>
        <w:t>.</w:t>
      </w:r>
      <w:r w:rsidRPr="00122268">
        <w:rPr>
          <w:rFonts w:ascii="AECOM Sans" w:hAnsi="AECOM Sans"/>
        </w:rPr>
        <w:t xml:space="preserve"> Sprawdzeniu podlega </w:t>
      </w:r>
      <w:r w:rsidRPr="00122268">
        <w:rPr>
          <w:rFonts w:ascii="AECOM Sans" w:hAnsi="AECOM Sans"/>
        </w:rPr>
        <w:lastRenderedPageBreak/>
        <w:t>nałożenie każdej warstwy gruntowej i</w:t>
      </w:r>
      <w:r w:rsidR="004976BF" w:rsidRPr="00122268">
        <w:rPr>
          <w:rFonts w:ascii="AECOM Sans" w:hAnsi="AECOM Sans"/>
        </w:rPr>
        <w:t> </w:t>
      </w:r>
      <w:r w:rsidRPr="00122268">
        <w:rPr>
          <w:rFonts w:ascii="AECOM Sans" w:hAnsi="AECOM Sans"/>
        </w:rPr>
        <w:t>nawierzchniowej. Dla ułatwienia kontroli należy każdą warstwę wymalować w innym kolorze.</w:t>
      </w:r>
    </w:p>
    <w:p w14:paraId="127AFF4C" w14:textId="77777777" w:rsidR="003912EE" w:rsidRPr="00122268" w:rsidRDefault="003912EE" w:rsidP="00B82CD1">
      <w:pPr>
        <w:jc w:val="both"/>
        <w:rPr>
          <w:rFonts w:ascii="AECOM Sans" w:hAnsi="AECOM Sans"/>
        </w:rPr>
      </w:pPr>
      <w:r w:rsidRPr="00122268">
        <w:rPr>
          <w:rFonts w:ascii="AECOM Sans" w:hAnsi="AECOM Sans"/>
        </w:rPr>
        <w:t>Pokrycie malarskie powinno po jego całkowitym wyschnięciu na gotowym obiekcie odpowiadać następującym wymaganiom:</w:t>
      </w:r>
    </w:p>
    <w:p w14:paraId="13A0CC39" w14:textId="77777777" w:rsidR="003912EE" w:rsidRPr="00122268" w:rsidRDefault="003912EE" w:rsidP="00451A7E">
      <w:pPr>
        <w:pStyle w:val="Akapitzlist"/>
        <w:numPr>
          <w:ilvl w:val="0"/>
          <w:numId w:val="35"/>
        </w:numPr>
        <w:jc w:val="both"/>
        <w:rPr>
          <w:rFonts w:ascii="AECOM Sans" w:hAnsi="AECOM Sans"/>
        </w:rPr>
      </w:pPr>
      <w:r w:rsidRPr="00122268">
        <w:rPr>
          <w:rFonts w:ascii="AECOM Sans" w:hAnsi="AECOM Sans"/>
        </w:rPr>
        <w:t>grubość powinna odpowiadać zaleceniom (patrz tabela),</w:t>
      </w:r>
    </w:p>
    <w:p w14:paraId="1AC7505F" w14:textId="77777777" w:rsidR="003912EE" w:rsidRPr="00122268" w:rsidRDefault="003912EE" w:rsidP="00451A7E">
      <w:pPr>
        <w:pStyle w:val="Akapitzlist"/>
        <w:numPr>
          <w:ilvl w:val="0"/>
          <w:numId w:val="35"/>
        </w:numPr>
        <w:jc w:val="both"/>
        <w:rPr>
          <w:rFonts w:ascii="AECOM Sans" w:hAnsi="AECOM Sans"/>
        </w:rPr>
      </w:pPr>
      <w:r w:rsidRPr="00122268">
        <w:rPr>
          <w:rFonts w:ascii="AECOM Sans" w:hAnsi="AECOM Sans"/>
        </w:rPr>
        <w:t>pomiar grubości pokrycia malarskiego należy wykonać co najmniej w trzech punktach na każdym [m</w:t>
      </w:r>
      <w:r w:rsidRPr="00122268">
        <w:rPr>
          <w:rFonts w:ascii="AECOM Sans" w:hAnsi="AECOM Sans"/>
          <w:vertAlign w:val="superscript"/>
        </w:rPr>
        <w:t>2</w:t>
      </w:r>
      <w:r w:rsidRPr="00122268">
        <w:rPr>
          <w:rFonts w:ascii="AECOM Sans" w:hAnsi="AECOM Sans"/>
        </w:rPr>
        <w:t>] malowanej konstrukcji za pomocą przyrządów zapewniających dokładność ±10%;</w:t>
      </w:r>
    </w:p>
    <w:p w14:paraId="6B62FFAF" w14:textId="77777777" w:rsidR="003912EE" w:rsidRPr="00122268" w:rsidRDefault="003912EE" w:rsidP="00451A7E">
      <w:pPr>
        <w:pStyle w:val="Akapitzlist"/>
        <w:numPr>
          <w:ilvl w:val="0"/>
          <w:numId w:val="35"/>
        </w:numPr>
        <w:jc w:val="both"/>
        <w:rPr>
          <w:rFonts w:ascii="AECOM Sans" w:hAnsi="AECOM Sans"/>
        </w:rPr>
      </w:pPr>
      <w:r w:rsidRPr="00122268">
        <w:rPr>
          <w:rFonts w:ascii="AECOM Sans" w:hAnsi="AECOM Sans"/>
        </w:rPr>
        <w:t>czas sezonowania (aklimatyzacji) pokrycia powinien wynosić 14 dni. Dopiero po tym okresie czasu mogą być konstrukcje oddane do eksploatacji.</w:t>
      </w:r>
    </w:p>
    <w:p w14:paraId="4FF7DF19" w14:textId="6C695C08" w:rsidR="003912EE" w:rsidRPr="00122268" w:rsidRDefault="003912EE" w:rsidP="00B82CD1">
      <w:pPr>
        <w:pStyle w:val="Nagwek20"/>
        <w:numPr>
          <w:ilvl w:val="1"/>
          <w:numId w:val="5"/>
        </w:numPr>
        <w:rPr>
          <w:rFonts w:ascii="AECOM Sans" w:hAnsi="AECOM Sans"/>
        </w:rPr>
      </w:pPr>
      <w:bookmarkStart w:id="2094" w:name="_Toc49173087"/>
      <w:bookmarkStart w:id="2095" w:name="_Toc53055148"/>
      <w:bookmarkStart w:id="2096" w:name="_Toc56080783"/>
      <w:r w:rsidRPr="00122268">
        <w:rPr>
          <w:rFonts w:ascii="AECOM Sans" w:hAnsi="AECOM Sans"/>
        </w:rPr>
        <w:t>Obmiar robót</w:t>
      </w:r>
      <w:bookmarkEnd w:id="2094"/>
      <w:bookmarkEnd w:id="2095"/>
      <w:bookmarkEnd w:id="2096"/>
      <w:r w:rsidRPr="00122268">
        <w:rPr>
          <w:rFonts w:ascii="AECOM Sans" w:hAnsi="AECOM Sans"/>
        </w:rPr>
        <w:t xml:space="preserve"> </w:t>
      </w:r>
    </w:p>
    <w:p w14:paraId="7336AC1A" w14:textId="3729F1EA" w:rsidR="003912EE" w:rsidRPr="00122268" w:rsidRDefault="003912EE" w:rsidP="00B82CD1">
      <w:pPr>
        <w:jc w:val="both"/>
        <w:rPr>
          <w:rFonts w:ascii="AECOM Sans" w:hAnsi="AECOM Sans"/>
        </w:rPr>
      </w:pPr>
      <w:r w:rsidRPr="00122268">
        <w:rPr>
          <w:rFonts w:ascii="AECOM Sans" w:hAnsi="AECOM Sans"/>
        </w:rPr>
        <w:t xml:space="preserve">Ogólne zasady obmiaru </w:t>
      </w:r>
      <w:r w:rsidR="00C64C41" w:rsidRPr="00122268">
        <w:rPr>
          <w:rFonts w:ascii="AECOM Sans" w:hAnsi="AECOM Sans" w:cs="AECOM Sans"/>
          <w:szCs w:val="22"/>
        </w:rPr>
        <w:t>Robót</w:t>
      </w:r>
      <w:r w:rsidRPr="00122268">
        <w:rPr>
          <w:rFonts w:ascii="AECOM Sans" w:hAnsi="AECOM Sans"/>
        </w:rPr>
        <w:t xml:space="preserve"> podano w punkcie </w:t>
      </w:r>
      <w:r w:rsidR="00C443FC" w:rsidRPr="00122268">
        <w:rPr>
          <w:rFonts w:ascii="AECOM Sans" w:hAnsi="AECOM Sans"/>
        </w:rPr>
        <w:t>7</w:t>
      </w:r>
      <w:r w:rsidRPr="00122268">
        <w:rPr>
          <w:rFonts w:ascii="AECOM Sans" w:hAnsi="AECOM Sans"/>
        </w:rPr>
        <w:t xml:space="preserve">.5 </w:t>
      </w:r>
      <w:r w:rsidR="000D2E72" w:rsidRPr="00122268">
        <w:rPr>
          <w:rFonts w:ascii="AECOM Sans" w:hAnsi="AECOM Sans"/>
        </w:rPr>
        <w:t>ST-O</w:t>
      </w:r>
      <w:r w:rsidRPr="00122268">
        <w:rPr>
          <w:rFonts w:ascii="AECOM Sans" w:hAnsi="AECOM Sans"/>
        </w:rPr>
        <w:t>.</w:t>
      </w:r>
    </w:p>
    <w:p w14:paraId="1375627A" w14:textId="77777777" w:rsidR="003912EE" w:rsidRPr="00122268" w:rsidRDefault="003912EE" w:rsidP="00B82CD1">
      <w:pPr>
        <w:ind w:firstLine="0"/>
        <w:jc w:val="both"/>
        <w:rPr>
          <w:rFonts w:ascii="AECOM Sans" w:hAnsi="AECOM Sans"/>
        </w:rPr>
      </w:pPr>
      <w:r w:rsidRPr="00122268">
        <w:rPr>
          <w:rFonts w:ascii="AECOM Sans" w:hAnsi="AECOM Sans"/>
        </w:rPr>
        <w:t>Jednostkami obmiarowymi elementów stalowych są:</w:t>
      </w:r>
    </w:p>
    <w:p w14:paraId="194F8DB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komplety [</w:t>
      </w:r>
      <w:proofErr w:type="spellStart"/>
      <w:r w:rsidRPr="00122268">
        <w:rPr>
          <w:rFonts w:ascii="AECOM Sans" w:hAnsi="AECOM Sans"/>
        </w:rPr>
        <w:t>kpl</w:t>
      </w:r>
      <w:proofErr w:type="spellEnd"/>
      <w:r w:rsidRPr="00122268">
        <w:rPr>
          <w:rFonts w:ascii="AECOM Sans" w:hAnsi="AECOM Sans"/>
        </w:rPr>
        <w:t>.] dla krat, króćca i konstrukcji wsporczej pod króciec;</w:t>
      </w:r>
    </w:p>
    <w:p w14:paraId="24B4B2B0" w14:textId="5F3268B6"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metry [m] dla </w:t>
      </w:r>
      <w:r w:rsidR="008E64C9" w:rsidRPr="00122268">
        <w:rPr>
          <w:rFonts w:ascii="AECOM Sans" w:hAnsi="AECOM Sans"/>
        </w:rPr>
        <w:t>barierek</w:t>
      </w:r>
      <w:r w:rsidRPr="00122268">
        <w:rPr>
          <w:rFonts w:ascii="AECOM Sans" w:hAnsi="AECOM Sans"/>
        </w:rPr>
        <w:t>,</w:t>
      </w:r>
    </w:p>
    <w:p w14:paraId="78E74A40" w14:textId="77777777" w:rsidR="001D4819" w:rsidRPr="00122268" w:rsidRDefault="002F307F" w:rsidP="00D576D8">
      <w:pPr>
        <w:pStyle w:val="Akapitzlist"/>
        <w:numPr>
          <w:ilvl w:val="0"/>
          <w:numId w:val="19"/>
        </w:numPr>
        <w:jc w:val="both"/>
        <w:rPr>
          <w:rFonts w:ascii="AECOM Sans" w:hAnsi="AECOM Sans" w:cs="AECOM Sans"/>
          <w:szCs w:val="22"/>
        </w:rPr>
      </w:pPr>
      <w:r w:rsidRPr="00122268">
        <w:rPr>
          <w:rFonts w:ascii="AECOM Sans" w:hAnsi="AECOM Sans" w:cs="AECOM Sans"/>
          <w:szCs w:val="22"/>
        </w:rPr>
        <w:t xml:space="preserve">cena wykonania konstrukcji i elementów stalowych </w:t>
      </w:r>
      <w:r w:rsidR="001D4819" w:rsidRPr="00122268">
        <w:rPr>
          <w:rFonts w:ascii="AECOM Sans" w:hAnsi="AECOM Sans" w:cs="AECOM Sans"/>
          <w:szCs w:val="22"/>
        </w:rPr>
        <w:t>obejmuje wyczyszczenie i przygotowanie powierzchni zabezpieczanej powłoką antykorozyjną, odtłuszczanie, nanoszenie po</w:t>
      </w:r>
      <w:r w:rsidR="00FF05C2" w:rsidRPr="00122268">
        <w:rPr>
          <w:rFonts w:ascii="AECOM Sans" w:hAnsi="AECOM Sans" w:cs="AECOM Sans"/>
          <w:szCs w:val="22"/>
        </w:rPr>
        <w:t>włok podkładowych i docelowych</w:t>
      </w:r>
      <w:r w:rsidRPr="00122268">
        <w:rPr>
          <w:rFonts w:ascii="AECOM Sans" w:hAnsi="AECOM Sans" w:cs="AECOM Sans"/>
          <w:szCs w:val="22"/>
        </w:rPr>
        <w:t xml:space="preserve"> powłok antykorozyjnych</w:t>
      </w:r>
      <w:r w:rsidR="00FF05C2" w:rsidRPr="00122268">
        <w:rPr>
          <w:rFonts w:ascii="AECOM Sans" w:hAnsi="AECOM Sans" w:cs="AECOM Sans"/>
          <w:szCs w:val="22"/>
        </w:rPr>
        <w:t>, badanie grubości powłoki.</w:t>
      </w:r>
    </w:p>
    <w:p w14:paraId="4337D265" w14:textId="517B0A5D" w:rsidR="003912EE" w:rsidRPr="00122268" w:rsidRDefault="003912EE" w:rsidP="00B82CD1">
      <w:pPr>
        <w:pStyle w:val="Nagwek20"/>
        <w:numPr>
          <w:ilvl w:val="1"/>
          <w:numId w:val="5"/>
        </w:numPr>
        <w:rPr>
          <w:rFonts w:ascii="AECOM Sans" w:hAnsi="AECOM Sans"/>
        </w:rPr>
      </w:pPr>
      <w:bookmarkStart w:id="2097" w:name="_Toc496717381"/>
      <w:bookmarkStart w:id="2098" w:name="_Toc519003090"/>
      <w:bookmarkStart w:id="2099" w:name="_Toc48743653"/>
      <w:bookmarkStart w:id="2100" w:name="_Toc48834253"/>
      <w:bookmarkStart w:id="2101" w:name="_Toc49173088"/>
      <w:bookmarkStart w:id="2102" w:name="_Toc53055149"/>
      <w:bookmarkStart w:id="2103" w:name="_Toc56080784"/>
      <w:r w:rsidRPr="00122268">
        <w:rPr>
          <w:rFonts w:ascii="AECOM Sans" w:hAnsi="AECOM Sans"/>
        </w:rPr>
        <w:t>Odbiór robót</w:t>
      </w:r>
      <w:bookmarkEnd w:id="2097"/>
      <w:bookmarkEnd w:id="2098"/>
      <w:bookmarkEnd w:id="2099"/>
      <w:bookmarkEnd w:id="2100"/>
      <w:bookmarkEnd w:id="2101"/>
      <w:bookmarkEnd w:id="2102"/>
      <w:bookmarkEnd w:id="2103"/>
    </w:p>
    <w:p w14:paraId="4F8F38F8" w14:textId="2B768579" w:rsidR="003912EE" w:rsidRPr="00122268" w:rsidRDefault="003912EE" w:rsidP="00B82CD1">
      <w:pPr>
        <w:jc w:val="both"/>
        <w:rPr>
          <w:rFonts w:ascii="AECOM Sans" w:hAnsi="AECOM Sans"/>
        </w:rPr>
      </w:pPr>
      <w:r w:rsidRPr="00122268">
        <w:rPr>
          <w:rFonts w:ascii="AECOM Sans" w:hAnsi="AECOM Sans"/>
        </w:rPr>
        <w:t xml:space="preserve">Odbiory </w:t>
      </w:r>
      <w:r w:rsidR="00C64C41"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xml:space="preserve">. Celem odbioru jest protokolarne dokonanie finalnej oceny rzeczywistego wykonania </w:t>
      </w:r>
      <w:r w:rsidR="00C64C41" w:rsidRPr="00122268">
        <w:rPr>
          <w:rFonts w:ascii="AECOM Sans" w:hAnsi="AECOM Sans" w:cs="AECOM Sans"/>
          <w:szCs w:val="22"/>
        </w:rPr>
        <w:t>Robót</w:t>
      </w:r>
      <w:r w:rsidRPr="00122268">
        <w:rPr>
          <w:rFonts w:ascii="AECOM Sans" w:hAnsi="AECOM Sans"/>
        </w:rPr>
        <w:t xml:space="preserve"> w odniesieniu do ich ilości, jakości i wartości. Gotowość do odbioru zgłasza Wykonawca wpisem do Dziennika budowy. </w:t>
      </w:r>
      <w:bookmarkStart w:id="2104" w:name="_Toc496717382"/>
      <w:bookmarkStart w:id="2105" w:name="_Toc519003091"/>
      <w:r w:rsidRPr="00122268">
        <w:rPr>
          <w:rFonts w:ascii="AECOM Sans" w:hAnsi="AECOM Sans"/>
        </w:rPr>
        <w:t xml:space="preserve">Do odbioru </w:t>
      </w:r>
      <w:r w:rsidR="00C64C41"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C64C41"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40047F" w:rsidRPr="00122268">
        <w:rPr>
          <w:rFonts w:ascii="AECOM Sans" w:hAnsi="AECOM Sans"/>
        </w:rPr>
        <w:t>7</w:t>
      </w:r>
      <w:r w:rsidRPr="00122268">
        <w:rPr>
          <w:rFonts w:ascii="AECOM Sans" w:hAnsi="AECOM Sans"/>
        </w:rPr>
        <w:t>.3.</w:t>
      </w:r>
      <w:r w:rsidR="008E64C9" w:rsidRPr="00122268">
        <w:rPr>
          <w:rFonts w:ascii="AECOM Sans" w:hAnsi="AECOM Sans"/>
        </w:rPr>
        <w:t>5</w:t>
      </w:r>
      <w:r w:rsidRPr="00122268">
        <w:rPr>
          <w:rFonts w:ascii="AECOM Sans" w:hAnsi="AECOM Sans"/>
        </w:rPr>
        <w:t xml:space="preserve"> </w:t>
      </w:r>
      <w:r w:rsidR="000D2E72" w:rsidRPr="00122268">
        <w:rPr>
          <w:rFonts w:ascii="AECOM Sans" w:hAnsi="AECOM Sans"/>
        </w:rPr>
        <w:t>ST-O</w:t>
      </w:r>
      <w:r w:rsidRPr="00122268">
        <w:rPr>
          <w:rFonts w:ascii="AECOM Sans" w:hAnsi="AECOM Sans"/>
        </w:rPr>
        <w:t>.</w:t>
      </w:r>
    </w:p>
    <w:p w14:paraId="4489587C" w14:textId="05AB9132" w:rsidR="003912EE" w:rsidRPr="00122268" w:rsidRDefault="003912EE" w:rsidP="00B82CD1">
      <w:pPr>
        <w:pStyle w:val="Nagwek20"/>
        <w:numPr>
          <w:ilvl w:val="1"/>
          <w:numId w:val="5"/>
        </w:numPr>
        <w:rPr>
          <w:rFonts w:ascii="AECOM Sans" w:hAnsi="AECOM Sans"/>
        </w:rPr>
      </w:pPr>
      <w:bookmarkStart w:id="2106" w:name="_Toc48743654"/>
      <w:bookmarkStart w:id="2107" w:name="_Toc48834254"/>
      <w:bookmarkStart w:id="2108" w:name="_Toc49173089"/>
      <w:bookmarkStart w:id="2109" w:name="_Toc53055150"/>
      <w:bookmarkStart w:id="2110" w:name="_Toc56080785"/>
      <w:r w:rsidRPr="00122268">
        <w:rPr>
          <w:rFonts w:ascii="AECOM Sans" w:hAnsi="AECOM Sans"/>
        </w:rPr>
        <w:t>Podstawa płatności</w:t>
      </w:r>
      <w:bookmarkEnd w:id="2104"/>
      <w:bookmarkEnd w:id="2105"/>
      <w:bookmarkEnd w:id="2106"/>
      <w:bookmarkEnd w:id="2107"/>
      <w:bookmarkEnd w:id="2108"/>
      <w:bookmarkEnd w:id="2109"/>
      <w:bookmarkEnd w:id="2110"/>
    </w:p>
    <w:p w14:paraId="64147771" w14:textId="23898A91" w:rsidR="003912EE" w:rsidRPr="00122268" w:rsidRDefault="003912EE" w:rsidP="00B82CD1">
      <w:pPr>
        <w:jc w:val="both"/>
        <w:rPr>
          <w:rFonts w:ascii="AECOM Sans" w:hAnsi="AECOM Sans"/>
        </w:rPr>
      </w:pPr>
      <w:bookmarkStart w:id="2111" w:name="_Toc474136326"/>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C64C41"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C64C41" w:rsidRPr="00122268">
        <w:rPr>
          <w:rFonts w:ascii="AECOM Sans" w:hAnsi="AECOM Sans" w:cs="AECOM Sans"/>
          <w:szCs w:val="22"/>
        </w:rPr>
        <w:t>Robót</w:t>
      </w:r>
      <w:r w:rsidRPr="00122268">
        <w:rPr>
          <w:rFonts w:ascii="AECOM Sans" w:hAnsi="AECOM Sans"/>
        </w:rPr>
        <w:t xml:space="preserve"> niezbędne jest wykonanie jakichkolwiek </w:t>
      </w:r>
      <w:r w:rsidR="00C64C41"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4976BF" w:rsidRPr="00122268">
        <w:rPr>
          <w:rFonts w:ascii="AECOM Sans" w:hAnsi="AECOM Sans"/>
        </w:rPr>
        <w:t> </w:t>
      </w:r>
      <w:r w:rsidRPr="00122268">
        <w:rPr>
          <w:rFonts w:ascii="AECOM Sans" w:hAnsi="AECOM Sans"/>
        </w:rPr>
        <w:t xml:space="preserve">Przedmiarze robót, koszt tych </w:t>
      </w:r>
      <w:r w:rsidR="00C64C41" w:rsidRPr="00122268">
        <w:rPr>
          <w:rFonts w:ascii="AECOM Sans" w:hAnsi="AECOM Sans" w:cs="AECOM Sans"/>
          <w:szCs w:val="22"/>
        </w:rPr>
        <w:t>Robót</w:t>
      </w:r>
      <w:r w:rsidRPr="00122268">
        <w:rPr>
          <w:rFonts w:ascii="AECOM Sans" w:hAnsi="AECOM Sans"/>
        </w:rPr>
        <w:t xml:space="preserve"> winien być ujęty w cenie </w:t>
      </w:r>
      <w:r w:rsidR="00C64C41" w:rsidRPr="00122268">
        <w:rPr>
          <w:rFonts w:ascii="AECOM Sans" w:hAnsi="AECOM Sans" w:cs="AECOM Sans"/>
          <w:szCs w:val="22"/>
        </w:rPr>
        <w:t>Robót</w:t>
      </w:r>
      <w:r w:rsidRPr="00122268">
        <w:rPr>
          <w:rFonts w:ascii="AECOM Sans" w:hAnsi="AECOM Sans"/>
        </w:rPr>
        <w:t xml:space="preserve"> podstawowych.</w:t>
      </w:r>
    </w:p>
    <w:p w14:paraId="0037278F" w14:textId="56CD3342" w:rsidR="003912EE" w:rsidRPr="00122268" w:rsidRDefault="003912EE" w:rsidP="00B82CD1">
      <w:pPr>
        <w:jc w:val="both"/>
        <w:rPr>
          <w:rFonts w:ascii="AECOM Sans" w:hAnsi="AECOM Sans"/>
        </w:rPr>
      </w:pPr>
      <w:r w:rsidRPr="00122268">
        <w:rPr>
          <w:rFonts w:ascii="AECOM Sans" w:hAnsi="AECOM Sans"/>
        </w:rPr>
        <w:t xml:space="preserve">Do wniosku o płatność niezbędne jest dołączenie dokumentów wskazanych w punkcie </w:t>
      </w:r>
      <w:r w:rsidR="0040047F" w:rsidRPr="00122268">
        <w:rPr>
          <w:rFonts w:ascii="AECOM Sans" w:hAnsi="AECOM Sans"/>
        </w:rPr>
        <w:t>7</w:t>
      </w:r>
      <w:r w:rsidRPr="00122268">
        <w:rPr>
          <w:rFonts w:ascii="AECOM Sans" w:hAnsi="AECOM Sans"/>
        </w:rPr>
        <w:t>.</w:t>
      </w:r>
      <w:r w:rsidR="0040047F" w:rsidRPr="00122268">
        <w:rPr>
          <w:rFonts w:ascii="AECOM Sans" w:hAnsi="AECOM Sans"/>
        </w:rPr>
        <w:t>5</w:t>
      </w:r>
      <w:r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5EF555F0" w14:textId="0704C4BC" w:rsidR="003912EE" w:rsidRPr="00122268" w:rsidRDefault="003912EE" w:rsidP="00B82CD1">
      <w:pPr>
        <w:jc w:val="both"/>
        <w:rPr>
          <w:rFonts w:ascii="AECOM Sans" w:hAnsi="AECOM Sans"/>
        </w:rPr>
      </w:pPr>
      <w:r w:rsidRPr="00122268">
        <w:rPr>
          <w:rFonts w:ascii="AECOM Sans" w:hAnsi="AECOM Sans"/>
        </w:rPr>
        <w:t xml:space="preserve">Ceny jednostkowe obejmują wykonanie wszelkich </w:t>
      </w:r>
      <w:r w:rsidR="00C64C41" w:rsidRPr="00122268">
        <w:rPr>
          <w:rFonts w:ascii="AECOM Sans" w:hAnsi="AECOM Sans" w:cs="AECOM Sans"/>
          <w:szCs w:val="22"/>
        </w:rPr>
        <w:t>Robót</w:t>
      </w:r>
      <w:r w:rsidRPr="00122268">
        <w:rPr>
          <w:rFonts w:ascii="AECOM Sans" w:hAnsi="AECOM Sans"/>
        </w:rPr>
        <w:t xml:space="preserve"> podstawowych oraz innych </w:t>
      </w:r>
      <w:r w:rsidR="00C64C41"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C64C41" w:rsidRPr="00122268">
        <w:rPr>
          <w:rFonts w:ascii="AECOM Sans" w:hAnsi="AECOM Sans" w:cs="AECOM Sans"/>
          <w:szCs w:val="22"/>
        </w:rPr>
        <w:t>Robót</w:t>
      </w:r>
      <w:r w:rsidRPr="00122268">
        <w:rPr>
          <w:rFonts w:ascii="AECOM Sans" w:hAnsi="AECOM Sans"/>
        </w:rPr>
        <w:t xml:space="preserve"> objętych niniejszą SST i przewidzianych w </w:t>
      </w:r>
      <w:r w:rsidR="00C64C41" w:rsidRPr="00122268">
        <w:rPr>
          <w:rFonts w:ascii="AECOM Sans" w:hAnsi="AECOM Sans" w:cs="AECOM Sans"/>
          <w:szCs w:val="22"/>
        </w:rPr>
        <w:t>Dokumentacji Projektowej</w:t>
      </w:r>
      <w:r w:rsidRPr="00122268">
        <w:rPr>
          <w:rFonts w:ascii="AECOM Sans" w:hAnsi="AECOM Sans"/>
        </w:rPr>
        <w:t>, dotyczących wykonania elementów stalowych w jednostkach wskazanych w Przedmiarze robót.</w:t>
      </w:r>
    </w:p>
    <w:p w14:paraId="04EED2DA" w14:textId="22BCDEE8" w:rsidR="003912EE" w:rsidRPr="00122268" w:rsidRDefault="003912EE" w:rsidP="00B82CD1">
      <w:pPr>
        <w:pStyle w:val="Nagwek20"/>
        <w:numPr>
          <w:ilvl w:val="1"/>
          <w:numId w:val="5"/>
        </w:numPr>
        <w:rPr>
          <w:rFonts w:ascii="AECOM Sans" w:hAnsi="AECOM Sans"/>
        </w:rPr>
      </w:pPr>
      <w:bookmarkStart w:id="2112" w:name="_Toc496717385"/>
      <w:bookmarkStart w:id="2113" w:name="_Toc519003094"/>
      <w:bookmarkStart w:id="2114" w:name="_Toc48743655"/>
      <w:bookmarkStart w:id="2115" w:name="_Toc48834255"/>
      <w:bookmarkStart w:id="2116" w:name="_Toc49173090"/>
      <w:bookmarkStart w:id="2117" w:name="_Toc53055151"/>
      <w:bookmarkStart w:id="2118" w:name="_Toc56080786"/>
      <w:bookmarkEnd w:id="2111"/>
      <w:r w:rsidRPr="00122268">
        <w:rPr>
          <w:rFonts w:ascii="AECOM Sans" w:hAnsi="AECOM Sans"/>
        </w:rPr>
        <w:t>Przepisy związane</w:t>
      </w:r>
      <w:bookmarkEnd w:id="2112"/>
      <w:bookmarkEnd w:id="2113"/>
      <w:bookmarkEnd w:id="2114"/>
      <w:bookmarkEnd w:id="2115"/>
      <w:bookmarkEnd w:id="2116"/>
      <w:bookmarkEnd w:id="2117"/>
      <w:bookmarkEnd w:id="2118"/>
    </w:p>
    <w:p w14:paraId="591B9DF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PN-B-06200: 2002</w:t>
      </w:r>
      <w:r w:rsidRPr="00122268">
        <w:rPr>
          <w:rFonts w:ascii="AECOM Sans" w:hAnsi="AECOM Sans"/>
        </w:rPr>
        <w:tab/>
        <w:t>Konstrukcje stalowe budowlane. Warunki wykonania i odbioru. Wymagania podstawowe,</w:t>
      </w:r>
    </w:p>
    <w:p w14:paraId="138792A7"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lastRenderedPageBreak/>
        <w:t>PN-B-03203:2000</w:t>
      </w:r>
      <w:r w:rsidRPr="00122268">
        <w:rPr>
          <w:rFonts w:ascii="AECOM Sans" w:hAnsi="AECOM Sans"/>
        </w:rPr>
        <w:tab/>
        <w:t>Konstrukcje stalowe. Zamknięcia hydrotechniczne. Projektowanie i wykonanie,</w:t>
      </w:r>
    </w:p>
    <w:p w14:paraId="5311D18E"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PN-90/B-03200 Konstrukcje stalowe. Obliczenia statyczne i projektowanie,</w:t>
      </w:r>
    </w:p>
    <w:p w14:paraId="6DA119F6" w14:textId="758B1929" w:rsidR="003912EE" w:rsidRPr="00122268" w:rsidRDefault="003912EE" w:rsidP="00D576D8">
      <w:pPr>
        <w:pStyle w:val="Akapitzlist"/>
        <w:numPr>
          <w:ilvl w:val="0"/>
          <w:numId w:val="19"/>
        </w:numPr>
        <w:jc w:val="both"/>
        <w:rPr>
          <w:rFonts w:ascii="AECOM Sans" w:hAnsi="AECOM Sans"/>
        </w:rPr>
      </w:pPr>
      <w:bookmarkStart w:id="2119" w:name="_Hlk16256656"/>
      <w:r w:rsidRPr="00122268">
        <w:rPr>
          <w:rFonts w:ascii="AECOM Sans" w:hAnsi="AECOM Sans"/>
        </w:rPr>
        <w:t xml:space="preserve">PN-EN 1993-1-3:2008 </w:t>
      </w:r>
      <w:bookmarkEnd w:id="2119"/>
      <w:r w:rsidRPr="00122268">
        <w:rPr>
          <w:rFonts w:ascii="AECOM Sans" w:hAnsi="AECOM Sans"/>
        </w:rPr>
        <w:t>Projektowanie konstrukcji stalowych. Część 1-3. Reguły ogólne – Reguły uzupełniające dla konstrukcji z kształtowników i blach profilowanych na zimno.</w:t>
      </w:r>
    </w:p>
    <w:p w14:paraId="586DE95A"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w:t>
      </w:r>
      <w:bookmarkStart w:id="2120" w:name="_Hlk16256685"/>
      <w:r w:rsidRPr="00122268">
        <w:rPr>
          <w:rFonts w:ascii="AECOM Sans" w:hAnsi="AECOM Sans"/>
        </w:rPr>
        <w:t xml:space="preserve">N-EN 1993-1 </w:t>
      </w:r>
      <w:proofErr w:type="spellStart"/>
      <w:r w:rsidRPr="00122268">
        <w:rPr>
          <w:rFonts w:ascii="AECOM Sans" w:hAnsi="AECOM Sans"/>
        </w:rPr>
        <w:t>Eurokod</w:t>
      </w:r>
      <w:proofErr w:type="spellEnd"/>
      <w:r w:rsidRPr="00122268">
        <w:rPr>
          <w:rFonts w:ascii="AECOM Sans" w:hAnsi="AECOM Sans"/>
        </w:rPr>
        <w:t xml:space="preserve"> 3 Konstrukcje stalowe - Część 1.</w:t>
      </w:r>
      <w:bookmarkEnd w:id="2120"/>
    </w:p>
    <w:p w14:paraId="0B9E0C9F"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PN-ISO 8501-1 Przygotowanie podłoży stalowych przed nakładaniem farb i podobnych produktów. Wzrokowa ocena czystości powierzchni. Stopnie skorodowania, stopnie czystości i stopnie przygotowania niezabezpieczonych podłoży stalowych oraz podłoży stalowych po całkowitym usunięciu wcześniej nałożonych powłok,</w:t>
      </w:r>
    </w:p>
    <w:p w14:paraId="4956EAF4"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PN-H-04684</w:t>
      </w:r>
      <w:r w:rsidRPr="00122268">
        <w:rPr>
          <w:rFonts w:ascii="AECOM Sans" w:hAnsi="AECOM Sans"/>
        </w:rPr>
        <w:tab/>
        <w:t>Ochrona przed korozją. Nakładanie powłok metalizacyjnych z cynku, aluminium i ich stopów na konstrukcje stalowe i wyroby ze stopów żelaza,</w:t>
      </w:r>
    </w:p>
    <w:p w14:paraId="26807F83"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PN-EN 22063</w:t>
      </w:r>
      <w:r w:rsidRPr="00122268">
        <w:rPr>
          <w:rFonts w:ascii="AECOM Sans" w:hAnsi="AECOM Sans"/>
        </w:rPr>
        <w:tab/>
        <w:t>Powłoki metalowe i inne nieorganiczne. Natryskiwanie cieplne,</w:t>
      </w:r>
    </w:p>
    <w:p w14:paraId="2AA89B82"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 EN ESO 12944 -1</w:t>
      </w:r>
      <w:r w:rsidRPr="00122268">
        <w:rPr>
          <w:rFonts w:ascii="AECOM Sans" w:hAnsi="AECOM Sans"/>
        </w:rPr>
        <w:sym w:font="Symbol" w:char="F0B8"/>
      </w:r>
      <w:r w:rsidRPr="00122268">
        <w:rPr>
          <w:rFonts w:ascii="AECOM Sans" w:hAnsi="AECOM Sans"/>
        </w:rPr>
        <w:t>8 Farby i lakiery. Ochrona przed korozją konstrukcji stalowych za pomocą ochronnych systemów malarskich.</w:t>
      </w:r>
    </w:p>
    <w:p w14:paraId="5E880581" w14:textId="19344A37" w:rsidR="003912EE" w:rsidRPr="00122268" w:rsidRDefault="003912EE" w:rsidP="00B82CD1">
      <w:pPr>
        <w:pStyle w:val="Akapitzlist"/>
        <w:ind w:left="774" w:firstLine="0"/>
        <w:jc w:val="both"/>
        <w:rPr>
          <w:rFonts w:ascii="AECOM Sans" w:hAnsi="AECOM Sans"/>
        </w:rPr>
      </w:pPr>
    </w:p>
    <w:p w14:paraId="75444059" w14:textId="2EB1FEDB" w:rsidR="004649F3" w:rsidRPr="00122268" w:rsidRDefault="00554D80" w:rsidP="00C15A25">
      <w:pPr>
        <w:rPr>
          <w:rFonts w:ascii="AECOM Sans" w:hAnsi="AECOM Sans"/>
        </w:rPr>
      </w:pPr>
      <w:r w:rsidRPr="00122268">
        <w:rPr>
          <w:rFonts w:ascii="AECOM Sans" w:hAnsi="AECOM Sans"/>
        </w:rPr>
        <w:br w:type="page"/>
      </w:r>
    </w:p>
    <w:p w14:paraId="1B98F7CD" w14:textId="77777777" w:rsidR="004649F3" w:rsidRPr="00122268" w:rsidRDefault="004649F3" w:rsidP="00122268">
      <w:pPr>
        <w:pStyle w:val="Akapitzlist"/>
        <w:ind w:left="774" w:firstLine="0"/>
        <w:jc w:val="both"/>
        <w:rPr>
          <w:rFonts w:ascii="AECOM Sans" w:hAnsi="AECOM Sans"/>
        </w:rPr>
      </w:pPr>
    </w:p>
    <w:p w14:paraId="0B51B666" w14:textId="5CFC1E30" w:rsidR="003912EE" w:rsidRPr="00122268" w:rsidRDefault="003912EE" w:rsidP="004976BF">
      <w:pPr>
        <w:pStyle w:val="Nagwek10"/>
        <w:jc w:val="both"/>
        <w:rPr>
          <w:rFonts w:ascii="AECOM Sans" w:hAnsi="AECOM Sans"/>
        </w:rPr>
      </w:pPr>
      <w:bookmarkStart w:id="2121" w:name="_Toc54355655"/>
      <w:bookmarkStart w:id="2122" w:name="_Toc54355656"/>
      <w:bookmarkStart w:id="2123" w:name="_Toc49173108"/>
      <w:bookmarkStart w:id="2124" w:name="_Toc53055168"/>
      <w:bookmarkStart w:id="2125" w:name="_Toc56080787"/>
      <w:bookmarkEnd w:id="2121"/>
      <w:bookmarkEnd w:id="2122"/>
      <w:r w:rsidRPr="00122268">
        <w:rPr>
          <w:rFonts w:ascii="AECOM Sans" w:hAnsi="AECOM Sans"/>
        </w:rPr>
        <w:t>GRODZA TYMCZASOWA – ŚCIANKA SZCZELNA, BIG-BAG</w:t>
      </w:r>
      <w:bookmarkEnd w:id="2123"/>
      <w:bookmarkEnd w:id="2124"/>
      <w:bookmarkEnd w:id="2125"/>
      <w:r w:rsidRPr="00122268">
        <w:rPr>
          <w:rFonts w:ascii="AECOM Sans" w:hAnsi="AECOM Sans"/>
        </w:rPr>
        <w:t xml:space="preserve"> </w:t>
      </w:r>
      <w:bookmarkStart w:id="2126" w:name="_Toc48818846"/>
      <w:bookmarkStart w:id="2127" w:name="_Toc48819324"/>
      <w:bookmarkStart w:id="2128" w:name="_Toc48822533"/>
      <w:bookmarkStart w:id="2129" w:name="_Toc48827954"/>
      <w:bookmarkStart w:id="2130" w:name="_Toc48829961"/>
      <w:bookmarkStart w:id="2131" w:name="_Toc48830541"/>
      <w:bookmarkStart w:id="2132" w:name="_Toc48831121"/>
      <w:bookmarkStart w:id="2133" w:name="_Toc48832573"/>
      <w:bookmarkStart w:id="2134" w:name="_Toc48833715"/>
      <w:bookmarkStart w:id="2135" w:name="_Toc48834293"/>
      <w:bookmarkStart w:id="2136" w:name="_Toc49159598"/>
      <w:bookmarkStart w:id="2137" w:name="_Toc49160054"/>
      <w:bookmarkStart w:id="2138" w:name="_Toc49160884"/>
      <w:bookmarkStart w:id="2139" w:name="_Toc49161335"/>
      <w:bookmarkStart w:id="2140" w:name="_Toc49161929"/>
      <w:bookmarkStart w:id="2141" w:name="_Toc49162450"/>
      <w:bookmarkStart w:id="2142" w:name="_Toc49162970"/>
      <w:bookmarkStart w:id="2143" w:name="_Toc49173109"/>
      <w:bookmarkStart w:id="2144" w:name="_Toc48834294"/>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14:paraId="58CF27F1" w14:textId="41346A15" w:rsidR="003912EE" w:rsidRPr="00122268" w:rsidRDefault="003912EE" w:rsidP="00B82CD1">
      <w:pPr>
        <w:pStyle w:val="Nagwek20"/>
        <w:numPr>
          <w:ilvl w:val="1"/>
          <w:numId w:val="5"/>
        </w:numPr>
        <w:rPr>
          <w:rFonts w:ascii="AECOM Sans" w:hAnsi="AECOM Sans"/>
        </w:rPr>
      </w:pPr>
      <w:bookmarkStart w:id="2145" w:name="_Toc49173110"/>
      <w:bookmarkStart w:id="2146" w:name="_Toc53055169"/>
      <w:bookmarkStart w:id="2147" w:name="_Toc56080788"/>
      <w:r w:rsidRPr="00122268">
        <w:rPr>
          <w:rFonts w:ascii="AECOM Sans" w:hAnsi="AECOM Sans"/>
        </w:rPr>
        <w:t>Wstęp</w:t>
      </w:r>
      <w:bookmarkEnd w:id="2144"/>
      <w:bookmarkEnd w:id="2145"/>
      <w:bookmarkEnd w:id="2146"/>
      <w:bookmarkEnd w:id="2147"/>
      <w:r w:rsidRPr="00122268">
        <w:rPr>
          <w:rFonts w:ascii="AECOM Sans" w:hAnsi="AECOM Sans"/>
        </w:rPr>
        <w:t xml:space="preserve"> </w:t>
      </w:r>
      <w:bookmarkStart w:id="2148" w:name="_Toc48818848"/>
      <w:bookmarkStart w:id="2149" w:name="_Toc48819326"/>
      <w:bookmarkStart w:id="2150" w:name="_Toc48822535"/>
      <w:bookmarkStart w:id="2151" w:name="_Toc48827956"/>
      <w:bookmarkStart w:id="2152" w:name="_Toc48818849"/>
      <w:bookmarkStart w:id="2153" w:name="_Toc48819327"/>
      <w:bookmarkStart w:id="2154" w:name="_Toc48822536"/>
      <w:bookmarkStart w:id="2155" w:name="_Toc48827957"/>
      <w:bookmarkStart w:id="2156" w:name="_Toc48829963"/>
      <w:bookmarkStart w:id="2157" w:name="_Toc48830543"/>
      <w:bookmarkStart w:id="2158" w:name="_Toc48831123"/>
      <w:bookmarkStart w:id="2159" w:name="_Toc48832575"/>
      <w:bookmarkStart w:id="2160" w:name="_Toc48833717"/>
      <w:bookmarkStart w:id="2161" w:name="_Toc48834295"/>
      <w:bookmarkStart w:id="2162" w:name="_Toc4883429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1E3C2DEE" w14:textId="6722CB63" w:rsidR="003912EE" w:rsidRPr="00122268" w:rsidRDefault="003912EE" w:rsidP="00B82CD1">
      <w:pPr>
        <w:pStyle w:val="Nagwek3"/>
        <w:rPr>
          <w:rFonts w:ascii="AECOM Sans" w:hAnsi="AECOM Sans"/>
        </w:rPr>
      </w:pPr>
      <w:bookmarkStart w:id="2163" w:name="_Toc49173111"/>
      <w:bookmarkStart w:id="2164" w:name="_Toc53055170"/>
      <w:bookmarkStart w:id="2165" w:name="_Toc56080789"/>
      <w:r w:rsidRPr="00122268">
        <w:rPr>
          <w:rFonts w:ascii="AECOM Sans" w:hAnsi="AECOM Sans"/>
        </w:rPr>
        <w:t>Przedmiot SST</w:t>
      </w:r>
      <w:bookmarkEnd w:id="2162"/>
      <w:bookmarkEnd w:id="2163"/>
      <w:bookmarkEnd w:id="2164"/>
      <w:bookmarkEnd w:id="2165"/>
    </w:p>
    <w:p w14:paraId="6B67148D" w14:textId="4F1EF2A0" w:rsidR="003912EE" w:rsidRPr="00122268" w:rsidRDefault="003912EE" w:rsidP="00B82CD1">
      <w:pPr>
        <w:jc w:val="both"/>
        <w:rPr>
          <w:rFonts w:ascii="AECOM Sans" w:hAnsi="AECOM Sans"/>
        </w:rPr>
      </w:pPr>
      <w:bookmarkStart w:id="2166" w:name="_Toc48834298"/>
      <w:r w:rsidRPr="00122268">
        <w:rPr>
          <w:rFonts w:ascii="AECOM Sans" w:hAnsi="AECOM Sans"/>
        </w:rPr>
        <w:t xml:space="preserve">Przedmiotem niniejszej SST są wymagania dotyczące wykonania i odbioru </w:t>
      </w:r>
      <w:r w:rsidR="008D0C69" w:rsidRPr="00122268">
        <w:rPr>
          <w:rFonts w:ascii="AECOM Sans" w:hAnsi="AECOM Sans" w:cs="AECOM Sans"/>
          <w:szCs w:val="22"/>
        </w:rPr>
        <w:t>Robót</w:t>
      </w:r>
      <w:r w:rsidRPr="00122268">
        <w:rPr>
          <w:rFonts w:ascii="AECOM Sans" w:hAnsi="AECOM Sans"/>
        </w:rPr>
        <w:t xml:space="preserve"> związanych z wykonaniem i rozbiórką / demontażem grodzy tymczasowej w formie stalowej ścianki szczelnej, tj. pogrążaniem stalowych ścianek szczelnych wraz z wykonaniem rozpór i</w:t>
      </w:r>
      <w:r w:rsidR="004976BF" w:rsidRPr="00122268">
        <w:rPr>
          <w:rFonts w:ascii="AECOM Sans" w:hAnsi="AECOM Sans"/>
        </w:rPr>
        <w:t> </w:t>
      </w:r>
      <w:r w:rsidRPr="00122268">
        <w:rPr>
          <w:rFonts w:ascii="AECOM Sans" w:hAnsi="AECOM Sans"/>
        </w:rPr>
        <w:t>konstrukcji usztywniającej ścianki (kleszczy), oraz z wykonaniem i rozbiórką / demontażem grodzy tymczasowej typu Big-</w:t>
      </w:r>
      <w:proofErr w:type="spellStart"/>
      <w:r w:rsidRPr="00122268">
        <w:rPr>
          <w:rFonts w:ascii="AECOM Sans" w:hAnsi="AECOM Sans"/>
        </w:rPr>
        <w:t>Bag</w:t>
      </w:r>
      <w:proofErr w:type="spellEnd"/>
      <w:r w:rsidRPr="00122268">
        <w:rPr>
          <w:rFonts w:ascii="AECOM Sans" w:hAnsi="AECOM Sans"/>
        </w:rPr>
        <w:t>.</w:t>
      </w:r>
    </w:p>
    <w:p w14:paraId="5C842D50" w14:textId="1A210BD9" w:rsidR="003912EE" w:rsidRPr="00122268" w:rsidRDefault="003912EE" w:rsidP="00B82CD1">
      <w:pPr>
        <w:pStyle w:val="Nagwek3"/>
        <w:rPr>
          <w:rFonts w:ascii="AECOM Sans" w:hAnsi="AECOM Sans"/>
        </w:rPr>
      </w:pPr>
      <w:bookmarkStart w:id="2167" w:name="_Toc49173112"/>
      <w:bookmarkStart w:id="2168" w:name="_Toc53055171"/>
      <w:bookmarkStart w:id="2169" w:name="_Toc56080790"/>
      <w:r w:rsidRPr="00122268">
        <w:rPr>
          <w:rFonts w:ascii="AECOM Sans" w:hAnsi="AECOM Sans"/>
        </w:rPr>
        <w:t>Zakresy robót objętych SST</w:t>
      </w:r>
      <w:bookmarkEnd w:id="2166"/>
      <w:bookmarkEnd w:id="2167"/>
      <w:bookmarkEnd w:id="2168"/>
      <w:bookmarkEnd w:id="2169"/>
    </w:p>
    <w:p w14:paraId="55CB3AFD" w14:textId="77777777" w:rsidR="003912EE" w:rsidRPr="00122268" w:rsidRDefault="003912EE" w:rsidP="00B82CD1">
      <w:pPr>
        <w:jc w:val="both"/>
        <w:rPr>
          <w:rFonts w:ascii="AECOM Sans" w:hAnsi="AECOM Sans"/>
        </w:rPr>
      </w:pPr>
      <w:r w:rsidRPr="00122268">
        <w:rPr>
          <w:rFonts w:ascii="AECOM Sans" w:hAnsi="AECOM Sans"/>
        </w:rPr>
        <w:t>Ustalenia zawarte w niniejszej SST dotycz</w:t>
      </w:r>
      <w:r w:rsidRPr="00122268">
        <w:rPr>
          <w:rFonts w:ascii="AECOM Sans" w:eastAsia="TimesNewRoman" w:hAnsi="AECOM Sans"/>
        </w:rPr>
        <w:t>ą</w:t>
      </w:r>
      <w:r w:rsidRPr="00122268">
        <w:rPr>
          <w:rFonts w:ascii="AECOM Sans" w:hAnsi="AECOM Sans"/>
        </w:rPr>
        <w:t>:</w:t>
      </w:r>
    </w:p>
    <w:p w14:paraId="70A2EF72"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wykonania prac przygotowawczych dla potrzeb pogrążenia ścianek szczelnych;</w:t>
      </w:r>
    </w:p>
    <w:p w14:paraId="35C8EC10"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pogr</w:t>
      </w:r>
      <w:r w:rsidRPr="00122268">
        <w:rPr>
          <w:rFonts w:ascii="AECOM Sans" w:eastAsia="TimesNewRoman" w:hAnsi="AECOM Sans"/>
        </w:rPr>
        <w:t>ąż</w:t>
      </w:r>
      <w:r w:rsidRPr="00122268">
        <w:rPr>
          <w:rFonts w:ascii="AECOM Sans" w:hAnsi="AECOM Sans"/>
        </w:rPr>
        <w:t>enia w podło</w:t>
      </w:r>
      <w:r w:rsidRPr="00122268">
        <w:rPr>
          <w:rFonts w:ascii="AECOM Sans" w:eastAsia="TimesNewRoman" w:hAnsi="AECOM Sans"/>
        </w:rPr>
        <w:t>ż</w:t>
      </w:r>
      <w:r w:rsidRPr="00122268">
        <w:rPr>
          <w:rFonts w:ascii="AECOM Sans" w:hAnsi="AECOM Sans"/>
        </w:rPr>
        <w:t>u gruntowym pojedynczych lub par brusów dla uzyskania tymczasowych zabezpiecze</w:t>
      </w:r>
      <w:r w:rsidRPr="00122268">
        <w:rPr>
          <w:rFonts w:ascii="AECOM Sans" w:eastAsia="TimesNewRoman" w:hAnsi="AECOM Sans"/>
        </w:rPr>
        <w:t>ń</w:t>
      </w:r>
      <w:r w:rsidRPr="00122268">
        <w:rPr>
          <w:rFonts w:ascii="AECOM Sans" w:hAnsi="AECOM Sans"/>
        </w:rPr>
        <w:t>;</w:t>
      </w:r>
    </w:p>
    <w:p w14:paraId="78150131"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zagł</w:t>
      </w:r>
      <w:r w:rsidRPr="00122268">
        <w:rPr>
          <w:rFonts w:ascii="AECOM Sans" w:eastAsia="TimesNewRoman" w:hAnsi="AECOM Sans"/>
        </w:rPr>
        <w:t>ę</w:t>
      </w:r>
      <w:r w:rsidRPr="00122268">
        <w:rPr>
          <w:rFonts w:ascii="AECOM Sans" w:hAnsi="AECOM Sans"/>
        </w:rPr>
        <w:t>bienia w gruncie grodzic, np. dla uzyskania elementów kotwi</w:t>
      </w:r>
      <w:r w:rsidRPr="00122268">
        <w:rPr>
          <w:rFonts w:ascii="AECOM Sans" w:eastAsia="TimesNewRoman" w:hAnsi="AECOM Sans"/>
        </w:rPr>
        <w:t>ą</w:t>
      </w:r>
      <w:r w:rsidRPr="00122268">
        <w:rPr>
          <w:rFonts w:ascii="AECOM Sans" w:hAnsi="AECOM Sans"/>
        </w:rPr>
        <w:t>cych wzgl</w:t>
      </w:r>
      <w:r w:rsidRPr="00122268">
        <w:rPr>
          <w:rFonts w:ascii="AECOM Sans" w:eastAsia="TimesNewRoman" w:hAnsi="AECOM Sans"/>
        </w:rPr>
        <w:t>ę</w:t>
      </w:r>
      <w:r w:rsidRPr="00122268">
        <w:rPr>
          <w:rFonts w:ascii="AECOM Sans" w:hAnsi="AECOM Sans"/>
        </w:rPr>
        <w:t>dnie elementów konstrukcyjnych innych obiektów;</w:t>
      </w:r>
    </w:p>
    <w:p w14:paraId="58DBBDC5"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 xml:space="preserve">wyrwania pojedynczych lub par brusów ze </w:t>
      </w:r>
      <w:r w:rsidRPr="00122268">
        <w:rPr>
          <w:rFonts w:ascii="AECOM Sans" w:eastAsia="TimesNewRoman" w:hAnsi="AECOM Sans"/>
        </w:rPr>
        <w:t>ś</w:t>
      </w:r>
      <w:r w:rsidRPr="00122268">
        <w:rPr>
          <w:rFonts w:ascii="AECOM Sans" w:hAnsi="AECOM Sans"/>
        </w:rPr>
        <w:t>cianek szczelnych wbitych w podło</w:t>
      </w:r>
      <w:r w:rsidRPr="00122268">
        <w:rPr>
          <w:rFonts w:ascii="AECOM Sans" w:eastAsia="TimesNewRoman" w:hAnsi="AECOM Sans"/>
        </w:rPr>
        <w:t>ż</w:t>
      </w:r>
      <w:r w:rsidRPr="00122268">
        <w:rPr>
          <w:rFonts w:ascii="AECOM Sans" w:hAnsi="AECOM Sans"/>
        </w:rPr>
        <w:t>e gruntowe, a tak</w:t>
      </w:r>
      <w:r w:rsidRPr="00122268">
        <w:rPr>
          <w:rFonts w:ascii="AECOM Sans" w:eastAsia="TimesNewRoman" w:hAnsi="AECOM Sans"/>
        </w:rPr>
        <w:t>ż</w:t>
      </w:r>
      <w:r w:rsidRPr="00122268">
        <w:rPr>
          <w:rFonts w:ascii="AECOM Sans" w:hAnsi="AECOM Sans"/>
        </w:rPr>
        <w:t>e grodzic wraz z pełnym pozyskaniem materiałów;</w:t>
      </w:r>
    </w:p>
    <w:p w14:paraId="010C09E8" w14:textId="77777777" w:rsidR="003912EE" w:rsidRPr="00122268" w:rsidRDefault="003912EE" w:rsidP="00451A7E">
      <w:pPr>
        <w:pStyle w:val="Akapitzlist"/>
        <w:numPr>
          <w:ilvl w:val="0"/>
          <w:numId w:val="38"/>
        </w:numPr>
        <w:jc w:val="both"/>
        <w:rPr>
          <w:rFonts w:ascii="AECOM Sans" w:hAnsi="AECOM Sans"/>
        </w:rPr>
      </w:pPr>
      <w:r w:rsidRPr="00122268">
        <w:rPr>
          <w:rFonts w:ascii="AECOM Sans" w:hAnsi="AECOM Sans"/>
        </w:rPr>
        <w:t>wykonania tymczasowych zabezpieczeń w postaci Big-</w:t>
      </w:r>
      <w:proofErr w:type="spellStart"/>
      <w:r w:rsidRPr="00122268">
        <w:rPr>
          <w:rFonts w:ascii="AECOM Sans" w:hAnsi="AECOM Sans"/>
        </w:rPr>
        <w:t>Bag</w:t>
      </w:r>
      <w:proofErr w:type="spellEnd"/>
      <w:r w:rsidRPr="00122268">
        <w:rPr>
          <w:rFonts w:ascii="AECOM Sans" w:hAnsi="AECOM Sans"/>
        </w:rPr>
        <w:t>.</w:t>
      </w:r>
    </w:p>
    <w:p w14:paraId="45E4CCDE" w14:textId="77777777" w:rsidR="003912EE" w:rsidRPr="00122268" w:rsidRDefault="003912EE" w:rsidP="00B82CD1">
      <w:pPr>
        <w:ind w:left="414" w:firstLine="0"/>
        <w:jc w:val="both"/>
        <w:rPr>
          <w:rFonts w:ascii="AECOM Sans" w:hAnsi="AECOM Sans"/>
        </w:rPr>
      </w:pPr>
    </w:p>
    <w:p w14:paraId="75943457" w14:textId="77777777" w:rsidR="003912EE" w:rsidRPr="00122268" w:rsidRDefault="003912EE" w:rsidP="00B82CD1">
      <w:pPr>
        <w:jc w:val="both"/>
        <w:rPr>
          <w:rFonts w:ascii="AECOM Sans" w:hAnsi="AECOM Sans"/>
        </w:rPr>
      </w:pPr>
      <w:r w:rsidRPr="00122268">
        <w:rPr>
          <w:rFonts w:ascii="AECOM Sans" w:hAnsi="AECOM Sans"/>
        </w:rPr>
        <w:t>Wydobycie grodzic z przeci</w:t>
      </w:r>
      <w:r w:rsidRPr="00122268">
        <w:rPr>
          <w:rFonts w:ascii="AECOM Sans" w:eastAsia="TimesNewRoman" w:hAnsi="AECOM Sans"/>
        </w:rPr>
        <w:t>ę</w:t>
      </w:r>
      <w:r w:rsidRPr="00122268">
        <w:rPr>
          <w:rFonts w:ascii="AECOM Sans" w:hAnsi="AECOM Sans"/>
        </w:rPr>
        <w:t xml:space="preserve">tych </w:t>
      </w:r>
      <w:r w:rsidRPr="00122268">
        <w:rPr>
          <w:rFonts w:ascii="AECOM Sans" w:eastAsia="TimesNewRoman" w:hAnsi="AECOM Sans"/>
        </w:rPr>
        <w:t>ś</w:t>
      </w:r>
      <w:r w:rsidRPr="00122268">
        <w:rPr>
          <w:rFonts w:ascii="AECOM Sans" w:hAnsi="AECOM Sans"/>
        </w:rPr>
        <w:t xml:space="preserve">cianek szczelnych w trakcie likwidacji </w:t>
      </w:r>
      <w:proofErr w:type="spellStart"/>
      <w:r w:rsidRPr="00122268">
        <w:rPr>
          <w:rFonts w:ascii="AECOM Sans" w:hAnsi="AECOM Sans"/>
        </w:rPr>
        <w:t>gródz</w:t>
      </w:r>
      <w:proofErr w:type="spellEnd"/>
      <w:r w:rsidRPr="00122268">
        <w:rPr>
          <w:rFonts w:ascii="AECOM Sans" w:hAnsi="AECOM Sans"/>
        </w:rPr>
        <w:t xml:space="preserve"> stalowych mo</w:t>
      </w:r>
      <w:r w:rsidRPr="00122268">
        <w:rPr>
          <w:rFonts w:ascii="AECOM Sans" w:eastAsia="TimesNewRoman" w:hAnsi="AECOM Sans"/>
        </w:rPr>
        <w:t>ż</w:t>
      </w:r>
      <w:r w:rsidRPr="00122268">
        <w:rPr>
          <w:rFonts w:ascii="AECOM Sans" w:hAnsi="AECOM Sans"/>
        </w:rPr>
        <w:t>e by</w:t>
      </w:r>
      <w:r w:rsidRPr="00122268">
        <w:rPr>
          <w:rFonts w:ascii="AECOM Sans" w:eastAsia="TimesNewRoman" w:hAnsi="AECOM Sans"/>
        </w:rPr>
        <w:t xml:space="preserve">ć </w:t>
      </w:r>
      <w:r w:rsidRPr="00122268">
        <w:rPr>
          <w:rFonts w:ascii="AECOM Sans" w:hAnsi="AECOM Sans"/>
        </w:rPr>
        <w:t>dokonywane przy u</w:t>
      </w:r>
      <w:r w:rsidRPr="00122268">
        <w:rPr>
          <w:rFonts w:ascii="AECOM Sans" w:eastAsia="TimesNewRoman" w:hAnsi="AECOM Sans"/>
        </w:rPr>
        <w:t>ż</w:t>
      </w:r>
      <w:r w:rsidRPr="00122268">
        <w:rPr>
          <w:rFonts w:ascii="AECOM Sans" w:hAnsi="AECOM Sans"/>
        </w:rPr>
        <w:t>yciu lekkiego sprz</w:t>
      </w:r>
      <w:r w:rsidRPr="00122268">
        <w:rPr>
          <w:rFonts w:ascii="AECOM Sans" w:eastAsia="TimesNewRoman" w:hAnsi="AECOM Sans"/>
        </w:rPr>
        <w:t>ę</w:t>
      </w:r>
      <w:r w:rsidRPr="00122268">
        <w:rPr>
          <w:rFonts w:ascii="AECOM Sans" w:hAnsi="AECOM Sans"/>
        </w:rPr>
        <w:t>tu do wyrywania brusów. Wymaga to jednak odpowiednich do</w:t>
      </w:r>
      <w:r w:rsidRPr="00122268">
        <w:rPr>
          <w:rFonts w:ascii="AECOM Sans" w:eastAsia="TimesNewRoman" w:hAnsi="AECOM Sans"/>
        </w:rPr>
        <w:t>ś</w:t>
      </w:r>
      <w:r w:rsidRPr="00122268">
        <w:rPr>
          <w:rFonts w:ascii="AECOM Sans" w:hAnsi="AECOM Sans"/>
        </w:rPr>
        <w:t>wiadcze</w:t>
      </w:r>
      <w:r w:rsidRPr="00122268">
        <w:rPr>
          <w:rFonts w:ascii="AECOM Sans" w:eastAsia="TimesNewRoman" w:hAnsi="AECOM Sans"/>
        </w:rPr>
        <w:t xml:space="preserve">ń </w:t>
      </w:r>
      <w:r w:rsidRPr="00122268">
        <w:rPr>
          <w:rFonts w:ascii="AECOM Sans" w:hAnsi="AECOM Sans"/>
        </w:rPr>
        <w:t>realizacyjnych zespołu zatrudnionego do tych prac.</w:t>
      </w:r>
    </w:p>
    <w:p w14:paraId="51A8F526" w14:textId="231606CC" w:rsidR="003912EE" w:rsidRPr="00122268" w:rsidRDefault="003912EE" w:rsidP="00B82CD1">
      <w:pPr>
        <w:pStyle w:val="Nagwek20"/>
        <w:numPr>
          <w:ilvl w:val="1"/>
          <w:numId w:val="5"/>
        </w:numPr>
        <w:rPr>
          <w:rFonts w:ascii="AECOM Sans" w:hAnsi="AECOM Sans"/>
        </w:rPr>
      </w:pPr>
      <w:bookmarkStart w:id="2170" w:name="_Toc48834299"/>
      <w:bookmarkStart w:id="2171" w:name="_Toc49173113"/>
      <w:bookmarkStart w:id="2172" w:name="_Toc56080791"/>
      <w:r w:rsidRPr="00122268">
        <w:rPr>
          <w:rFonts w:ascii="AECOM Sans" w:hAnsi="AECOM Sans"/>
        </w:rPr>
        <w:t>Materiały</w:t>
      </w:r>
      <w:bookmarkStart w:id="2173" w:name="_Toc48818853"/>
      <w:bookmarkStart w:id="2174" w:name="_Toc48819331"/>
      <w:bookmarkStart w:id="2175" w:name="_Toc48822540"/>
      <w:bookmarkStart w:id="2176" w:name="_Toc48827961"/>
      <w:bookmarkEnd w:id="2170"/>
      <w:bookmarkEnd w:id="2171"/>
      <w:bookmarkEnd w:id="2172"/>
      <w:bookmarkEnd w:id="2173"/>
      <w:bookmarkEnd w:id="2174"/>
      <w:bookmarkEnd w:id="2175"/>
      <w:bookmarkEnd w:id="2176"/>
    </w:p>
    <w:p w14:paraId="09BFA05A" w14:textId="77777777" w:rsidR="0043074B" w:rsidRPr="00122268" w:rsidRDefault="0043074B" w:rsidP="00531D29">
      <w:pPr>
        <w:pStyle w:val="Nagwek3"/>
        <w:rPr>
          <w:rFonts w:ascii="AECOM Sans" w:hAnsi="AECOM Sans" w:cs="AECOM Sans"/>
        </w:rPr>
      </w:pPr>
      <w:bookmarkStart w:id="2177" w:name="_Toc53055172"/>
      <w:bookmarkStart w:id="2178" w:name="_Toc56080792"/>
      <w:r w:rsidRPr="00122268">
        <w:rPr>
          <w:rFonts w:ascii="AECOM Sans" w:hAnsi="AECOM Sans" w:cs="AECOM Sans"/>
        </w:rPr>
        <w:t>Pozycje przedmiarowe objęte SST</w:t>
      </w:r>
      <w:bookmarkEnd w:id="2177"/>
      <w:bookmarkEnd w:id="2178"/>
    </w:p>
    <w:p w14:paraId="17774EC0" w14:textId="77777777" w:rsidR="0043074B" w:rsidRPr="00122268" w:rsidRDefault="0043074B" w:rsidP="0043074B">
      <w:pPr>
        <w:rPr>
          <w:rFonts w:ascii="AECOM Sans" w:hAnsi="AECOM Sans" w:cs="AECOM Sans"/>
          <w:szCs w:val="22"/>
        </w:rPr>
      </w:pPr>
    </w:p>
    <w:p w14:paraId="5714DC1D" w14:textId="77777777" w:rsidR="0043074B" w:rsidRPr="00122268" w:rsidRDefault="0043074B" w:rsidP="0043074B">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564D1F7F" w14:textId="77777777" w:rsidR="0043074B" w:rsidRPr="00122268" w:rsidRDefault="0043074B" w:rsidP="00451A7E">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w:t>
      </w:r>
      <w:r w:rsidR="00531D29" w:rsidRPr="00122268">
        <w:rPr>
          <w:rFonts w:ascii="AECOM Sans" w:hAnsi="AECOM Sans" w:cs="AECOM Sans"/>
          <w:szCs w:val="22"/>
        </w:rPr>
        <w:t>5</w:t>
      </w:r>
      <w:r w:rsidRPr="00122268">
        <w:rPr>
          <w:rFonts w:ascii="AECOM Sans" w:hAnsi="AECOM Sans" w:cs="AECOM Sans"/>
          <w:szCs w:val="22"/>
        </w:rPr>
        <w:t>.1</w:t>
      </w:r>
      <w:r w:rsidR="00531D29" w:rsidRPr="00122268">
        <w:rPr>
          <w:rFonts w:ascii="AECOM Sans" w:hAnsi="AECOM Sans" w:cs="AECOM Sans"/>
          <w:szCs w:val="22"/>
        </w:rPr>
        <w:t>8, 3.5.19,</w:t>
      </w:r>
      <w:r w:rsidR="00DA764C" w:rsidRPr="00122268">
        <w:rPr>
          <w:rFonts w:ascii="AECOM Sans" w:hAnsi="AECOM Sans" w:cs="AECOM Sans"/>
          <w:szCs w:val="22"/>
        </w:rPr>
        <w:t xml:space="preserve"> </w:t>
      </w:r>
      <w:r w:rsidR="00531D29" w:rsidRPr="00122268">
        <w:rPr>
          <w:rFonts w:ascii="AECOM Sans" w:hAnsi="AECOM Sans" w:cs="AECOM Sans"/>
          <w:szCs w:val="22"/>
        </w:rPr>
        <w:t xml:space="preserve">3.5.20 </w:t>
      </w:r>
      <w:r w:rsidRPr="00122268">
        <w:rPr>
          <w:rFonts w:ascii="AECOM Sans" w:hAnsi="AECOM Sans" w:cs="AECOM Sans"/>
          <w:szCs w:val="22"/>
        </w:rPr>
        <w:t>;</w:t>
      </w:r>
    </w:p>
    <w:p w14:paraId="67BE389B" w14:textId="77777777" w:rsidR="0043074B" w:rsidRPr="00122268" w:rsidRDefault="0043074B" w:rsidP="00B82CD1">
      <w:pPr>
        <w:jc w:val="both"/>
        <w:rPr>
          <w:rFonts w:ascii="AECOM Sans" w:hAnsi="AECOM Sans" w:cs="AECOM Sans"/>
          <w:szCs w:val="22"/>
        </w:rPr>
      </w:pPr>
    </w:p>
    <w:p w14:paraId="59D1A345" w14:textId="77777777" w:rsidR="003912EE" w:rsidRPr="00122268" w:rsidRDefault="003912EE" w:rsidP="00B82CD1">
      <w:pPr>
        <w:pStyle w:val="Nagwek3"/>
        <w:rPr>
          <w:rFonts w:ascii="AECOM Sans" w:hAnsi="AECOM Sans"/>
        </w:rPr>
      </w:pPr>
      <w:r w:rsidRPr="00122268">
        <w:rPr>
          <w:rFonts w:ascii="AECOM Sans" w:hAnsi="AECOM Sans"/>
        </w:rPr>
        <w:t xml:space="preserve"> </w:t>
      </w:r>
      <w:bookmarkStart w:id="2179" w:name="_Toc48834300"/>
      <w:bookmarkStart w:id="2180" w:name="_Toc49173114"/>
      <w:bookmarkStart w:id="2181" w:name="_Toc53055174"/>
      <w:bookmarkStart w:id="2182" w:name="_Toc56080793"/>
      <w:r w:rsidRPr="00122268">
        <w:rPr>
          <w:rFonts w:ascii="AECOM Sans" w:hAnsi="AECOM Sans"/>
        </w:rPr>
        <w:t>Ogólne wymagania</w:t>
      </w:r>
      <w:bookmarkEnd w:id="2179"/>
      <w:bookmarkEnd w:id="2180"/>
      <w:bookmarkEnd w:id="2181"/>
      <w:bookmarkEnd w:id="2182"/>
    </w:p>
    <w:p w14:paraId="5A71808E" w14:textId="714EC022" w:rsidR="003912EE" w:rsidRPr="00122268" w:rsidRDefault="003912EE" w:rsidP="00B82CD1">
      <w:pPr>
        <w:jc w:val="both"/>
        <w:rPr>
          <w:rFonts w:ascii="AECOM Sans" w:hAnsi="AECOM Sans"/>
        </w:rPr>
      </w:pPr>
      <w:r w:rsidRPr="00122268">
        <w:rPr>
          <w:rFonts w:ascii="AECOM Sans" w:hAnsi="AECOM Sans"/>
        </w:rPr>
        <w:t xml:space="preserve">Ogólne wymagania dotyczące materiałów podano w punkcie </w:t>
      </w:r>
      <w:r w:rsidR="00D12A9E" w:rsidRPr="00122268">
        <w:rPr>
          <w:rFonts w:ascii="AECOM Sans" w:hAnsi="AECOM Sans"/>
        </w:rPr>
        <w:t>7</w:t>
      </w:r>
      <w:r w:rsidRPr="00122268">
        <w:rPr>
          <w:rFonts w:ascii="AECOM Sans" w:hAnsi="AECOM Sans"/>
        </w:rPr>
        <w:t xml:space="preserve">.22 </w:t>
      </w:r>
      <w:r w:rsidR="000D2E72" w:rsidRPr="00122268">
        <w:rPr>
          <w:rFonts w:ascii="AECOM Sans" w:hAnsi="AECOM Sans"/>
        </w:rPr>
        <w:t>ST-O</w:t>
      </w:r>
      <w:r w:rsidR="008E64C9" w:rsidRPr="00122268">
        <w:rPr>
          <w:rFonts w:ascii="AECOM Sans" w:hAnsi="AECOM Sans"/>
        </w:rPr>
        <w:t>.</w:t>
      </w:r>
    </w:p>
    <w:p w14:paraId="4F5DB667" w14:textId="77777777" w:rsidR="003912EE" w:rsidRPr="00122268" w:rsidRDefault="003912EE" w:rsidP="00B82CD1">
      <w:pPr>
        <w:pStyle w:val="Nagwek3"/>
        <w:rPr>
          <w:rFonts w:ascii="AECOM Sans" w:hAnsi="AECOM Sans"/>
        </w:rPr>
      </w:pPr>
      <w:r w:rsidRPr="00122268">
        <w:rPr>
          <w:rFonts w:ascii="AECOM Sans" w:hAnsi="AECOM Sans"/>
        </w:rPr>
        <w:t xml:space="preserve"> </w:t>
      </w:r>
      <w:bookmarkStart w:id="2183" w:name="_Toc496717449"/>
      <w:bookmarkStart w:id="2184" w:name="_Toc519003157"/>
      <w:bookmarkStart w:id="2185" w:name="_Toc49173115"/>
      <w:bookmarkStart w:id="2186" w:name="_Toc53055175"/>
      <w:bookmarkStart w:id="2187" w:name="_Toc56080794"/>
      <w:r w:rsidRPr="00122268">
        <w:rPr>
          <w:rFonts w:ascii="AECOM Sans" w:hAnsi="AECOM Sans"/>
        </w:rPr>
        <w:t>Grodzice stalowe</w:t>
      </w:r>
      <w:bookmarkEnd w:id="2183"/>
      <w:bookmarkEnd w:id="2184"/>
      <w:bookmarkEnd w:id="2185"/>
      <w:bookmarkEnd w:id="2186"/>
      <w:bookmarkEnd w:id="2187"/>
    </w:p>
    <w:p w14:paraId="592B800F" w14:textId="752DDAA6" w:rsidR="003912EE" w:rsidRPr="00122268" w:rsidRDefault="003912EE" w:rsidP="00B82CD1">
      <w:pPr>
        <w:jc w:val="both"/>
        <w:rPr>
          <w:rFonts w:ascii="AECOM Sans" w:hAnsi="AECOM Sans"/>
        </w:rPr>
      </w:pPr>
      <w:r w:rsidRPr="00122268">
        <w:rPr>
          <w:rFonts w:ascii="AECOM Sans" w:hAnsi="AECOM Sans"/>
        </w:rPr>
        <w:t xml:space="preserve">Do wykonania ścianki szczelnej należy zastosować stalowe grodzice walcowane na gorąco o profilu i parametrach statyczno-wytrzymałościowych przewidzianych </w:t>
      </w:r>
      <w:r w:rsidR="008D0C69" w:rsidRPr="00122268">
        <w:rPr>
          <w:rFonts w:ascii="AECOM Sans" w:hAnsi="AECOM Sans" w:cs="AECOM Sans"/>
          <w:szCs w:val="22"/>
        </w:rPr>
        <w:t>Dokumentacją Projektową</w:t>
      </w:r>
      <w:r w:rsidRPr="00122268">
        <w:rPr>
          <w:rFonts w:ascii="AECOM Sans" w:hAnsi="AECOM Sans"/>
        </w:rPr>
        <w:t>.</w:t>
      </w:r>
    </w:p>
    <w:p w14:paraId="74DC95D7" w14:textId="2DD7AA5C" w:rsidR="003912EE" w:rsidRPr="00122268" w:rsidRDefault="003912EE" w:rsidP="00B82CD1">
      <w:pPr>
        <w:pStyle w:val="Nagwek3"/>
        <w:rPr>
          <w:rFonts w:ascii="AECOM Sans" w:hAnsi="AECOM Sans"/>
        </w:rPr>
      </w:pPr>
      <w:bookmarkStart w:id="2188" w:name="_Toc496717450"/>
      <w:bookmarkStart w:id="2189" w:name="_Toc519003158"/>
      <w:bookmarkStart w:id="2190" w:name="_Toc49173116"/>
      <w:bookmarkStart w:id="2191" w:name="_Toc53055176"/>
      <w:bookmarkStart w:id="2192" w:name="_Toc56080795"/>
      <w:r w:rsidRPr="00122268">
        <w:rPr>
          <w:rFonts w:ascii="AECOM Sans" w:hAnsi="AECOM Sans"/>
        </w:rPr>
        <w:lastRenderedPageBreak/>
        <w:t>Kleszcze</w:t>
      </w:r>
      <w:bookmarkEnd w:id="2188"/>
      <w:bookmarkEnd w:id="2189"/>
      <w:bookmarkEnd w:id="2190"/>
      <w:bookmarkEnd w:id="2191"/>
      <w:bookmarkEnd w:id="2192"/>
    </w:p>
    <w:p w14:paraId="4D6D4381" w14:textId="77777777" w:rsidR="003912EE" w:rsidRPr="00122268" w:rsidRDefault="003912EE" w:rsidP="00B82CD1">
      <w:pPr>
        <w:jc w:val="both"/>
        <w:rPr>
          <w:rFonts w:ascii="AECOM Sans" w:hAnsi="AECOM Sans"/>
        </w:rPr>
      </w:pPr>
      <w:r w:rsidRPr="00122268">
        <w:rPr>
          <w:rFonts w:ascii="AECOM Sans" w:hAnsi="AECOM Sans"/>
        </w:rPr>
        <w:t>Do zapewnienia większej współpracy pomiędzy poszczególnymi elementami ścianki stalowej, a także dla zachowania prostolinijności elementu budowli należy zastosować stalowe kleszcze.</w:t>
      </w:r>
    </w:p>
    <w:p w14:paraId="73C38301" w14:textId="723E97B7" w:rsidR="003912EE" w:rsidRPr="00122268" w:rsidRDefault="003912EE" w:rsidP="00B82CD1">
      <w:pPr>
        <w:pStyle w:val="Nagwek3"/>
        <w:rPr>
          <w:rFonts w:ascii="AECOM Sans" w:hAnsi="AECOM Sans"/>
        </w:rPr>
      </w:pPr>
      <w:bookmarkStart w:id="2193" w:name="_Toc49173117"/>
      <w:bookmarkStart w:id="2194" w:name="_Toc53055177"/>
      <w:bookmarkStart w:id="2195" w:name="_Toc56080796"/>
      <w:r w:rsidRPr="00122268">
        <w:rPr>
          <w:rFonts w:ascii="AECOM Sans" w:hAnsi="AECOM Sans"/>
        </w:rPr>
        <w:t>Worki typu Big-</w:t>
      </w:r>
      <w:proofErr w:type="spellStart"/>
      <w:r w:rsidRPr="00122268">
        <w:rPr>
          <w:rFonts w:ascii="AECOM Sans" w:hAnsi="AECOM Sans"/>
        </w:rPr>
        <w:t>Bag</w:t>
      </w:r>
      <w:bookmarkEnd w:id="2193"/>
      <w:bookmarkEnd w:id="2194"/>
      <w:bookmarkEnd w:id="2195"/>
      <w:proofErr w:type="spellEnd"/>
    </w:p>
    <w:p w14:paraId="2E85A0B8" w14:textId="77777777" w:rsidR="003912EE" w:rsidRPr="00122268" w:rsidRDefault="003912EE" w:rsidP="00041CB5">
      <w:pPr>
        <w:pStyle w:val="Akapitzlist"/>
        <w:numPr>
          <w:ilvl w:val="0"/>
          <w:numId w:val="19"/>
        </w:numPr>
        <w:jc w:val="both"/>
        <w:rPr>
          <w:rFonts w:ascii="AECOM Sans" w:hAnsi="AECOM Sans"/>
        </w:rPr>
      </w:pPr>
      <w:r w:rsidRPr="00122268">
        <w:rPr>
          <w:rFonts w:ascii="AECOM Sans" w:hAnsi="AECOM Sans"/>
        </w:rPr>
        <w:t>Materiał: tkanina polipropylenowa;</w:t>
      </w:r>
    </w:p>
    <w:p w14:paraId="57738749" w14:textId="77777777" w:rsidR="003912EE" w:rsidRPr="00122268" w:rsidRDefault="003912EE" w:rsidP="00041CB5">
      <w:pPr>
        <w:pStyle w:val="Akapitzlist"/>
        <w:numPr>
          <w:ilvl w:val="0"/>
          <w:numId w:val="19"/>
        </w:numPr>
        <w:jc w:val="both"/>
        <w:rPr>
          <w:rFonts w:ascii="AECOM Sans" w:hAnsi="AECOM Sans"/>
        </w:rPr>
      </w:pPr>
      <w:r w:rsidRPr="00122268">
        <w:rPr>
          <w:rFonts w:ascii="AECOM Sans" w:hAnsi="AECOM Sans"/>
        </w:rPr>
        <w:t>Gramatura tkaniny 190 g/cm2;</w:t>
      </w:r>
    </w:p>
    <w:p w14:paraId="0619F090" w14:textId="77777777" w:rsidR="003912EE" w:rsidRPr="00122268" w:rsidRDefault="003912EE" w:rsidP="00041CB5">
      <w:pPr>
        <w:pStyle w:val="Akapitzlist"/>
        <w:numPr>
          <w:ilvl w:val="0"/>
          <w:numId w:val="19"/>
        </w:numPr>
        <w:jc w:val="both"/>
        <w:rPr>
          <w:rFonts w:ascii="AECOM Sans" w:hAnsi="AECOM Sans"/>
        </w:rPr>
      </w:pPr>
      <w:r w:rsidRPr="00122268">
        <w:rPr>
          <w:rFonts w:ascii="AECOM Sans" w:hAnsi="AECOM Sans"/>
        </w:rPr>
        <w:t>Wymiary 90 x 90 x 90 cm;</w:t>
      </w:r>
    </w:p>
    <w:p w14:paraId="2C2E6D26" w14:textId="77777777" w:rsidR="003912EE" w:rsidRPr="00122268" w:rsidRDefault="003912EE" w:rsidP="00041CB5">
      <w:pPr>
        <w:pStyle w:val="Akapitzlist"/>
        <w:numPr>
          <w:ilvl w:val="0"/>
          <w:numId w:val="19"/>
        </w:numPr>
        <w:jc w:val="both"/>
        <w:rPr>
          <w:rFonts w:ascii="AECOM Sans" w:hAnsi="AECOM Sans"/>
        </w:rPr>
      </w:pPr>
      <w:r w:rsidRPr="00122268">
        <w:rPr>
          <w:rFonts w:ascii="AECOM Sans" w:hAnsi="AECOM Sans"/>
        </w:rPr>
        <w:t>Ładowność 1000 kg.</w:t>
      </w:r>
    </w:p>
    <w:p w14:paraId="0C1E246C" w14:textId="27A46C95" w:rsidR="003912EE" w:rsidRPr="00122268" w:rsidRDefault="003912EE" w:rsidP="00B82CD1">
      <w:pPr>
        <w:pStyle w:val="Nagwek3"/>
        <w:rPr>
          <w:rFonts w:ascii="AECOM Sans" w:hAnsi="AECOM Sans"/>
        </w:rPr>
      </w:pPr>
      <w:bookmarkStart w:id="2196" w:name="_Toc49173118"/>
      <w:bookmarkStart w:id="2197" w:name="_Toc53055178"/>
      <w:bookmarkStart w:id="2198" w:name="_Toc56080797"/>
      <w:r w:rsidRPr="00122268">
        <w:rPr>
          <w:rFonts w:ascii="AECOM Sans" w:hAnsi="AECOM Sans"/>
        </w:rPr>
        <w:t>Kruszywo do napełnienia</w:t>
      </w:r>
      <w:bookmarkEnd w:id="2196"/>
      <w:r w:rsidRPr="00122268">
        <w:rPr>
          <w:rFonts w:ascii="AECOM Sans" w:hAnsi="AECOM Sans"/>
        </w:rPr>
        <w:t xml:space="preserve"> worków</w:t>
      </w:r>
      <w:bookmarkEnd w:id="2197"/>
      <w:bookmarkEnd w:id="2198"/>
      <w:r w:rsidRPr="00122268">
        <w:rPr>
          <w:rFonts w:ascii="AECOM Sans" w:hAnsi="AECOM Sans"/>
        </w:rPr>
        <w:t xml:space="preserve"> </w:t>
      </w:r>
    </w:p>
    <w:p w14:paraId="7B67FFFF"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Piasek kopany 0-4 mm.</w:t>
      </w:r>
    </w:p>
    <w:p w14:paraId="5FD4E5C0" w14:textId="77777777" w:rsidR="003912EE" w:rsidRPr="00122268" w:rsidRDefault="003912EE" w:rsidP="00B82CD1">
      <w:pPr>
        <w:pStyle w:val="Nagwek3"/>
        <w:rPr>
          <w:rFonts w:ascii="AECOM Sans" w:hAnsi="AECOM Sans"/>
        </w:rPr>
      </w:pPr>
      <w:bookmarkStart w:id="2199" w:name="_Toc53055179"/>
      <w:bookmarkStart w:id="2200" w:name="_Toc56080798"/>
      <w:r w:rsidRPr="00122268">
        <w:rPr>
          <w:rFonts w:ascii="AECOM Sans" w:hAnsi="AECOM Sans"/>
        </w:rPr>
        <w:t>Folia do uszczelnienia worków</w:t>
      </w:r>
      <w:bookmarkEnd w:id="2199"/>
      <w:bookmarkEnd w:id="2200"/>
      <w:r w:rsidRPr="00122268">
        <w:rPr>
          <w:rFonts w:ascii="AECOM Sans" w:hAnsi="AECOM Sans"/>
        </w:rPr>
        <w:t xml:space="preserve"> </w:t>
      </w:r>
    </w:p>
    <w:p w14:paraId="057EEA5E"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Folia budowlana PE lub PCV grubości 0,5 mm.</w:t>
      </w:r>
    </w:p>
    <w:p w14:paraId="70F1D609" w14:textId="3C826410" w:rsidR="003912EE" w:rsidRPr="00122268" w:rsidRDefault="003912EE" w:rsidP="00B82CD1">
      <w:pPr>
        <w:pStyle w:val="Nagwek20"/>
        <w:numPr>
          <w:ilvl w:val="1"/>
          <w:numId w:val="5"/>
        </w:numPr>
        <w:rPr>
          <w:rFonts w:ascii="AECOM Sans" w:hAnsi="AECOM Sans"/>
        </w:rPr>
      </w:pPr>
      <w:bookmarkStart w:id="2201" w:name="_Toc315255209"/>
      <w:bookmarkStart w:id="2202" w:name="_Toc304208748"/>
      <w:bookmarkStart w:id="2203" w:name="_Toc48834302"/>
      <w:bookmarkStart w:id="2204" w:name="_Toc49173119"/>
      <w:bookmarkStart w:id="2205" w:name="_Toc53055180"/>
      <w:bookmarkStart w:id="2206" w:name="_Toc56080799"/>
      <w:r w:rsidRPr="00122268">
        <w:rPr>
          <w:rFonts w:ascii="AECOM Sans" w:hAnsi="AECOM Sans"/>
        </w:rPr>
        <w:t>Sprzęt</w:t>
      </w:r>
      <w:bookmarkEnd w:id="2201"/>
      <w:bookmarkEnd w:id="2202"/>
      <w:bookmarkEnd w:id="2203"/>
      <w:bookmarkEnd w:id="2204"/>
      <w:bookmarkEnd w:id="2205"/>
      <w:bookmarkEnd w:id="2206"/>
    </w:p>
    <w:p w14:paraId="08AD18D3" w14:textId="60ED75E3" w:rsidR="003912EE" w:rsidRPr="00122268" w:rsidRDefault="003912EE" w:rsidP="00B82CD1">
      <w:pPr>
        <w:jc w:val="both"/>
        <w:rPr>
          <w:rFonts w:ascii="AECOM Sans" w:hAnsi="AECOM Sans"/>
        </w:rPr>
      </w:pPr>
      <w:bookmarkStart w:id="2207" w:name="_Toc315255210"/>
      <w:bookmarkStart w:id="2208" w:name="_Toc304208749"/>
      <w:bookmarkStart w:id="2209" w:name="_Toc48834303"/>
      <w:r w:rsidRPr="00122268">
        <w:rPr>
          <w:rFonts w:ascii="AECOM Sans" w:hAnsi="AECOM Sans"/>
        </w:rPr>
        <w:t xml:space="preserve">Ogólne wymagania dotyczące sprzętu podano w punkcie 7.23 </w:t>
      </w:r>
      <w:r w:rsidR="000D2E72" w:rsidRPr="00122268">
        <w:rPr>
          <w:rFonts w:ascii="AECOM Sans" w:hAnsi="AECOM Sans"/>
        </w:rPr>
        <w:t>ST-</w:t>
      </w:r>
      <w:r w:rsidR="000620A1" w:rsidRPr="00122268">
        <w:rPr>
          <w:rFonts w:ascii="AECOM Sans" w:hAnsi="AECOM Sans"/>
        </w:rPr>
        <w:t>O</w:t>
      </w:r>
      <w:r w:rsidRPr="00122268">
        <w:rPr>
          <w:rFonts w:ascii="AECOM Sans" w:hAnsi="AECOM Sans"/>
        </w:rPr>
        <w:t xml:space="preserve">. Przy wykonaniu </w:t>
      </w:r>
      <w:r w:rsidR="008D0C69" w:rsidRPr="00122268">
        <w:rPr>
          <w:rFonts w:ascii="AECOM Sans" w:hAnsi="AECOM Sans" w:cs="AECOM Sans"/>
          <w:szCs w:val="22"/>
        </w:rPr>
        <w:t>Robót</w:t>
      </w:r>
      <w:r w:rsidRPr="00122268">
        <w:rPr>
          <w:rFonts w:ascii="AECOM Sans" w:hAnsi="AECOM Sans"/>
        </w:rPr>
        <w:t xml:space="preserve"> stosować sprzęt odpowiedni do wykonywanych </w:t>
      </w:r>
      <w:r w:rsidR="008D0C69" w:rsidRPr="00122268">
        <w:rPr>
          <w:rFonts w:ascii="AECOM Sans" w:hAnsi="AECOM Sans" w:cs="AECOM Sans"/>
          <w:szCs w:val="22"/>
        </w:rPr>
        <w:t>Robót</w:t>
      </w:r>
      <w:r w:rsidRPr="00122268">
        <w:rPr>
          <w:rFonts w:ascii="AECOM Sans" w:hAnsi="AECOM Sans"/>
        </w:rPr>
        <w:t xml:space="preserve">, w pełni sprawny zapewniający bezpieczeństwo wykonania </w:t>
      </w:r>
      <w:r w:rsidR="008D0C69" w:rsidRPr="00122268">
        <w:rPr>
          <w:rFonts w:ascii="AECOM Sans" w:hAnsi="AECOM Sans" w:cs="AECOM Sans"/>
          <w:szCs w:val="22"/>
        </w:rPr>
        <w:t>Robót</w:t>
      </w:r>
      <w:r w:rsidRPr="00122268">
        <w:rPr>
          <w:rFonts w:ascii="AECOM Sans" w:hAnsi="AECOM Sans"/>
        </w:rPr>
        <w:t>, np.:</w:t>
      </w:r>
    </w:p>
    <w:p w14:paraId="32A23534" w14:textId="77777777" w:rsidR="00EB2078" w:rsidRPr="00122268" w:rsidRDefault="00EB2078" w:rsidP="00451A7E">
      <w:pPr>
        <w:pStyle w:val="Akapitzlist"/>
        <w:numPr>
          <w:ilvl w:val="0"/>
          <w:numId w:val="138"/>
        </w:numPr>
        <w:jc w:val="both"/>
        <w:rPr>
          <w:rFonts w:ascii="AECOM Sans" w:hAnsi="AECOM Sans" w:cs="AECOM Sans"/>
          <w:szCs w:val="22"/>
        </w:rPr>
      </w:pPr>
      <w:r w:rsidRPr="00122268">
        <w:rPr>
          <w:rFonts w:ascii="AECOM Sans" w:hAnsi="AECOM Sans" w:cs="AECOM Sans"/>
          <w:szCs w:val="22"/>
        </w:rPr>
        <w:t xml:space="preserve"> dźwigi;</w:t>
      </w:r>
    </w:p>
    <w:p w14:paraId="739E0C60"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kafary;</w:t>
      </w:r>
    </w:p>
    <w:p w14:paraId="114DA1C9"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wibromłoty;</w:t>
      </w:r>
    </w:p>
    <w:p w14:paraId="58519C54"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inny specjalistyczny sprzęt służący do pogrążania grodzic.</w:t>
      </w:r>
    </w:p>
    <w:p w14:paraId="4DE717B5" w14:textId="5E391D61" w:rsidR="003912EE" w:rsidRPr="00122268" w:rsidRDefault="003912EE" w:rsidP="00B82CD1">
      <w:pPr>
        <w:pStyle w:val="Nagwek20"/>
        <w:numPr>
          <w:ilvl w:val="1"/>
          <w:numId w:val="5"/>
        </w:numPr>
        <w:rPr>
          <w:rFonts w:ascii="AECOM Sans" w:hAnsi="AECOM Sans"/>
        </w:rPr>
      </w:pPr>
      <w:bookmarkStart w:id="2210" w:name="_Toc49173120"/>
      <w:bookmarkStart w:id="2211" w:name="_Toc53055181"/>
      <w:bookmarkStart w:id="2212" w:name="_Toc56080800"/>
      <w:r w:rsidRPr="00122268">
        <w:rPr>
          <w:rFonts w:ascii="AECOM Sans" w:hAnsi="AECOM Sans"/>
        </w:rPr>
        <w:t>Transport</w:t>
      </w:r>
      <w:bookmarkEnd w:id="2207"/>
      <w:bookmarkEnd w:id="2208"/>
      <w:bookmarkEnd w:id="2209"/>
      <w:bookmarkEnd w:id="2210"/>
      <w:bookmarkEnd w:id="2211"/>
      <w:bookmarkEnd w:id="2212"/>
    </w:p>
    <w:p w14:paraId="358568C0" w14:textId="32D0C389" w:rsidR="003912EE" w:rsidRPr="00122268" w:rsidRDefault="003912EE" w:rsidP="00B82CD1">
      <w:pPr>
        <w:jc w:val="both"/>
        <w:rPr>
          <w:rFonts w:ascii="AECOM Sans" w:hAnsi="AECOM Sans"/>
        </w:rPr>
      </w:pPr>
      <w:bookmarkStart w:id="2213" w:name="_Toc315255211"/>
      <w:bookmarkStart w:id="2214" w:name="_Toc304208750"/>
      <w:bookmarkStart w:id="2215" w:name="_Toc48834304"/>
      <w:r w:rsidRPr="00122268">
        <w:rPr>
          <w:rFonts w:ascii="AECOM Sans" w:hAnsi="AECOM Sans"/>
        </w:rPr>
        <w:t xml:space="preserve">Ogólne wymagania dotyczące środków transportu podano w punkcie 7.24 </w:t>
      </w:r>
      <w:r w:rsidR="000D2E72" w:rsidRPr="00122268">
        <w:rPr>
          <w:rFonts w:ascii="AECOM Sans" w:hAnsi="AECOM Sans"/>
        </w:rPr>
        <w:t>ST-</w:t>
      </w:r>
      <w:r w:rsidR="000620A1" w:rsidRPr="00122268">
        <w:rPr>
          <w:rFonts w:ascii="AECOM Sans" w:hAnsi="AECOM Sans"/>
        </w:rPr>
        <w:t>O</w:t>
      </w:r>
      <w:r w:rsidRPr="00122268">
        <w:rPr>
          <w:rFonts w:ascii="AECOM Sans" w:hAnsi="AECOM Sans"/>
        </w:rPr>
        <w:t>. Do transportu grodzic stosować samochody ciężarowe o odpowiedniej długości skrzyni / naczepy dostosowanej do długości przewożonych grodzic. Na czas transportu grodzice winny być zabezpieczone przed przemieszczaniem się i zsuwaniem z powierzchni transportowej. Do transportu pozostałych elementów stosować samochody dostawcze. Transport sprzętu na teren budowy i z powrotem winien się odbywać z zachowaniem bezpieczeństwa ruchu pojazdów. W razie potrzeby Wykonawca uzyska niezbędne zgody na przewóz sprzętu.</w:t>
      </w:r>
    </w:p>
    <w:p w14:paraId="5A105A1A" w14:textId="1EECAA51" w:rsidR="003912EE" w:rsidRPr="00122268" w:rsidRDefault="003912EE" w:rsidP="00B82CD1">
      <w:pPr>
        <w:pStyle w:val="Nagwek20"/>
        <w:numPr>
          <w:ilvl w:val="1"/>
          <w:numId w:val="5"/>
        </w:numPr>
        <w:rPr>
          <w:rFonts w:ascii="AECOM Sans" w:hAnsi="AECOM Sans"/>
        </w:rPr>
      </w:pPr>
      <w:bookmarkStart w:id="2216" w:name="_Toc49173121"/>
      <w:bookmarkStart w:id="2217" w:name="_Toc53055182"/>
      <w:bookmarkStart w:id="2218" w:name="_Toc56080801"/>
      <w:r w:rsidRPr="00122268">
        <w:rPr>
          <w:rFonts w:ascii="AECOM Sans" w:hAnsi="AECOM Sans"/>
        </w:rPr>
        <w:t>Wykonanie robót</w:t>
      </w:r>
      <w:bookmarkEnd w:id="2213"/>
      <w:bookmarkEnd w:id="2214"/>
      <w:bookmarkEnd w:id="2215"/>
      <w:bookmarkEnd w:id="2216"/>
      <w:bookmarkEnd w:id="2217"/>
      <w:bookmarkEnd w:id="2218"/>
    </w:p>
    <w:p w14:paraId="405D74CE" w14:textId="77777777" w:rsidR="003912EE" w:rsidRPr="00122268" w:rsidRDefault="003912EE" w:rsidP="00B82CD1">
      <w:pPr>
        <w:pStyle w:val="Nagwek3"/>
        <w:rPr>
          <w:rFonts w:ascii="AECOM Sans" w:hAnsi="AECOM Sans"/>
        </w:rPr>
      </w:pPr>
      <w:r w:rsidRPr="00122268">
        <w:rPr>
          <w:rFonts w:ascii="AECOM Sans" w:hAnsi="AECOM Sans"/>
        </w:rPr>
        <w:t xml:space="preserve"> </w:t>
      </w:r>
      <w:bookmarkStart w:id="2219" w:name="_Toc49173122"/>
      <w:bookmarkStart w:id="2220" w:name="_Toc53055183"/>
      <w:bookmarkStart w:id="2221" w:name="_Toc56080802"/>
      <w:r w:rsidRPr="00122268">
        <w:rPr>
          <w:rFonts w:ascii="AECOM Sans" w:hAnsi="AECOM Sans"/>
        </w:rPr>
        <w:t>Roboty związane z wbijaniem ścianek szczelnych</w:t>
      </w:r>
      <w:bookmarkEnd w:id="2219"/>
      <w:bookmarkEnd w:id="2220"/>
      <w:bookmarkEnd w:id="2221"/>
    </w:p>
    <w:p w14:paraId="5C56E91D" w14:textId="10D064ED" w:rsidR="003912EE" w:rsidRPr="00122268" w:rsidRDefault="003912EE" w:rsidP="00B82CD1">
      <w:pPr>
        <w:jc w:val="both"/>
        <w:rPr>
          <w:rFonts w:ascii="AECOM Sans" w:hAnsi="AECOM Sans"/>
        </w:rPr>
      </w:pPr>
      <w:r w:rsidRPr="00122268">
        <w:rPr>
          <w:rFonts w:ascii="AECOM Sans" w:hAnsi="AECOM Sans"/>
        </w:rPr>
        <w:t xml:space="preserve">Roboty należy prowadzić na podstawie wytycznych i zaleceń </w:t>
      </w:r>
      <w:r w:rsidR="008D0C69" w:rsidRPr="00122268">
        <w:rPr>
          <w:rFonts w:ascii="AECOM Sans" w:hAnsi="AECOM Sans" w:cs="AECOM Sans"/>
          <w:szCs w:val="22"/>
        </w:rPr>
        <w:t>Dokumentacji Projektowej</w:t>
      </w:r>
      <w:r w:rsidRPr="00122268">
        <w:rPr>
          <w:rFonts w:ascii="AECOM Sans" w:hAnsi="AECOM Sans"/>
        </w:rPr>
        <w:t xml:space="preserve"> oraz Inżyniera. Grodzice należy ponumerować. Przy wbijaniu grodzic ich oś powinna stanowić przedłużenie osi podłużnej kleszczy wibromłota. Profile stalowe należy podnosić i ustawiać wzdłuż prowadnic zamontowanych na palach kierujących. Położenie i wartość wpędu elementu (zagłębienia od pojedynczego uderzenia) muszą być stale </w:t>
      </w:r>
      <w:r w:rsidRPr="00122268">
        <w:rPr>
          <w:rFonts w:ascii="AECOM Sans" w:hAnsi="AECOM Sans"/>
        </w:rPr>
        <w:lastRenderedPageBreak/>
        <w:t>kontrolowane. W przypadku, gdy wpęd nie przekracza 10 mm pogrążanie należy przerwać i zastosować jedną z metod wspomagających zagłębianie, np. wyprzedzające wiercenie w osłonie rurowej o średnicy 400 mm.</w:t>
      </w:r>
    </w:p>
    <w:p w14:paraId="0D39D50E" w14:textId="25BC9B4F" w:rsidR="003912EE" w:rsidRPr="00122268" w:rsidRDefault="003912EE" w:rsidP="00B82CD1">
      <w:pPr>
        <w:jc w:val="both"/>
        <w:rPr>
          <w:rFonts w:ascii="AECOM Sans" w:hAnsi="AECOM Sans"/>
        </w:rPr>
      </w:pPr>
      <w:r w:rsidRPr="00122268">
        <w:rPr>
          <w:rFonts w:ascii="AECOM Sans" w:hAnsi="AECOM Sans"/>
        </w:rPr>
        <w:t>W przypadku problemów z uzyskaniem dostatecznej dokładności w wykonaniu ściany, grodzice należy wbijać partiami po kilkanaście sztuk. Pierwszą partię należy wbić na pewną nieznaczną głębokość (2-3 m), ściągnąć grodzice razem za pomocą lin i wciągarek, klinów itp. urządzeń, tak aby nie powstały pomiędzy nimi szczeliny. Następnie należy wbić kolejną partię na tą samą niewielką głębokość i w ten sam sposób, a następnie wrócić do poprzedniego odcinka i zaczynając od grodzic skrajnych dobić grodzice na pełną głębokość, lub na dalsze 2-3 m. Podczas zagłębiania elementów ścianki stalowej należy regularnie kontrolować stan techniczny ścian obiektów przyległych i w przypadku występowania rys i pęknięć należy niezwłocznie zaproponować zmianę technologii zagłębiania grodzic.</w:t>
      </w:r>
      <w:r w:rsidR="00987158" w:rsidRPr="00122268">
        <w:rPr>
          <w:rFonts w:ascii="AECOM Sans" w:hAnsi="AECOM Sans" w:cs="AECOM Sans"/>
          <w:szCs w:val="22"/>
        </w:rPr>
        <w:t xml:space="preserve"> Przed przystąpieniem do robót należy przeprowadzić wyprzedzająco badanie stanu technicznego obiektów przyległych oraz sporządzenia odpowiednich protokołów z oględzin wraz z uzyskaniem podpisu właściciela obiektu.</w:t>
      </w:r>
    </w:p>
    <w:p w14:paraId="3557BA92" w14:textId="77777777" w:rsidR="002F307F" w:rsidRPr="00122268" w:rsidRDefault="002F307F" w:rsidP="00B82CD1">
      <w:pPr>
        <w:jc w:val="both"/>
        <w:rPr>
          <w:rFonts w:ascii="AECOM Sans" w:hAnsi="AECOM Sans" w:cs="AECOM Sans"/>
          <w:szCs w:val="22"/>
        </w:rPr>
      </w:pPr>
      <w:r w:rsidRPr="00122268">
        <w:rPr>
          <w:rFonts w:ascii="AECOM Sans" w:hAnsi="AECOM Sans" w:cs="AECOM Sans"/>
          <w:szCs w:val="22"/>
        </w:rPr>
        <w:t>Dla wszystkich prac związanych z pogrążaniem grodzic stalowych Wykonawca winien prowadzić Dziennik pogrążania grodzic.</w:t>
      </w:r>
    </w:p>
    <w:p w14:paraId="7EAF338D" w14:textId="77777777" w:rsidR="003912EE" w:rsidRPr="00122268" w:rsidRDefault="003912EE" w:rsidP="00B82CD1">
      <w:pPr>
        <w:pStyle w:val="Nagwek3"/>
        <w:rPr>
          <w:rFonts w:ascii="AECOM Sans" w:hAnsi="AECOM Sans"/>
        </w:rPr>
      </w:pPr>
      <w:r w:rsidRPr="00122268">
        <w:rPr>
          <w:rFonts w:ascii="AECOM Sans" w:hAnsi="AECOM Sans"/>
        </w:rPr>
        <w:t xml:space="preserve"> </w:t>
      </w:r>
      <w:bookmarkStart w:id="2222" w:name="_Toc496717455"/>
      <w:bookmarkStart w:id="2223" w:name="_Toc519003163"/>
      <w:bookmarkStart w:id="2224" w:name="_Toc49173123"/>
      <w:bookmarkStart w:id="2225" w:name="_Toc53055184"/>
      <w:bookmarkStart w:id="2226" w:name="_Toc56080803"/>
      <w:r w:rsidRPr="00122268">
        <w:rPr>
          <w:rFonts w:ascii="AECOM Sans" w:hAnsi="AECOM Sans"/>
        </w:rPr>
        <w:t>Elementy dodatkowe</w:t>
      </w:r>
      <w:bookmarkEnd w:id="2222"/>
      <w:bookmarkEnd w:id="2223"/>
      <w:bookmarkEnd w:id="2224"/>
      <w:bookmarkEnd w:id="2225"/>
      <w:bookmarkEnd w:id="2226"/>
    </w:p>
    <w:p w14:paraId="2259B4A4" w14:textId="4F9EFCEA" w:rsidR="003912EE" w:rsidRPr="00122268" w:rsidRDefault="003912EE" w:rsidP="00B82CD1">
      <w:pPr>
        <w:jc w:val="both"/>
        <w:rPr>
          <w:rFonts w:ascii="AECOM Sans" w:hAnsi="AECOM Sans"/>
        </w:rPr>
      </w:pPr>
      <w:r w:rsidRPr="00122268">
        <w:rPr>
          <w:rFonts w:ascii="AECOM Sans" w:hAnsi="AECOM Sans"/>
        </w:rPr>
        <w:t>Elementy dodatkowe (kleszcze, ściągi itp.) powinny być wykonane zgodnie z</w:t>
      </w:r>
      <w:r w:rsidR="004976BF" w:rsidRPr="00122268">
        <w:rPr>
          <w:rFonts w:ascii="AECOM Sans" w:hAnsi="AECOM Sans"/>
        </w:rPr>
        <w:t> </w:t>
      </w:r>
      <w:r w:rsidR="00AB0AE9" w:rsidRPr="00122268">
        <w:rPr>
          <w:rFonts w:ascii="AECOM Sans" w:hAnsi="AECOM Sans" w:cs="AECOM Sans"/>
          <w:szCs w:val="22"/>
        </w:rPr>
        <w:t>Dokumentacją Projektową</w:t>
      </w:r>
      <w:r w:rsidRPr="00122268">
        <w:rPr>
          <w:rFonts w:ascii="AECOM Sans" w:hAnsi="AECOM Sans"/>
        </w:rPr>
        <w:t xml:space="preserve"> i wymaganiami Inżyniera.</w:t>
      </w:r>
    </w:p>
    <w:p w14:paraId="6673BA56" w14:textId="77777777" w:rsidR="003912EE" w:rsidRPr="00122268" w:rsidRDefault="003912EE" w:rsidP="00B82CD1">
      <w:pPr>
        <w:pStyle w:val="Nagwek3"/>
        <w:rPr>
          <w:rFonts w:ascii="AECOM Sans" w:hAnsi="AECOM Sans"/>
        </w:rPr>
      </w:pPr>
      <w:bookmarkStart w:id="2227" w:name="_Toc48834309"/>
      <w:bookmarkStart w:id="2228" w:name="_Toc49173124"/>
      <w:bookmarkStart w:id="2229" w:name="_Toc53055185"/>
      <w:bookmarkStart w:id="2230" w:name="_Toc56080804"/>
      <w:bookmarkStart w:id="2231" w:name="_Hlk48899015"/>
      <w:r w:rsidRPr="00122268">
        <w:rPr>
          <w:rFonts w:ascii="AECOM Sans" w:hAnsi="AECOM Sans"/>
        </w:rPr>
        <w:t xml:space="preserve">Likwidacja </w:t>
      </w:r>
      <w:proofErr w:type="spellStart"/>
      <w:r w:rsidRPr="00122268">
        <w:rPr>
          <w:rFonts w:ascii="AECOM Sans" w:hAnsi="AECOM Sans"/>
        </w:rPr>
        <w:t>gródz</w:t>
      </w:r>
      <w:proofErr w:type="spellEnd"/>
      <w:r w:rsidRPr="00122268">
        <w:rPr>
          <w:rFonts w:ascii="AECOM Sans" w:hAnsi="AECOM Sans"/>
        </w:rPr>
        <w:t xml:space="preserve"> stalowych wraz z demontażami konstrukcji</w:t>
      </w:r>
      <w:bookmarkEnd w:id="2227"/>
      <w:bookmarkEnd w:id="2228"/>
      <w:bookmarkEnd w:id="2229"/>
      <w:bookmarkEnd w:id="2230"/>
    </w:p>
    <w:p w14:paraId="00C06F61" w14:textId="21598755" w:rsidR="003912EE" w:rsidRPr="00122268" w:rsidRDefault="003912EE" w:rsidP="00B82CD1">
      <w:pPr>
        <w:jc w:val="both"/>
        <w:rPr>
          <w:rFonts w:ascii="AECOM Sans" w:hAnsi="AECOM Sans"/>
        </w:rPr>
      </w:pPr>
      <w:r w:rsidRPr="00122268">
        <w:rPr>
          <w:rFonts w:ascii="AECOM Sans" w:hAnsi="AECOM Sans"/>
        </w:rPr>
        <w:t xml:space="preserve">W zakres likwidacji </w:t>
      </w:r>
      <w:proofErr w:type="spellStart"/>
      <w:r w:rsidRPr="00122268">
        <w:rPr>
          <w:rFonts w:ascii="AECOM Sans" w:hAnsi="AECOM Sans"/>
        </w:rPr>
        <w:t>gródz</w:t>
      </w:r>
      <w:proofErr w:type="spellEnd"/>
      <w:r w:rsidRPr="00122268">
        <w:rPr>
          <w:rFonts w:ascii="AECOM Sans" w:hAnsi="AECOM Sans"/>
        </w:rPr>
        <w:t xml:space="preserve"> stalowych ze </w:t>
      </w:r>
      <w:r w:rsidRPr="00122268">
        <w:rPr>
          <w:rFonts w:ascii="AECOM Sans" w:eastAsia="TimesNewRoman" w:hAnsi="AECOM Sans"/>
        </w:rPr>
        <w:t>ś</w:t>
      </w:r>
      <w:r w:rsidRPr="00122268">
        <w:rPr>
          <w:rFonts w:ascii="AECOM Sans" w:hAnsi="AECOM Sans"/>
        </w:rPr>
        <w:t>cianek szczelnych wchodz</w:t>
      </w:r>
      <w:r w:rsidRPr="00122268">
        <w:rPr>
          <w:rFonts w:ascii="AECOM Sans" w:eastAsia="TimesNewRoman" w:hAnsi="AECOM Sans"/>
        </w:rPr>
        <w:t xml:space="preserve">ą </w:t>
      </w:r>
      <w:r w:rsidRPr="00122268">
        <w:rPr>
          <w:rFonts w:ascii="AECOM Sans" w:hAnsi="AECOM Sans"/>
        </w:rPr>
        <w:t>ró</w:t>
      </w:r>
      <w:r w:rsidRPr="00122268">
        <w:rPr>
          <w:rFonts w:ascii="AECOM Sans" w:eastAsia="TimesNewRoman" w:hAnsi="AECOM Sans"/>
        </w:rPr>
        <w:t>ż</w:t>
      </w:r>
      <w:r w:rsidRPr="00122268">
        <w:rPr>
          <w:rFonts w:ascii="AECOM Sans" w:hAnsi="AECOM Sans"/>
        </w:rPr>
        <w:t xml:space="preserve">norodne </w:t>
      </w:r>
      <w:r w:rsidR="00AB0AE9" w:rsidRPr="00122268">
        <w:rPr>
          <w:rFonts w:ascii="AECOM Sans" w:hAnsi="AECOM Sans" w:cs="AECOM Sans"/>
          <w:szCs w:val="22"/>
        </w:rPr>
        <w:t>Roboty</w:t>
      </w:r>
      <w:r w:rsidRPr="00122268">
        <w:rPr>
          <w:rFonts w:ascii="AECOM Sans" w:hAnsi="AECOM Sans"/>
        </w:rPr>
        <w:t>, które obejmuj</w:t>
      </w:r>
      <w:r w:rsidRPr="00122268">
        <w:rPr>
          <w:rFonts w:ascii="AECOM Sans" w:eastAsia="TimesNewRoman" w:hAnsi="AECOM Sans"/>
        </w:rPr>
        <w:t>ą</w:t>
      </w:r>
      <w:r w:rsidRPr="00122268">
        <w:rPr>
          <w:rFonts w:ascii="AECOM Sans" w:hAnsi="AECOM Sans"/>
        </w:rPr>
        <w:t>:</w:t>
      </w:r>
    </w:p>
    <w:p w14:paraId="796C6C3C" w14:textId="77777777" w:rsidR="003912EE" w:rsidRPr="00122268" w:rsidRDefault="003912EE" w:rsidP="00451A7E">
      <w:pPr>
        <w:pStyle w:val="Akapitzlist"/>
        <w:numPr>
          <w:ilvl w:val="0"/>
          <w:numId w:val="39"/>
        </w:numPr>
        <w:jc w:val="both"/>
        <w:rPr>
          <w:rFonts w:ascii="AECOM Sans" w:hAnsi="AECOM Sans"/>
        </w:rPr>
      </w:pPr>
      <w:r w:rsidRPr="00122268">
        <w:rPr>
          <w:rFonts w:ascii="AECOM Sans" w:hAnsi="AECOM Sans"/>
        </w:rPr>
        <w:t>ewentualny demonta</w:t>
      </w:r>
      <w:r w:rsidRPr="00122268">
        <w:rPr>
          <w:rFonts w:ascii="AECOM Sans" w:eastAsia="TimesNewRoman" w:hAnsi="AECOM Sans"/>
        </w:rPr>
        <w:t xml:space="preserve">ż </w:t>
      </w:r>
      <w:r w:rsidRPr="00122268">
        <w:rPr>
          <w:rFonts w:ascii="AECOM Sans" w:hAnsi="AECOM Sans"/>
        </w:rPr>
        <w:t xml:space="preserve">tymczasowych barierek i drabinek stalowych na </w:t>
      </w:r>
      <w:r w:rsidRPr="00122268">
        <w:rPr>
          <w:rFonts w:ascii="AECOM Sans" w:eastAsia="TimesNewRoman" w:hAnsi="AECOM Sans"/>
        </w:rPr>
        <w:t>ś</w:t>
      </w:r>
      <w:r w:rsidRPr="00122268">
        <w:rPr>
          <w:rFonts w:ascii="AECOM Sans" w:hAnsi="AECOM Sans"/>
        </w:rPr>
        <w:t xml:space="preserve">ciankach szczelnych wraz z ich udokumentowanym </w:t>
      </w:r>
      <w:proofErr w:type="spellStart"/>
      <w:r w:rsidRPr="00122268">
        <w:rPr>
          <w:rFonts w:ascii="AECOM Sans" w:hAnsi="AECOM Sans"/>
        </w:rPr>
        <w:t>pozyskiem</w:t>
      </w:r>
      <w:proofErr w:type="spellEnd"/>
      <w:r w:rsidRPr="00122268">
        <w:rPr>
          <w:rFonts w:ascii="AECOM Sans" w:hAnsi="AECOM Sans"/>
        </w:rPr>
        <w:t>, z mo</w:t>
      </w:r>
      <w:r w:rsidRPr="00122268">
        <w:rPr>
          <w:rFonts w:ascii="AECOM Sans" w:eastAsia="TimesNewRoman" w:hAnsi="AECOM Sans"/>
        </w:rPr>
        <w:t>ż</w:t>
      </w:r>
      <w:r w:rsidRPr="00122268">
        <w:rPr>
          <w:rFonts w:ascii="AECOM Sans" w:hAnsi="AECOM Sans"/>
        </w:rPr>
        <w:t>liwo</w:t>
      </w:r>
      <w:r w:rsidRPr="00122268">
        <w:rPr>
          <w:rFonts w:ascii="AECOM Sans" w:eastAsia="TimesNewRoman" w:hAnsi="AECOM Sans"/>
        </w:rPr>
        <w:t>ś</w:t>
      </w:r>
      <w:r w:rsidRPr="00122268">
        <w:rPr>
          <w:rFonts w:ascii="AECOM Sans" w:hAnsi="AECOM Sans"/>
        </w:rPr>
        <w:t>ci</w:t>
      </w:r>
      <w:r w:rsidRPr="00122268">
        <w:rPr>
          <w:rFonts w:ascii="AECOM Sans" w:eastAsia="TimesNewRoman" w:hAnsi="AECOM Sans"/>
        </w:rPr>
        <w:t xml:space="preserve">ą </w:t>
      </w:r>
      <w:r w:rsidRPr="00122268">
        <w:rPr>
          <w:rFonts w:ascii="AECOM Sans" w:hAnsi="AECOM Sans"/>
        </w:rPr>
        <w:t>wykorzystania na budowie;</w:t>
      </w:r>
    </w:p>
    <w:p w14:paraId="4F8141F1" w14:textId="77777777" w:rsidR="003912EE" w:rsidRPr="00122268" w:rsidRDefault="003912EE" w:rsidP="00451A7E">
      <w:pPr>
        <w:pStyle w:val="Akapitzlist"/>
        <w:numPr>
          <w:ilvl w:val="0"/>
          <w:numId w:val="39"/>
        </w:numPr>
        <w:jc w:val="both"/>
        <w:rPr>
          <w:rFonts w:ascii="AECOM Sans" w:hAnsi="AECOM Sans"/>
        </w:rPr>
      </w:pPr>
      <w:r w:rsidRPr="00122268">
        <w:rPr>
          <w:rFonts w:ascii="AECOM Sans" w:hAnsi="AECOM Sans"/>
        </w:rPr>
        <w:t>demonta</w:t>
      </w:r>
      <w:r w:rsidRPr="00122268">
        <w:rPr>
          <w:rFonts w:ascii="AECOM Sans" w:eastAsia="TimesNewRoman" w:hAnsi="AECOM Sans"/>
        </w:rPr>
        <w:t xml:space="preserve">ż </w:t>
      </w:r>
      <w:r w:rsidRPr="00122268">
        <w:rPr>
          <w:rFonts w:ascii="AECOM Sans" w:hAnsi="AECOM Sans"/>
        </w:rPr>
        <w:t xml:space="preserve">schodów stalowych z pomostami wraz z </w:t>
      </w:r>
      <w:proofErr w:type="spellStart"/>
      <w:r w:rsidRPr="00122268">
        <w:rPr>
          <w:rFonts w:ascii="AECOM Sans" w:hAnsi="AECOM Sans"/>
        </w:rPr>
        <w:t>pozyskiem</w:t>
      </w:r>
      <w:proofErr w:type="spellEnd"/>
      <w:r w:rsidRPr="00122268">
        <w:rPr>
          <w:rFonts w:ascii="AECOM Sans" w:hAnsi="AECOM Sans"/>
        </w:rPr>
        <w:t xml:space="preserve"> elementów konstrukcyjnych, do ponownego ich wykorzystania;</w:t>
      </w:r>
    </w:p>
    <w:p w14:paraId="2CCB960A" w14:textId="77777777" w:rsidR="003912EE" w:rsidRPr="00122268" w:rsidRDefault="003912EE" w:rsidP="00451A7E">
      <w:pPr>
        <w:pStyle w:val="Akapitzlist"/>
        <w:numPr>
          <w:ilvl w:val="0"/>
          <w:numId w:val="39"/>
        </w:numPr>
        <w:jc w:val="both"/>
        <w:rPr>
          <w:rFonts w:ascii="AECOM Sans" w:hAnsi="AECOM Sans"/>
        </w:rPr>
      </w:pPr>
      <w:r w:rsidRPr="00122268">
        <w:rPr>
          <w:rFonts w:ascii="AECOM Sans" w:hAnsi="AECOM Sans"/>
        </w:rPr>
        <w:t>wyci</w:t>
      </w:r>
      <w:r w:rsidRPr="00122268">
        <w:rPr>
          <w:rFonts w:ascii="AECOM Sans" w:eastAsia="TimesNewRoman" w:hAnsi="AECOM Sans"/>
        </w:rPr>
        <w:t>ę</w:t>
      </w:r>
      <w:r w:rsidRPr="00122268">
        <w:rPr>
          <w:rFonts w:ascii="AECOM Sans" w:hAnsi="AECOM Sans"/>
        </w:rPr>
        <w:t>cia na sucho wewn</w:t>
      </w:r>
      <w:r w:rsidRPr="00122268">
        <w:rPr>
          <w:rFonts w:ascii="AECOM Sans" w:eastAsia="TimesNewRoman" w:hAnsi="AECOM Sans"/>
        </w:rPr>
        <w:t>ę</w:t>
      </w:r>
      <w:r w:rsidRPr="00122268">
        <w:rPr>
          <w:rFonts w:ascii="AECOM Sans" w:hAnsi="AECOM Sans"/>
        </w:rPr>
        <w:t xml:space="preserve">trznych </w:t>
      </w:r>
      <w:r w:rsidRPr="00122268">
        <w:rPr>
          <w:rFonts w:ascii="AECOM Sans" w:eastAsia="TimesNewRoman" w:hAnsi="AECOM Sans"/>
        </w:rPr>
        <w:t>ś</w:t>
      </w:r>
      <w:r w:rsidRPr="00122268">
        <w:rPr>
          <w:rFonts w:ascii="AECOM Sans" w:hAnsi="AECOM Sans"/>
        </w:rPr>
        <w:t xml:space="preserve">cianek szczelnych </w:t>
      </w:r>
      <w:proofErr w:type="spellStart"/>
      <w:r w:rsidRPr="00122268">
        <w:rPr>
          <w:rFonts w:ascii="AECOM Sans" w:hAnsi="AECOM Sans"/>
        </w:rPr>
        <w:t>gródz</w:t>
      </w:r>
      <w:proofErr w:type="spellEnd"/>
      <w:r w:rsidRPr="00122268">
        <w:rPr>
          <w:rFonts w:ascii="AECOM Sans" w:hAnsi="AECOM Sans"/>
        </w:rPr>
        <w:t xml:space="preserve">, z wydobyciem oraz </w:t>
      </w:r>
      <w:proofErr w:type="spellStart"/>
      <w:r w:rsidRPr="00122268">
        <w:rPr>
          <w:rFonts w:ascii="AECOM Sans" w:hAnsi="AECOM Sans"/>
        </w:rPr>
        <w:t>pozyskiem</w:t>
      </w:r>
      <w:proofErr w:type="spellEnd"/>
      <w:r w:rsidRPr="00122268">
        <w:rPr>
          <w:rFonts w:ascii="AECOM Sans" w:hAnsi="AECOM Sans"/>
        </w:rPr>
        <w:t xml:space="preserve"> wyci</w:t>
      </w:r>
      <w:r w:rsidRPr="00122268">
        <w:rPr>
          <w:rFonts w:ascii="AECOM Sans" w:eastAsia="TimesNewRoman" w:hAnsi="AECOM Sans"/>
        </w:rPr>
        <w:t>ę</w:t>
      </w:r>
      <w:r w:rsidRPr="00122268">
        <w:rPr>
          <w:rFonts w:ascii="AECOM Sans" w:hAnsi="AECOM Sans"/>
        </w:rPr>
        <w:t xml:space="preserve">tych brusów poprzez tzw. </w:t>
      </w:r>
      <w:proofErr w:type="spellStart"/>
      <w:r w:rsidRPr="00122268">
        <w:rPr>
          <w:rFonts w:ascii="AECOM Sans" w:hAnsi="AECOM Sans"/>
        </w:rPr>
        <w:t>roznizanie</w:t>
      </w:r>
      <w:proofErr w:type="spellEnd"/>
      <w:r w:rsidRPr="00122268">
        <w:rPr>
          <w:rFonts w:ascii="AECOM Sans" w:hAnsi="AECOM Sans"/>
        </w:rPr>
        <w:t xml:space="preserve"> do dalszego wykorzystania;</w:t>
      </w:r>
    </w:p>
    <w:p w14:paraId="72E2FCFB" w14:textId="1C1B6B9A" w:rsidR="003912EE" w:rsidRPr="00122268" w:rsidRDefault="003912EE" w:rsidP="00451A7E">
      <w:pPr>
        <w:pStyle w:val="Akapitzlist"/>
        <w:numPr>
          <w:ilvl w:val="0"/>
          <w:numId w:val="39"/>
        </w:numPr>
        <w:jc w:val="both"/>
        <w:rPr>
          <w:rFonts w:ascii="AECOM Sans" w:hAnsi="AECOM Sans"/>
        </w:rPr>
      </w:pPr>
      <w:r w:rsidRPr="00122268">
        <w:rPr>
          <w:rFonts w:ascii="AECOM Sans" w:hAnsi="AECOM Sans"/>
        </w:rPr>
        <w:t>obci</w:t>
      </w:r>
      <w:r w:rsidRPr="00122268">
        <w:rPr>
          <w:rFonts w:ascii="AECOM Sans" w:eastAsia="TimesNewRoman" w:hAnsi="AECOM Sans"/>
        </w:rPr>
        <w:t>ę</w:t>
      </w:r>
      <w:r w:rsidRPr="00122268">
        <w:rPr>
          <w:rFonts w:ascii="AECOM Sans" w:hAnsi="AECOM Sans"/>
        </w:rPr>
        <w:t>cia lub wyci</w:t>
      </w:r>
      <w:r w:rsidRPr="00122268">
        <w:rPr>
          <w:rFonts w:ascii="AECOM Sans" w:eastAsia="TimesNewRoman" w:hAnsi="AECOM Sans"/>
        </w:rPr>
        <w:t>ę</w:t>
      </w:r>
      <w:r w:rsidRPr="00122268">
        <w:rPr>
          <w:rFonts w:ascii="AECOM Sans" w:hAnsi="AECOM Sans"/>
        </w:rPr>
        <w:t xml:space="preserve">cia dla wyrównania bocznych </w:t>
      </w:r>
      <w:r w:rsidRPr="00122268">
        <w:rPr>
          <w:rFonts w:ascii="AECOM Sans" w:eastAsia="TimesNewRoman" w:hAnsi="AECOM Sans"/>
        </w:rPr>
        <w:t>ś</w:t>
      </w:r>
      <w:r w:rsidRPr="00122268">
        <w:rPr>
          <w:rFonts w:ascii="AECOM Sans" w:hAnsi="AECOM Sans"/>
        </w:rPr>
        <w:t xml:space="preserve">cianek szczelnych </w:t>
      </w:r>
      <w:proofErr w:type="spellStart"/>
      <w:r w:rsidRPr="00122268">
        <w:rPr>
          <w:rFonts w:ascii="AECOM Sans" w:hAnsi="AECOM Sans"/>
        </w:rPr>
        <w:t>gródz</w:t>
      </w:r>
      <w:proofErr w:type="spellEnd"/>
      <w:r w:rsidRPr="00122268">
        <w:rPr>
          <w:rFonts w:ascii="AECOM Sans" w:hAnsi="AECOM Sans"/>
        </w:rPr>
        <w:t xml:space="preserve"> przy uwzgl</w:t>
      </w:r>
      <w:r w:rsidRPr="00122268">
        <w:rPr>
          <w:rFonts w:ascii="AECOM Sans" w:eastAsia="TimesNewRoman" w:hAnsi="AECOM Sans"/>
        </w:rPr>
        <w:t>ę</w:t>
      </w:r>
      <w:r w:rsidRPr="00122268">
        <w:rPr>
          <w:rFonts w:ascii="AECOM Sans" w:hAnsi="AECOM Sans"/>
        </w:rPr>
        <w:t>dnieniu rozwi</w:t>
      </w:r>
      <w:r w:rsidRPr="00122268">
        <w:rPr>
          <w:rFonts w:ascii="AECOM Sans" w:eastAsia="TimesNewRoman" w:hAnsi="AECOM Sans"/>
        </w:rPr>
        <w:t>ą</w:t>
      </w:r>
      <w:r w:rsidRPr="00122268">
        <w:rPr>
          <w:rFonts w:ascii="AECOM Sans" w:hAnsi="AECOM Sans"/>
        </w:rPr>
        <w:t>za</w:t>
      </w:r>
      <w:r w:rsidRPr="00122268">
        <w:rPr>
          <w:rFonts w:ascii="AECOM Sans" w:eastAsia="TimesNewRoman" w:hAnsi="AECOM Sans"/>
        </w:rPr>
        <w:t xml:space="preserve">ń </w:t>
      </w:r>
      <w:r w:rsidRPr="00122268">
        <w:rPr>
          <w:rFonts w:ascii="AECOM Sans" w:hAnsi="AECOM Sans"/>
        </w:rPr>
        <w:t>według Dokumentacji Projektowej – odcinki brusów krótsze od 1,0 m stanowi</w:t>
      </w:r>
      <w:r w:rsidRPr="00122268">
        <w:rPr>
          <w:rFonts w:ascii="AECOM Sans" w:eastAsia="TimesNewRoman" w:hAnsi="AECOM Sans"/>
        </w:rPr>
        <w:t xml:space="preserve">ą </w:t>
      </w:r>
      <w:r w:rsidRPr="00122268">
        <w:rPr>
          <w:rFonts w:ascii="AECOM Sans" w:hAnsi="AECOM Sans"/>
        </w:rPr>
        <w:t>złom i własno</w:t>
      </w:r>
      <w:r w:rsidRPr="00122268">
        <w:rPr>
          <w:rFonts w:ascii="AECOM Sans" w:eastAsia="TimesNewRoman" w:hAnsi="AECOM Sans"/>
        </w:rPr>
        <w:t xml:space="preserve">ść </w:t>
      </w:r>
      <w:r w:rsidRPr="00122268">
        <w:rPr>
          <w:rFonts w:ascii="AECOM Sans" w:hAnsi="AECOM Sans"/>
        </w:rPr>
        <w:t>Wykonawcy.</w:t>
      </w:r>
    </w:p>
    <w:p w14:paraId="62FBB867" w14:textId="77777777" w:rsidR="00D12A9E" w:rsidRPr="00122268" w:rsidRDefault="00D12A9E" w:rsidP="00B82CD1">
      <w:pPr>
        <w:ind w:left="414" w:firstLine="0"/>
        <w:jc w:val="both"/>
        <w:rPr>
          <w:rFonts w:ascii="AECOM Sans" w:hAnsi="AECOM Sans"/>
        </w:rPr>
      </w:pPr>
    </w:p>
    <w:p w14:paraId="4B8F329B" w14:textId="58360273" w:rsidR="003912EE" w:rsidRPr="00122268" w:rsidRDefault="003912EE" w:rsidP="00B82CD1">
      <w:pPr>
        <w:jc w:val="both"/>
        <w:rPr>
          <w:rFonts w:ascii="AECOM Sans" w:hAnsi="AECOM Sans"/>
        </w:rPr>
      </w:pPr>
      <w:r w:rsidRPr="00122268">
        <w:rPr>
          <w:rFonts w:ascii="AECOM Sans" w:hAnsi="AECOM Sans"/>
        </w:rPr>
        <w:t>Materiały i konstrukcje pozyskane w wyniku demonta</w:t>
      </w:r>
      <w:r w:rsidRPr="00122268">
        <w:rPr>
          <w:rFonts w:ascii="AECOM Sans" w:eastAsia="TimesNewRoman" w:hAnsi="AECOM Sans"/>
        </w:rPr>
        <w:t>ż</w:t>
      </w:r>
      <w:r w:rsidRPr="00122268">
        <w:rPr>
          <w:rFonts w:ascii="AECOM Sans" w:hAnsi="AECOM Sans"/>
        </w:rPr>
        <w:t>y nale</w:t>
      </w:r>
      <w:r w:rsidRPr="00122268">
        <w:rPr>
          <w:rFonts w:ascii="AECOM Sans" w:eastAsia="TimesNewRoman" w:hAnsi="AECOM Sans"/>
        </w:rPr>
        <w:t xml:space="preserve">żą </w:t>
      </w:r>
      <w:r w:rsidRPr="00122268">
        <w:rPr>
          <w:rFonts w:ascii="AECOM Sans" w:hAnsi="AECOM Sans"/>
        </w:rPr>
        <w:t>do Zamawiaj</w:t>
      </w:r>
      <w:r w:rsidRPr="00122268">
        <w:rPr>
          <w:rFonts w:ascii="AECOM Sans" w:eastAsia="TimesNewRoman" w:hAnsi="AECOM Sans"/>
        </w:rPr>
        <w:t>ą</w:t>
      </w:r>
      <w:r w:rsidRPr="00122268">
        <w:rPr>
          <w:rFonts w:ascii="AECOM Sans" w:hAnsi="AECOM Sans"/>
        </w:rPr>
        <w:t>cego, st</w:t>
      </w:r>
      <w:r w:rsidRPr="00122268">
        <w:rPr>
          <w:rFonts w:ascii="AECOM Sans" w:eastAsia="TimesNewRoman" w:hAnsi="AECOM Sans"/>
        </w:rPr>
        <w:t>ą</w:t>
      </w:r>
      <w:r w:rsidRPr="00122268">
        <w:rPr>
          <w:rFonts w:ascii="AECOM Sans" w:hAnsi="AECOM Sans"/>
        </w:rPr>
        <w:t>d mog</w:t>
      </w:r>
      <w:r w:rsidRPr="00122268">
        <w:rPr>
          <w:rFonts w:ascii="AECOM Sans" w:eastAsia="TimesNewRoman" w:hAnsi="AECOM Sans"/>
        </w:rPr>
        <w:t xml:space="preserve">ą </w:t>
      </w:r>
      <w:r w:rsidRPr="00122268">
        <w:rPr>
          <w:rFonts w:ascii="AECOM Sans" w:hAnsi="AECOM Sans"/>
        </w:rPr>
        <w:t>by</w:t>
      </w:r>
      <w:r w:rsidRPr="00122268">
        <w:rPr>
          <w:rFonts w:ascii="AECOM Sans" w:eastAsia="TimesNewRoman" w:hAnsi="AECOM Sans"/>
        </w:rPr>
        <w:t xml:space="preserve">ć </w:t>
      </w:r>
      <w:r w:rsidRPr="00122268">
        <w:rPr>
          <w:rFonts w:ascii="AECOM Sans" w:hAnsi="AECOM Sans"/>
        </w:rPr>
        <w:t>wykorzystane na budowie lub wywiezione przez Wykonawc</w:t>
      </w:r>
      <w:r w:rsidRPr="00122268">
        <w:rPr>
          <w:rFonts w:ascii="AECOM Sans" w:eastAsia="TimesNewRoman" w:hAnsi="AECOM Sans"/>
        </w:rPr>
        <w:t xml:space="preserve">ę </w:t>
      </w:r>
      <w:r w:rsidRPr="00122268">
        <w:rPr>
          <w:rFonts w:ascii="AECOM Sans" w:hAnsi="AECOM Sans"/>
        </w:rPr>
        <w:t>w miejsce wskazane przez In</w:t>
      </w:r>
      <w:r w:rsidRPr="00122268">
        <w:rPr>
          <w:rFonts w:ascii="AECOM Sans" w:eastAsia="TimesNewRoman" w:hAnsi="AECOM Sans"/>
        </w:rPr>
        <w:t>ż</w:t>
      </w:r>
      <w:r w:rsidRPr="00122268">
        <w:rPr>
          <w:rFonts w:ascii="AECOM Sans" w:hAnsi="AECOM Sans"/>
        </w:rPr>
        <w:t>yniera w porozumieniu z Zamawiającym. Tak</w:t>
      </w:r>
      <w:r w:rsidRPr="00122268">
        <w:rPr>
          <w:rFonts w:ascii="AECOM Sans" w:eastAsia="TimesNewRoman" w:hAnsi="AECOM Sans"/>
        </w:rPr>
        <w:t>ż</w:t>
      </w:r>
      <w:r w:rsidRPr="00122268">
        <w:rPr>
          <w:rFonts w:ascii="AECOM Sans" w:hAnsi="AECOM Sans"/>
        </w:rPr>
        <w:t xml:space="preserve">e grodzice pozyskane na budowie, przede wszystkim przy likwidacji </w:t>
      </w:r>
      <w:proofErr w:type="spellStart"/>
      <w:r w:rsidRPr="00122268">
        <w:rPr>
          <w:rFonts w:ascii="AECOM Sans" w:hAnsi="AECOM Sans"/>
        </w:rPr>
        <w:t>gródz</w:t>
      </w:r>
      <w:proofErr w:type="spellEnd"/>
      <w:r w:rsidRPr="00122268">
        <w:rPr>
          <w:rFonts w:ascii="AECOM Sans" w:hAnsi="AECOM Sans"/>
        </w:rPr>
        <w:t xml:space="preserve"> stanowi</w:t>
      </w:r>
      <w:r w:rsidRPr="00122268">
        <w:rPr>
          <w:rFonts w:ascii="AECOM Sans" w:eastAsia="TimesNewRoman" w:hAnsi="AECOM Sans"/>
        </w:rPr>
        <w:t xml:space="preserve">ą </w:t>
      </w:r>
      <w:r w:rsidRPr="00122268">
        <w:rPr>
          <w:rFonts w:ascii="AECOM Sans" w:hAnsi="AECOM Sans"/>
        </w:rPr>
        <w:t>własno</w:t>
      </w:r>
      <w:r w:rsidRPr="00122268">
        <w:rPr>
          <w:rFonts w:ascii="AECOM Sans" w:eastAsia="TimesNewRoman" w:hAnsi="AECOM Sans"/>
        </w:rPr>
        <w:t xml:space="preserve">ść </w:t>
      </w:r>
      <w:r w:rsidRPr="00122268">
        <w:rPr>
          <w:rFonts w:ascii="AECOM Sans" w:hAnsi="AECOM Sans"/>
        </w:rPr>
        <w:t>Zamawiaj</w:t>
      </w:r>
      <w:r w:rsidRPr="00122268">
        <w:rPr>
          <w:rFonts w:ascii="AECOM Sans" w:eastAsia="TimesNewRoman" w:hAnsi="AECOM Sans"/>
        </w:rPr>
        <w:t>ą</w:t>
      </w:r>
      <w:r w:rsidRPr="00122268">
        <w:rPr>
          <w:rFonts w:ascii="AECOM Sans" w:hAnsi="AECOM Sans"/>
        </w:rPr>
        <w:t>cego, z wyj</w:t>
      </w:r>
      <w:r w:rsidRPr="00122268">
        <w:rPr>
          <w:rFonts w:ascii="AECOM Sans" w:eastAsia="TimesNewRoman" w:hAnsi="AECOM Sans"/>
        </w:rPr>
        <w:t>ą</w:t>
      </w:r>
      <w:r w:rsidRPr="00122268">
        <w:rPr>
          <w:rFonts w:ascii="AECOM Sans" w:hAnsi="AECOM Sans"/>
        </w:rPr>
        <w:t xml:space="preserve">tkiem krótkich odcinków. Zakresy zrealizowanych </w:t>
      </w:r>
      <w:r w:rsidR="00AB0AE9" w:rsidRPr="00122268">
        <w:rPr>
          <w:rFonts w:ascii="AECOM Sans" w:hAnsi="AECOM Sans" w:cs="AECOM Sans"/>
          <w:szCs w:val="22"/>
        </w:rPr>
        <w:t>Robót</w:t>
      </w:r>
      <w:r w:rsidRPr="00122268">
        <w:rPr>
          <w:rFonts w:ascii="AECOM Sans" w:hAnsi="AECOM Sans"/>
        </w:rPr>
        <w:t xml:space="preserve"> nale</w:t>
      </w:r>
      <w:r w:rsidRPr="00122268">
        <w:rPr>
          <w:rFonts w:ascii="AECOM Sans" w:eastAsia="TimesNewRoman" w:hAnsi="AECOM Sans"/>
        </w:rPr>
        <w:t>ż</w:t>
      </w:r>
      <w:r w:rsidRPr="00122268">
        <w:rPr>
          <w:rFonts w:ascii="AECOM Sans" w:hAnsi="AECOM Sans"/>
        </w:rPr>
        <w:t>y ustala</w:t>
      </w:r>
      <w:r w:rsidRPr="00122268">
        <w:rPr>
          <w:rFonts w:ascii="AECOM Sans" w:eastAsia="TimesNewRoman" w:hAnsi="AECOM Sans"/>
        </w:rPr>
        <w:t xml:space="preserve">ć </w:t>
      </w:r>
      <w:r w:rsidRPr="00122268">
        <w:rPr>
          <w:rFonts w:ascii="AECOM Sans" w:hAnsi="AECOM Sans"/>
        </w:rPr>
        <w:t>powykonawczo przy uwzgl</w:t>
      </w:r>
      <w:r w:rsidRPr="00122268">
        <w:rPr>
          <w:rFonts w:ascii="AECOM Sans" w:eastAsia="TimesNewRoman" w:hAnsi="AECOM Sans"/>
        </w:rPr>
        <w:t>ę</w:t>
      </w:r>
      <w:r w:rsidRPr="00122268">
        <w:rPr>
          <w:rFonts w:ascii="AECOM Sans" w:hAnsi="AECOM Sans"/>
        </w:rPr>
        <w:t xml:space="preserve">dnieniu inwentaryzacji materiałów i konstrukcji pozyskanych. Likwidacja </w:t>
      </w:r>
      <w:proofErr w:type="spellStart"/>
      <w:r w:rsidRPr="00122268">
        <w:rPr>
          <w:rFonts w:ascii="AECOM Sans" w:hAnsi="AECOM Sans"/>
        </w:rPr>
        <w:t>gródz</w:t>
      </w:r>
      <w:proofErr w:type="spellEnd"/>
      <w:r w:rsidRPr="00122268">
        <w:rPr>
          <w:rFonts w:ascii="AECOM Sans" w:hAnsi="AECOM Sans"/>
        </w:rPr>
        <w:t xml:space="preserve"> ze </w:t>
      </w:r>
      <w:r w:rsidRPr="00122268">
        <w:rPr>
          <w:rFonts w:ascii="AECOM Sans" w:eastAsia="TimesNewRoman" w:hAnsi="AECOM Sans"/>
        </w:rPr>
        <w:t>ś</w:t>
      </w:r>
      <w:r w:rsidRPr="00122268">
        <w:rPr>
          <w:rFonts w:ascii="AECOM Sans" w:hAnsi="AECOM Sans"/>
        </w:rPr>
        <w:t>cianek szczelnych z demonta</w:t>
      </w:r>
      <w:r w:rsidRPr="00122268">
        <w:rPr>
          <w:rFonts w:ascii="AECOM Sans" w:eastAsia="TimesNewRoman" w:hAnsi="AECOM Sans"/>
        </w:rPr>
        <w:t>ż</w:t>
      </w:r>
      <w:r w:rsidRPr="00122268">
        <w:rPr>
          <w:rFonts w:ascii="AECOM Sans" w:hAnsi="AECOM Sans"/>
        </w:rPr>
        <w:t>em konstrukcji bez pełnego oraz mo</w:t>
      </w:r>
      <w:r w:rsidRPr="00122268">
        <w:rPr>
          <w:rFonts w:ascii="AECOM Sans" w:eastAsia="TimesNewRoman" w:hAnsi="AECOM Sans"/>
        </w:rPr>
        <w:t>ż</w:t>
      </w:r>
      <w:r w:rsidRPr="00122268">
        <w:rPr>
          <w:rFonts w:ascii="AECOM Sans" w:hAnsi="AECOM Sans"/>
        </w:rPr>
        <w:t>liwego do osi</w:t>
      </w:r>
      <w:r w:rsidRPr="00122268">
        <w:rPr>
          <w:rFonts w:ascii="AECOM Sans" w:eastAsia="TimesNewRoman" w:hAnsi="AECOM Sans"/>
        </w:rPr>
        <w:t>ą</w:t>
      </w:r>
      <w:r w:rsidRPr="00122268">
        <w:rPr>
          <w:rFonts w:ascii="AECOM Sans" w:hAnsi="AECOM Sans"/>
        </w:rPr>
        <w:t>gni</w:t>
      </w:r>
      <w:r w:rsidRPr="00122268">
        <w:rPr>
          <w:rFonts w:ascii="AECOM Sans" w:eastAsia="TimesNewRoman" w:hAnsi="AECOM Sans"/>
        </w:rPr>
        <w:t>ę</w:t>
      </w:r>
      <w:r w:rsidRPr="00122268">
        <w:rPr>
          <w:rFonts w:ascii="AECOM Sans" w:hAnsi="AECOM Sans"/>
        </w:rPr>
        <w:t>cia odzysku materiałów i stalowych elementów konstrukcyjnych, w tym grodzic stalowych (pojedynczych lub par), oznacza</w:t>
      </w:r>
      <w:r w:rsidRPr="00122268">
        <w:rPr>
          <w:rFonts w:ascii="AECOM Sans" w:eastAsia="TimesNewRoman" w:hAnsi="AECOM Sans"/>
        </w:rPr>
        <w:t xml:space="preserve">ć </w:t>
      </w:r>
      <w:r w:rsidRPr="00122268">
        <w:rPr>
          <w:rFonts w:ascii="AECOM Sans" w:hAnsi="AECOM Sans"/>
        </w:rPr>
        <w:t>b</w:t>
      </w:r>
      <w:r w:rsidRPr="00122268">
        <w:rPr>
          <w:rFonts w:ascii="AECOM Sans" w:eastAsia="TimesNewRoman" w:hAnsi="AECOM Sans"/>
        </w:rPr>
        <w:t>ę</w:t>
      </w:r>
      <w:r w:rsidRPr="00122268">
        <w:rPr>
          <w:rFonts w:ascii="AECOM Sans" w:hAnsi="AECOM Sans"/>
        </w:rPr>
        <w:t xml:space="preserve">dzie wykonanie </w:t>
      </w:r>
      <w:r w:rsidR="00AB0AE9" w:rsidRPr="00122268">
        <w:rPr>
          <w:rFonts w:ascii="AECOM Sans" w:hAnsi="AECOM Sans" w:cs="AECOM Sans"/>
          <w:szCs w:val="22"/>
        </w:rPr>
        <w:t>Robót</w:t>
      </w:r>
      <w:r w:rsidRPr="00122268">
        <w:rPr>
          <w:rFonts w:ascii="AECOM Sans" w:hAnsi="AECOM Sans"/>
        </w:rPr>
        <w:t xml:space="preserve"> niezgodnie z warunkami technicznymi, a wi</w:t>
      </w:r>
      <w:r w:rsidRPr="00122268">
        <w:rPr>
          <w:rFonts w:ascii="AECOM Sans" w:eastAsia="TimesNewRoman" w:hAnsi="AECOM Sans"/>
        </w:rPr>
        <w:t>ę</w:t>
      </w:r>
      <w:r w:rsidRPr="00122268">
        <w:rPr>
          <w:rFonts w:ascii="AECOM Sans" w:hAnsi="AECOM Sans"/>
        </w:rPr>
        <w:t>c z konsekwencjami finansowymi, które obci</w:t>
      </w:r>
      <w:r w:rsidRPr="00122268">
        <w:rPr>
          <w:rFonts w:ascii="AECOM Sans" w:eastAsia="TimesNewRoman" w:hAnsi="AECOM Sans"/>
        </w:rPr>
        <w:t>ąż</w:t>
      </w:r>
      <w:r w:rsidRPr="00122268">
        <w:rPr>
          <w:rFonts w:ascii="AECOM Sans" w:hAnsi="AECOM Sans"/>
        </w:rPr>
        <w:t>aj</w:t>
      </w:r>
      <w:r w:rsidRPr="00122268">
        <w:rPr>
          <w:rFonts w:ascii="AECOM Sans" w:eastAsia="TimesNewRoman" w:hAnsi="AECOM Sans"/>
        </w:rPr>
        <w:t xml:space="preserve">ą </w:t>
      </w:r>
      <w:r w:rsidRPr="00122268">
        <w:rPr>
          <w:rFonts w:ascii="AECOM Sans" w:hAnsi="AECOM Sans"/>
        </w:rPr>
        <w:t>Wykonawc</w:t>
      </w:r>
      <w:r w:rsidRPr="00122268">
        <w:rPr>
          <w:rFonts w:ascii="AECOM Sans" w:eastAsia="TimesNewRoman" w:hAnsi="AECOM Sans"/>
        </w:rPr>
        <w:t>ę</w:t>
      </w:r>
      <w:r w:rsidRPr="00122268">
        <w:rPr>
          <w:rFonts w:ascii="AECOM Sans" w:hAnsi="AECOM Sans"/>
        </w:rPr>
        <w:t>. Dotyczy</w:t>
      </w:r>
      <w:r w:rsidRPr="00122268">
        <w:rPr>
          <w:rFonts w:ascii="AECOM Sans" w:eastAsia="TimesNewRoman" w:hAnsi="AECOM Sans"/>
        </w:rPr>
        <w:t xml:space="preserve">ć </w:t>
      </w:r>
      <w:r w:rsidRPr="00122268">
        <w:rPr>
          <w:rFonts w:ascii="AECOM Sans" w:hAnsi="AECOM Sans"/>
        </w:rPr>
        <w:t>one b</w:t>
      </w:r>
      <w:r w:rsidRPr="00122268">
        <w:rPr>
          <w:rFonts w:ascii="AECOM Sans" w:eastAsia="TimesNewRoman" w:hAnsi="AECOM Sans"/>
        </w:rPr>
        <w:t>ę</w:t>
      </w:r>
      <w:r w:rsidRPr="00122268">
        <w:rPr>
          <w:rFonts w:ascii="AECOM Sans" w:hAnsi="AECOM Sans"/>
        </w:rPr>
        <w:t>d</w:t>
      </w:r>
      <w:r w:rsidRPr="00122268">
        <w:rPr>
          <w:rFonts w:ascii="AECOM Sans" w:eastAsia="TimesNewRoman" w:hAnsi="AECOM Sans"/>
        </w:rPr>
        <w:t xml:space="preserve">ą </w:t>
      </w:r>
      <w:r w:rsidRPr="00122268">
        <w:rPr>
          <w:rFonts w:ascii="AECOM Sans" w:hAnsi="AECOM Sans"/>
        </w:rPr>
        <w:t>zarówno stosownej korekty płatno</w:t>
      </w:r>
      <w:r w:rsidRPr="00122268">
        <w:rPr>
          <w:rFonts w:ascii="AECOM Sans" w:eastAsia="TimesNewRoman" w:hAnsi="AECOM Sans"/>
        </w:rPr>
        <w:t>ś</w:t>
      </w:r>
      <w:r w:rsidRPr="00122268">
        <w:rPr>
          <w:rFonts w:ascii="AECOM Sans" w:hAnsi="AECOM Sans"/>
        </w:rPr>
        <w:t>ci, jak równie</w:t>
      </w:r>
      <w:r w:rsidRPr="00122268">
        <w:rPr>
          <w:rFonts w:ascii="AECOM Sans" w:eastAsia="TimesNewRoman" w:hAnsi="AECOM Sans"/>
        </w:rPr>
        <w:t xml:space="preserve">ż </w:t>
      </w:r>
      <w:r w:rsidRPr="00122268">
        <w:rPr>
          <w:rFonts w:ascii="AECOM Sans" w:hAnsi="AECOM Sans"/>
        </w:rPr>
        <w:t xml:space="preserve">pokrycia </w:t>
      </w:r>
      <w:r w:rsidRPr="00122268">
        <w:rPr>
          <w:rFonts w:ascii="AECOM Sans" w:hAnsi="AECOM Sans"/>
        </w:rPr>
        <w:lastRenderedPageBreak/>
        <w:t>przez Wykonawc</w:t>
      </w:r>
      <w:r w:rsidRPr="00122268">
        <w:rPr>
          <w:rFonts w:ascii="AECOM Sans" w:eastAsia="TimesNewRoman" w:hAnsi="AECOM Sans"/>
        </w:rPr>
        <w:t xml:space="preserve">ę </w:t>
      </w:r>
      <w:r w:rsidRPr="00122268">
        <w:rPr>
          <w:rFonts w:ascii="AECOM Sans" w:hAnsi="AECOM Sans"/>
        </w:rPr>
        <w:t xml:space="preserve">kosztów materiałów i elementów konstrukcyjnych, których nie pozyskano na skutek niestarannego wykonawstwa </w:t>
      </w:r>
      <w:r w:rsidR="00AB0AE9" w:rsidRPr="00122268">
        <w:rPr>
          <w:rFonts w:ascii="AECOM Sans" w:hAnsi="AECOM Sans" w:cs="AECOM Sans"/>
          <w:szCs w:val="22"/>
        </w:rPr>
        <w:t>Robót</w:t>
      </w:r>
      <w:r w:rsidRPr="00122268">
        <w:rPr>
          <w:rFonts w:ascii="AECOM Sans" w:hAnsi="AECOM Sans"/>
        </w:rPr>
        <w:t>.</w:t>
      </w:r>
    </w:p>
    <w:p w14:paraId="4F954544" w14:textId="77777777" w:rsidR="003912EE" w:rsidRPr="00122268" w:rsidRDefault="003912EE" w:rsidP="00B82CD1">
      <w:pPr>
        <w:pStyle w:val="Nagwek3"/>
        <w:rPr>
          <w:rFonts w:ascii="AECOM Sans" w:hAnsi="AECOM Sans"/>
        </w:rPr>
      </w:pPr>
      <w:bookmarkStart w:id="2232" w:name="_Toc48834310"/>
      <w:bookmarkStart w:id="2233" w:name="_Toc49173125"/>
      <w:bookmarkStart w:id="2234" w:name="_Toc53055186"/>
      <w:bookmarkStart w:id="2235" w:name="_Toc56080805"/>
      <w:r w:rsidRPr="00122268">
        <w:rPr>
          <w:rFonts w:ascii="AECOM Sans" w:hAnsi="AECOM Sans"/>
        </w:rPr>
        <w:t>Budowa i likwidacja grodzy tymczasowej typu Big-</w:t>
      </w:r>
      <w:proofErr w:type="spellStart"/>
      <w:r w:rsidRPr="00122268">
        <w:rPr>
          <w:rFonts w:ascii="AECOM Sans" w:hAnsi="AECOM Sans"/>
        </w:rPr>
        <w:t>Bag</w:t>
      </w:r>
      <w:bookmarkEnd w:id="2232"/>
      <w:bookmarkEnd w:id="2233"/>
      <w:bookmarkEnd w:id="2234"/>
      <w:bookmarkEnd w:id="2235"/>
      <w:proofErr w:type="spellEnd"/>
    </w:p>
    <w:p w14:paraId="2C8F1D31" w14:textId="2B08D10B" w:rsidR="003912EE" w:rsidRPr="00122268" w:rsidRDefault="003912EE" w:rsidP="00B82CD1">
      <w:pPr>
        <w:jc w:val="both"/>
        <w:rPr>
          <w:rFonts w:ascii="AECOM Sans" w:hAnsi="AECOM Sans"/>
        </w:rPr>
      </w:pPr>
      <w:r w:rsidRPr="00122268">
        <w:rPr>
          <w:rFonts w:ascii="AECOM Sans" w:hAnsi="AECOM Sans"/>
        </w:rPr>
        <w:t xml:space="preserve">Roboty należy prowadzić na podstawie wytycznych i zaleceń </w:t>
      </w:r>
      <w:r w:rsidR="00AB0AE9" w:rsidRPr="00122268">
        <w:rPr>
          <w:rFonts w:ascii="AECOM Sans" w:hAnsi="AECOM Sans" w:cs="AECOM Sans"/>
          <w:szCs w:val="22"/>
        </w:rPr>
        <w:t>Dokumentacji Projektowej</w:t>
      </w:r>
      <w:r w:rsidRPr="00122268">
        <w:rPr>
          <w:rFonts w:ascii="AECOM Sans" w:hAnsi="AECOM Sans"/>
        </w:rPr>
        <w:t xml:space="preserve"> oraz Inżyniera. Wypełnione piaskiem worki typu Big-</w:t>
      </w:r>
      <w:proofErr w:type="spellStart"/>
      <w:r w:rsidRPr="00122268">
        <w:rPr>
          <w:rFonts w:ascii="AECOM Sans" w:hAnsi="AECOM Sans"/>
        </w:rPr>
        <w:t>Bag</w:t>
      </w:r>
      <w:proofErr w:type="spellEnd"/>
      <w:r w:rsidRPr="00122268">
        <w:rPr>
          <w:rFonts w:ascii="AECOM Sans" w:hAnsi="AECOM Sans"/>
        </w:rPr>
        <w:t xml:space="preserve"> należy układać na wyrównanym podłożu gruntowym. Worki układać warstwami, jeden przy drugim tak, aby uzyskać maksymalną szczelność połączeń pomiędzy kolejnymi elementami. Kolejną warstwę układać po zakończeniu warstwy poprzedniej. Po ułożeniu wszystkich warstw worki należy zabezpieczyć folią od góry oraz od strony spodziewanego naporu wody. Folię należy układać zapewniając szczelny zakład pomiędzy kolejnymi arkuszami folii. Folię należy układać zapewniając wywinięcie szerokości min. 1 m na najwyższej warstwie oraz na podłożu gruntowym. Warunek ten dotyczy również połączeń z przyległymi obiektami. Ułożoną folię należy zabezpieczyć w sposób uniemożliwiający jej przesunięcie lub rozszczelnienie w</w:t>
      </w:r>
      <w:r w:rsidR="004976BF" w:rsidRPr="00122268">
        <w:rPr>
          <w:rFonts w:ascii="AECOM Sans" w:hAnsi="AECOM Sans"/>
        </w:rPr>
        <w:t> </w:t>
      </w:r>
      <w:r w:rsidRPr="00122268">
        <w:rPr>
          <w:rFonts w:ascii="AECOM Sans" w:hAnsi="AECOM Sans"/>
        </w:rPr>
        <w:t>miejscach wszystkich połączeń.</w:t>
      </w:r>
    </w:p>
    <w:p w14:paraId="095FB254" w14:textId="4D2311DA" w:rsidR="003912EE" w:rsidRPr="00122268" w:rsidRDefault="003912EE" w:rsidP="00B82CD1">
      <w:pPr>
        <w:jc w:val="both"/>
        <w:rPr>
          <w:rFonts w:ascii="AECOM Sans" w:hAnsi="AECOM Sans"/>
        </w:rPr>
      </w:pPr>
      <w:r w:rsidRPr="00122268">
        <w:rPr>
          <w:rFonts w:ascii="AECOM Sans" w:hAnsi="AECOM Sans"/>
        </w:rPr>
        <w:t>Likwidacja grodzy typu Big-</w:t>
      </w:r>
      <w:proofErr w:type="spellStart"/>
      <w:r w:rsidRPr="00122268">
        <w:rPr>
          <w:rFonts w:ascii="AECOM Sans" w:hAnsi="AECOM Sans"/>
        </w:rPr>
        <w:t>Bag</w:t>
      </w:r>
      <w:proofErr w:type="spellEnd"/>
      <w:r w:rsidRPr="00122268">
        <w:rPr>
          <w:rFonts w:ascii="AECOM Sans" w:hAnsi="AECOM Sans"/>
        </w:rPr>
        <w:t xml:space="preserve"> polega na usunięciu folii i demontażu worków. Opróżnione worki pozyskane w wyniku demonta</w:t>
      </w:r>
      <w:r w:rsidRPr="00122268">
        <w:rPr>
          <w:rFonts w:ascii="AECOM Sans" w:eastAsia="TimesNewRoman" w:hAnsi="AECOM Sans"/>
        </w:rPr>
        <w:t>ż</w:t>
      </w:r>
      <w:r w:rsidRPr="00122268">
        <w:rPr>
          <w:rFonts w:ascii="AECOM Sans" w:hAnsi="AECOM Sans"/>
        </w:rPr>
        <w:t>y nale</w:t>
      </w:r>
      <w:r w:rsidRPr="00122268">
        <w:rPr>
          <w:rFonts w:ascii="AECOM Sans" w:eastAsia="TimesNewRoman" w:hAnsi="AECOM Sans"/>
        </w:rPr>
        <w:t xml:space="preserve">żą </w:t>
      </w:r>
      <w:r w:rsidRPr="00122268">
        <w:rPr>
          <w:rFonts w:ascii="AECOM Sans" w:hAnsi="AECOM Sans"/>
        </w:rPr>
        <w:t>do Zamawiaj</w:t>
      </w:r>
      <w:r w:rsidRPr="00122268">
        <w:rPr>
          <w:rFonts w:ascii="AECOM Sans" w:eastAsia="TimesNewRoman" w:hAnsi="AECOM Sans"/>
        </w:rPr>
        <w:t>ą</w:t>
      </w:r>
      <w:r w:rsidRPr="00122268">
        <w:rPr>
          <w:rFonts w:ascii="AECOM Sans" w:hAnsi="AECOM Sans"/>
        </w:rPr>
        <w:t>cego, st</w:t>
      </w:r>
      <w:r w:rsidRPr="00122268">
        <w:rPr>
          <w:rFonts w:ascii="AECOM Sans" w:eastAsia="TimesNewRoman" w:hAnsi="AECOM Sans"/>
        </w:rPr>
        <w:t>ą</w:t>
      </w:r>
      <w:r w:rsidRPr="00122268">
        <w:rPr>
          <w:rFonts w:ascii="AECOM Sans" w:hAnsi="AECOM Sans"/>
        </w:rPr>
        <w:t>d mog</w:t>
      </w:r>
      <w:r w:rsidRPr="00122268">
        <w:rPr>
          <w:rFonts w:ascii="AECOM Sans" w:eastAsia="TimesNewRoman" w:hAnsi="AECOM Sans"/>
        </w:rPr>
        <w:t xml:space="preserve">ą </w:t>
      </w:r>
      <w:r w:rsidRPr="00122268">
        <w:rPr>
          <w:rFonts w:ascii="AECOM Sans" w:hAnsi="AECOM Sans"/>
        </w:rPr>
        <w:t>by</w:t>
      </w:r>
      <w:r w:rsidRPr="00122268">
        <w:rPr>
          <w:rFonts w:ascii="AECOM Sans" w:eastAsia="TimesNewRoman" w:hAnsi="AECOM Sans"/>
        </w:rPr>
        <w:t xml:space="preserve">ć </w:t>
      </w:r>
      <w:r w:rsidRPr="00122268">
        <w:rPr>
          <w:rFonts w:ascii="AECOM Sans" w:hAnsi="AECOM Sans"/>
        </w:rPr>
        <w:t>wykorzystane na budowie lub wywiezione przez Wykonawc</w:t>
      </w:r>
      <w:r w:rsidRPr="00122268">
        <w:rPr>
          <w:rFonts w:ascii="AECOM Sans" w:eastAsia="TimesNewRoman" w:hAnsi="AECOM Sans"/>
        </w:rPr>
        <w:t xml:space="preserve">ę </w:t>
      </w:r>
      <w:r w:rsidRPr="00122268">
        <w:rPr>
          <w:rFonts w:ascii="AECOM Sans" w:hAnsi="AECOM Sans"/>
        </w:rPr>
        <w:t>w miejsce wskazane przez In</w:t>
      </w:r>
      <w:r w:rsidRPr="00122268">
        <w:rPr>
          <w:rFonts w:ascii="AECOM Sans" w:eastAsia="TimesNewRoman" w:hAnsi="AECOM Sans"/>
        </w:rPr>
        <w:t>ż</w:t>
      </w:r>
      <w:r w:rsidRPr="00122268">
        <w:rPr>
          <w:rFonts w:ascii="AECOM Sans" w:hAnsi="AECOM Sans"/>
        </w:rPr>
        <w:t xml:space="preserve">yniera w porozumieniu z Zamawiającym. Likwidacja </w:t>
      </w:r>
      <w:proofErr w:type="spellStart"/>
      <w:r w:rsidRPr="00122268">
        <w:rPr>
          <w:rFonts w:ascii="AECOM Sans" w:hAnsi="AECOM Sans"/>
        </w:rPr>
        <w:t>gródz</w:t>
      </w:r>
      <w:proofErr w:type="spellEnd"/>
      <w:r w:rsidRPr="00122268">
        <w:rPr>
          <w:rFonts w:ascii="AECOM Sans" w:hAnsi="AECOM Sans"/>
        </w:rPr>
        <w:t xml:space="preserve"> typu Big-</w:t>
      </w:r>
      <w:proofErr w:type="spellStart"/>
      <w:r w:rsidRPr="00122268">
        <w:rPr>
          <w:rFonts w:ascii="AECOM Sans" w:hAnsi="AECOM Sans"/>
        </w:rPr>
        <w:t>Bag</w:t>
      </w:r>
      <w:proofErr w:type="spellEnd"/>
      <w:r w:rsidRPr="00122268">
        <w:rPr>
          <w:rFonts w:ascii="AECOM Sans" w:hAnsi="AECOM Sans"/>
        </w:rPr>
        <w:t xml:space="preserve"> bez pełnego oraz mo</w:t>
      </w:r>
      <w:r w:rsidRPr="00122268">
        <w:rPr>
          <w:rFonts w:ascii="AECOM Sans" w:eastAsia="TimesNewRoman" w:hAnsi="AECOM Sans"/>
        </w:rPr>
        <w:t>ż</w:t>
      </w:r>
      <w:r w:rsidRPr="00122268">
        <w:rPr>
          <w:rFonts w:ascii="AECOM Sans" w:hAnsi="AECOM Sans"/>
        </w:rPr>
        <w:t>liwego do osi</w:t>
      </w:r>
      <w:r w:rsidRPr="00122268">
        <w:rPr>
          <w:rFonts w:ascii="AECOM Sans" w:eastAsia="TimesNewRoman" w:hAnsi="AECOM Sans"/>
        </w:rPr>
        <w:t>ą</w:t>
      </w:r>
      <w:r w:rsidRPr="00122268">
        <w:rPr>
          <w:rFonts w:ascii="AECOM Sans" w:hAnsi="AECOM Sans"/>
        </w:rPr>
        <w:t>gni</w:t>
      </w:r>
      <w:r w:rsidRPr="00122268">
        <w:rPr>
          <w:rFonts w:ascii="AECOM Sans" w:eastAsia="TimesNewRoman" w:hAnsi="AECOM Sans"/>
        </w:rPr>
        <w:t>ę</w:t>
      </w:r>
      <w:r w:rsidRPr="00122268">
        <w:rPr>
          <w:rFonts w:ascii="AECOM Sans" w:hAnsi="AECOM Sans"/>
        </w:rPr>
        <w:t>cia odzysku worków oznacza</w:t>
      </w:r>
      <w:r w:rsidRPr="00122268">
        <w:rPr>
          <w:rFonts w:ascii="AECOM Sans" w:eastAsia="TimesNewRoman" w:hAnsi="AECOM Sans"/>
        </w:rPr>
        <w:t xml:space="preserve">ć </w:t>
      </w:r>
      <w:r w:rsidRPr="00122268">
        <w:rPr>
          <w:rFonts w:ascii="AECOM Sans" w:hAnsi="AECOM Sans"/>
        </w:rPr>
        <w:t>b</w:t>
      </w:r>
      <w:r w:rsidRPr="00122268">
        <w:rPr>
          <w:rFonts w:ascii="AECOM Sans" w:eastAsia="TimesNewRoman" w:hAnsi="AECOM Sans"/>
        </w:rPr>
        <w:t>ę</w:t>
      </w:r>
      <w:r w:rsidRPr="00122268">
        <w:rPr>
          <w:rFonts w:ascii="AECOM Sans" w:hAnsi="AECOM Sans"/>
        </w:rPr>
        <w:t xml:space="preserve">dzie wykonanie </w:t>
      </w:r>
      <w:r w:rsidR="00AB0AE9" w:rsidRPr="00122268">
        <w:rPr>
          <w:rFonts w:ascii="AECOM Sans" w:hAnsi="AECOM Sans" w:cs="AECOM Sans"/>
          <w:szCs w:val="22"/>
        </w:rPr>
        <w:t>Robót</w:t>
      </w:r>
      <w:r w:rsidRPr="00122268">
        <w:rPr>
          <w:rFonts w:ascii="AECOM Sans" w:hAnsi="AECOM Sans"/>
        </w:rPr>
        <w:t xml:space="preserve"> niezgodnie z</w:t>
      </w:r>
      <w:r w:rsidR="004976BF" w:rsidRPr="00122268">
        <w:rPr>
          <w:rFonts w:ascii="AECOM Sans" w:hAnsi="AECOM Sans"/>
        </w:rPr>
        <w:t> </w:t>
      </w:r>
      <w:r w:rsidRPr="00122268">
        <w:rPr>
          <w:rFonts w:ascii="AECOM Sans" w:hAnsi="AECOM Sans"/>
        </w:rPr>
        <w:t>warunkami technicznymi, a wi</w:t>
      </w:r>
      <w:r w:rsidRPr="00122268">
        <w:rPr>
          <w:rFonts w:ascii="AECOM Sans" w:eastAsia="TimesNewRoman" w:hAnsi="AECOM Sans"/>
        </w:rPr>
        <w:t>ę</w:t>
      </w:r>
      <w:r w:rsidRPr="00122268">
        <w:rPr>
          <w:rFonts w:ascii="AECOM Sans" w:hAnsi="AECOM Sans"/>
        </w:rPr>
        <w:t>c z konsekwencjami finansowymi, które obci</w:t>
      </w:r>
      <w:r w:rsidRPr="00122268">
        <w:rPr>
          <w:rFonts w:ascii="AECOM Sans" w:eastAsia="TimesNewRoman" w:hAnsi="AECOM Sans"/>
        </w:rPr>
        <w:t>ąż</w:t>
      </w:r>
      <w:r w:rsidRPr="00122268">
        <w:rPr>
          <w:rFonts w:ascii="AECOM Sans" w:hAnsi="AECOM Sans"/>
        </w:rPr>
        <w:t>aj</w:t>
      </w:r>
      <w:r w:rsidRPr="00122268">
        <w:rPr>
          <w:rFonts w:ascii="AECOM Sans" w:eastAsia="TimesNewRoman" w:hAnsi="AECOM Sans"/>
        </w:rPr>
        <w:t xml:space="preserve">ą </w:t>
      </w:r>
      <w:r w:rsidRPr="00122268">
        <w:rPr>
          <w:rFonts w:ascii="AECOM Sans" w:hAnsi="AECOM Sans"/>
        </w:rPr>
        <w:t>Wykonawc</w:t>
      </w:r>
      <w:r w:rsidRPr="00122268">
        <w:rPr>
          <w:rFonts w:ascii="AECOM Sans" w:eastAsia="TimesNewRoman" w:hAnsi="AECOM Sans"/>
        </w:rPr>
        <w:t>ę</w:t>
      </w:r>
      <w:r w:rsidRPr="00122268">
        <w:rPr>
          <w:rFonts w:ascii="AECOM Sans" w:hAnsi="AECOM Sans"/>
        </w:rPr>
        <w:t>. Dotyczy</w:t>
      </w:r>
      <w:r w:rsidRPr="00122268">
        <w:rPr>
          <w:rFonts w:ascii="AECOM Sans" w:eastAsia="TimesNewRoman" w:hAnsi="AECOM Sans"/>
        </w:rPr>
        <w:t xml:space="preserve">ć </w:t>
      </w:r>
      <w:r w:rsidRPr="00122268">
        <w:rPr>
          <w:rFonts w:ascii="AECOM Sans" w:hAnsi="AECOM Sans"/>
        </w:rPr>
        <w:t>one b</w:t>
      </w:r>
      <w:r w:rsidRPr="00122268">
        <w:rPr>
          <w:rFonts w:ascii="AECOM Sans" w:eastAsia="TimesNewRoman" w:hAnsi="AECOM Sans"/>
        </w:rPr>
        <w:t>ę</w:t>
      </w:r>
      <w:r w:rsidRPr="00122268">
        <w:rPr>
          <w:rFonts w:ascii="AECOM Sans" w:hAnsi="AECOM Sans"/>
        </w:rPr>
        <w:t>d</w:t>
      </w:r>
      <w:r w:rsidRPr="00122268">
        <w:rPr>
          <w:rFonts w:ascii="AECOM Sans" w:eastAsia="TimesNewRoman" w:hAnsi="AECOM Sans"/>
        </w:rPr>
        <w:t xml:space="preserve">ą </w:t>
      </w:r>
      <w:r w:rsidRPr="00122268">
        <w:rPr>
          <w:rFonts w:ascii="AECOM Sans" w:hAnsi="AECOM Sans"/>
        </w:rPr>
        <w:t>zarówno stosownej korekty płatno</w:t>
      </w:r>
      <w:r w:rsidRPr="00122268">
        <w:rPr>
          <w:rFonts w:ascii="AECOM Sans" w:eastAsia="TimesNewRoman" w:hAnsi="AECOM Sans"/>
        </w:rPr>
        <w:t>ś</w:t>
      </w:r>
      <w:r w:rsidRPr="00122268">
        <w:rPr>
          <w:rFonts w:ascii="AECOM Sans" w:hAnsi="AECOM Sans"/>
        </w:rPr>
        <w:t>ci, jak równie</w:t>
      </w:r>
      <w:r w:rsidRPr="00122268">
        <w:rPr>
          <w:rFonts w:ascii="AECOM Sans" w:eastAsia="TimesNewRoman" w:hAnsi="AECOM Sans"/>
        </w:rPr>
        <w:t xml:space="preserve">ż </w:t>
      </w:r>
      <w:r w:rsidRPr="00122268">
        <w:rPr>
          <w:rFonts w:ascii="AECOM Sans" w:hAnsi="AECOM Sans"/>
        </w:rPr>
        <w:t>pokrycia przez Wykonawc</w:t>
      </w:r>
      <w:r w:rsidRPr="00122268">
        <w:rPr>
          <w:rFonts w:ascii="AECOM Sans" w:eastAsia="TimesNewRoman" w:hAnsi="AECOM Sans"/>
        </w:rPr>
        <w:t xml:space="preserve">ę </w:t>
      </w:r>
      <w:r w:rsidRPr="00122268">
        <w:rPr>
          <w:rFonts w:ascii="AECOM Sans" w:hAnsi="AECOM Sans"/>
        </w:rPr>
        <w:t xml:space="preserve">kosztów materiałów i elementów konstrukcyjnych, których nie pozyskano na skutek niestarannego wykonawstwa </w:t>
      </w:r>
      <w:r w:rsidR="00AB0AE9" w:rsidRPr="00122268">
        <w:rPr>
          <w:rFonts w:ascii="AECOM Sans" w:hAnsi="AECOM Sans" w:cs="AECOM Sans"/>
          <w:szCs w:val="22"/>
        </w:rPr>
        <w:t>Robót</w:t>
      </w:r>
      <w:r w:rsidRPr="00122268">
        <w:rPr>
          <w:rFonts w:ascii="AECOM Sans" w:hAnsi="AECOM Sans"/>
        </w:rPr>
        <w:t>.</w:t>
      </w:r>
    </w:p>
    <w:p w14:paraId="3748E59B" w14:textId="1F1D1C9C" w:rsidR="003912EE" w:rsidRPr="00122268" w:rsidRDefault="003912EE" w:rsidP="00451A7E">
      <w:pPr>
        <w:pStyle w:val="Nagwek20"/>
        <w:numPr>
          <w:ilvl w:val="1"/>
          <w:numId w:val="40"/>
        </w:numPr>
        <w:rPr>
          <w:rFonts w:ascii="AECOM Sans" w:hAnsi="AECOM Sans"/>
        </w:rPr>
      </w:pPr>
      <w:bookmarkStart w:id="2236" w:name="_Toc49173126"/>
      <w:bookmarkStart w:id="2237" w:name="_Toc53055187"/>
      <w:bookmarkStart w:id="2238" w:name="_Toc56080806"/>
      <w:r w:rsidRPr="00122268">
        <w:rPr>
          <w:rFonts w:ascii="AECOM Sans" w:hAnsi="AECOM Sans"/>
        </w:rPr>
        <w:t>Kontrola jakości</w:t>
      </w:r>
      <w:bookmarkEnd w:id="2236"/>
      <w:bookmarkEnd w:id="2237"/>
      <w:bookmarkEnd w:id="2238"/>
      <w:r w:rsidRPr="00122268">
        <w:rPr>
          <w:rFonts w:ascii="AECOM Sans" w:hAnsi="AECOM Sans"/>
        </w:rPr>
        <w:t xml:space="preserve"> </w:t>
      </w:r>
    </w:p>
    <w:p w14:paraId="029D41C8" w14:textId="77777777" w:rsidR="003912EE" w:rsidRPr="00122268" w:rsidRDefault="003912EE" w:rsidP="00B82CD1">
      <w:pPr>
        <w:pStyle w:val="Nagwek3"/>
        <w:rPr>
          <w:rFonts w:ascii="AECOM Sans" w:hAnsi="AECOM Sans"/>
        </w:rPr>
      </w:pPr>
      <w:bookmarkStart w:id="2239" w:name="_Toc49173127"/>
      <w:bookmarkStart w:id="2240" w:name="_Toc53055188"/>
      <w:bookmarkStart w:id="2241" w:name="_Toc56080807"/>
      <w:r w:rsidRPr="00122268">
        <w:rPr>
          <w:rFonts w:ascii="AECOM Sans" w:hAnsi="AECOM Sans"/>
        </w:rPr>
        <w:t>Kontrola jakości materiałów</w:t>
      </w:r>
      <w:bookmarkEnd w:id="2239"/>
      <w:bookmarkEnd w:id="2240"/>
      <w:bookmarkEnd w:id="2241"/>
    </w:p>
    <w:p w14:paraId="65F13A4B" w14:textId="5570AD8A" w:rsidR="003912EE" w:rsidRPr="00122268" w:rsidRDefault="003912EE" w:rsidP="00B82CD1">
      <w:pPr>
        <w:jc w:val="both"/>
        <w:rPr>
          <w:rFonts w:ascii="AECOM Sans" w:hAnsi="AECOM Sans"/>
        </w:rPr>
      </w:pPr>
      <w:r w:rsidRPr="00122268">
        <w:rPr>
          <w:rFonts w:ascii="AECOM Sans" w:hAnsi="AECOM Sans"/>
        </w:rPr>
        <w:t xml:space="preserve">Badania należy przeprowadzać na podstawie dokumentów stwierdzających zgodność użytych materiałów z wymaganiami </w:t>
      </w:r>
      <w:r w:rsidR="00AB0AE9" w:rsidRPr="00122268">
        <w:rPr>
          <w:rFonts w:ascii="AECOM Sans" w:hAnsi="AECOM Sans" w:cs="AECOM Sans"/>
          <w:szCs w:val="22"/>
        </w:rPr>
        <w:t>Dokumentacji Projektowanej</w:t>
      </w:r>
      <w:r w:rsidRPr="00122268">
        <w:rPr>
          <w:rFonts w:ascii="AECOM Sans" w:hAnsi="AECOM Sans"/>
        </w:rPr>
        <w:t xml:space="preserve"> i przywołanymi normami.</w:t>
      </w:r>
    </w:p>
    <w:p w14:paraId="732D4338" w14:textId="48E4CCE8" w:rsidR="003912EE" w:rsidRPr="00122268" w:rsidRDefault="003912EE" w:rsidP="00B82CD1">
      <w:pPr>
        <w:jc w:val="both"/>
        <w:rPr>
          <w:rFonts w:ascii="AECOM Sans" w:hAnsi="AECOM Sans"/>
        </w:rPr>
      </w:pPr>
      <w:r w:rsidRPr="00122268">
        <w:rPr>
          <w:rFonts w:ascii="AECOM Sans" w:hAnsi="AECOM Sans"/>
        </w:rPr>
        <w:t xml:space="preserve">Ogólne wymagania dotyczące kontroli jakości </w:t>
      </w:r>
      <w:r w:rsidR="00AB0AE9"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w:t>
      </w:r>
      <w:r w:rsidR="00A72866" w:rsidRPr="00122268">
        <w:rPr>
          <w:rFonts w:ascii="AECOM Sans" w:hAnsi="AECOM Sans"/>
        </w:rPr>
        <w:t>O</w:t>
      </w:r>
      <w:r w:rsidRPr="00122268">
        <w:rPr>
          <w:rFonts w:ascii="AECOM Sans" w:hAnsi="AECOM Sans"/>
        </w:rPr>
        <w:t xml:space="preserve">. Kontrola jakości </w:t>
      </w:r>
      <w:r w:rsidR="001855F5" w:rsidRPr="00122268">
        <w:rPr>
          <w:rFonts w:ascii="AECOM Sans" w:hAnsi="AECOM Sans" w:cs="AECOM Sans"/>
          <w:szCs w:val="22"/>
        </w:rPr>
        <w:t>Robót</w:t>
      </w:r>
      <w:r w:rsidRPr="00122268">
        <w:rPr>
          <w:rFonts w:ascii="AECOM Sans" w:hAnsi="AECOM Sans"/>
        </w:rPr>
        <w:t xml:space="preserve"> polega na sprawdzeniu zgodności ich wykonywania z </w:t>
      </w:r>
      <w:r w:rsidR="001855F5" w:rsidRPr="00122268">
        <w:rPr>
          <w:rFonts w:ascii="AECOM Sans" w:hAnsi="AECOM Sans" w:cs="AECOM Sans"/>
          <w:szCs w:val="22"/>
        </w:rPr>
        <w:t>Dokumentacją Projektową</w:t>
      </w:r>
      <w:r w:rsidRPr="00122268">
        <w:rPr>
          <w:rFonts w:ascii="AECOM Sans" w:hAnsi="AECOM Sans"/>
        </w:rPr>
        <w:t xml:space="preserve"> oraz z wymaganiami SST.</w:t>
      </w:r>
    </w:p>
    <w:p w14:paraId="2A78A991" w14:textId="77777777" w:rsidR="003912EE" w:rsidRPr="00122268" w:rsidRDefault="003912EE" w:rsidP="00B82CD1">
      <w:pPr>
        <w:jc w:val="both"/>
        <w:rPr>
          <w:rFonts w:ascii="AECOM Sans" w:hAnsi="AECOM Sans"/>
        </w:rPr>
      </w:pPr>
      <w:r w:rsidRPr="00122268">
        <w:rPr>
          <w:rFonts w:ascii="AECOM Sans" w:hAnsi="AECOM Sans"/>
        </w:rPr>
        <w:t>Kontrolę należy przeprowadzić w sposobie i zakresie zgodnym z PN-EN 12063. Dopuszczalne odchyłki wykonania ścianki należy przyjmować zgodnie z PN-EN 12063.</w:t>
      </w:r>
    </w:p>
    <w:p w14:paraId="720DDAA4" w14:textId="77777777" w:rsidR="003912EE" w:rsidRPr="00122268" w:rsidRDefault="003912EE" w:rsidP="00B82CD1">
      <w:pPr>
        <w:jc w:val="both"/>
        <w:rPr>
          <w:rFonts w:ascii="AECOM Sans" w:hAnsi="AECOM Sans"/>
        </w:rPr>
      </w:pPr>
      <w:r w:rsidRPr="00122268">
        <w:rPr>
          <w:rFonts w:ascii="AECOM Sans" w:hAnsi="AECOM Sans"/>
        </w:rPr>
        <w:t>Tolerancje wykonania ścianki szczelnej z grodzic stalowych wynoszą:</w:t>
      </w:r>
    </w:p>
    <w:p w14:paraId="1889C3E9" w14:textId="77777777" w:rsidR="003912EE" w:rsidRPr="00122268" w:rsidRDefault="003912EE" w:rsidP="00B82CD1">
      <w:pPr>
        <w:ind w:firstLine="0"/>
        <w:jc w:val="both"/>
        <w:rPr>
          <w:rFonts w:ascii="AECOM Sans" w:hAnsi="AECOM Sans"/>
        </w:rPr>
      </w:pPr>
      <w:r w:rsidRPr="00122268">
        <w:rPr>
          <w:rFonts w:ascii="AECOM Sans" w:hAnsi="AECOM Sans"/>
        </w:rPr>
        <w:t>położenie głowic grodzic według planu pogrążania (w kierunku prostopadłym do osi ścianki:</w:t>
      </w:r>
    </w:p>
    <w:p w14:paraId="782D7EB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na lądzie: e ≤ 75 mm</w:t>
      </w:r>
    </w:p>
    <w:p w14:paraId="0462E762"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na wodzie: e ≤ 100 mm</w:t>
      </w:r>
    </w:p>
    <w:p w14:paraId="6153575E" w14:textId="77777777" w:rsidR="003912EE" w:rsidRPr="00122268" w:rsidRDefault="003912EE" w:rsidP="00B82CD1">
      <w:pPr>
        <w:ind w:firstLine="0"/>
        <w:jc w:val="both"/>
        <w:rPr>
          <w:rFonts w:ascii="AECOM Sans" w:hAnsi="AECOM Sans"/>
        </w:rPr>
      </w:pPr>
      <w:r w:rsidRPr="00122268">
        <w:rPr>
          <w:rFonts w:ascii="AECOM Sans" w:hAnsi="AECOM Sans"/>
        </w:rPr>
        <w:t>pochylenie grodzic od pionu:</w:t>
      </w:r>
    </w:p>
    <w:p w14:paraId="554B96E6"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na lądzie: i ≤ </w:t>
      </w:r>
      <w:proofErr w:type="spellStart"/>
      <w:r w:rsidRPr="00122268">
        <w:rPr>
          <w:rFonts w:ascii="AECOM Sans" w:hAnsi="AECOM Sans"/>
        </w:rPr>
        <w:t>imax</w:t>
      </w:r>
      <w:proofErr w:type="spellEnd"/>
      <w:r w:rsidRPr="00122268">
        <w:rPr>
          <w:rFonts w:ascii="AECOM Sans" w:hAnsi="AECOM Sans"/>
        </w:rPr>
        <w:t>= 1% (0,01 m/m)</w:t>
      </w:r>
    </w:p>
    <w:p w14:paraId="4FE8E90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na wodzie: i ≤ </w:t>
      </w:r>
      <w:proofErr w:type="spellStart"/>
      <w:r w:rsidRPr="00122268">
        <w:rPr>
          <w:rFonts w:ascii="AECOM Sans" w:hAnsi="AECOM Sans"/>
        </w:rPr>
        <w:t>imax</w:t>
      </w:r>
      <w:proofErr w:type="spellEnd"/>
      <w:r w:rsidRPr="00122268">
        <w:rPr>
          <w:rFonts w:ascii="AECOM Sans" w:hAnsi="AECOM Sans"/>
        </w:rPr>
        <w:t>= 1,5% (0,015 m/m)</w:t>
      </w:r>
    </w:p>
    <w:p w14:paraId="35403B23" w14:textId="77777777" w:rsidR="003912EE" w:rsidRPr="00122268" w:rsidRDefault="003912EE" w:rsidP="00B82CD1">
      <w:pPr>
        <w:jc w:val="both"/>
        <w:rPr>
          <w:rFonts w:ascii="AECOM Sans" w:hAnsi="AECOM Sans"/>
        </w:rPr>
      </w:pPr>
      <w:r w:rsidRPr="00122268">
        <w:rPr>
          <w:rFonts w:ascii="AECOM Sans" w:hAnsi="AECOM Sans"/>
        </w:rPr>
        <w:t>Odchylenie grodzic od pionu może wynosić 2% w gruntach trudnych ze względu na pogrążanie, pod warunkiem, że zachowany zostanie warunek szczelności. Nie dopuszcza się natomiast możliwości rozejścia się zamków.</w:t>
      </w:r>
    </w:p>
    <w:p w14:paraId="7C296AC7" w14:textId="77777777" w:rsidR="003912EE" w:rsidRPr="00122268" w:rsidRDefault="003912EE" w:rsidP="00451A7E">
      <w:pPr>
        <w:pStyle w:val="Nagwek20"/>
        <w:numPr>
          <w:ilvl w:val="1"/>
          <w:numId w:val="40"/>
        </w:numPr>
        <w:rPr>
          <w:rFonts w:ascii="AECOM Sans" w:hAnsi="AECOM Sans"/>
        </w:rPr>
      </w:pPr>
      <w:bookmarkStart w:id="2242" w:name="_Toc49173129"/>
      <w:bookmarkStart w:id="2243" w:name="_Toc53055190"/>
      <w:bookmarkStart w:id="2244" w:name="_Toc56080808"/>
      <w:r w:rsidRPr="00122268">
        <w:rPr>
          <w:rFonts w:ascii="AECOM Sans" w:hAnsi="AECOM Sans"/>
        </w:rPr>
        <w:lastRenderedPageBreak/>
        <w:t>Obmiar robót</w:t>
      </w:r>
      <w:bookmarkEnd w:id="2242"/>
      <w:bookmarkEnd w:id="2243"/>
      <w:bookmarkEnd w:id="2244"/>
    </w:p>
    <w:p w14:paraId="5BF255EB" w14:textId="0C95B507" w:rsidR="003912EE" w:rsidRPr="00122268" w:rsidRDefault="003912EE" w:rsidP="00B82CD1">
      <w:pPr>
        <w:jc w:val="both"/>
        <w:rPr>
          <w:rFonts w:ascii="AECOM Sans" w:hAnsi="AECOM Sans"/>
        </w:rPr>
      </w:pPr>
      <w:r w:rsidRPr="00122268">
        <w:rPr>
          <w:rFonts w:ascii="AECOM Sans" w:hAnsi="AECOM Sans"/>
        </w:rPr>
        <w:t xml:space="preserve">Ogólne zasady obmiaru </w:t>
      </w:r>
      <w:r w:rsidR="001855F5"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w:t>
      </w:r>
      <w:r w:rsidR="00A72866" w:rsidRPr="00122268">
        <w:rPr>
          <w:rFonts w:ascii="AECOM Sans" w:hAnsi="AECOM Sans"/>
        </w:rPr>
        <w:t>O</w:t>
      </w:r>
      <w:r w:rsidRPr="00122268">
        <w:rPr>
          <w:rFonts w:ascii="AECOM Sans" w:hAnsi="AECOM Sans"/>
        </w:rPr>
        <w:t>.</w:t>
      </w:r>
    </w:p>
    <w:p w14:paraId="7AD6FB7F" w14:textId="1C9A1CBE" w:rsidR="003912EE" w:rsidRDefault="003912EE" w:rsidP="00B82CD1">
      <w:pPr>
        <w:ind w:firstLine="0"/>
        <w:jc w:val="both"/>
        <w:rPr>
          <w:rFonts w:ascii="AECOM Sans" w:hAnsi="AECOM Sans"/>
        </w:rPr>
      </w:pPr>
      <w:r w:rsidRPr="00122268">
        <w:rPr>
          <w:rFonts w:ascii="AECOM Sans" w:hAnsi="AECOM Sans"/>
        </w:rPr>
        <w:t xml:space="preserve">Jednostką obmiaru jest 1 metr [m] ścianki szczelnej pogrążonej na wymaganą głębokość obmierzonej geodezyjnie po osi trasy w rzucie poziomym wbitej ścianki. Uwaga: tymczasowe ścianki szczelne </w:t>
      </w:r>
      <w:r w:rsidR="00D93C4B">
        <w:rPr>
          <w:rFonts w:ascii="AECOM Sans" w:hAnsi="AECOM Sans"/>
        </w:rPr>
        <w:t xml:space="preserve">poza konstrukcją grodzy tymczasowej </w:t>
      </w:r>
      <w:r w:rsidRPr="00122268">
        <w:rPr>
          <w:rFonts w:ascii="AECOM Sans" w:hAnsi="AECOM Sans"/>
        </w:rPr>
        <w:t>nie będą oddzielnie obmierzane.</w:t>
      </w:r>
    </w:p>
    <w:p w14:paraId="55922D5F" w14:textId="1DA5CC9A" w:rsidR="00D93C4B" w:rsidRPr="00122268" w:rsidRDefault="00D93C4B" w:rsidP="00B82CD1">
      <w:pPr>
        <w:ind w:firstLine="0"/>
        <w:jc w:val="both"/>
        <w:rPr>
          <w:rFonts w:ascii="AECOM Sans" w:hAnsi="AECOM Sans"/>
        </w:rPr>
      </w:pPr>
      <w:r>
        <w:rPr>
          <w:rFonts w:ascii="AECOM Sans" w:hAnsi="AECOM Sans"/>
        </w:rPr>
        <w:t xml:space="preserve">Jednostką obmiaru dla konstrukcji rozporowej grodzy jest jeden komplet (1 </w:t>
      </w:r>
      <w:proofErr w:type="spellStart"/>
      <w:r>
        <w:rPr>
          <w:rFonts w:ascii="AECOM Sans" w:hAnsi="AECOM Sans"/>
        </w:rPr>
        <w:t>kpl</w:t>
      </w:r>
      <w:proofErr w:type="spellEnd"/>
      <w:r>
        <w:rPr>
          <w:rFonts w:ascii="AECOM Sans" w:hAnsi="AECOM Sans"/>
        </w:rPr>
        <w:t xml:space="preserve">.). </w:t>
      </w:r>
    </w:p>
    <w:p w14:paraId="27CFE1DE" w14:textId="6F8CDB7F" w:rsidR="003912EE" w:rsidRPr="00122268" w:rsidRDefault="003912EE" w:rsidP="00B82CD1">
      <w:pPr>
        <w:jc w:val="both"/>
        <w:rPr>
          <w:rFonts w:ascii="AECOM Sans" w:hAnsi="AECOM Sans"/>
        </w:rPr>
      </w:pPr>
      <w:r w:rsidRPr="00122268">
        <w:rPr>
          <w:rFonts w:ascii="AECOM Sans" w:hAnsi="AECOM Sans"/>
        </w:rPr>
        <w:t>Jednostką obmiaru jest 1 metr [m] grodzy typu Bi</w:t>
      </w:r>
      <w:r w:rsidR="00D06D9C" w:rsidRPr="00122268">
        <w:rPr>
          <w:rFonts w:ascii="AECOM Sans" w:hAnsi="AECOM Sans"/>
        </w:rPr>
        <w:t>g</w:t>
      </w:r>
      <w:r w:rsidRPr="00122268">
        <w:rPr>
          <w:rFonts w:ascii="AECOM Sans" w:hAnsi="AECOM Sans"/>
        </w:rPr>
        <w:t>-</w:t>
      </w:r>
      <w:proofErr w:type="spellStart"/>
      <w:r w:rsidRPr="00122268">
        <w:rPr>
          <w:rFonts w:ascii="AECOM Sans" w:hAnsi="AECOM Sans"/>
        </w:rPr>
        <w:t>Bag</w:t>
      </w:r>
      <w:proofErr w:type="spellEnd"/>
      <w:r w:rsidRPr="00122268">
        <w:rPr>
          <w:rFonts w:ascii="AECOM Sans" w:hAnsi="AECOM Sans"/>
        </w:rPr>
        <w:t xml:space="preserve"> wykonanej na wymaganą wysokość obmierzonej geodezyjnie po osi trasy w rzucie poziomym.</w:t>
      </w:r>
    </w:p>
    <w:p w14:paraId="0037020C" w14:textId="20C66A5B" w:rsidR="00A72866" w:rsidRPr="00122268" w:rsidRDefault="00A72866" w:rsidP="00B82CD1">
      <w:pPr>
        <w:jc w:val="both"/>
        <w:rPr>
          <w:rFonts w:ascii="AECOM Sans" w:hAnsi="AECOM Sans"/>
        </w:rPr>
      </w:pPr>
    </w:p>
    <w:p w14:paraId="6D18BF89" w14:textId="77777777" w:rsidR="003912EE" w:rsidRPr="00122268" w:rsidRDefault="003912EE" w:rsidP="00451A7E">
      <w:pPr>
        <w:pStyle w:val="Nagwek20"/>
        <w:numPr>
          <w:ilvl w:val="1"/>
          <w:numId w:val="40"/>
        </w:numPr>
        <w:rPr>
          <w:rFonts w:ascii="AECOM Sans" w:hAnsi="AECOM Sans"/>
        </w:rPr>
      </w:pPr>
      <w:bookmarkStart w:id="2245" w:name="_Toc49173130"/>
      <w:bookmarkStart w:id="2246" w:name="_Toc53055191"/>
      <w:bookmarkStart w:id="2247" w:name="_Toc56080809"/>
      <w:r w:rsidRPr="00122268">
        <w:rPr>
          <w:rFonts w:ascii="AECOM Sans" w:hAnsi="AECOM Sans"/>
        </w:rPr>
        <w:t>Odbiór robót</w:t>
      </w:r>
      <w:bookmarkEnd w:id="2245"/>
      <w:bookmarkEnd w:id="2246"/>
      <w:bookmarkEnd w:id="2247"/>
    </w:p>
    <w:p w14:paraId="6978EC51" w14:textId="09C9C86C" w:rsidR="003912EE" w:rsidRPr="00122268" w:rsidRDefault="003912EE" w:rsidP="00B82CD1">
      <w:pPr>
        <w:jc w:val="both"/>
        <w:rPr>
          <w:rFonts w:ascii="AECOM Sans" w:hAnsi="AECOM Sans"/>
        </w:rPr>
      </w:pPr>
      <w:r w:rsidRPr="00122268">
        <w:rPr>
          <w:rFonts w:ascii="AECOM Sans" w:hAnsi="AECOM Sans"/>
        </w:rPr>
        <w:t xml:space="preserve">Odbiory </w:t>
      </w:r>
      <w:r w:rsidR="001855F5"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w:t>
      </w:r>
      <w:r w:rsidR="00BC43C3" w:rsidRPr="00122268">
        <w:rPr>
          <w:rFonts w:ascii="AECOM Sans" w:hAnsi="AECOM Sans"/>
        </w:rPr>
        <w:t>O</w:t>
      </w:r>
      <w:r w:rsidRPr="00122268">
        <w:rPr>
          <w:rFonts w:ascii="AECOM Sans" w:hAnsi="AECOM Sans"/>
        </w:rPr>
        <w:t xml:space="preserve">. Do odbioru </w:t>
      </w:r>
      <w:r w:rsidR="001855F5"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1855F5"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804741" w:rsidRPr="00122268">
        <w:rPr>
          <w:rFonts w:ascii="AECOM Sans" w:hAnsi="AECOM Sans"/>
        </w:rPr>
        <w:br/>
      </w:r>
      <w:r w:rsidR="00D12A9E" w:rsidRPr="00122268">
        <w:rPr>
          <w:rFonts w:ascii="AECOM Sans" w:hAnsi="AECOM Sans"/>
        </w:rPr>
        <w:t>7</w:t>
      </w:r>
      <w:r w:rsidRPr="00122268">
        <w:rPr>
          <w:rFonts w:ascii="AECOM Sans" w:hAnsi="AECOM Sans"/>
        </w:rPr>
        <w:t xml:space="preserve">.5.3 </w:t>
      </w:r>
      <w:r w:rsidR="000D2E72" w:rsidRPr="00122268">
        <w:rPr>
          <w:rFonts w:ascii="AECOM Sans" w:hAnsi="AECOM Sans"/>
        </w:rPr>
        <w:t>ST-</w:t>
      </w:r>
      <w:r w:rsidR="00BC43C3" w:rsidRPr="00122268">
        <w:rPr>
          <w:rFonts w:ascii="AECOM Sans" w:hAnsi="AECOM Sans"/>
        </w:rPr>
        <w:t>O</w:t>
      </w:r>
    </w:p>
    <w:p w14:paraId="5F0EE1E0" w14:textId="77777777" w:rsidR="003912EE" w:rsidRPr="00122268" w:rsidRDefault="003912EE" w:rsidP="000059E6">
      <w:pPr>
        <w:pStyle w:val="Nagwek20"/>
        <w:numPr>
          <w:ilvl w:val="1"/>
          <w:numId w:val="40"/>
        </w:numPr>
        <w:rPr>
          <w:rFonts w:ascii="AECOM Sans" w:hAnsi="AECOM Sans"/>
        </w:rPr>
      </w:pPr>
      <w:bookmarkStart w:id="2248" w:name="_Toc49173131"/>
      <w:bookmarkStart w:id="2249" w:name="_Toc53055192"/>
      <w:bookmarkStart w:id="2250" w:name="_Toc56080810"/>
      <w:r w:rsidRPr="00122268">
        <w:rPr>
          <w:rFonts w:ascii="AECOM Sans" w:hAnsi="AECOM Sans"/>
        </w:rPr>
        <w:t>Podstawa płatności</w:t>
      </w:r>
      <w:bookmarkEnd w:id="2248"/>
      <w:bookmarkEnd w:id="2249"/>
      <w:bookmarkEnd w:id="2250"/>
    </w:p>
    <w:p w14:paraId="58FC3147" w14:textId="30EF4D7C" w:rsidR="003912EE" w:rsidRPr="00122268" w:rsidRDefault="003912EE" w:rsidP="00B82CD1">
      <w:pPr>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w:t>
      </w:r>
      <w:r w:rsidR="001855F5"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1855F5" w:rsidRPr="00122268">
        <w:rPr>
          <w:rFonts w:ascii="AECOM Sans" w:hAnsi="AECOM Sans" w:cs="AECOM Sans"/>
          <w:szCs w:val="22"/>
        </w:rPr>
        <w:t>Robót</w:t>
      </w:r>
      <w:r w:rsidRPr="00122268">
        <w:rPr>
          <w:rFonts w:ascii="AECOM Sans" w:hAnsi="AECOM Sans"/>
        </w:rPr>
        <w:t xml:space="preserve"> niezbędne jest wykonanie jakichkolwiek </w:t>
      </w:r>
      <w:r w:rsidR="001855F5"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4976BF" w:rsidRPr="00122268">
        <w:rPr>
          <w:rFonts w:ascii="AECOM Sans" w:hAnsi="AECOM Sans"/>
        </w:rPr>
        <w:t> </w:t>
      </w:r>
      <w:r w:rsidRPr="00122268">
        <w:rPr>
          <w:rFonts w:ascii="AECOM Sans" w:hAnsi="AECOM Sans"/>
        </w:rPr>
        <w:t xml:space="preserve">Przedmiarze robót, koszt tych </w:t>
      </w:r>
      <w:r w:rsidR="001855F5" w:rsidRPr="00122268">
        <w:rPr>
          <w:rFonts w:ascii="AECOM Sans" w:hAnsi="AECOM Sans" w:cs="AECOM Sans"/>
          <w:szCs w:val="22"/>
        </w:rPr>
        <w:t>Robót</w:t>
      </w:r>
      <w:r w:rsidRPr="00122268">
        <w:rPr>
          <w:rFonts w:ascii="AECOM Sans" w:hAnsi="AECOM Sans"/>
        </w:rPr>
        <w:t xml:space="preserve"> winien być ujęty w cenie </w:t>
      </w:r>
      <w:r w:rsidR="001855F5" w:rsidRPr="00122268">
        <w:rPr>
          <w:rFonts w:ascii="AECOM Sans" w:hAnsi="AECOM Sans" w:cs="AECOM Sans"/>
          <w:szCs w:val="22"/>
        </w:rPr>
        <w:t>Robót</w:t>
      </w:r>
      <w:r w:rsidRPr="00122268">
        <w:rPr>
          <w:rFonts w:ascii="AECOM Sans" w:hAnsi="AECOM Sans"/>
        </w:rPr>
        <w:t xml:space="preserve"> podstawowych.</w:t>
      </w:r>
    </w:p>
    <w:p w14:paraId="5DFB6801" w14:textId="2FAAFF03" w:rsidR="003912EE" w:rsidRPr="00122268" w:rsidRDefault="003912EE" w:rsidP="00B82CD1">
      <w:pPr>
        <w:jc w:val="both"/>
        <w:rPr>
          <w:rFonts w:ascii="AECOM Sans" w:hAnsi="AECOM Sans"/>
        </w:rPr>
      </w:pPr>
      <w:r w:rsidRPr="00122268">
        <w:rPr>
          <w:rFonts w:ascii="AECOM Sans" w:hAnsi="AECOM Sans"/>
        </w:rPr>
        <w:t xml:space="preserve">Do wniosku o płatność niezbędne jest dołączenie dokumentów wskazanych w punkcie </w:t>
      </w:r>
      <w:r w:rsidR="00D12A9E" w:rsidRPr="00122268">
        <w:rPr>
          <w:rFonts w:ascii="AECOM Sans" w:hAnsi="AECOM Sans"/>
        </w:rPr>
        <w:t>7</w:t>
      </w:r>
      <w:r w:rsidRPr="00122268">
        <w:rPr>
          <w:rFonts w:ascii="AECOM Sans" w:hAnsi="AECOM Sans"/>
        </w:rPr>
        <w:t>.</w:t>
      </w:r>
      <w:r w:rsidR="00D12A9E" w:rsidRPr="00122268">
        <w:rPr>
          <w:rFonts w:ascii="AECOM Sans" w:hAnsi="AECOM Sans"/>
        </w:rPr>
        <w:t>5</w:t>
      </w:r>
      <w:r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10D1C7D5" w14:textId="33CF011E" w:rsidR="003912EE" w:rsidRPr="00122268" w:rsidRDefault="003912EE" w:rsidP="00B82CD1">
      <w:pPr>
        <w:jc w:val="both"/>
        <w:rPr>
          <w:rFonts w:ascii="AECOM Sans" w:hAnsi="AECOM Sans"/>
        </w:rPr>
      </w:pPr>
      <w:r w:rsidRPr="00122268">
        <w:rPr>
          <w:rFonts w:ascii="AECOM Sans" w:hAnsi="AECOM Sans"/>
        </w:rPr>
        <w:t xml:space="preserve">Cena jednostkowa obejmuje wykonanie wszystkich </w:t>
      </w:r>
      <w:r w:rsidR="001855F5" w:rsidRPr="00122268">
        <w:rPr>
          <w:rFonts w:ascii="AECOM Sans" w:hAnsi="AECOM Sans" w:cs="AECOM Sans"/>
          <w:szCs w:val="22"/>
        </w:rPr>
        <w:t>Robót</w:t>
      </w:r>
      <w:r w:rsidRPr="00122268">
        <w:rPr>
          <w:rFonts w:ascii="AECOM Sans" w:hAnsi="AECOM Sans"/>
        </w:rPr>
        <w:t xml:space="preserve"> podstawowych oraz innych </w:t>
      </w:r>
      <w:r w:rsidR="001855F5"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1855F5" w:rsidRPr="00122268">
        <w:rPr>
          <w:rFonts w:ascii="AECOM Sans" w:hAnsi="AECOM Sans" w:cs="AECOM Sans"/>
          <w:szCs w:val="22"/>
        </w:rPr>
        <w:t>Robót</w:t>
      </w:r>
      <w:r w:rsidRPr="00122268">
        <w:rPr>
          <w:rFonts w:ascii="AECOM Sans" w:hAnsi="AECOM Sans"/>
        </w:rPr>
        <w:t xml:space="preserve"> objętych niniejszą SST i przewidzianych w </w:t>
      </w:r>
      <w:r w:rsidR="001855F5" w:rsidRPr="00122268">
        <w:rPr>
          <w:rFonts w:ascii="AECOM Sans" w:hAnsi="AECOM Sans" w:cs="AECOM Sans"/>
          <w:szCs w:val="22"/>
        </w:rPr>
        <w:t>Dokumentacji Projektowej</w:t>
      </w:r>
      <w:r w:rsidRPr="00122268">
        <w:rPr>
          <w:rFonts w:ascii="AECOM Sans" w:hAnsi="AECOM Sans"/>
        </w:rPr>
        <w:t>, dotyczących wykonania ścianek w jednostkach określonych w Przedmiarze.</w:t>
      </w:r>
    </w:p>
    <w:p w14:paraId="5AEBE535" w14:textId="77777777" w:rsidR="003912EE" w:rsidRPr="00122268" w:rsidRDefault="003912EE" w:rsidP="000059E6">
      <w:pPr>
        <w:pStyle w:val="Nagwek20"/>
        <w:numPr>
          <w:ilvl w:val="1"/>
          <w:numId w:val="40"/>
        </w:numPr>
        <w:rPr>
          <w:rFonts w:ascii="AECOM Sans" w:hAnsi="AECOM Sans"/>
        </w:rPr>
      </w:pPr>
      <w:bookmarkStart w:id="2251" w:name="_Toc49173132"/>
      <w:bookmarkStart w:id="2252" w:name="_Toc53055193"/>
      <w:bookmarkStart w:id="2253" w:name="_Toc56080811"/>
      <w:r w:rsidRPr="00122268">
        <w:rPr>
          <w:rFonts w:ascii="AECOM Sans" w:hAnsi="AECOM Sans"/>
        </w:rPr>
        <w:t>Przepisy związane</w:t>
      </w:r>
      <w:bookmarkEnd w:id="2251"/>
      <w:bookmarkEnd w:id="2252"/>
      <w:bookmarkEnd w:id="2253"/>
    </w:p>
    <w:p w14:paraId="26C51040"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PN-EN 10248:1999</w:t>
      </w:r>
      <w:r w:rsidRPr="00122268">
        <w:rPr>
          <w:rFonts w:ascii="AECOM Sans" w:hAnsi="AECOM Sans"/>
        </w:rPr>
        <w:tab/>
        <w:t>Grodzice walcowane na gorąco ze stali niestopowych.</w:t>
      </w:r>
    </w:p>
    <w:p w14:paraId="710D3399"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PN-EN 12063:2001</w:t>
      </w:r>
      <w:r w:rsidRPr="00122268">
        <w:rPr>
          <w:rFonts w:ascii="AECOM Sans" w:hAnsi="AECOM Sans"/>
        </w:rPr>
        <w:tab/>
        <w:t>Ścianki szczelne. Wykonawstwo specjalnych robót geotechnicznych.</w:t>
      </w:r>
    </w:p>
    <w:p w14:paraId="2281784F" w14:textId="5701F5E6"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PN-EN 1993-5:2009 </w:t>
      </w:r>
      <w:proofErr w:type="spellStart"/>
      <w:r w:rsidRPr="00122268">
        <w:rPr>
          <w:rFonts w:ascii="AECOM Sans" w:hAnsi="AECOM Sans"/>
        </w:rPr>
        <w:t>Eurokod</w:t>
      </w:r>
      <w:proofErr w:type="spellEnd"/>
      <w:r w:rsidRPr="00122268">
        <w:rPr>
          <w:rFonts w:ascii="AECOM Sans" w:hAnsi="AECOM Sans"/>
        </w:rPr>
        <w:t xml:space="preserve"> 3 Projektowanie konstrukcji stalowych – Część 5: Palowanie i ścianki szczelne.</w:t>
      </w:r>
      <w:bookmarkEnd w:id="2231"/>
    </w:p>
    <w:p w14:paraId="5BF12EC3" w14:textId="1DF64C90" w:rsidR="003912EE" w:rsidRPr="00122268" w:rsidRDefault="003912EE" w:rsidP="00D06D9C">
      <w:pPr>
        <w:ind w:firstLine="0"/>
        <w:jc w:val="both"/>
        <w:rPr>
          <w:rFonts w:ascii="AECOM Sans" w:hAnsi="AECOM Sans"/>
        </w:rPr>
      </w:pPr>
    </w:p>
    <w:p w14:paraId="3E47CC10" w14:textId="03D73C3F" w:rsidR="007060EA" w:rsidRPr="00122268" w:rsidRDefault="007060EA">
      <w:pPr>
        <w:rPr>
          <w:rFonts w:ascii="AECOM Sans" w:hAnsi="AECOM Sans"/>
        </w:rPr>
      </w:pPr>
      <w:r w:rsidRPr="00122268">
        <w:rPr>
          <w:rFonts w:ascii="AECOM Sans" w:hAnsi="AECOM Sans"/>
        </w:rPr>
        <w:br w:type="page"/>
      </w:r>
    </w:p>
    <w:p w14:paraId="732EF6E1" w14:textId="77777777" w:rsidR="00714E94" w:rsidRPr="00122268" w:rsidRDefault="00714E94" w:rsidP="00D06D9C">
      <w:pPr>
        <w:ind w:firstLine="0"/>
        <w:jc w:val="both"/>
        <w:rPr>
          <w:rFonts w:ascii="AECOM Sans" w:hAnsi="AECOM Sans"/>
        </w:rPr>
      </w:pPr>
    </w:p>
    <w:p w14:paraId="4B2C18D6" w14:textId="52A255CC" w:rsidR="003912EE" w:rsidRPr="00122268" w:rsidRDefault="003912EE" w:rsidP="00B82CD1">
      <w:pPr>
        <w:pStyle w:val="Nagwek10"/>
        <w:jc w:val="both"/>
        <w:rPr>
          <w:rFonts w:ascii="AECOM Sans" w:hAnsi="AECOM Sans"/>
        </w:rPr>
      </w:pPr>
      <w:bookmarkStart w:id="2254" w:name="_Toc49173133"/>
      <w:bookmarkStart w:id="2255" w:name="_Toc53055194"/>
      <w:bookmarkStart w:id="2256" w:name="_Toc56080812"/>
      <w:r w:rsidRPr="00122268">
        <w:rPr>
          <w:rFonts w:ascii="AECOM Sans" w:hAnsi="AECOM Sans"/>
        </w:rPr>
        <w:t>KONTENER DO OBSŁUGI POMP MOBILNYCH</w:t>
      </w:r>
      <w:bookmarkStart w:id="2257" w:name="_Toc48818880"/>
      <w:bookmarkStart w:id="2258" w:name="_Toc48819358"/>
      <w:bookmarkStart w:id="2259" w:name="_Toc48822567"/>
      <w:bookmarkStart w:id="2260" w:name="_Toc48827988"/>
      <w:bookmarkStart w:id="2261" w:name="_Toc48829990"/>
      <w:bookmarkStart w:id="2262" w:name="_Toc48830570"/>
      <w:bookmarkStart w:id="2263" w:name="_Toc48831150"/>
      <w:bookmarkStart w:id="2264" w:name="_Toc48832602"/>
      <w:bookmarkStart w:id="2265" w:name="_Toc48833744"/>
      <w:bookmarkStart w:id="2266" w:name="_Toc48834322"/>
      <w:bookmarkStart w:id="2267" w:name="_Toc49159621"/>
      <w:bookmarkStart w:id="2268" w:name="_Toc49160077"/>
      <w:bookmarkStart w:id="2269" w:name="_Toc49160907"/>
      <w:bookmarkStart w:id="2270" w:name="_Toc49161358"/>
      <w:bookmarkStart w:id="2271" w:name="_Toc49161952"/>
      <w:bookmarkStart w:id="2272" w:name="_Toc49162473"/>
      <w:bookmarkStart w:id="2273" w:name="_Toc49162993"/>
      <w:bookmarkStart w:id="2274" w:name="_Toc49173134"/>
      <w:bookmarkStart w:id="2275" w:name="_Toc48134525"/>
      <w:bookmarkStart w:id="2276" w:name="_Toc4883432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14:paraId="75C1B08A" w14:textId="1F1E76B7" w:rsidR="003912EE" w:rsidRPr="00122268" w:rsidRDefault="003912EE" w:rsidP="00B82CD1">
      <w:pPr>
        <w:pStyle w:val="Nagwek20"/>
        <w:numPr>
          <w:ilvl w:val="1"/>
          <w:numId w:val="5"/>
        </w:numPr>
        <w:rPr>
          <w:rFonts w:ascii="AECOM Sans" w:hAnsi="AECOM Sans"/>
        </w:rPr>
      </w:pPr>
      <w:bookmarkStart w:id="2277" w:name="_Toc49173135"/>
      <w:bookmarkStart w:id="2278" w:name="_Toc53055195"/>
      <w:bookmarkStart w:id="2279" w:name="_Toc56080813"/>
      <w:r w:rsidRPr="00122268">
        <w:rPr>
          <w:rFonts w:ascii="AECOM Sans" w:hAnsi="AECOM Sans"/>
        </w:rPr>
        <w:t>Wstęp</w:t>
      </w:r>
      <w:bookmarkStart w:id="2280" w:name="_Toc48818882"/>
      <w:bookmarkStart w:id="2281" w:name="_Toc48819360"/>
      <w:bookmarkStart w:id="2282" w:name="_Toc48822569"/>
      <w:bookmarkStart w:id="2283" w:name="_Toc48827990"/>
      <w:bookmarkStart w:id="2284" w:name="_Toc48134526"/>
      <w:bookmarkStart w:id="2285" w:name="_Toc48834324"/>
      <w:bookmarkEnd w:id="2275"/>
      <w:bookmarkEnd w:id="2276"/>
      <w:bookmarkEnd w:id="2277"/>
      <w:bookmarkEnd w:id="2278"/>
      <w:bookmarkEnd w:id="2279"/>
      <w:bookmarkEnd w:id="2280"/>
      <w:bookmarkEnd w:id="2281"/>
      <w:bookmarkEnd w:id="2282"/>
      <w:bookmarkEnd w:id="2283"/>
    </w:p>
    <w:p w14:paraId="229EA66E" w14:textId="523C3BB8" w:rsidR="003912EE" w:rsidRPr="00122268" w:rsidRDefault="003912EE" w:rsidP="00B82CD1">
      <w:pPr>
        <w:pStyle w:val="Nagwek3"/>
        <w:rPr>
          <w:rFonts w:ascii="AECOM Sans" w:hAnsi="AECOM Sans"/>
        </w:rPr>
      </w:pPr>
      <w:bookmarkStart w:id="2286" w:name="_Toc49173136"/>
      <w:bookmarkStart w:id="2287" w:name="_Toc53055196"/>
      <w:bookmarkStart w:id="2288" w:name="_Toc56080814"/>
      <w:r w:rsidRPr="00122268">
        <w:rPr>
          <w:rFonts w:ascii="AECOM Sans" w:hAnsi="AECOM Sans"/>
        </w:rPr>
        <w:t>Przedmiot SST</w:t>
      </w:r>
      <w:bookmarkEnd w:id="2284"/>
      <w:bookmarkEnd w:id="2285"/>
      <w:bookmarkEnd w:id="2286"/>
      <w:bookmarkEnd w:id="2287"/>
      <w:bookmarkEnd w:id="2288"/>
    </w:p>
    <w:p w14:paraId="3B638D06" w14:textId="276AB118" w:rsidR="003912EE" w:rsidRPr="00122268" w:rsidRDefault="003912EE" w:rsidP="00B82CD1">
      <w:pPr>
        <w:jc w:val="both"/>
        <w:rPr>
          <w:rFonts w:ascii="AECOM Sans" w:hAnsi="AECOM Sans"/>
        </w:rPr>
      </w:pPr>
      <w:r w:rsidRPr="00122268">
        <w:rPr>
          <w:rFonts w:ascii="AECOM Sans" w:hAnsi="AECOM Sans"/>
        </w:rPr>
        <w:t xml:space="preserve">Przedmiotem niniejszej SST są wymagania dotyczące wykonania i odbioru </w:t>
      </w:r>
      <w:r w:rsidR="0047139E" w:rsidRPr="00122268">
        <w:rPr>
          <w:rFonts w:ascii="AECOM Sans" w:hAnsi="AECOM Sans" w:cs="AECOM Sans"/>
          <w:szCs w:val="22"/>
        </w:rPr>
        <w:t>Robót</w:t>
      </w:r>
      <w:r w:rsidRPr="00122268">
        <w:rPr>
          <w:rFonts w:ascii="AECOM Sans" w:hAnsi="AECOM Sans"/>
        </w:rPr>
        <w:t xml:space="preserve"> związanych z zakupem, dostawą oraz posadowieniem prefabrykowanego</w:t>
      </w:r>
      <w:bookmarkStart w:id="2289" w:name="_Toc48134527"/>
      <w:r w:rsidRPr="00122268">
        <w:rPr>
          <w:rFonts w:ascii="AECOM Sans" w:hAnsi="AECOM Sans"/>
        </w:rPr>
        <w:t xml:space="preserve"> kontenera dla obsługi pomp mobilnych.</w:t>
      </w:r>
    </w:p>
    <w:p w14:paraId="7525E875" w14:textId="12DCE964" w:rsidR="003912EE" w:rsidRPr="00122268" w:rsidRDefault="003912EE" w:rsidP="00B82CD1">
      <w:pPr>
        <w:pStyle w:val="Nagwek3"/>
        <w:rPr>
          <w:rFonts w:ascii="AECOM Sans" w:hAnsi="AECOM Sans"/>
        </w:rPr>
      </w:pPr>
      <w:bookmarkStart w:id="2290" w:name="_Toc48834325"/>
      <w:bookmarkStart w:id="2291" w:name="_Toc49173137"/>
      <w:bookmarkStart w:id="2292" w:name="_Toc53055197"/>
      <w:bookmarkStart w:id="2293" w:name="_Toc56080815"/>
      <w:r w:rsidRPr="00122268">
        <w:rPr>
          <w:rFonts w:ascii="AECOM Sans" w:hAnsi="AECOM Sans"/>
        </w:rPr>
        <w:t>Zakres stosowania SST</w:t>
      </w:r>
      <w:bookmarkEnd w:id="2289"/>
      <w:bookmarkEnd w:id="2290"/>
      <w:bookmarkEnd w:id="2291"/>
      <w:bookmarkEnd w:id="2292"/>
      <w:bookmarkEnd w:id="2293"/>
    </w:p>
    <w:p w14:paraId="4A53C312" w14:textId="4318AD5A" w:rsidR="003912EE" w:rsidRPr="00122268" w:rsidRDefault="003912EE" w:rsidP="00B82CD1">
      <w:pPr>
        <w:jc w:val="both"/>
        <w:rPr>
          <w:rFonts w:ascii="AECOM Sans" w:hAnsi="AECOM Sans"/>
        </w:rPr>
      </w:pPr>
      <w:r w:rsidRPr="00122268">
        <w:rPr>
          <w:rFonts w:ascii="AECOM Sans" w:hAnsi="AECOM Sans"/>
        </w:rPr>
        <w:t xml:space="preserve">Ustalenia zawarte w niniejszej SST dotyczą wymagań i prowadzenia </w:t>
      </w:r>
      <w:r w:rsidR="0047139E" w:rsidRPr="00122268">
        <w:rPr>
          <w:rFonts w:ascii="AECOM Sans" w:hAnsi="AECOM Sans" w:cs="AECOM Sans"/>
          <w:szCs w:val="22"/>
        </w:rPr>
        <w:t>Robót</w:t>
      </w:r>
      <w:r w:rsidRPr="00122268">
        <w:rPr>
          <w:rFonts w:ascii="AECOM Sans" w:hAnsi="AECOM Sans"/>
        </w:rPr>
        <w:t xml:space="preserve"> związanych z wykonaniem:</w:t>
      </w:r>
    </w:p>
    <w:p w14:paraId="0A6F590B"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przygotowaniem podłoża pod ustawienie kontenera;</w:t>
      </w:r>
    </w:p>
    <w:p w14:paraId="6CB7A3C1"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dostawa i ustawienie kontenera do obsługi pomp mobilnych.</w:t>
      </w:r>
    </w:p>
    <w:p w14:paraId="5C121C1F" w14:textId="5AF11A18" w:rsidR="003912EE" w:rsidRPr="00122268" w:rsidRDefault="003912EE" w:rsidP="00B82CD1">
      <w:pPr>
        <w:pStyle w:val="Nagwek20"/>
        <w:numPr>
          <w:ilvl w:val="1"/>
          <w:numId w:val="5"/>
        </w:numPr>
        <w:rPr>
          <w:rFonts w:ascii="AECOM Sans" w:hAnsi="AECOM Sans"/>
        </w:rPr>
      </w:pPr>
      <w:bookmarkStart w:id="2294" w:name="_Toc48134528"/>
      <w:bookmarkStart w:id="2295" w:name="_Toc48834326"/>
      <w:bookmarkStart w:id="2296" w:name="_Toc49173138"/>
      <w:bookmarkStart w:id="2297" w:name="_Toc56080816"/>
      <w:r w:rsidRPr="00122268">
        <w:rPr>
          <w:rFonts w:ascii="AECOM Sans" w:hAnsi="AECOM Sans"/>
        </w:rPr>
        <w:t>Materiały</w:t>
      </w:r>
      <w:bookmarkEnd w:id="2294"/>
      <w:bookmarkEnd w:id="2295"/>
      <w:bookmarkEnd w:id="2296"/>
      <w:bookmarkEnd w:id="2297"/>
    </w:p>
    <w:p w14:paraId="7DB1B430" w14:textId="77777777" w:rsidR="00531D29" w:rsidRPr="00122268" w:rsidRDefault="00531D29" w:rsidP="00531D29">
      <w:pPr>
        <w:pStyle w:val="Nagwek3"/>
        <w:rPr>
          <w:rFonts w:ascii="AECOM Sans" w:hAnsi="AECOM Sans" w:cs="AECOM Sans"/>
        </w:rPr>
      </w:pPr>
      <w:bookmarkStart w:id="2298" w:name="_Toc53055198"/>
      <w:bookmarkStart w:id="2299" w:name="_Toc56080817"/>
      <w:r w:rsidRPr="00122268">
        <w:rPr>
          <w:rFonts w:ascii="AECOM Sans" w:hAnsi="AECOM Sans" w:cs="AECOM Sans"/>
        </w:rPr>
        <w:t>Pozycje przedmiarowe objęte SST</w:t>
      </w:r>
      <w:bookmarkEnd w:id="2298"/>
      <w:bookmarkEnd w:id="2299"/>
    </w:p>
    <w:p w14:paraId="255AA0BB" w14:textId="77777777" w:rsidR="00531D29" w:rsidRPr="00122268" w:rsidRDefault="00531D29" w:rsidP="00531D29">
      <w:pPr>
        <w:rPr>
          <w:rFonts w:ascii="AECOM Sans" w:hAnsi="AECOM Sans" w:cs="AECOM Sans"/>
          <w:szCs w:val="22"/>
        </w:rPr>
      </w:pPr>
    </w:p>
    <w:p w14:paraId="20D4F330"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4823655"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3.4.7;</w:t>
      </w:r>
    </w:p>
    <w:p w14:paraId="3DCDB897" w14:textId="24BF220D" w:rsidR="003912EE" w:rsidRPr="00122268" w:rsidRDefault="003912EE" w:rsidP="00B82CD1">
      <w:pPr>
        <w:jc w:val="both"/>
        <w:rPr>
          <w:rFonts w:ascii="AECOM Sans" w:hAnsi="AECOM Sans"/>
        </w:rPr>
      </w:pPr>
      <w:r w:rsidRPr="00122268">
        <w:rPr>
          <w:rFonts w:ascii="AECOM Sans" w:hAnsi="AECOM Sans"/>
        </w:rPr>
        <w:t xml:space="preserve">Ogólne wymagania dotyczące materiałów podano w punkcie 7.21 </w:t>
      </w:r>
      <w:r w:rsidR="000D2E72" w:rsidRPr="00122268">
        <w:rPr>
          <w:rFonts w:ascii="AECOM Sans" w:hAnsi="AECOM Sans"/>
        </w:rPr>
        <w:t>ST-</w:t>
      </w:r>
      <w:r w:rsidR="00BC43C3" w:rsidRPr="00122268">
        <w:rPr>
          <w:rFonts w:ascii="AECOM Sans" w:hAnsi="AECOM Sans"/>
        </w:rPr>
        <w:t>O</w:t>
      </w:r>
      <w:r w:rsidRPr="00122268">
        <w:rPr>
          <w:rFonts w:ascii="AECOM Sans" w:hAnsi="AECOM Sans"/>
        </w:rPr>
        <w:t>.</w:t>
      </w:r>
      <w:bookmarkStart w:id="2300" w:name="_Toc48818887"/>
      <w:bookmarkStart w:id="2301" w:name="_Toc48819365"/>
      <w:bookmarkStart w:id="2302" w:name="_Toc48822574"/>
      <w:bookmarkStart w:id="2303" w:name="_Toc48827995"/>
      <w:bookmarkStart w:id="2304" w:name="_Toc48134529"/>
      <w:bookmarkStart w:id="2305" w:name="_Toc48834327"/>
      <w:bookmarkEnd w:id="2300"/>
      <w:bookmarkEnd w:id="2301"/>
      <w:bookmarkEnd w:id="2302"/>
      <w:bookmarkEnd w:id="2303"/>
    </w:p>
    <w:p w14:paraId="182F3ED7" w14:textId="66313E30" w:rsidR="003912EE" w:rsidRPr="00122268" w:rsidRDefault="003912EE" w:rsidP="00B82CD1">
      <w:pPr>
        <w:pStyle w:val="Nagwek3"/>
        <w:rPr>
          <w:rFonts w:ascii="AECOM Sans" w:hAnsi="AECOM Sans"/>
        </w:rPr>
      </w:pPr>
      <w:bookmarkStart w:id="2306" w:name="_Toc49173139"/>
      <w:bookmarkStart w:id="2307" w:name="_Toc53055200"/>
      <w:bookmarkStart w:id="2308" w:name="_Toc56080818"/>
      <w:r w:rsidRPr="00122268">
        <w:rPr>
          <w:rFonts w:ascii="AECOM Sans" w:hAnsi="AECOM Sans"/>
        </w:rPr>
        <w:t>Specyfikacja techniczna kontenera</w:t>
      </w:r>
      <w:bookmarkEnd w:id="2304"/>
      <w:bookmarkEnd w:id="2305"/>
      <w:bookmarkEnd w:id="2306"/>
      <w:bookmarkEnd w:id="2307"/>
      <w:bookmarkEnd w:id="2308"/>
    </w:p>
    <w:p w14:paraId="678A8A9B" w14:textId="5046486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kontener transportowy / morski 20’ DC</w:t>
      </w:r>
      <w:r w:rsidR="00AD2DF0" w:rsidRPr="00122268">
        <w:rPr>
          <w:rFonts w:ascii="AECOM Sans" w:hAnsi="AECOM Sans" w:cs="AECOM Sans"/>
          <w:szCs w:val="22"/>
        </w:rPr>
        <w:t xml:space="preserve"> fabrycznie nowy</w:t>
      </w:r>
      <w:r w:rsidRPr="00122268">
        <w:rPr>
          <w:rFonts w:ascii="AECOM Sans" w:hAnsi="AECOM Sans"/>
        </w:rPr>
        <w:t>;</w:t>
      </w:r>
    </w:p>
    <w:p w14:paraId="48F4479B"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wymiary zewnętrzne: 6058 x 2438 x 2591 mm (dł. x szer. x wys.);</w:t>
      </w:r>
    </w:p>
    <w:p w14:paraId="5E6BE358"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pojemość: 33 m3;</w:t>
      </w:r>
    </w:p>
    <w:p w14:paraId="6BFD7F3B"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materiał: stal typu </w:t>
      </w:r>
      <w:proofErr w:type="spellStart"/>
      <w:r w:rsidRPr="00122268">
        <w:rPr>
          <w:rFonts w:ascii="AECOM Sans" w:hAnsi="AECOM Sans"/>
        </w:rPr>
        <w:t>Corten</w:t>
      </w:r>
      <w:proofErr w:type="spellEnd"/>
    </w:p>
    <w:p w14:paraId="7706F995" w14:textId="538A03B8"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jednostronne wrota dwuskrzydłowe (one-</w:t>
      </w:r>
      <w:proofErr w:type="spellStart"/>
      <w:r w:rsidRPr="00122268">
        <w:rPr>
          <w:rFonts w:ascii="AECOM Sans" w:hAnsi="AECOM Sans"/>
        </w:rPr>
        <w:t>way</w:t>
      </w:r>
      <w:proofErr w:type="spellEnd"/>
      <w:r w:rsidRPr="00122268">
        <w:rPr>
          <w:rFonts w:ascii="AECOM Sans" w:hAnsi="AECOM Sans" w:cs="AECOM Sans"/>
          <w:szCs w:val="22"/>
        </w:rPr>
        <w:t>)</w:t>
      </w:r>
      <w:r w:rsidR="00987158" w:rsidRPr="00122268">
        <w:rPr>
          <w:rFonts w:ascii="AECOM Sans" w:hAnsi="AECOM Sans" w:cs="AECOM Sans"/>
          <w:szCs w:val="22"/>
        </w:rPr>
        <w:t xml:space="preserve"> wraz z zamknięciem antywłamaniowym</w:t>
      </w:r>
      <w:r w:rsidRPr="00122268">
        <w:rPr>
          <w:rFonts w:ascii="AECOM Sans" w:hAnsi="AECOM Sans" w:cs="AECOM Sans"/>
          <w:szCs w:val="22"/>
        </w:rPr>
        <w:t>;</w:t>
      </w:r>
    </w:p>
    <w:p w14:paraId="61A1D2C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izolacja termiczna poliuretanowa grubości min. 60 mm;</w:t>
      </w:r>
    </w:p>
    <w:p w14:paraId="181FC355"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podłoga: sklejka grubości 28 mm, wykładzina PCV;</w:t>
      </w:r>
    </w:p>
    <w:p w14:paraId="15955FB6"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ściany wewnętrzne: sklejka / płyta OSB grubości 28 mm;</w:t>
      </w:r>
    </w:p>
    <w:p w14:paraId="1E8575B4"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kolor kontenera: niebieski.</w:t>
      </w:r>
    </w:p>
    <w:p w14:paraId="010130CB" w14:textId="70BD901E" w:rsidR="003912EE" w:rsidRPr="00122268" w:rsidRDefault="003912EE" w:rsidP="00B82CD1">
      <w:pPr>
        <w:pStyle w:val="Nagwek3"/>
        <w:rPr>
          <w:rFonts w:ascii="AECOM Sans" w:hAnsi="AECOM Sans"/>
        </w:rPr>
      </w:pPr>
      <w:bookmarkStart w:id="2309" w:name="_Toc48134531"/>
      <w:bookmarkStart w:id="2310" w:name="_Toc48834328"/>
      <w:bookmarkStart w:id="2311" w:name="_Toc49173140"/>
      <w:bookmarkStart w:id="2312" w:name="_Toc53055201"/>
      <w:bookmarkStart w:id="2313" w:name="_Toc56080819"/>
      <w:r w:rsidRPr="00122268">
        <w:rPr>
          <w:rFonts w:ascii="AECOM Sans" w:hAnsi="AECOM Sans"/>
        </w:rPr>
        <w:t>Inne materiały / wyposażenie kontenerów</w:t>
      </w:r>
      <w:bookmarkEnd w:id="2309"/>
      <w:bookmarkEnd w:id="2310"/>
      <w:bookmarkEnd w:id="2311"/>
      <w:bookmarkEnd w:id="2312"/>
      <w:bookmarkEnd w:id="2313"/>
    </w:p>
    <w:p w14:paraId="25B98A47" w14:textId="334ECCC7" w:rsidR="003912EE" w:rsidRPr="00122268" w:rsidRDefault="003912EE" w:rsidP="00B82CD1">
      <w:pPr>
        <w:ind w:firstLine="0"/>
        <w:jc w:val="both"/>
        <w:rPr>
          <w:rFonts w:ascii="AECOM Sans" w:hAnsi="AECOM Sans"/>
        </w:rPr>
      </w:pPr>
      <w:r w:rsidRPr="00122268">
        <w:rPr>
          <w:rFonts w:ascii="AECOM Sans" w:hAnsi="AECOM Sans"/>
        </w:rPr>
        <w:t xml:space="preserve">Zgodne z </w:t>
      </w:r>
      <w:r w:rsidR="0047139E" w:rsidRPr="00122268">
        <w:rPr>
          <w:rFonts w:ascii="AECOM Sans" w:hAnsi="AECOM Sans" w:cs="AECOM Sans"/>
          <w:szCs w:val="22"/>
        </w:rPr>
        <w:t>Dokumentacją Projektową</w:t>
      </w:r>
      <w:r w:rsidRPr="00122268">
        <w:rPr>
          <w:rFonts w:ascii="AECOM Sans" w:hAnsi="AECOM Sans"/>
        </w:rPr>
        <w:t>.</w:t>
      </w:r>
    </w:p>
    <w:p w14:paraId="59FA97EA" w14:textId="1EF880FB" w:rsidR="003912EE" w:rsidRPr="00122268" w:rsidRDefault="003912EE" w:rsidP="00B82CD1">
      <w:pPr>
        <w:pStyle w:val="Nagwek20"/>
        <w:numPr>
          <w:ilvl w:val="1"/>
          <w:numId w:val="5"/>
        </w:numPr>
        <w:rPr>
          <w:rFonts w:ascii="AECOM Sans" w:hAnsi="AECOM Sans"/>
        </w:rPr>
      </w:pPr>
      <w:bookmarkStart w:id="2314" w:name="_Toc48134532"/>
      <w:bookmarkStart w:id="2315" w:name="_Toc48834329"/>
      <w:bookmarkStart w:id="2316" w:name="_Toc49173141"/>
      <w:bookmarkStart w:id="2317" w:name="_Toc56080820"/>
      <w:r w:rsidRPr="00122268">
        <w:rPr>
          <w:rFonts w:ascii="AECOM Sans" w:hAnsi="AECOM Sans"/>
        </w:rPr>
        <w:t>Sprzęt</w:t>
      </w:r>
      <w:bookmarkEnd w:id="2314"/>
      <w:bookmarkEnd w:id="2315"/>
      <w:bookmarkEnd w:id="2316"/>
      <w:bookmarkEnd w:id="2317"/>
    </w:p>
    <w:p w14:paraId="7DA2D458" w14:textId="4FB43D0F" w:rsidR="003912EE" w:rsidRPr="00122268" w:rsidRDefault="003912EE" w:rsidP="00B82CD1">
      <w:pPr>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w:t>
      </w:r>
    </w:p>
    <w:p w14:paraId="34ADE1EA" w14:textId="6CB3E0F8" w:rsidR="003912EE" w:rsidRPr="00122268" w:rsidRDefault="00AD2DF0" w:rsidP="00B82CD1">
      <w:pPr>
        <w:jc w:val="both"/>
        <w:rPr>
          <w:rFonts w:ascii="AECOM Sans" w:hAnsi="AECOM Sans" w:cs="AECOM Sans"/>
          <w:szCs w:val="22"/>
        </w:rPr>
      </w:pPr>
      <w:r w:rsidRPr="00122268">
        <w:rPr>
          <w:rFonts w:ascii="AECOM Sans" w:hAnsi="AECOM Sans" w:cs="AECOM Sans"/>
          <w:szCs w:val="22"/>
        </w:rPr>
        <w:t xml:space="preserve"> Do ustawienia kontenera użyć dźwigu samojezdnego.</w:t>
      </w:r>
    </w:p>
    <w:p w14:paraId="6AB91E84" w14:textId="1D0DC792" w:rsidR="003912EE" w:rsidRPr="00122268" w:rsidRDefault="003912EE" w:rsidP="00B82CD1">
      <w:pPr>
        <w:pStyle w:val="Nagwek20"/>
        <w:numPr>
          <w:ilvl w:val="1"/>
          <w:numId w:val="5"/>
        </w:numPr>
        <w:rPr>
          <w:rFonts w:ascii="AECOM Sans" w:hAnsi="AECOM Sans"/>
        </w:rPr>
      </w:pPr>
      <w:bookmarkStart w:id="2318" w:name="_Toc48134533"/>
      <w:bookmarkStart w:id="2319" w:name="_Toc48834330"/>
      <w:bookmarkStart w:id="2320" w:name="_Toc49173142"/>
      <w:bookmarkStart w:id="2321" w:name="_Toc53055203"/>
      <w:bookmarkStart w:id="2322" w:name="_Toc56080821"/>
      <w:r w:rsidRPr="00122268">
        <w:rPr>
          <w:rFonts w:ascii="AECOM Sans" w:hAnsi="AECOM Sans"/>
        </w:rPr>
        <w:lastRenderedPageBreak/>
        <w:t>Transport</w:t>
      </w:r>
      <w:bookmarkEnd w:id="2318"/>
      <w:bookmarkEnd w:id="2319"/>
      <w:bookmarkEnd w:id="2320"/>
      <w:bookmarkEnd w:id="2321"/>
      <w:bookmarkEnd w:id="2322"/>
    </w:p>
    <w:p w14:paraId="5AD4932E" w14:textId="509759AA" w:rsidR="003912EE" w:rsidRPr="00122268" w:rsidRDefault="003912EE" w:rsidP="00B82CD1">
      <w:pPr>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xml:space="preserve">. Kontener na czas transportu musi być odpowiednio zabezpieczony przed przemieszczaniem się i uszkodzeniem. </w:t>
      </w:r>
    </w:p>
    <w:p w14:paraId="281F34C3" w14:textId="065AFD5C" w:rsidR="003912EE" w:rsidRPr="00122268" w:rsidRDefault="003912EE" w:rsidP="00B82CD1">
      <w:pPr>
        <w:pStyle w:val="Nagwek20"/>
        <w:numPr>
          <w:ilvl w:val="1"/>
          <w:numId w:val="5"/>
        </w:numPr>
        <w:rPr>
          <w:rFonts w:ascii="AECOM Sans" w:hAnsi="AECOM Sans"/>
        </w:rPr>
      </w:pPr>
      <w:bookmarkStart w:id="2323" w:name="_Toc48134534"/>
      <w:bookmarkStart w:id="2324" w:name="_Toc48834331"/>
      <w:bookmarkStart w:id="2325" w:name="_Toc49173143"/>
      <w:bookmarkStart w:id="2326" w:name="_Toc53055204"/>
      <w:bookmarkStart w:id="2327" w:name="_Toc56080822"/>
      <w:r w:rsidRPr="00122268">
        <w:rPr>
          <w:rFonts w:ascii="AECOM Sans" w:hAnsi="AECOM Sans"/>
        </w:rPr>
        <w:t>Wykonanie robót</w:t>
      </w:r>
      <w:bookmarkEnd w:id="2323"/>
      <w:bookmarkEnd w:id="2324"/>
      <w:bookmarkEnd w:id="2325"/>
      <w:bookmarkEnd w:id="2326"/>
      <w:bookmarkEnd w:id="2327"/>
    </w:p>
    <w:p w14:paraId="5037E9A4" w14:textId="77777777" w:rsidR="003912EE" w:rsidRPr="00122268" w:rsidRDefault="003912EE" w:rsidP="00B82CD1">
      <w:pPr>
        <w:jc w:val="both"/>
        <w:rPr>
          <w:rFonts w:ascii="AECOM Sans" w:hAnsi="AECOM Sans"/>
        </w:rPr>
      </w:pPr>
      <w:r w:rsidRPr="00122268">
        <w:rPr>
          <w:rFonts w:ascii="AECOM Sans" w:hAnsi="AECOM Sans"/>
        </w:rPr>
        <w:t>Montaż kontenera zgodnie z wytycznymi producenta. Montaż kontenerów obejmuje:</w:t>
      </w:r>
    </w:p>
    <w:p w14:paraId="0C0B1964"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geodezyjne określenie lokalizacji;</w:t>
      </w:r>
    </w:p>
    <w:p w14:paraId="20D9B885" w14:textId="4BCA844D"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przygotowanie podłoża </w:t>
      </w:r>
      <w:r w:rsidR="00DA764C" w:rsidRPr="00122268">
        <w:rPr>
          <w:rFonts w:ascii="AECOM Sans" w:hAnsi="AECOM Sans" w:cs="AECOM Sans"/>
          <w:szCs w:val="22"/>
        </w:rPr>
        <w:t>z ażurowych płyt drogowych prefabrykowanych (SST-19</w:t>
      </w:r>
      <w:r w:rsidRPr="00122268">
        <w:rPr>
          <w:rFonts w:ascii="AECOM Sans" w:hAnsi="AECOM Sans"/>
        </w:rPr>
        <w:t>);</w:t>
      </w:r>
    </w:p>
    <w:p w14:paraId="5B8879B7"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dostarczenie kontenera na miejsce montażu;</w:t>
      </w:r>
    </w:p>
    <w:p w14:paraId="1DB2528D"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ustawienie / montaż kontenera,</w:t>
      </w:r>
    </w:p>
    <w:p w14:paraId="5D15A25E" w14:textId="14AB072B"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montaż wyposażenia kontenerów zgodnie z </w:t>
      </w:r>
      <w:r w:rsidR="0047139E" w:rsidRPr="00122268">
        <w:rPr>
          <w:rFonts w:ascii="AECOM Sans" w:hAnsi="AECOM Sans" w:cs="AECOM Sans"/>
          <w:szCs w:val="22"/>
        </w:rPr>
        <w:t>Dokumentacją Projektową</w:t>
      </w:r>
      <w:r w:rsidRPr="00122268">
        <w:rPr>
          <w:rFonts w:ascii="AECOM Sans" w:hAnsi="AECOM Sans"/>
        </w:rPr>
        <w:t>.</w:t>
      </w:r>
    </w:p>
    <w:p w14:paraId="2202E45D" w14:textId="77777777" w:rsidR="003912EE" w:rsidRPr="00122268" w:rsidRDefault="003912EE" w:rsidP="00B82CD1">
      <w:pPr>
        <w:jc w:val="both"/>
        <w:rPr>
          <w:rFonts w:ascii="AECOM Sans" w:hAnsi="AECOM Sans"/>
        </w:rPr>
      </w:pPr>
      <w:r w:rsidRPr="00122268">
        <w:rPr>
          <w:rFonts w:ascii="AECOM Sans" w:hAnsi="AECOM Sans"/>
        </w:rPr>
        <w:t xml:space="preserve">Montaż powinien być zgodny z zastosowaniem środków zapewniających stateczność w każdej fazie montażu. </w:t>
      </w:r>
    </w:p>
    <w:p w14:paraId="63FF930F" w14:textId="30D32852" w:rsidR="003912EE" w:rsidRPr="00122268" w:rsidRDefault="003912EE" w:rsidP="00B82CD1">
      <w:pPr>
        <w:pStyle w:val="Nagwek20"/>
        <w:numPr>
          <w:ilvl w:val="1"/>
          <w:numId w:val="5"/>
        </w:numPr>
        <w:rPr>
          <w:rFonts w:ascii="AECOM Sans" w:hAnsi="AECOM Sans"/>
        </w:rPr>
      </w:pPr>
      <w:bookmarkStart w:id="2328" w:name="_Toc48134535"/>
      <w:bookmarkStart w:id="2329" w:name="_Toc48834332"/>
      <w:bookmarkStart w:id="2330" w:name="_Toc49173144"/>
      <w:bookmarkStart w:id="2331" w:name="_Toc53055205"/>
      <w:bookmarkStart w:id="2332" w:name="_Toc56080823"/>
      <w:r w:rsidRPr="00122268">
        <w:rPr>
          <w:rFonts w:ascii="AECOM Sans" w:hAnsi="AECOM Sans"/>
        </w:rPr>
        <w:t>Kontrola jakości robót</w:t>
      </w:r>
      <w:bookmarkEnd w:id="2328"/>
      <w:bookmarkEnd w:id="2329"/>
      <w:bookmarkEnd w:id="2330"/>
      <w:bookmarkEnd w:id="2331"/>
      <w:bookmarkEnd w:id="2332"/>
    </w:p>
    <w:p w14:paraId="5EB98708" w14:textId="77C1BC37" w:rsidR="003912EE" w:rsidRPr="00122268" w:rsidRDefault="003912EE" w:rsidP="00B82CD1">
      <w:pPr>
        <w:jc w:val="both"/>
        <w:rPr>
          <w:rFonts w:ascii="AECOM Sans" w:hAnsi="AECOM Sans"/>
        </w:rPr>
      </w:pPr>
      <w:r w:rsidRPr="00122268">
        <w:rPr>
          <w:rFonts w:ascii="AECOM Sans" w:hAnsi="AECOM Sans"/>
        </w:rPr>
        <w:t xml:space="preserve">Ogólne wymagania dotyczące kontroli jakości </w:t>
      </w:r>
      <w:r w:rsidR="0047139E"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xml:space="preserve">. Kontrola jakości </w:t>
      </w:r>
      <w:r w:rsidR="001C21A0" w:rsidRPr="00122268">
        <w:rPr>
          <w:rFonts w:ascii="AECOM Sans" w:hAnsi="AECOM Sans" w:cs="AECOM Sans"/>
          <w:szCs w:val="22"/>
        </w:rPr>
        <w:t>Robót</w:t>
      </w:r>
      <w:r w:rsidRPr="00122268">
        <w:rPr>
          <w:rFonts w:ascii="AECOM Sans" w:hAnsi="AECOM Sans"/>
        </w:rPr>
        <w:t xml:space="preserve"> polega na sprawdzeniu zgodności ich wykonywania z </w:t>
      </w:r>
      <w:r w:rsidR="001C21A0" w:rsidRPr="00122268">
        <w:rPr>
          <w:rFonts w:ascii="AECOM Sans" w:hAnsi="AECOM Sans" w:cs="AECOM Sans"/>
          <w:szCs w:val="22"/>
        </w:rPr>
        <w:t>Dokumentacją Projektową</w:t>
      </w:r>
      <w:r w:rsidRPr="00122268">
        <w:rPr>
          <w:rFonts w:ascii="AECOM Sans" w:hAnsi="AECOM Sans"/>
        </w:rPr>
        <w:t xml:space="preserve"> oraz z wymaganiami ST.</w:t>
      </w:r>
    </w:p>
    <w:p w14:paraId="0E7E1CEB" w14:textId="77777777" w:rsidR="003912EE" w:rsidRPr="00122268" w:rsidRDefault="003912EE" w:rsidP="00B82CD1">
      <w:pPr>
        <w:pStyle w:val="Nagwek20"/>
        <w:numPr>
          <w:ilvl w:val="1"/>
          <w:numId w:val="5"/>
        </w:numPr>
        <w:rPr>
          <w:rFonts w:ascii="AECOM Sans" w:hAnsi="AECOM Sans"/>
        </w:rPr>
      </w:pPr>
      <w:bookmarkStart w:id="2333" w:name="_Toc48134536"/>
      <w:bookmarkStart w:id="2334" w:name="_Toc48834333"/>
      <w:bookmarkStart w:id="2335" w:name="_Toc49173145"/>
      <w:bookmarkStart w:id="2336" w:name="_Toc53055206"/>
      <w:bookmarkStart w:id="2337" w:name="_Toc56080824"/>
      <w:r w:rsidRPr="00122268">
        <w:rPr>
          <w:rFonts w:ascii="AECOM Sans" w:hAnsi="AECOM Sans"/>
        </w:rPr>
        <w:t>Obmiar robót</w:t>
      </w:r>
      <w:bookmarkStart w:id="2338" w:name="_Toc48818896"/>
      <w:bookmarkStart w:id="2339" w:name="_Toc48819374"/>
      <w:bookmarkStart w:id="2340" w:name="_Toc48822583"/>
      <w:bookmarkStart w:id="2341" w:name="_Toc48828004"/>
      <w:bookmarkStart w:id="2342" w:name="_Toc48830002"/>
      <w:bookmarkStart w:id="2343" w:name="_Toc48830582"/>
      <w:bookmarkStart w:id="2344" w:name="_Toc48831162"/>
      <w:bookmarkStart w:id="2345" w:name="_Toc48832614"/>
      <w:bookmarkStart w:id="2346" w:name="_Toc48833756"/>
      <w:bookmarkStart w:id="2347" w:name="_Toc48834334"/>
      <w:bookmarkStart w:id="2348" w:name="_Toc48134537"/>
      <w:bookmarkStart w:id="2349" w:name="_Toc48834338"/>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14:paraId="17282323" w14:textId="705F29D5" w:rsidR="003912EE" w:rsidRPr="00122268" w:rsidRDefault="003912EE" w:rsidP="00B82CD1">
      <w:pPr>
        <w:pStyle w:val="Nagwek3"/>
        <w:rPr>
          <w:rFonts w:ascii="AECOM Sans" w:hAnsi="AECOM Sans"/>
        </w:rPr>
      </w:pPr>
      <w:bookmarkStart w:id="2350" w:name="_Toc49173146"/>
      <w:bookmarkStart w:id="2351" w:name="_Toc53055207"/>
      <w:bookmarkStart w:id="2352" w:name="_Toc56080825"/>
      <w:r w:rsidRPr="00122268">
        <w:rPr>
          <w:rFonts w:ascii="AECOM Sans" w:hAnsi="AECOM Sans"/>
        </w:rPr>
        <w:t>Ogólne zasady obmiaru robót</w:t>
      </w:r>
      <w:bookmarkEnd w:id="2348"/>
      <w:bookmarkEnd w:id="2349"/>
      <w:bookmarkEnd w:id="2350"/>
      <w:bookmarkEnd w:id="2351"/>
      <w:bookmarkEnd w:id="2352"/>
    </w:p>
    <w:p w14:paraId="79D8BF4B" w14:textId="5E5E8EAD" w:rsidR="003912EE" w:rsidRPr="00122268" w:rsidRDefault="003912EE" w:rsidP="00B82CD1">
      <w:pPr>
        <w:jc w:val="both"/>
        <w:rPr>
          <w:rFonts w:ascii="AECOM Sans" w:hAnsi="AECOM Sans"/>
        </w:rPr>
      </w:pPr>
      <w:r w:rsidRPr="00122268">
        <w:rPr>
          <w:rFonts w:ascii="AECOM Sans" w:hAnsi="AECOM Sans"/>
        </w:rPr>
        <w:t xml:space="preserve">Ogólne zasady obmiaru </w:t>
      </w:r>
      <w:r w:rsidR="001C21A0"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0B2F8853" w14:textId="63CF00BB" w:rsidR="003912EE" w:rsidRPr="00122268" w:rsidRDefault="003912EE" w:rsidP="00B82CD1">
      <w:pPr>
        <w:pStyle w:val="Nagwek3"/>
        <w:rPr>
          <w:rFonts w:ascii="AECOM Sans" w:hAnsi="AECOM Sans"/>
        </w:rPr>
      </w:pPr>
      <w:bookmarkStart w:id="2353" w:name="_Toc48134538"/>
      <w:bookmarkStart w:id="2354" w:name="_Toc48834339"/>
      <w:bookmarkStart w:id="2355" w:name="_Toc49173147"/>
      <w:bookmarkStart w:id="2356" w:name="_Toc53055208"/>
      <w:bookmarkStart w:id="2357" w:name="_Toc56080826"/>
      <w:r w:rsidRPr="00122268">
        <w:rPr>
          <w:rFonts w:ascii="AECOM Sans" w:hAnsi="AECOM Sans"/>
        </w:rPr>
        <w:t>Jednostka obmiarowa</w:t>
      </w:r>
      <w:bookmarkEnd w:id="2353"/>
      <w:bookmarkEnd w:id="2354"/>
      <w:bookmarkEnd w:id="2355"/>
      <w:bookmarkEnd w:id="2356"/>
      <w:bookmarkEnd w:id="2357"/>
    </w:p>
    <w:p w14:paraId="398D972B" w14:textId="77777777" w:rsidR="003912EE" w:rsidRPr="00122268" w:rsidRDefault="003912EE" w:rsidP="00B82CD1">
      <w:pPr>
        <w:jc w:val="both"/>
        <w:rPr>
          <w:rFonts w:ascii="AECOM Sans" w:hAnsi="AECOM Sans"/>
        </w:rPr>
      </w:pPr>
      <w:r w:rsidRPr="00122268">
        <w:rPr>
          <w:rFonts w:ascii="AECOM Sans" w:hAnsi="AECOM Sans"/>
        </w:rPr>
        <w:t>Jednostką obmiarową dla kontenera jest: komplet [</w:t>
      </w:r>
      <w:proofErr w:type="spellStart"/>
      <w:r w:rsidRPr="00122268">
        <w:rPr>
          <w:rFonts w:ascii="AECOM Sans" w:hAnsi="AECOM Sans"/>
        </w:rPr>
        <w:t>kpl</w:t>
      </w:r>
      <w:proofErr w:type="spellEnd"/>
      <w:r w:rsidRPr="00122268">
        <w:rPr>
          <w:rFonts w:ascii="AECOM Sans" w:hAnsi="AECOM Sans"/>
        </w:rPr>
        <w:t>.].</w:t>
      </w:r>
    </w:p>
    <w:p w14:paraId="07ED1D3F" w14:textId="5A4FA2D1" w:rsidR="003912EE" w:rsidRPr="00122268" w:rsidRDefault="003912EE" w:rsidP="00B82CD1">
      <w:pPr>
        <w:pStyle w:val="Nagwek20"/>
        <w:numPr>
          <w:ilvl w:val="1"/>
          <w:numId w:val="5"/>
        </w:numPr>
        <w:rPr>
          <w:rFonts w:ascii="AECOM Sans" w:hAnsi="AECOM Sans"/>
        </w:rPr>
      </w:pPr>
      <w:bookmarkStart w:id="2358" w:name="_Toc48134539"/>
      <w:bookmarkStart w:id="2359" w:name="_Toc48834340"/>
      <w:bookmarkStart w:id="2360" w:name="_Toc49173148"/>
      <w:bookmarkStart w:id="2361" w:name="_Toc53055209"/>
      <w:bookmarkStart w:id="2362" w:name="_Toc56080827"/>
      <w:r w:rsidRPr="00122268">
        <w:rPr>
          <w:rFonts w:ascii="AECOM Sans" w:hAnsi="AECOM Sans"/>
        </w:rPr>
        <w:t>Odbiór robót</w:t>
      </w:r>
      <w:bookmarkEnd w:id="2358"/>
      <w:bookmarkEnd w:id="2359"/>
      <w:bookmarkEnd w:id="2360"/>
      <w:bookmarkEnd w:id="2361"/>
      <w:bookmarkEnd w:id="2362"/>
    </w:p>
    <w:p w14:paraId="2E87BE73" w14:textId="0B809228" w:rsidR="003912EE" w:rsidRPr="00122268" w:rsidRDefault="003912EE" w:rsidP="00B82CD1">
      <w:pPr>
        <w:jc w:val="both"/>
        <w:rPr>
          <w:rFonts w:ascii="AECOM Sans" w:hAnsi="AECOM Sans"/>
        </w:rPr>
      </w:pPr>
      <w:r w:rsidRPr="00122268">
        <w:rPr>
          <w:rFonts w:ascii="AECOM Sans" w:hAnsi="AECOM Sans"/>
        </w:rPr>
        <w:t xml:space="preserve">Odbiory </w:t>
      </w:r>
      <w:r w:rsidR="001C21A0" w:rsidRPr="00122268">
        <w:rPr>
          <w:rFonts w:ascii="AECOM Sans" w:hAnsi="AECOM Sans" w:cs="AECOM Sans"/>
          <w:szCs w:val="22"/>
        </w:rPr>
        <w:t>Robót</w:t>
      </w:r>
      <w:r w:rsidRPr="00122268">
        <w:rPr>
          <w:rFonts w:ascii="AECOM Sans" w:hAnsi="AECOM Sans"/>
        </w:rPr>
        <w:t xml:space="preserve"> odbywać się będą zgodnie z zasadami opisanymi w punkcie 7.22 </w:t>
      </w:r>
      <w:r w:rsidR="000D2E72" w:rsidRPr="00122268">
        <w:rPr>
          <w:rFonts w:ascii="AECOM Sans" w:hAnsi="AECOM Sans"/>
        </w:rPr>
        <w:t>ST-O</w:t>
      </w:r>
      <w:r w:rsidRPr="00122268">
        <w:rPr>
          <w:rFonts w:ascii="AECOM Sans" w:hAnsi="AECOM Sans"/>
        </w:rPr>
        <w:t xml:space="preserve">. Celem odbioru jest protokolarne dokonanie finalnej oceny rzeczywistego wykonania </w:t>
      </w:r>
      <w:r w:rsidR="001C21A0" w:rsidRPr="00122268">
        <w:rPr>
          <w:rFonts w:ascii="AECOM Sans" w:hAnsi="AECOM Sans" w:cs="AECOM Sans"/>
          <w:szCs w:val="22"/>
        </w:rPr>
        <w:t>Robót</w:t>
      </w:r>
      <w:r w:rsidRPr="00122268">
        <w:rPr>
          <w:rFonts w:ascii="AECOM Sans" w:hAnsi="AECOM Sans"/>
        </w:rPr>
        <w:t xml:space="preserve"> w odniesieniu do ich ilości, jakości i wartości. Do odbioru </w:t>
      </w:r>
      <w:r w:rsidR="001C21A0"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1C21A0" w:rsidRPr="00122268">
        <w:rPr>
          <w:rFonts w:ascii="AECOM Sans" w:hAnsi="AECOM Sans" w:cs="AECOM Sans"/>
          <w:szCs w:val="22"/>
        </w:rPr>
        <w:t>Robót</w:t>
      </w:r>
      <w:r w:rsidRPr="00122268">
        <w:rPr>
          <w:rFonts w:ascii="AECOM Sans" w:hAnsi="AECOM Sans"/>
        </w:rPr>
        <w:t xml:space="preserve"> zgodnie z Umową, w szczególności dokumenty wskazane w punkcie 7.</w:t>
      </w:r>
      <w:r w:rsidR="00E67BD1" w:rsidRPr="00122268">
        <w:rPr>
          <w:rFonts w:ascii="AECOM Sans" w:hAnsi="AECOM Sans"/>
        </w:rPr>
        <w:t>5.3</w:t>
      </w:r>
      <w:r w:rsidRPr="00122268">
        <w:rPr>
          <w:rFonts w:ascii="AECOM Sans" w:hAnsi="AECOM Sans"/>
        </w:rPr>
        <w:t xml:space="preserve"> </w:t>
      </w:r>
      <w:r w:rsidR="000D2E72" w:rsidRPr="00122268">
        <w:rPr>
          <w:rFonts w:ascii="AECOM Sans" w:hAnsi="AECOM Sans"/>
        </w:rPr>
        <w:t>ST-O</w:t>
      </w:r>
      <w:r w:rsidRPr="00122268">
        <w:rPr>
          <w:rFonts w:ascii="AECOM Sans" w:hAnsi="AECOM Sans"/>
        </w:rPr>
        <w:t>.</w:t>
      </w:r>
    </w:p>
    <w:p w14:paraId="28A1FCF9" w14:textId="10B70E59" w:rsidR="003912EE" w:rsidRPr="00122268" w:rsidRDefault="003912EE" w:rsidP="00B82CD1">
      <w:pPr>
        <w:pStyle w:val="Nagwek20"/>
        <w:numPr>
          <w:ilvl w:val="1"/>
          <w:numId w:val="5"/>
        </w:numPr>
        <w:rPr>
          <w:rFonts w:ascii="AECOM Sans" w:hAnsi="AECOM Sans"/>
        </w:rPr>
      </w:pPr>
      <w:bookmarkStart w:id="2363" w:name="_Toc48134540"/>
      <w:bookmarkStart w:id="2364" w:name="_Toc48834341"/>
      <w:bookmarkStart w:id="2365" w:name="_Toc49173149"/>
      <w:bookmarkStart w:id="2366" w:name="_Toc53055210"/>
      <w:bookmarkStart w:id="2367" w:name="_Toc56080828"/>
      <w:r w:rsidRPr="00122268">
        <w:rPr>
          <w:rFonts w:ascii="AECOM Sans" w:hAnsi="AECOM Sans"/>
        </w:rPr>
        <w:t>Podstawa płatności</w:t>
      </w:r>
      <w:bookmarkEnd w:id="2363"/>
      <w:bookmarkEnd w:id="2364"/>
      <w:bookmarkEnd w:id="2365"/>
      <w:bookmarkEnd w:id="2366"/>
      <w:bookmarkEnd w:id="2367"/>
    </w:p>
    <w:p w14:paraId="6972A2F6" w14:textId="2CBF0514" w:rsidR="003912EE" w:rsidRPr="00122268" w:rsidRDefault="003912EE" w:rsidP="00B82CD1">
      <w:pPr>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w:t>
      </w:r>
      <w:r w:rsidR="00BC43C3" w:rsidRPr="00122268">
        <w:rPr>
          <w:rFonts w:ascii="AECOM Sans" w:hAnsi="AECOM Sans"/>
        </w:rPr>
        <w:t>O</w:t>
      </w:r>
      <w:r w:rsidRPr="00122268">
        <w:rPr>
          <w:rFonts w:ascii="AECOM Sans" w:hAnsi="AECOM Sans"/>
        </w:rPr>
        <w:t xml:space="preserve">. Płatności dokonywane będą jedynie za </w:t>
      </w:r>
      <w:r w:rsidR="001C21A0"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1C21A0" w:rsidRPr="00122268">
        <w:rPr>
          <w:rFonts w:ascii="AECOM Sans" w:hAnsi="AECOM Sans" w:cs="AECOM Sans"/>
          <w:szCs w:val="22"/>
        </w:rPr>
        <w:t>Robót</w:t>
      </w:r>
      <w:r w:rsidRPr="00122268">
        <w:rPr>
          <w:rFonts w:ascii="AECOM Sans" w:hAnsi="AECOM Sans"/>
        </w:rPr>
        <w:t xml:space="preserve"> niezbędne jest wykonanie jakichkolwiek </w:t>
      </w:r>
      <w:r w:rsidR="001C21A0"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4976BF" w:rsidRPr="00122268">
        <w:rPr>
          <w:rFonts w:ascii="AECOM Sans" w:hAnsi="AECOM Sans"/>
        </w:rPr>
        <w:t> </w:t>
      </w:r>
      <w:r w:rsidRPr="00122268">
        <w:rPr>
          <w:rFonts w:ascii="AECOM Sans" w:hAnsi="AECOM Sans"/>
        </w:rPr>
        <w:t xml:space="preserve">Przedmiarze </w:t>
      </w:r>
      <w:r w:rsidR="001C21A0" w:rsidRPr="00122268">
        <w:rPr>
          <w:rFonts w:ascii="AECOM Sans" w:hAnsi="AECOM Sans" w:cs="AECOM Sans"/>
          <w:szCs w:val="22"/>
        </w:rPr>
        <w:t>Robót</w:t>
      </w:r>
      <w:r w:rsidRPr="00122268">
        <w:rPr>
          <w:rFonts w:ascii="AECOM Sans" w:hAnsi="AECOM Sans"/>
        </w:rPr>
        <w:t xml:space="preserve">, koszt tych </w:t>
      </w:r>
      <w:r w:rsidR="001C21A0" w:rsidRPr="00122268">
        <w:rPr>
          <w:rFonts w:ascii="AECOM Sans" w:hAnsi="AECOM Sans" w:cs="AECOM Sans"/>
          <w:szCs w:val="22"/>
        </w:rPr>
        <w:t>Robót</w:t>
      </w:r>
      <w:r w:rsidRPr="00122268">
        <w:rPr>
          <w:rFonts w:ascii="AECOM Sans" w:hAnsi="AECOM Sans"/>
        </w:rPr>
        <w:t xml:space="preserve"> winien być ujęty w cenie </w:t>
      </w:r>
      <w:r w:rsidR="001C21A0" w:rsidRPr="00122268">
        <w:rPr>
          <w:rFonts w:ascii="AECOM Sans" w:hAnsi="AECOM Sans" w:cs="AECOM Sans"/>
          <w:szCs w:val="22"/>
        </w:rPr>
        <w:t>Robót</w:t>
      </w:r>
      <w:r w:rsidRPr="00122268">
        <w:rPr>
          <w:rFonts w:ascii="AECOM Sans" w:hAnsi="AECOM Sans"/>
        </w:rPr>
        <w:t xml:space="preserve"> podstawowych.</w:t>
      </w:r>
    </w:p>
    <w:p w14:paraId="6DE2B4A5" w14:textId="150B48E0" w:rsidR="003912EE" w:rsidRPr="00122268" w:rsidRDefault="003912EE" w:rsidP="00B82CD1">
      <w:pPr>
        <w:jc w:val="both"/>
        <w:rPr>
          <w:rFonts w:ascii="AECOM Sans" w:hAnsi="AECOM Sans"/>
        </w:rPr>
      </w:pPr>
      <w:r w:rsidRPr="00122268">
        <w:rPr>
          <w:rFonts w:ascii="AECOM Sans" w:hAnsi="AECOM Sans"/>
        </w:rPr>
        <w:t xml:space="preserve">Do wniosku o płatność niezbędne jest dołączenie dokumentów wskazanych w punkcie 7.5.3 </w:t>
      </w:r>
      <w:r w:rsidR="000D2E72" w:rsidRPr="00122268">
        <w:rPr>
          <w:rFonts w:ascii="AECOM Sans" w:hAnsi="AECOM Sans"/>
        </w:rPr>
        <w:t>ST-O</w:t>
      </w:r>
      <w:r w:rsidRPr="00122268">
        <w:rPr>
          <w:rFonts w:ascii="AECOM Sans" w:hAnsi="AECOM Sans"/>
        </w:rPr>
        <w:t>.</w:t>
      </w:r>
    </w:p>
    <w:p w14:paraId="2D3912C2" w14:textId="1F49731B" w:rsidR="003912EE" w:rsidRPr="00122268" w:rsidRDefault="003912EE" w:rsidP="00B82CD1">
      <w:pPr>
        <w:pStyle w:val="Nagwek20"/>
        <w:numPr>
          <w:ilvl w:val="1"/>
          <w:numId w:val="5"/>
        </w:numPr>
        <w:rPr>
          <w:rFonts w:ascii="AECOM Sans" w:hAnsi="AECOM Sans"/>
        </w:rPr>
      </w:pPr>
      <w:bookmarkStart w:id="2368" w:name="_Toc48134541"/>
      <w:bookmarkStart w:id="2369" w:name="_Toc48834342"/>
      <w:bookmarkStart w:id="2370" w:name="_Toc49173150"/>
      <w:bookmarkStart w:id="2371" w:name="_Toc53055211"/>
      <w:bookmarkStart w:id="2372" w:name="_Toc56080829"/>
      <w:r w:rsidRPr="00122268">
        <w:rPr>
          <w:rFonts w:ascii="AECOM Sans" w:hAnsi="AECOM Sans"/>
        </w:rPr>
        <w:lastRenderedPageBreak/>
        <w:t>Przepisy związane</w:t>
      </w:r>
      <w:bookmarkEnd w:id="2368"/>
      <w:bookmarkEnd w:id="2369"/>
      <w:bookmarkEnd w:id="2370"/>
      <w:bookmarkEnd w:id="2371"/>
      <w:bookmarkEnd w:id="2372"/>
    </w:p>
    <w:p w14:paraId="019156DA"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PN-B-06200: 2002</w:t>
      </w:r>
      <w:r w:rsidRPr="00122268">
        <w:rPr>
          <w:rFonts w:ascii="AECOM Sans" w:hAnsi="AECOM Sans"/>
        </w:rPr>
        <w:tab/>
        <w:t>Konstrukcje stalowe budowlane. Warunki wykonania i odbioru.</w:t>
      </w:r>
    </w:p>
    <w:p w14:paraId="3FBD896A" w14:textId="6CF77E88" w:rsidR="003912EE" w:rsidRPr="00122268" w:rsidRDefault="003912EE" w:rsidP="00B82CD1">
      <w:pPr>
        <w:ind w:left="414" w:firstLine="0"/>
        <w:jc w:val="both"/>
        <w:rPr>
          <w:rFonts w:ascii="AECOM Sans" w:hAnsi="AECOM Sans"/>
        </w:rPr>
      </w:pPr>
    </w:p>
    <w:p w14:paraId="279AE829" w14:textId="5DDBBF13" w:rsidR="00A61B85" w:rsidRPr="00122268" w:rsidRDefault="00A61B85">
      <w:pPr>
        <w:rPr>
          <w:rFonts w:ascii="AECOM Sans" w:hAnsi="AECOM Sans"/>
        </w:rPr>
      </w:pPr>
      <w:r w:rsidRPr="00122268">
        <w:rPr>
          <w:rFonts w:ascii="AECOM Sans" w:hAnsi="AECOM Sans"/>
        </w:rPr>
        <w:br w:type="page"/>
      </w:r>
    </w:p>
    <w:p w14:paraId="523E1CA2" w14:textId="77777777" w:rsidR="00D06D9C" w:rsidRPr="00122268" w:rsidRDefault="00D06D9C" w:rsidP="00B82CD1">
      <w:pPr>
        <w:ind w:left="414" w:firstLine="0"/>
        <w:jc w:val="both"/>
        <w:rPr>
          <w:rFonts w:ascii="AECOM Sans" w:hAnsi="AECOM Sans"/>
        </w:rPr>
      </w:pPr>
    </w:p>
    <w:p w14:paraId="654D8564" w14:textId="5205C15C" w:rsidR="003912EE" w:rsidRPr="00122268" w:rsidRDefault="003912EE" w:rsidP="00B82CD1">
      <w:pPr>
        <w:pStyle w:val="Nagwek10"/>
        <w:jc w:val="both"/>
        <w:rPr>
          <w:rFonts w:ascii="AECOM Sans" w:hAnsi="AECOM Sans"/>
        </w:rPr>
      </w:pPr>
      <w:bookmarkStart w:id="2373" w:name="_Toc49173151"/>
      <w:bookmarkStart w:id="2374" w:name="_Toc53055212"/>
      <w:bookmarkStart w:id="2375" w:name="_Toc56080830"/>
      <w:r w:rsidRPr="00122268">
        <w:rPr>
          <w:rFonts w:ascii="AECOM Sans" w:hAnsi="AECOM Sans"/>
        </w:rPr>
        <w:t>WYPOSAŻENIE TECHNOLOGICZNE STANOWISKA POMPOWEGO – POMPY MOBLINE</w:t>
      </w:r>
      <w:bookmarkEnd w:id="2373"/>
      <w:bookmarkEnd w:id="2374"/>
      <w:bookmarkEnd w:id="2375"/>
    </w:p>
    <w:p w14:paraId="6A03497B" w14:textId="71A2DDFA" w:rsidR="003912EE" w:rsidRPr="00122268" w:rsidRDefault="003912EE" w:rsidP="00B82CD1">
      <w:pPr>
        <w:pStyle w:val="Nagwek20"/>
        <w:numPr>
          <w:ilvl w:val="1"/>
          <w:numId w:val="5"/>
        </w:numPr>
        <w:rPr>
          <w:rFonts w:ascii="AECOM Sans" w:hAnsi="AECOM Sans"/>
        </w:rPr>
      </w:pPr>
      <w:bookmarkStart w:id="2376" w:name="_Toc49173152"/>
      <w:bookmarkStart w:id="2377" w:name="_Toc53055213"/>
      <w:bookmarkStart w:id="2378" w:name="_Toc56080831"/>
      <w:r w:rsidRPr="00122268">
        <w:rPr>
          <w:rFonts w:ascii="AECOM Sans" w:hAnsi="AECOM Sans"/>
        </w:rPr>
        <w:t>Wstęp</w:t>
      </w:r>
      <w:bookmarkEnd w:id="2376"/>
      <w:bookmarkEnd w:id="2377"/>
      <w:bookmarkEnd w:id="2378"/>
    </w:p>
    <w:p w14:paraId="1B26F310" w14:textId="755217A3" w:rsidR="003912EE" w:rsidRPr="00122268" w:rsidRDefault="003912EE" w:rsidP="00B82CD1">
      <w:pPr>
        <w:pStyle w:val="Nagwek3"/>
        <w:rPr>
          <w:rFonts w:ascii="AECOM Sans" w:hAnsi="AECOM Sans"/>
        </w:rPr>
      </w:pPr>
      <w:bookmarkStart w:id="2379" w:name="_Toc49173153"/>
      <w:bookmarkStart w:id="2380" w:name="_Toc53055214"/>
      <w:bookmarkStart w:id="2381" w:name="_Toc56080832"/>
      <w:r w:rsidRPr="00122268">
        <w:rPr>
          <w:rFonts w:ascii="AECOM Sans" w:hAnsi="AECOM Sans"/>
        </w:rPr>
        <w:t>Przedmiot SST</w:t>
      </w:r>
      <w:bookmarkEnd w:id="2379"/>
      <w:bookmarkEnd w:id="2380"/>
      <w:bookmarkEnd w:id="2381"/>
    </w:p>
    <w:p w14:paraId="40477E8F" w14:textId="3732ADDA" w:rsidR="003912EE" w:rsidRPr="00122268" w:rsidRDefault="003912EE" w:rsidP="00B82CD1">
      <w:pPr>
        <w:jc w:val="both"/>
        <w:rPr>
          <w:rFonts w:ascii="AECOM Sans" w:hAnsi="AECOM Sans"/>
        </w:rPr>
      </w:pPr>
      <w:r w:rsidRPr="00122268">
        <w:rPr>
          <w:rFonts w:ascii="AECOM Sans" w:hAnsi="AECOM Sans"/>
        </w:rPr>
        <w:t xml:space="preserve">Przedmiotem niniejszej ST są wymagania dotyczące wykonania i odbioru </w:t>
      </w:r>
      <w:r w:rsidR="004454BE" w:rsidRPr="00122268">
        <w:rPr>
          <w:rFonts w:ascii="AECOM Sans" w:hAnsi="AECOM Sans" w:cs="AECOM Sans"/>
          <w:szCs w:val="22"/>
        </w:rPr>
        <w:t>Robót</w:t>
      </w:r>
      <w:r w:rsidRPr="00122268">
        <w:rPr>
          <w:rFonts w:ascii="AECOM Sans" w:hAnsi="AECOM Sans"/>
        </w:rPr>
        <w:t xml:space="preserve"> związanych z zakupem, dostawą i montażem wyposażenia technologicznego stanowiska pompowego.</w:t>
      </w:r>
    </w:p>
    <w:p w14:paraId="11CF144F" w14:textId="0EB32AC1" w:rsidR="003912EE" w:rsidRPr="00122268" w:rsidRDefault="003912EE" w:rsidP="00B82CD1">
      <w:pPr>
        <w:pStyle w:val="Nagwek3"/>
        <w:rPr>
          <w:rFonts w:ascii="AECOM Sans" w:hAnsi="AECOM Sans"/>
        </w:rPr>
      </w:pPr>
      <w:bookmarkStart w:id="2382" w:name="_Toc49173154"/>
      <w:bookmarkStart w:id="2383" w:name="_Toc53055215"/>
      <w:bookmarkStart w:id="2384" w:name="_Toc56080833"/>
      <w:r w:rsidRPr="00122268">
        <w:rPr>
          <w:rFonts w:ascii="AECOM Sans" w:hAnsi="AECOM Sans"/>
        </w:rPr>
        <w:t>Zakres stosowania SST</w:t>
      </w:r>
      <w:bookmarkEnd w:id="2382"/>
      <w:bookmarkEnd w:id="2383"/>
      <w:bookmarkEnd w:id="2384"/>
    </w:p>
    <w:p w14:paraId="504AE4CD" w14:textId="2E445904" w:rsidR="003912EE" w:rsidRPr="00122268" w:rsidRDefault="003912EE" w:rsidP="00B82CD1">
      <w:pPr>
        <w:jc w:val="both"/>
        <w:rPr>
          <w:rFonts w:ascii="AECOM Sans" w:hAnsi="AECOM Sans"/>
        </w:rPr>
      </w:pPr>
      <w:r w:rsidRPr="00122268">
        <w:rPr>
          <w:rFonts w:ascii="AECOM Sans" w:hAnsi="AECOM Sans"/>
        </w:rPr>
        <w:t xml:space="preserve">Ustalenia zawarte w niniejszej Specyfikacji dotyczą zasad prowadzenia </w:t>
      </w:r>
      <w:r w:rsidR="004454BE" w:rsidRPr="00122268">
        <w:rPr>
          <w:rFonts w:ascii="AECOM Sans" w:hAnsi="AECOM Sans" w:cs="AECOM Sans"/>
          <w:szCs w:val="22"/>
        </w:rPr>
        <w:t>R</w:t>
      </w:r>
      <w:r w:rsidRPr="00122268">
        <w:rPr>
          <w:rFonts w:ascii="AECOM Sans" w:hAnsi="AECOM Sans" w:cs="AECOM Sans"/>
          <w:szCs w:val="22"/>
        </w:rPr>
        <w:t>obót</w:t>
      </w:r>
      <w:r w:rsidRPr="00122268">
        <w:rPr>
          <w:rFonts w:ascii="AECOM Sans" w:hAnsi="AECOM Sans"/>
        </w:rPr>
        <w:t xml:space="preserve"> związanych z montażem pomp na stanowisku pompowym.</w:t>
      </w:r>
    </w:p>
    <w:p w14:paraId="5DCAA89B" w14:textId="77777777" w:rsidR="00531D29" w:rsidRPr="00122268" w:rsidRDefault="00531D29" w:rsidP="00531D29">
      <w:pPr>
        <w:pStyle w:val="Nagwek3"/>
        <w:rPr>
          <w:rFonts w:ascii="AECOM Sans" w:hAnsi="AECOM Sans" w:cs="AECOM Sans"/>
        </w:rPr>
      </w:pPr>
      <w:bookmarkStart w:id="2385" w:name="_Toc53055216"/>
      <w:bookmarkStart w:id="2386" w:name="_Toc56080834"/>
      <w:r w:rsidRPr="00122268">
        <w:rPr>
          <w:rFonts w:ascii="AECOM Sans" w:hAnsi="AECOM Sans" w:cs="AECOM Sans"/>
        </w:rPr>
        <w:t>Pozycje przedmiarowe objęte SST</w:t>
      </w:r>
      <w:bookmarkEnd w:id="2385"/>
      <w:bookmarkEnd w:id="2386"/>
    </w:p>
    <w:p w14:paraId="42B335D9" w14:textId="77777777" w:rsidR="00531D29" w:rsidRPr="00122268" w:rsidRDefault="00531D29" w:rsidP="00531D29">
      <w:pPr>
        <w:rPr>
          <w:rFonts w:ascii="AECOM Sans" w:hAnsi="AECOM Sans" w:cs="AECOM Sans"/>
          <w:szCs w:val="22"/>
        </w:rPr>
      </w:pPr>
    </w:p>
    <w:p w14:paraId="7025A31D"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6EEF9534"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3.4.9, 3.4.10;</w:t>
      </w:r>
      <w:bookmarkStart w:id="2387" w:name="_GoBack"/>
      <w:bookmarkEnd w:id="2387"/>
    </w:p>
    <w:p w14:paraId="783BEDE3" w14:textId="77777777" w:rsidR="00531D29" w:rsidRPr="00122268" w:rsidRDefault="00531D29" w:rsidP="00B82CD1">
      <w:pPr>
        <w:jc w:val="both"/>
        <w:rPr>
          <w:rFonts w:ascii="AECOM Sans" w:hAnsi="AECOM Sans" w:cs="AECOM Sans"/>
          <w:szCs w:val="22"/>
        </w:rPr>
      </w:pPr>
    </w:p>
    <w:p w14:paraId="64387EF6" w14:textId="0904BE69" w:rsidR="003912EE" w:rsidRPr="00122268" w:rsidRDefault="003912EE" w:rsidP="00B82CD1">
      <w:pPr>
        <w:pStyle w:val="Nagwek20"/>
        <w:numPr>
          <w:ilvl w:val="1"/>
          <w:numId w:val="5"/>
        </w:numPr>
        <w:rPr>
          <w:rFonts w:ascii="AECOM Sans" w:hAnsi="AECOM Sans"/>
        </w:rPr>
      </w:pPr>
      <w:bookmarkStart w:id="2388" w:name="_Toc49173155"/>
      <w:bookmarkStart w:id="2389" w:name="_Toc53055217"/>
      <w:bookmarkStart w:id="2390" w:name="_Toc56080835"/>
      <w:r w:rsidRPr="00122268">
        <w:rPr>
          <w:rFonts w:ascii="AECOM Sans" w:hAnsi="AECOM Sans"/>
        </w:rPr>
        <w:t>Materiały</w:t>
      </w:r>
      <w:bookmarkEnd w:id="2388"/>
      <w:bookmarkEnd w:id="2389"/>
      <w:bookmarkEnd w:id="2390"/>
    </w:p>
    <w:p w14:paraId="666B922F" w14:textId="77777777" w:rsidR="003912EE" w:rsidRPr="00122268" w:rsidRDefault="003912EE" w:rsidP="00B82CD1">
      <w:pPr>
        <w:jc w:val="both"/>
        <w:rPr>
          <w:rFonts w:ascii="AECOM Sans" w:hAnsi="AECOM Sans"/>
        </w:rPr>
      </w:pPr>
      <w:r w:rsidRPr="00122268">
        <w:rPr>
          <w:rFonts w:ascii="AECOM Sans" w:hAnsi="AECOM Sans"/>
        </w:rPr>
        <w:t>Materiałami i urządzenia do wyposażenia technologicznego stanowiska pompowego:</w:t>
      </w:r>
    </w:p>
    <w:p w14:paraId="47D407B7" w14:textId="065A27E5"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Agregat pompowy o wydajności max. 1250 m3/</w:t>
      </w:r>
      <w:r w:rsidR="00620C18" w:rsidRPr="00122268">
        <w:rPr>
          <w:rFonts w:ascii="AECOM Sans" w:hAnsi="AECOM Sans"/>
        </w:rPr>
        <w:t xml:space="preserve">h </w:t>
      </w:r>
      <w:r w:rsidRPr="00122268">
        <w:rPr>
          <w:rFonts w:ascii="AECOM Sans" w:hAnsi="AECOM Sans"/>
        </w:rPr>
        <w:t>i wydajności min. 900 m</w:t>
      </w:r>
      <w:r w:rsidRPr="00122268">
        <w:rPr>
          <w:rFonts w:ascii="AECOM Sans" w:hAnsi="AECOM Sans"/>
          <w:vertAlign w:val="superscript"/>
        </w:rPr>
        <w:t>3</w:t>
      </w:r>
      <w:r w:rsidRPr="00122268">
        <w:rPr>
          <w:rFonts w:ascii="AECOM Sans" w:hAnsi="AECOM Sans"/>
        </w:rPr>
        <w:t>/</w:t>
      </w:r>
      <w:r w:rsidR="00620C18" w:rsidRPr="00122268">
        <w:rPr>
          <w:rFonts w:ascii="AECOM Sans" w:hAnsi="AECOM Sans"/>
        </w:rPr>
        <w:t xml:space="preserve">h </w:t>
      </w:r>
      <w:r w:rsidRPr="00122268">
        <w:rPr>
          <w:rFonts w:ascii="AECOM Sans" w:hAnsi="AECOM Sans"/>
        </w:rPr>
        <w:t xml:space="preserve">przy wys. </w:t>
      </w:r>
      <w:r w:rsidR="00DA764C" w:rsidRPr="00122268">
        <w:rPr>
          <w:rFonts w:ascii="AECOM Sans" w:hAnsi="AECOM Sans" w:cs="AECOM Sans"/>
          <w:szCs w:val="22"/>
        </w:rPr>
        <w:t xml:space="preserve">podnoszenia </w:t>
      </w:r>
      <w:r w:rsidRPr="00122268">
        <w:rPr>
          <w:rFonts w:ascii="AECOM Sans" w:hAnsi="AECOM Sans"/>
        </w:rPr>
        <w:t>8,3 m;</w:t>
      </w:r>
    </w:p>
    <w:p w14:paraId="2C38CDE0" w14:textId="0F17B99C"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Wysokość </w:t>
      </w:r>
      <w:r w:rsidR="00307E85" w:rsidRPr="00122268">
        <w:rPr>
          <w:rFonts w:ascii="AECOM Sans" w:hAnsi="AECOM Sans" w:cs="AECOM Sans"/>
          <w:szCs w:val="22"/>
        </w:rPr>
        <w:t>podnoszenia</w:t>
      </w:r>
      <w:r w:rsidRPr="00122268">
        <w:rPr>
          <w:rFonts w:ascii="AECOM Sans" w:hAnsi="AECOM Sans"/>
        </w:rPr>
        <w:t xml:space="preserve"> min. 15 m;</w:t>
      </w:r>
    </w:p>
    <w:p w14:paraId="1A3ECE6A" w14:textId="4443F0C1"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Zasilanie: silnik Diesla </w:t>
      </w:r>
      <w:r w:rsidR="0070669B">
        <w:rPr>
          <w:rFonts w:ascii="AECOM Sans" w:hAnsi="AECOM Sans"/>
        </w:rPr>
        <w:t xml:space="preserve">spełniający normę </w:t>
      </w:r>
      <w:proofErr w:type="spellStart"/>
      <w:r w:rsidR="0070669B">
        <w:rPr>
          <w:rFonts w:ascii="AECOM Sans" w:hAnsi="AECOM Sans"/>
        </w:rPr>
        <w:t>Stage</w:t>
      </w:r>
      <w:proofErr w:type="spellEnd"/>
      <w:r w:rsidR="0070669B">
        <w:rPr>
          <w:rFonts w:ascii="AECOM Sans" w:hAnsi="AECOM Sans"/>
        </w:rPr>
        <w:t xml:space="preserve"> V w zakresie emisji spalin, </w:t>
      </w:r>
      <w:r w:rsidRPr="00122268">
        <w:rPr>
          <w:rFonts w:ascii="AECOM Sans" w:hAnsi="AECOM Sans"/>
        </w:rPr>
        <w:t xml:space="preserve">ze zbiornikiem paliwa o pojemności </w:t>
      </w:r>
      <w:r w:rsidR="005A6958">
        <w:rPr>
          <w:rFonts w:ascii="AECOM Sans" w:hAnsi="AECOM Sans"/>
        </w:rPr>
        <w:t xml:space="preserve">min. </w:t>
      </w:r>
      <w:r w:rsidRPr="00122268">
        <w:rPr>
          <w:rFonts w:ascii="AECOM Sans" w:hAnsi="AECOM Sans"/>
        </w:rPr>
        <w:t>3</w:t>
      </w:r>
      <w:r w:rsidR="005F30A9" w:rsidRPr="00122268">
        <w:rPr>
          <w:rFonts w:ascii="AECOM Sans" w:hAnsi="AECOM Sans"/>
        </w:rPr>
        <w:t>00</w:t>
      </w:r>
      <w:r w:rsidR="004976BF" w:rsidRPr="00122268">
        <w:rPr>
          <w:rFonts w:ascii="AECOM Sans" w:hAnsi="AECOM Sans"/>
        </w:rPr>
        <w:t xml:space="preserve"> </w:t>
      </w:r>
      <w:r w:rsidRPr="00122268">
        <w:rPr>
          <w:rFonts w:ascii="AECOM Sans" w:hAnsi="AECOM Sans"/>
        </w:rPr>
        <w:t>l;</w:t>
      </w:r>
    </w:p>
    <w:p w14:paraId="76816948"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Typ wirnika: półotwarty;</w:t>
      </w:r>
    </w:p>
    <w:p w14:paraId="1D0FAFF7" w14:textId="6BE2E5F6"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Złącza IT DN300</w:t>
      </w:r>
      <w:r w:rsidR="004976BF" w:rsidRPr="00122268">
        <w:rPr>
          <w:rFonts w:ascii="AECOM Sans" w:hAnsi="AECOM Sans"/>
        </w:rPr>
        <w:t>;</w:t>
      </w:r>
    </w:p>
    <w:p w14:paraId="7DDE65ED" w14:textId="5EF24BD2"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Kosze ssawne;</w:t>
      </w:r>
    </w:p>
    <w:p w14:paraId="10538EF5" w14:textId="4EC90B22" w:rsidR="00804741" w:rsidRPr="00122268" w:rsidRDefault="00804741" w:rsidP="00D576D8">
      <w:pPr>
        <w:pStyle w:val="Akapitzlist"/>
        <w:numPr>
          <w:ilvl w:val="0"/>
          <w:numId w:val="19"/>
        </w:numPr>
        <w:jc w:val="both"/>
        <w:rPr>
          <w:rFonts w:ascii="AECOM Sans" w:hAnsi="AECOM Sans"/>
        </w:rPr>
      </w:pPr>
      <w:r w:rsidRPr="00122268">
        <w:rPr>
          <w:rFonts w:ascii="AECOM Sans" w:hAnsi="AECOM Sans"/>
        </w:rPr>
        <w:t>Gumowe węż</w:t>
      </w:r>
      <w:r w:rsidR="00E67BD1" w:rsidRPr="00122268">
        <w:rPr>
          <w:rFonts w:ascii="AECOM Sans" w:hAnsi="AECOM Sans"/>
        </w:rPr>
        <w:t>e</w:t>
      </w:r>
      <w:r w:rsidRPr="00122268">
        <w:rPr>
          <w:rFonts w:ascii="AECOM Sans" w:hAnsi="AECOM Sans"/>
        </w:rPr>
        <w:t xml:space="preserve"> ssące o długości 3 m </w:t>
      </w:r>
    </w:p>
    <w:p w14:paraId="2AAD50BF" w14:textId="77777777" w:rsidR="00804741" w:rsidRPr="00122268" w:rsidRDefault="00804741" w:rsidP="00D576D8">
      <w:pPr>
        <w:pStyle w:val="Akapitzlist"/>
        <w:numPr>
          <w:ilvl w:val="0"/>
          <w:numId w:val="19"/>
        </w:numPr>
        <w:jc w:val="both"/>
        <w:rPr>
          <w:rFonts w:ascii="AECOM Sans" w:hAnsi="AECOM Sans"/>
        </w:rPr>
      </w:pPr>
      <w:r w:rsidRPr="00122268">
        <w:rPr>
          <w:rFonts w:ascii="AECOM Sans" w:hAnsi="AECOM Sans"/>
        </w:rPr>
        <w:t>Rozdzielacz DN300 (12’’x 8’’);</w:t>
      </w:r>
    </w:p>
    <w:p w14:paraId="5DE4B980" w14:textId="28C99F9C" w:rsidR="00804741" w:rsidRPr="00122268" w:rsidRDefault="00804741" w:rsidP="00D576D8">
      <w:pPr>
        <w:pStyle w:val="Akapitzlist"/>
        <w:numPr>
          <w:ilvl w:val="0"/>
          <w:numId w:val="19"/>
        </w:numPr>
        <w:jc w:val="both"/>
        <w:rPr>
          <w:rFonts w:ascii="AECOM Sans" w:hAnsi="AECOM Sans"/>
        </w:rPr>
      </w:pPr>
      <w:r w:rsidRPr="00122268">
        <w:rPr>
          <w:rFonts w:ascii="AECOM Sans" w:hAnsi="AECOM Sans"/>
        </w:rPr>
        <w:t>Zaślepka DN300</w:t>
      </w:r>
    </w:p>
    <w:p w14:paraId="0E75FD09" w14:textId="172A85BC"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Rurociągi tłoczne elastyczne </w:t>
      </w:r>
      <w:r w:rsidR="00804741" w:rsidRPr="00122268">
        <w:rPr>
          <w:rFonts w:ascii="AECOM Sans" w:hAnsi="AECOM Sans"/>
        </w:rPr>
        <w:t xml:space="preserve">z </w:t>
      </w:r>
      <w:proofErr w:type="spellStart"/>
      <w:r w:rsidR="00804741" w:rsidRPr="00122268">
        <w:rPr>
          <w:rFonts w:ascii="AECOM Sans" w:hAnsi="AECOM Sans"/>
        </w:rPr>
        <w:t>szybkozłączkami</w:t>
      </w:r>
      <w:proofErr w:type="spellEnd"/>
      <w:r w:rsidR="00804741" w:rsidRPr="00122268">
        <w:rPr>
          <w:rFonts w:ascii="AECOM Sans" w:hAnsi="AECOM Sans"/>
        </w:rPr>
        <w:t xml:space="preserve"> o długości 10 m</w:t>
      </w:r>
    </w:p>
    <w:p w14:paraId="5E11B8D0" w14:textId="01EB4690" w:rsidR="00804741" w:rsidRPr="00122268" w:rsidRDefault="00804741" w:rsidP="00D576D8">
      <w:pPr>
        <w:pStyle w:val="Akapitzlist"/>
        <w:numPr>
          <w:ilvl w:val="0"/>
          <w:numId w:val="19"/>
        </w:numPr>
        <w:jc w:val="both"/>
        <w:rPr>
          <w:rFonts w:ascii="AECOM Sans" w:hAnsi="AECOM Sans"/>
        </w:rPr>
      </w:pPr>
      <w:r w:rsidRPr="00122268">
        <w:rPr>
          <w:rFonts w:ascii="AECOM Sans" w:hAnsi="AECOM Sans"/>
        </w:rPr>
        <w:t>Agregat pompowy odporny na warunki atmosferyczne</w:t>
      </w:r>
      <w:r w:rsidR="005F30A9" w:rsidRPr="00122268">
        <w:rPr>
          <w:rFonts w:ascii="AECOM Sans" w:hAnsi="AECOM Sans"/>
        </w:rPr>
        <w:t xml:space="preserve"> </w:t>
      </w:r>
      <w:r w:rsidRPr="00122268">
        <w:rPr>
          <w:rFonts w:ascii="AECOM Sans" w:hAnsi="AECOM Sans"/>
        </w:rPr>
        <w:t>- powinien zapewniać pracę zarówno w warunkach letnich jak i zimowych;</w:t>
      </w:r>
    </w:p>
    <w:p w14:paraId="750466B2" w14:textId="0AE79772" w:rsidR="00987158" w:rsidRPr="00122268" w:rsidRDefault="00987158" w:rsidP="00D576D8">
      <w:pPr>
        <w:pStyle w:val="Akapitzlist"/>
        <w:numPr>
          <w:ilvl w:val="0"/>
          <w:numId w:val="19"/>
        </w:numPr>
        <w:jc w:val="both"/>
        <w:rPr>
          <w:rFonts w:ascii="AECOM Sans" w:hAnsi="AECOM Sans" w:cs="AECOM Sans"/>
          <w:szCs w:val="22"/>
        </w:rPr>
      </w:pPr>
      <w:r w:rsidRPr="00122268">
        <w:rPr>
          <w:rFonts w:ascii="AECOM Sans" w:hAnsi="AECOM Sans" w:cs="AECOM Sans"/>
          <w:szCs w:val="22"/>
        </w:rPr>
        <w:t>Paliwo do agregatu</w:t>
      </w:r>
      <w:r w:rsidR="00D93C4B">
        <w:rPr>
          <w:rFonts w:ascii="AECOM Sans" w:hAnsi="AECOM Sans" w:cs="AECOM Sans"/>
          <w:szCs w:val="22"/>
        </w:rPr>
        <w:t xml:space="preserve"> w ilości równej pojemności zbiornika</w:t>
      </w:r>
      <w:r w:rsidR="00877035">
        <w:rPr>
          <w:rFonts w:ascii="AECOM Sans" w:hAnsi="AECOM Sans" w:cs="AECOM Sans"/>
          <w:szCs w:val="22"/>
        </w:rPr>
        <w:t xml:space="preserve"> paliwa</w:t>
      </w:r>
      <w:r w:rsidR="00D740C0">
        <w:rPr>
          <w:rFonts w:ascii="AECOM Sans" w:hAnsi="AECOM Sans" w:cs="AECOM Sans"/>
          <w:szCs w:val="22"/>
        </w:rPr>
        <w:t>.</w:t>
      </w:r>
    </w:p>
    <w:p w14:paraId="44E4A164" w14:textId="77777777" w:rsidR="00B419CC" w:rsidRPr="00122268" w:rsidRDefault="00B419CC" w:rsidP="00307E85">
      <w:pPr>
        <w:pStyle w:val="Akapitzlist"/>
        <w:ind w:left="774" w:firstLine="0"/>
        <w:jc w:val="both"/>
        <w:rPr>
          <w:rFonts w:ascii="AECOM Sans" w:hAnsi="AECOM Sans" w:cs="AECOM Sans"/>
          <w:szCs w:val="22"/>
        </w:rPr>
      </w:pPr>
    </w:p>
    <w:p w14:paraId="2B784775" w14:textId="0ECA2263" w:rsidR="003912EE" w:rsidRPr="00122268" w:rsidRDefault="00A95EE7" w:rsidP="00B82CD1">
      <w:pPr>
        <w:ind w:firstLine="0"/>
        <w:jc w:val="both"/>
        <w:rPr>
          <w:rFonts w:ascii="AECOM Sans" w:hAnsi="AECOM Sans"/>
        </w:rPr>
      </w:pPr>
      <w:bookmarkStart w:id="2391" w:name="_Toc53055218"/>
      <w:r w:rsidRPr="00122268">
        <w:rPr>
          <w:rFonts w:ascii="AECOM Sans" w:hAnsi="AECOM Sans"/>
        </w:rPr>
        <w:t xml:space="preserve">Poziom hałasu generowany przez </w:t>
      </w:r>
      <w:r w:rsidR="00877035">
        <w:rPr>
          <w:rFonts w:ascii="AECOM Sans" w:hAnsi="AECOM Sans"/>
        </w:rPr>
        <w:t xml:space="preserve">pracujące łącznie </w:t>
      </w:r>
      <w:r w:rsidRPr="00122268">
        <w:rPr>
          <w:rFonts w:ascii="AECOM Sans" w:hAnsi="AECOM Sans"/>
        </w:rPr>
        <w:t xml:space="preserve">agregaty pompowe nie może przekraczać wartości wskazanych w Rozporządzeniu Ministra Środowiska z dnia 14 czerwca 2007 r. w sprawie dopuszczalnych poziomów hałasu w środowisku (Dz. U. Nr 120, poz. 826), a jeżeli agregaty samodzielnie nie będą spełniały tego warunku, wówczas Wykonawca, w cenie agregatu </w:t>
      </w:r>
      <w:r w:rsidR="00A35D9E" w:rsidRPr="00122268">
        <w:rPr>
          <w:rFonts w:ascii="AECOM Sans" w:hAnsi="AECOM Sans"/>
        </w:rPr>
        <w:t xml:space="preserve">zaprojektuje, </w:t>
      </w:r>
      <w:r w:rsidRPr="00122268">
        <w:rPr>
          <w:rFonts w:ascii="AECOM Sans" w:hAnsi="AECOM Sans"/>
        </w:rPr>
        <w:t xml:space="preserve">wykona i zamontuje osłony akustyczne gwarantujące </w:t>
      </w:r>
      <w:r w:rsidRPr="00122268">
        <w:rPr>
          <w:rFonts w:ascii="AECOM Sans" w:hAnsi="AECOM Sans"/>
        </w:rPr>
        <w:lastRenderedPageBreak/>
        <w:t>spełnienie wymaganych norm poziomu hałasu. Poziom hałasu należy analizować zgodnie z wyżej wskaz</w:t>
      </w:r>
      <w:r w:rsidR="0070669B">
        <w:rPr>
          <w:rFonts w:ascii="AECOM Sans" w:hAnsi="AECOM Sans"/>
        </w:rPr>
        <w:t>a</w:t>
      </w:r>
      <w:r w:rsidRPr="00122268">
        <w:rPr>
          <w:rFonts w:ascii="AECOM Sans" w:hAnsi="AECOM Sans"/>
        </w:rPr>
        <w:t>nym rozporządzeniem tj. dla pobliskich zabudowań (istniejących lub dopuszczonych planem miejscowym).</w:t>
      </w:r>
      <w:bookmarkEnd w:id="2391"/>
      <w:r w:rsidR="003912EE" w:rsidRPr="00122268">
        <w:rPr>
          <w:rFonts w:ascii="AECOM Sans" w:hAnsi="AECOM Sans"/>
        </w:rPr>
        <w:t xml:space="preserve">Ogólne wymagania dotyczące sprzętu podano w punkcie 7.23 </w:t>
      </w:r>
      <w:r w:rsidR="000D2E72" w:rsidRPr="00122268">
        <w:rPr>
          <w:rFonts w:ascii="AECOM Sans" w:hAnsi="AECOM Sans"/>
        </w:rPr>
        <w:t>ST-O</w:t>
      </w:r>
      <w:r w:rsidR="003912EE" w:rsidRPr="00122268">
        <w:rPr>
          <w:rFonts w:ascii="AECOM Sans" w:hAnsi="AECOM Sans"/>
        </w:rPr>
        <w:t>.</w:t>
      </w:r>
      <w:r w:rsidRPr="00122268">
        <w:rPr>
          <w:rFonts w:ascii="AECOM Sans" w:hAnsi="AECOM Sans"/>
        </w:rPr>
        <w:t xml:space="preserve"> </w:t>
      </w:r>
      <w:r w:rsidR="003912EE" w:rsidRPr="00122268">
        <w:rPr>
          <w:rFonts w:ascii="AECOM Sans" w:hAnsi="AECOM Sans"/>
        </w:rPr>
        <w:t xml:space="preserve">Do wykonania przedmiotowych </w:t>
      </w:r>
      <w:r w:rsidR="004454BE" w:rsidRPr="00122268">
        <w:rPr>
          <w:rFonts w:ascii="AECOM Sans" w:hAnsi="AECOM Sans" w:cs="AECOM Sans"/>
          <w:szCs w:val="22"/>
        </w:rPr>
        <w:t>Robót</w:t>
      </w:r>
      <w:r w:rsidR="003912EE" w:rsidRPr="00122268">
        <w:rPr>
          <w:rFonts w:ascii="AECOM Sans" w:hAnsi="AECOM Sans"/>
        </w:rPr>
        <w:t xml:space="preserve"> zostanie użyty poniższy sprzęt:</w:t>
      </w:r>
    </w:p>
    <w:p w14:paraId="405A1092"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Dźwig o udźwigu 5-15 ton;</w:t>
      </w:r>
    </w:p>
    <w:p w14:paraId="5A3A8C4D"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Inny sprzęt specjalistyczny.</w:t>
      </w:r>
    </w:p>
    <w:p w14:paraId="132548F5" w14:textId="3882FDAF" w:rsidR="003912EE" w:rsidRPr="00122268" w:rsidRDefault="003912EE" w:rsidP="00B82CD1">
      <w:pPr>
        <w:pStyle w:val="Nagwek20"/>
        <w:numPr>
          <w:ilvl w:val="1"/>
          <w:numId w:val="5"/>
        </w:numPr>
        <w:rPr>
          <w:rFonts w:ascii="AECOM Sans" w:hAnsi="AECOM Sans"/>
        </w:rPr>
      </w:pPr>
      <w:bookmarkStart w:id="2392" w:name="_Toc49173157"/>
      <w:bookmarkStart w:id="2393" w:name="_Toc53055219"/>
      <w:bookmarkStart w:id="2394" w:name="_Toc56080836"/>
      <w:r w:rsidRPr="00122268">
        <w:rPr>
          <w:rFonts w:ascii="AECOM Sans" w:hAnsi="AECOM Sans"/>
        </w:rPr>
        <w:t>Transport</w:t>
      </w:r>
      <w:bookmarkEnd w:id="2392"/>
      <w:bookmarkEnd w:id="2393"/>
      <w:bookmarkEnd w:id="2394"/>
    </w:p>
    <w:p w14:paraId="186C9076" w14:textId="4CA884F3" w:rsidR="003912EE" w:rsidRPr="00122268" w:rsidRDefault="003912EE" w:rsidP="00B82CD1">
      <w:pPr>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 Transport materiałów samochodami skrzyniowymi lub specjalistycznymi, na czas transportu materiały zabezpieczyć przed przemieszczeniem oraz uszkodzeniami.</w:t>
      </w:r>
    </w:p>
    <w:p w14:paraId="17EEADDA" w14:textId="343080E1" w:rsidR="003912EE" w:rsidRPr="00122268" w:rsidRDefault="003912EE" w:rsidP="00B82CD1">
      <w:pPr>
        <w:pStyle w:val="Nagwek20"/>
        <w:numPr>
          <w:ilvl w:val="1"/>
          <w:numId w:val="5"/>
        </w:numPr>
        <w:rPr>
          <w:rFonts w:ascii="AECOM Sans" w:hAnsi="AECOM Sans"/>
        </w:rPr>
      </w:pPr>
      <w:bookmarkStart w:id="2395" w:name="_Toc49173158"/>
      <w:bookmarkStart w:id="2396" w:name="_Toc53055220"/>
      <w:bookmarkStart w:id="2397" w:name="_Toc56080837"/>
      <w:r w:rsidRPr="00122268">
        <w:rPr>
          <w:rFonts w:ascii="AECOM Sans" w:hAnsi="AECOM Sans"/>
        </w:rPr>
        <w:t>Wykonanie robót</w:t>
      </w:r>
      <w:bookmarkEnd w:id="2395"/>
      <w:bookmarkEnd w:id="2396"/>
      <w:bookmarkEnd w:id="2397"/>
    </w:p>
    <w:p w14:paraId="3A903367" w14:textId="331DC4FC" w:rsidR="003912EE" w:rsidRPr="00122268" w:rsidRDefault="003912EE" w:rsidP="00B82CD1">
      <w:pPr>
        <w:jc w:val="both"/>
        <w:rPr>
          <w:rFonts w:ascii="AECOM Sans" w:hAnsi="AECOM Sans"/>
        </w:rPr>
      </w:pPr>
      <w:r w:rsidRPr="00122268">
        <w:rPr>
          <w:rFonts w:ascii="AECOM Sans" w:hAnsi="AECOM Sans"/>
        </w:rPr>
        <w:t xml:space="preserve">Wyposażenie technologiczne stanowiska pompowego stanowi 6 mobilnych pomp zasilanych silnikiem Diesla, wyposażonych w system IT oraz rurociągi tłoczne elastyczne. Wykonanie </w:t>
      </w:r>
      <w:r w:rsidR="00FB1F92" w:rsidRPr="00122268">
        <w:rPr>
          <w:rFonts w:ascii="AECOM Sans" w:hAnsi="AECOM Sans" w:cs="AECOM Sans"/>
          <w:szCs w:val="22"/>
        </w:rPr>
        <w:t>Robót</w:t>
      </w:r>
      <w:r w:rsidRPr="00122268">
        <w:rPr>
          <w:rFonts w:ascii="AECOM Sans" w:hAnsi="AECOM Sans"/>
        </w:rPr>
        <w:t xml:space="preserve"> polega na zakupie, dostawie oraz </w:t>
      </w:r>
      <w:r w:rsidR="00AD2DF0" w:rsidRPr="00122268">
        <w:rPr>
          <w:rFonts w:ascii="AECOM Sans" w:hAnsi="AECOM Sans" w:cs="AECOM Sans"/>
          <w:szCs w:val="22"/>
        </w:rPr>
        <w:t>ustawienia</w:t>
      </w:r>
      <w:r w:rsidRPr="00122268">
        <w:rPr>
          <w:rFonts w:ascii="AECOM Sans" w:hAnsi="AECOM Sans"/>
        </w:rPr>
        <w:t xml:space="preserve"> pomp na stanowisku pompowym.</w:t>
      </w:r>
    </w:p>
    <w:p w14:paraId="4910BA87" w14:textId="77777777" w:rsidR="003912EE" w:rsidRPr="00122268" w:rsidRDefault="003912EE" w:rsidP="00B82CD1">
      <w:pPr>
        <w:ind w:firstLine="0"/>
        <w:jc w:val="both"/>
        <w:rPr>
          <w:rFonts w:ascii="AECOM Sans" w:hAnsi="AECOM Sans"/>
        </w:rPr>
      </w:pPr>
    </w:p>
    <w:p w14:paraId="5D42D666" w14:textId="6521A807" w:rsidR="003912EE" w:rsidRPr="00122268" w:rsidRDefault="003912EE" w:rsidP="00B82CD1">
      <w:pPr>
        <w:pStyle w:val="Nagwek3"/>
        <w:rPr>
          <w:rFonts w:ascii="AECOM Sans" w:hAnsi="AECOM Sans"/>
        </w:rPr>
      </w:pPr>
      <w:bookmarkStart w:id="2398" w:name="_Toc49173159"/>
      <w:bookmarkStart w:id="2399" w:name="_Toc53055221"/>
      <w:bookmarkStart w:id="2400" w:name="_Toc56080838"/>
      <w:r w:rsidRPr="00122268">
        <w:rPr>
          <w:rFonts w:ascii="AECOM Sans" w:hAnsi="AECOM Sans"/>
        </w:rPr>
        <w:t>Rozruch pomp</w:t>
      </w:r>
      <w:bookmarkEnd w:id="2398"/>
      <w:bookmarkEnd w:id="2399"/>
      <w:bookmarkEnd w:id="2400"/>
    </w:p>
    <w:p w14:paraId="68280216" w14:textId="0C2AB652" w:rsidR="003912EE" w:rsidRPr="00122268" w:rsidRDefault="003912EE" w:rsidP="00B82CD1">
      <w:pPr>
        <w:jc w:val="both"/>
        <w:rPr>
          <w:rFonts w:ascii="AECOM Sans" w:hAnsi="AECOM Sans"/>
        </w:rPr>
      </w:pPr>
      <w:r w:rsidRPr="00122268">
        <w:rPr>
          <w:rFonts w:ascii="AECOM Sans" w:hAnsi="AECOM Sans"/>
        </w:rPr>
        <w:t>Rozruch pompy należy wykonać zgodnie z zaleceniami znajdującymi się w</w:t>
      </w:r>
      <w:r w:rsidR="004976BF" w:rsidRPr="00122268">
        <w:rPr>
          <w:rFonts w:ascii="AECOM Sans" w:hAnsi="AECOM Sans"/>
        </w:rPr>
        <w:t> </w:t>
      </w:r>
      <w:r w:rsidRPr="00122268">
        <w:rPr>
          <w:rFonts w:ascii="AECOM Sans" w:hAnsi="AECOM Sans"/>
        </w:rPr>
        <w:t>dokumentacji techniczno-rozruchowej (DTR) oraz wytycznymi podanymi przez producenta</w:t>
      </w:r>
      <w:r w:rsidR="00AD2DF0" w:rsidRPr="00122268">
        <w:rPr>
          <w:rFonts w:ascii="AECOM Sans" w:hAnsi="AECOM Sans" w:cs="AECOM Sans"/>
          <w:szCs w:val="22"/>
        </w:rPr>
        <w:t xml:space="preserve"> pomp</w:t>
      </w:r>
      <w:r w:rsidRPr="00122268">
        <w:rPr>
          <w:rFonts w:ascii="AECOM Sans" w:hAnsi="AECOM Sans"/>
        </w:rPr>
        <w:t>. Rozruch pomp powinien odbywać się:</w:t>
      </w:r>
    </w:p>
    <w:p w14:paraId="61E4E992" w14:textId="1258342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poprzez rozruch mechaniczny, polegający na sprawdzeniu gotowości urządzeń i</w:t>
      </w:r>
      <w:r w:rsidR="004976BF" w:rsidRPr="00122268">
        <w:rPr>
          <w:rFonts w:ascii="AECOM Sans" w:hAnsi="AECOM Sans"/>
        </w:rPr>
        <w:t> </w:t>
      </w:r>
      <w:r w:rsidRPr="00122268">
        <w:rPr>
          <w:rFonts w:ascii="AECOM Sans" w:hAnsi="AECOM Sans"/>
        </w:rPr>
        <w:t>obejmujący kontrolę prawidłowości montażu pomp, armatury i rurociągów.</w:t>
      </w:r>
    </w:p>
    <w:p w14:paraId="25E16F3E" w14:textId="5243C3C5" w:rsidR="003912EE" w:rsidRPr="00122268" w:rsidRDefault="003912EE" w:rsidP="00B82CD1">
      <w:pPr>
        <w:pStyle w:val="Nagwek20"/>
        <w:numPr>
          <w:ilvl w:val="1"/>
          <w:numId w:val="5"/>
        </w:numPr>
        <w:rPr>
          <w:rFonts w:ascii="AECOM Sans" w:hAnsi="AECOM Sans"/>
        </w:rPr>
      </w:pPr>
      <w:bookmarkStart w:id="2401" w:name="_Toc49173160"/>
      <w:bookmarkStart w:id="2402" w:name="_Toc53055222"/>
      <w:bookmarkStart w:id="2403" w:name="_Toc56080839"/>
      <w:r w:rsidRPr="00122268">
        <w:rPr>
          <w:rFonts w:ascii="AECOM Sans" w:hAnsi="AECOM Sans"/>
        </w:rPr>
        <w:t>Kontrola jakości</w:t>
      </w:r>
      <w:bookmarkEnd w:id="2401"/>
      <w:bookmarkEnd w:id="2402"/>
      <w:bookmarkEnd w:id="2403"/>
    </w:p>
    <w:p w14:paraId="547551E6" w14:textId="56615CD7" w:rsidR="003912EE" w:rsidRPr="00122268" w:rsidRDefault="003912EE" w:rsidP="00B82CD1">
      <w:pPr>
        <w:jc w:val="both"/>
        <w:rPr>
          <w:rFonts w:ascii="AECOM Sans" w:hAnsi="AECOM Sans"/>
        </w:rPr>
      </w:pPr>
      <w:r w:rsidRPr="00122268">
        <w:rPr>
          <w:rFonts w:ascii="AECOM Sans" w:hAnsi="AECOM Sans"/>
        </w:rPr>
        <w:t xml:space="preserve">Ogólne wymagania dotyczące kontroli jakości </w:t>
      </w:r>
      <w:r w:rsidR="00FB1F92"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 xml:space="preserve">. Kontrolę jakości </w:t>
      </w:r>
      <w:r w:rsidR="00FB1F92" w:rsidRPr="00122268">
        <w:rPr>
          <w:rFonts w:ascii="AECOM Sans" w:hAnsi="AECOM Sans" w:cs="AECOM Sans"/>
          <w:szCs w:val="22"/>
        </w:rPr>
        <w:t>Robót</w:t>
      </w:r>
      <w:r w:rsidRPr="00122268">
        <w:rPr>
          <w:rFonts w:ascii="AECOM Sans" w:hAnsi="AECOM Sans"/>
        </w:rPr>
        <w:t xml:space="preserve"> instalacyjno-montażowych należy przeprowadzić zgodnie z</w:t>
      </w:r>
      <w:r w:rsidR="004976BF" w:rsidRPr="00122268">
        <w:rPr>
          <w:rFonts w:ascii="AECOM Sans" w:hAnsi="AECOM Sans"/>
        </w:rPr>
        <w:t> </w:t>
      </w:r>
      <w:r w:rsidRPr="00122268">
        <w:rPr>
          <w:rFonts w:ascii="AECOM Sans" w:hAnsi="AECOM Sans"/>
        </w:rPr>
        <w:t xml:space="preserve">obowiązującymi normami. Należy przeprowadzić następujące badania: </w:t>
      </w:r>
    </w:p>
    <w:p w14:paraId="33D3BD1F" w14:textId="70337F71"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zgodności wykonania </w:t>
      </w:r>
      <w:r w:rsidR="00FB1F92" w:rsidRPr="00122268">
        <w:rPr>
          <w:rFonts w:ascii="AECOM Sans" w:hAnsi="AECOM Sans" w:cs="AECOM Sans"/>
          <w:szCs w:val="22"/>
        </w:rPr>
        <w:t>Robót</w:t>
      </w:r>
      <w:r w:rsidRPr="00122268">
        <w:rPr>
          <w:rFonts w:ascii="AECOM Sans" w:hAnsi="AECOM Sans"/>
        </w:rPr>
        <w:t xml:space="preserve"> montażowych z Dokumentacją Projektową i SST;</w:t>
      </w:r>
    </w:p>
    <w:p w14:paraId="5D0B1C8F"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zgodności materiałów z wymaganiami norm i stosowanych przepisów;</w:t>
      </w:r>
    </w:p>
    <w:p w14:paraId="0E539309"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 xml:space="preserve">kontrola połączeń przewodów i armatury; </w:t>
      </w:r>
    </w:p>
    <w:p w14:paraId="373C8820" w14:textId="77777777" w:rsidR="003912EE" w:rsidRPr="00122268" w:rsidRDefault="003912EE" w:rsidP="00D576D8">
      <w:pPr>
        <w:pStyle w:val="Akapitzlist"/>
        <w:numPr>
          <w:ilvl w:val="0"/>
          <w:numId w:val="19"/>
        </w:numPr>
        <w:jc w:val="both"/>
        <w:rPr>
          <w:rFonts w:ascii="AECOM Sans" w:hAnsi="AECOM Sans"/>
        </w:rPr>
      </w:pPr>
      <w:r w:rsidRPr="00122268">
        <w:rPr>
          <w:rFonts w:ascii="AECOM Sans" w:hAnsi="AECOM Sans"/>
        </w:rPr>
        <w:t>sprawdzeniu działania pomp i armatury;</w:t>
      </w:r>
    </w:p>
    <w:p w14:paraId="2FDAB8F8" w14:textId="77777777" w:rsidR="00A95EE7" w:rsidRPr="00122268" w:rsidRDefault="003912EE" w:rsidP="00D576D8">
      <w:pPr>
        <w:pStyle w:val="Akapitzlist"/>
        <w:numPr>
          <w:ilvl w:val="0"/>
          <w:numId w:val="19"/>
        </w:numPr>
        <w:jc w:val="both"/>
        <w:rPr>
          <w:rFonts w:ascii="AECOM Sans" w:hAnsi="AECOM Sans"/>
        </w:rPr>
      </w:pPr>
      <w:r w:rsidRPr="00122268">
        <w:rPr>
          <w:rFonts w:ascii="AECOM Sans" w:hAnsi="AECOM Sans"/>
        </w:rPr>
        <w:t>próby szczelności przewodów</w:t>
      </w:r>
      <w:r w:rsidR="00A95EE7" w:rsidRPr="00122268">
        <w:rPr>
          <w:rFonts w:ascii="AECOM Sans" w:hAnsi="AECOM Sans"/>
        </w:rPr>
        <w:t>;</w:t>
      </w:r>
    </w:p>
    <w:p w14:paraId="283F14E2" w14:textId="02ACFC01" w:rsidR="003912EE" w:rsidRPr="00122268" w:rsidRDefault="00A95EE7" w:rsidP="00A95EE7">
      <w:pPr>
        <w:pStyle w:val="Akapitzlist"/>
        <w:numPr>
          <w:ilvl w:val="0"/>
          <w:numId w:val="19"/>
        </w:numPr>
        <w:jc w:val="both"/>
        <w:rPr>
          <w:rFonts w:ascii="AECOM Sans" w:hAnsi="AECOM Sans"/>
        </w:rPr>
      </w:pPr>
      <w:r w:rsidRPr="00122268">
        <w:rPr>
          <w:rFonts w:ascii="AECOM Sans" w:hAnsi="AECOM Sans"/>
        </w:rPr>
        <w:t>sprawdzenie propagacji hałasu, zgodnie z Rozporządzeniem Ministra Środowiska z dnia 14 czerwca 2007 r. w sprawie dopuszczalnych poziomów hałasu w środowisku (Dz. U. Nr 120, poz. 826)</w:t>
      </w:r>
      <w:r w:rsidR="003912EE" w:rsidRPr="00122268">
        <w:rPr>
          <w:rFonts w:ascii="AECOM Sans" w:hAnsi="AECOM Sans"/>
        </w:rPr>
        <w:t>.</w:t>
      </w:r>
    </w:p>
    <w:p w14:paraId="1710F31A" w14:textId="77777777" w:rsidR="003912EE" w:rsidRPr="00122268" w:rsidRDefault="003912EE" w:rsidP="00B82CD1">
      <w:pPr>
        <w:ind w:firstLine="0"/>
        <w:jc w:val="both"/>
        <w:rPr>
          <w:rFonts w:ascii="AECOM Sans" w:hAnsi="AECOM Sans"/>
        </w:rPr>
      </w:pPr>
      <w:r w:rsidRPr="00122268">
        <w:rPr>
          <w:rFonts w:ascii="AECOM Sans" w:hAnsi="AECOM Sans"/>
        </w:rPr>
        <w:t>Kontrola obejmuje też sprawdzenie wszystkich atestów i gwarancji producenta dla zastosowanych materiałów i urządzeń, potwierdzających, że spełniają one wymagane normami warunki techniczne.</w:t>
      </w:r>
    </w:p>
    <w:p w14:paraId="004AED7D" w14:textId="599C53CC" w:rsidR="003912EE" w:rsidRPr="00122268" w:rsidRDefault="003912EE" w:rsidP="00B82CD1">
      <w:pPr>
        <w:pStyle w:val="Nagwek20"/>
        <w:numPr>
          <w:ilvl w:val="1"/>
          <w:numId w:val="5"/>
        </w:numPr>
        <w:rPr>
          <w:rFonts w:ascii="AECOM Sans" w:hAnsi="AECOM Sans"/>
        </w:rPr>
      </w:pPr>
      <w:bookmarkStart w:id="2404" w:name="_Toc49173161"/>
      <w:bookmarkStart w:id="2405" w:name="_Toc53055223"/>
      <w:bookmarkStart w:id="2406" w:name="_Toc56080840"/>
      <w:r w:rsidRPr="00122268">
        <w:rPr>
          <w:rFonts w:ascii="AECOM Sans" w:hAnsi="AECOM Sans"/>
        </w:rPr>
        <w:t>Obmiar Robót</w:t>
      </w:r>
      <w:bookmarkEnd w:id="2404"/>
      <w:bookmarkEnd w:id="2405"/>
      <w:bookmarkEnd w:id="2406"/>
    </w:p>
    <w:p w14:paraId="55857AFF" w14:textId="414C5FD8" w:rsidR="003912EE" w:rsidRPr="00122268" w:rsidRDefault="003912EE" w:rsidP="00B82CD1">
      <w:pPr>
        <w:jc w:val="both"/>
        <w:rPr>
          <w:rFonts w:ascii="AECOM Sans" w:hAnsi="AECOM Sans"/>
        </w:rPr>
      </w:pPr>
      <w:r w:rsidRPr="00122268">
        <w:rPr>
          <w:rFonts w:ascii="AECOM Sans" w:hAnsi="AECOM Sans"/>
        </w:rPr>
        <w:t xml:space="preserve">Ogólne zasady obmiaru </w:t>
      </w:r>
      <w:r w:rsidR="00FB1F92"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 Jednostką obmiarową jest 1 komplet [</w:t>
      </w:r>
      <w:proofErr w:type="spellStart"/>
      <w:r w:rsidRPr="00122268">
        <w:rPr>
          <w:rFonts w:ascii="AECOM Sans" w:hAnsi="AECOM Sans"/>
        </w:rPr>
        <w:t>kpl</w:t>
      </w:r>
      <w:proofErr w:type="spellEnd"/>
      <w:r w:rsidRPr="00122268">
        <w:rPr>
          <w:rFonts w:ascii="AECOM Sans" w:hAnsi="AECOM Sans"/>
        </w:rPr>
        <w:t>.]</w:t>
      </w:r>
      <w:r w:rsidR="00AD2DF0" w:rsidRPr="00122268">
        <w:rPr>
          <w:rFonts w:ascii="AECOM Sans" w:hAnsi="AECOM Sans" w:cs="AECOM Sans"/>
          <w:szCs w:val="22"/>
        </w:rPr>
        <w:t xml:space="preserve"> zestawu pompowego</w:t>
      </w:r>
      <w:r w:rsidR="00987158" w:rsidRPr="00122268">
        <w:rPr>
          <w:rFonts w:ascii="AECOM Sans" w:hAnsi="AECOM Sans" w:cs="AECOM Sans"/>
          <w:szCs w:val="22"/>
        </w:rPr>
        <w:t>,</w:t>
      </w:r>
      <w:r w:rsidR="00AD2DF0" w:rsidRPr="00122268">
        <w:rPr>
          <w:rFonts w:ascii="AECOM Sans" w:hAnsi="AECOM Sans" w:cs="AECOM Sans"/>
          <w:szCs w:val="22"/>
        </w:rPr>
        <w:t xml:space="preserve"> w skład którego wychodzą pompa wraz z </w:t>
      </w:r>
      <w:r w:rsidR="00987158" w:rsidRPr="00122268">
        <w:rPr>
          <w:rFonts w:ascii="AECOM Sans" w:hAnsi="AECOM Sans" w:cs="AECOM Sans"/>
          <w:szCs w:val="22"/>
        </w:rPr>
        <w:t xml:space="preserve">kompletnym </w:t>
      </w:r>
      <w:r w:rsidR="00AD2DF0" w:rsidRPr="00122268">
        <w:rPr>
          <w:rFonts w:ascii="AECOM Sans" w:hAnsi="AECOM Sans" w:cs="AECOM Sans"/>
          <w:szCs w:val="22"/>
        </w:rPr>
        <w:t>systemem podłączeniowym (IT)</w:t>
      </w:r>
      <w:r w:rsidR="00987158" w:rsidRPr="00122268">
        <w:rPr>
          <w:rFonts w:ascii="AECOM Sans" w:hAnsi="AECOM Sans" w:cs="AECOM Sans"/>
          <w:szCs w:val="22"/>
        </w:rPr>
        <w:t>, wężami, koszem ssawnym</w:t>
      </w:r>
      <w:r w:rsidR="00AD2DF0" w:rsidRPr="00122268">
        <w:rPr>
          <w:rFonts w:ascii="AECOM Sans" w:hAnsi="AECOM Sans" w:cs="AECOM Sans"/>
          <w:szCs w:val="22"/>
        </w:rPr>
        <w:t>.</w:t>
      </w:r>
    </w:p>
    <w:p w14:paraId="7CCC7761" w14:textId="6FF6D7A2" w:rsidR="003912EE" w:rsidRPr="00122268" w:rsidRDefault="003912EE" w:rsidP="00B82CD1">
      <w:pPr>
        <w:pStyle w:val="Nagwek20"/>
        <w:numPr>
          <w:ilvl w:val="1"/>
          <w:numId w:val="5"/>
        </w:numPr>
        <w:rPr>
          <w:rFonts w:ascii="AECOM Sans" w:hAnsi="AECOM Sans"/>
        </w:rPr>
      </w:pPr>
      <w:bookmarkStart w:id="2407" w:name="_Toc49173162"/>
      <w:bookmarkStart w:id="2408" w:name="_Toc53055224"/>
      <w:bookmarkStart w:id="2409" w:name="_Toc56080841"/>
      <w:r w:rsidRPr="00122268">
        <w:rPr>
          <w:rFonts w:ascii="AECOM Sans" w:hAnsi="AECOM Sans"/>
        </w:rPr>
        <w:lastRenderedPageBreak/>
        <w:t>Odbiór Robót</w:t>
      </w:r>
      <w:bookmarkEnd w:id="2407"/>
      <w:bookmarkEnd w:id="2408"/>
      <w:bookmarkEnd w:id="2409"/>
    </w:p>
    <w:p w14:paraId="4B0CBE4C" w14:textId="4C0998E0" w:rsidR="003912EE" w:rsidRPr="00122268" w:rsidRDefault="003912EE" w:rsidP="00B82CD1">
      <w:pPr>
        <w:jc w:val="both"/>
        <w:rPr>
          <w:rFonts w:ascii="AECOM Sans" w:hAnsi="AECOM Sans"/>
        </w:rPr>
      </w:pPr>
      <w:r w:rsidRPr="00122268">
        <w:rPr>
          <w:rFonts w:ascii="AECOM Sans" w:hAnsi="AECOM Sans"/>
        </w:rPr>
        <w:t xml:space="preserve">Odbiory </w:t>
      </w:r>
      <w:r w:rsidR="00FB1F92"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w:t>
      </w:r>
      <w:r w:rsidR="00E67BD1" w:rsidRPr="00122268">
        <w:rPr>
          <w:rFonts w:ascii="AECOM Sans" w:hAnsi="AECOM Sans"/>
        </w:rPr>
        <w:t>O</w:t>
      </w:r>
      <w:r w:rsidRPr="00122268">
        <w:rPr>
          <w:rFonts w:ascii="AECOM Sans" w:hAnsi="AECOM Sans"/>
        </w:rPr>
        <w:t xml:space="preserve">. Do odbioru </w:t>
      </w:r>
      <w:r w:rsidR="00FB1F92"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FB1F92" w:rsidRPr="00122268">
        <w:rPr>
          <w:rFonts w:ascii="AECOM Sans" w:hAnsi="AECOM Sans" w:cs="AECOM Sans"/>
          <w:szCs w:val="22"/>
        </w:rPr>
        <w:t>Robót</w:t>
      </w:r>
      <w:r w:rsidRPr="00122268">
        <w:rPr>
          <w:rFonts w:ascii="AECOM Sans" w:hAnsi="AECOM Sans"/>
        </w:rPr>
        <w:t xml:space="preserve"> zgodnie z Umową, w szczególności dokumenty wskazane w punkcie 7.5.3 </w:t>
      </w:r>
      <w:r w:rsidR="000D2E72" w:rsidRPr="00122268">
        <w:rPr>
          <w:rFonts w:ascii="AECOM Sans" w:hAnsi="AECOM Sans"/>
        </w:rPr>
        <w:t>ST-</w:t>
      </w:r>
      <w:r w:rsidR="00E67BD1" w:rsidRPr="00122268">
        <w:rPr>
          <w:rFonts w:ascii="AECOM Sans" w:hAnsi="AECOM Sans"/>
        </w:rPr>
        <w:t>O</w:t>
      </w:r>
      <w:r w:rsidRPr="00122268">
        <w:rPr>
          <w:rFonts w:ascii="AECOM Sans" w:hAnsi="AECOM Sans"/>
        </w:rPr>
        <w:t>.</w:t>
      </w:r>
    </w:p>
    <w:p w14:paraId="42ED3F67" w14:textId="45190523" w:rsidR="003912EE" w:rsidRPr="00122268" w:rsidRDefault="003912EE" w:rsidP="00B82CD1">
      <w:pPr>
        <w:pStyle w:val="Nagwek20"/>
        <w:numPr>
          <w:ilvl w:val="1"/>
          <w:numId w:val="5"/>
        </w:numPr>
        <w:rPr>
          <w:rFonts w:ascii="AECOM Sans" w:hAnsi="AECOM Sans"/>
        </w:rPr>
      </w:pPr>
      <w:bookmarkStart w:id="2410" w:name="_Toc49173163"/>
      <w:bookmarkStart w:id="2411" w:name="_Toc53055225"/>
      <w:bookmarkStart w:id="2412" w:name="_Toc56080842"/>
      <w:r w:rsidRPr="00122268">
        <w:rPr>
          <w:rFonts w:ascii="AECOM Sans" w:hAnsi="AECOM Sans"/>
        </w:rPr>
        <w:t>Podstawa płatności</w:t>
      </w:r>
      <w:bookmarkEnd w:id="2410"/>
      <w:bookmarkEnd w:id="2411"/>
      <w:bookmarkEnd w:id="2412"/>
    </w:p>
    <w:p w14:paraId="22A62B6F" w14:textId="273AA324" w:rsidR="003912EE" w:rsidRPr="00122268" w:rsidRDefault="003912EE" w:rsidP="00B82CD1">
      <w:pPr>
        <w:jc w:val="both"/>
        <w:rPr>
          <w:rFonts w:ascii="AECOM Sans" w:hAnsi="AECOM Sans"/>
        </w:rPr>
      </w:pPr>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 xml:space="preserve">. Płatności dokonywane będą jedynie za Roboty jednoznacznie wskazane w Przedmiarze Robót. Jeżeli do wykonania tych Robót niezbędne jest wykonanie jakichkolwiek </w:t>
      </w:r>
      <w:r w:rsidR="00FB1F92"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4976BF" w:rsidRPr="00122268">
        <w:rPr>
          <w:rFonts w:ascii="AECOM Sans" w:hAnsi="AECOM Sans"/>
        </w:rPr>
        <w:t> </w:t>
      </w:r>
      <w:r w:rsidRPr="00122268">
        <w:rPr>
          <w:rFonts w:ascii="AECOM Sans" w:hAnsi="AECOM Sans"/>
        </w:rPr>
        <w:t xml:space="preserve">Przedmiarze Robót, koszt tych Robót winien być ujęty w cenie Robót podstawowych. </w:t>
      </w:r>
    </w:p>
    <w:p w14:paraId="5BDD1312" w14:textId="10237E35" w:rsidR="003912EE" w:rsidRPr="00122268" w:rsidRDefault="003912EE" w:rsidP="00B82CD1">
      <w:pPr>
        <w:jc w:val="both"/>
        <w:rPr>
          <w:rFonts w:ascii="AECOM Sans" w:hAnsi="AECOM Sans"/>
        </w:rPr>
      </w:pPr>
      <w:r w:rsidRPr="00122268">
        <w:rPr>
          <w:rFonts w:ascii="AECOM Sans" w:hAnsi="AECOM Sans"/>
        </w:rPr>
        <w:t xml:space="preserve">W przypadku, gdy w Przedmiarze wykazano odrębną pozycję dla rozliczenia Robót związanych z Robotami objętymi niniejszą ST, Roboty obmierzyć należy w jednostkach wskazanych w Przedmiarze Robót. Do wniosku o płatność niezbędne jest dołączenie dokumentów wskazanych w punkcie 7.5.3 </w:t>
      </w:r>
      <w:r w:rsidR="000D2E72" w:rsidRPr="00122268">
        <w:rPr>
          <w:rFonts w:ascii="AECOM Sans" w:hAnsi="AECOM Sans"/>
        </w:rPr>
        <w:t>ST-O</w:t>
      </w:r>
      <w:r w:rsidRPr="00122268">
        <w:rPr>
          <w:rFonts w:ascii="AECOM Sans" w:hAnsi="AECOM Sans"/>
        </w:rPr>
        <w:t xml:space="preserve">. </w:t>
      </w:r>
    </w:p>
    <w:p w14:paraId="64BFA6B9" w14:textId="11F34603" w:rsidR="003912EE" w:rsidRPr="00122268" w:rsidRDefault="003912EE" w:rsidP="00B82CD1">
      <w:pPr>
        <w:pStyle w:val="Nagwek20"/>
        <w:numPr>
          <w:ilvl w:val="1"/>
          <w:numId w:val="5"/>
        </w:numPr>
        <w:rPr>
          <w:rFonts w:ascii="AECOM Sans" w:hAnsi="AECOM Sans"/>
        </w:rPr>
      </w:pPr>
      <w:bookmarkStart w:id="2413" w:name="_Toc49173164"/>
      <w:bookmarkStart w:id="2414" w:name="_Toc53055226"/>
      <w:bookmarkStart w:id="2415" w:name="_Toc56080843"/>
      <w:r w:rsidRPr="00122268">
        <w:rPr>
          <w:rFonts w:ascii="AECOM Sans" w:hAnsi="AECOM Sans"/>
        </w:rPr>
        <w:t>Przepisy związane</w:t>
      </w:r>
      <w:bookmarkEnd w:id="2413"/>
      <w:bookmarkEnd w:id="2414"/>
      <w:bookmarkEnd w:id="2415"/>
    </w:p>
    <w:p w14:paraId="64EB195B" w14:textId="52117BD7" w:rsidR="000C7EF4" w:rsidRPr="00122268" w:rsidRDefault="00AD2DF0" w:rsidP="000059E6">
      <w:pPr>
        <w:pStyle w:val="Akapitzlist"/>
        <w:numPr>
          <w:ilvl w:val="0"/>
          <w:numId w:val="137"/>
        </w:numPr>
        <w:jc w:val="both"/>
        <w:rPr>
          <w:rFonts w:ascii="AECOM Sans" w:hAnsi="AECOM Sans"/>
        </w:rPr>
      </w:pPr>
      <w:r w:rsidRPr="00122268">
        <w:rPr>
          <w:rFonts w:ascii="AECOM Sans" w:hAnsi="AECOM Sans" w:cs="AECOM Sans"/>
          <w:szCs w:val="22"/>
        </w:rPr>
        <w:t>Katalogi producenta pomp i rurociągów.</w:t>
      </w:r>
    </w:p>
    <w:p w14:paraId="534B9C5A" w14:textId="67D050D2" w:rsidR="00554D80" w:rsidRPr="00122268" w:rsidRDefault="00554D80">
      <w:pPr>
        <w:rPr>
          <w:rFonts w:ascii="AECOM Sans" w:hAnsi="AECOM Sans"/>
        </w:rPr>
      </w:pPr>
      <w:r w:rsidRPr="00122268">
        <w:rPr>
          <w:rFonts w:ascii="AECOM Sans" w:hAnsi="AECOM Sans"/>
        </w:rPr>
        <w:br w:type="page"/>
      </w:r>
    </w:p>
    <w:p w14:paraId="0A57179E" w14:textId="77777777" w:rsidR="000053F9" w:rsidRPr="00122268" w:rsidRDefault="000053F9" w:rsidP="004976BF">
      <w:pPr>
        <w:ind w:firstLine="0"/>
        <w:jc w:val="both"/>
        <w:rPr>
          <w:rFonts w:ascii="AECOM Sans" w:hAnsi="AECOM Sans"/>
        </w:rPr>
      </w:pPr>
    </w:p>
    <w:p w14:paraId="2C373397" w14:textId="77777777" w:rsidR="00331EF5" w:rsidRPr="00122268" w:rsidRDefault="00331EF5" w:rsidP="00B82CD1">
      <w:pPr>
        <w:pStyle w:val="Nagwek10"/>
        <w:jc w:val="both"/>
        <w:rPr>
          <w:rFonts w:ascii="AECOM Sans" w:hAnsi="AECOM Sans"/>
        </w:rPr>
      </w:pPr>
      <w:bookmarkStart w:id="2416" w:name="_Toc49173165"/>
      <w:bookmarkStart w:id="2417" w:name="_Toc53055227"/>
      <w:bookmarkStart w:id="2418" w:name="_Toc56080844"/>
      <w:r w:rsidRPr="00122268">
        <w:rPr>
          <w:rFonts w:ascii="AECOM Sans" w:hAnsi="AECOM Sans"/>
        </w:rPr>
        <w:t>MONTAŻ KLAP ZWROTNYCH NA WYLOTACH KRÓĆCÓW, MONTAŻ ZASTAWKI MELIORACYJNEJ</w:t>
      </w:r>
      <w:bookmarkStart w:id="2419" w:name="_Toc48907380"/>
      <w:bookmarkStart w:id="2420" w:name="_Toc48907381"/>
      <w:bookmarkEnd w:id="2416"/>
      <w:bookmarkEnd w:id="2417"/>
      <w:bookmarkEnd w:id="2418"/>
      <w:bookmarkEnd w:id="2419"/>
      <w:bookmarkEnd w:id="2420"/>
    </w:p>
    <w:p w14:paraId="5CC2E96B" w14:textId="073717DB" w:rsidR="00331EF5" w:rsidRPr="00122268" w:rsidRDefault="00331EF5" w:rsidP="00122268">
      <w:pPr>
        <w:pStyle w:val="Nagwek20"/>
        <w:numPr>
          <w:ilvl w:val="1"/>
          <w:numId w:val="5"/>
        </w:numPr>
        <w:rPr>
          <w:rFonts w:ascii="AECOM Sans" w:hAnsi="AECOM Sans"/>
        </w:rPr>
      </w:pPr>
      <w:bookmarkStart w:id="2421" w:name="_Toc49173166"/>
      <w:bookmarkStart w:id="2422" w:name="_Toc53055228"/>
      <w:bookmarkStart w:id="2423" w:name="_Toc56080845"/>
      <w:r w:rsidRPr="00122268">
        <w:rPr>
          <w:rFonts w:ascii="AECOM Sans" w:hAnsi="AECOM Sans"/>
        </w:rPr>
        <w:t>Wstęp</w:t>
      </w:r>
      <w:bookmarkEnd w:id="2421"/>
      <w:bookmarkEnd w:id="2422"/>
      <w:bookmarkEnd w:id="2423"/>
    </w:p>
    <w:p w14:paraId="4FE1470E" w14:textId="4E1E752D" w:rsidR="00331EF5" w:rsidRPr="00122268" w:rsidRDefault="00331EF5" w:rsidP="00B82CD1">
      <w:pPr>
        <w:pStyle w:val="Nagwek3"/>
        <w:rPr>
          <w:rFonts w:ascii="AECOM Sans" w:hAnsi="AECOM Sans"/>
        </w:rPr>
      </w:pPr>
      <w:bookmarkStart w:id="2424" w:name="_Toc49173167"/>
      <w:bookmarkStart w:id="2425" w:name="_Toc53055229"/>
      <w:bookmarkStart w:id="2426" w:name="_Toc56080846"/>
      <w:r w:rsidRPr="00122268">
        <w:rPr>
          <w:rFonts w:ascii="AECOM Sans" w:hAnsi="AECOM Sans"/>
        </w:rPr>
        <w:t>Przedmiot SST</w:t>
      </w:r>
      <w:bookmarkEnd w:id="2424"/>
      <w:bookmarkEnd w:id="2425"/>
      <w:bookmarkEnd w:id="2426"/>
      <w:r w:rsidRPr="00122268">
        <w:rPr>
          <w:rFonts w:ascii="AECOM Sans" w:hAnsi="AECOM Sans"/>
        </w:rPr>
        <w:t xml:space="preserve">    </w:t>
      </w:r>
    </w:p>
    <w:p w14:paraId="2CE6BB77" w14:textId="0F9166C9" w:rsidR="00331EF5" w:rsidRPr="00122268" w:rsidRDefault="00331EF5" w:rsidP="00B82CD1">
      <w:pPr>
        <w:ind w:firstLine="720"/>
        <w:jc w:val="both"/>
        <w:rPr>
          <w:rFonts w:ascii="AECOM Sans" w:hAnsi="AECOM Sans"/>
          <w:color w:val="000000"/>
        </w:rPr>
      </w:pPr>
      <w:r w:rsidRPr="00122268">
        <w:rPr>
          <w:rFonts w:ascii="AECOM Sans" w:hAnsi="AECOM Sans"/>
          <w:color w:val="000000"/>
        </w:rPr>
        <w:t xml:space="preserve">Przedmiotem niniejszej SST są wymagania dotyczące wykonania i odbioru </w:t>
      </w:r>
      <w:r w:rsidR="008F6C6A" w:rsidRPr="00122268">
        <w:rPr>
          <w:rFonts w:ascii="AECOM Sans" w:hAnsi="AECOM Sans" w:cs="AECOM Sans"/>
          <w:bCs/>
          <w:color w:val="000000"/>
          <w:szCs w:val="22"/>
          <w:lang w:eastAsia="ar-SA"/>
        </w:rPr>
        <w:t>Robót</w:t>
      </w:r>
      <w:r w:rsidRPr="00122268">
        <w:rPr>
          <w:rFonts w:ascii="AECOM Sans" w:hAnsi="AECOM Sans"/>
          <w:color w:val="000000"/>
        </w:rPr>
        <w:t xml:space="preserve"> związanych z montażem klap zwrotnych na wylotach króćców tłocznych i przyłączeniowych oraz montażu zastawki na wlocie do śluzy.</w:t>
      </w:r>
    </w:p>
    <w:p w14:paraId="1F75A096" w14:textId="02CF6FB5" w:rsidR="00331EF5" w:rsidRPr="00122268" w:rsidRDefault="00331EF5" w:rsidP="00B82CD1">
      <w:pPr>
        <w:pStyle w:val="Nagwek3"/>
        <w:rPr>
          <w:rFonts w:ascii="AECOM Sans" w:hAnsi="AECOM Sans"/>
        </w:rPr>
      </w:pPr>
      <w:bookmarkStart w:id="2427" w:name="_Toc49173168"/>
      <w:bookmarkStart w:id="2428" w:name="_Toc53055230"/>
      <w:bookmarkStart w:id="2429" w:name="_Toc56080847"/>
      <w:r w:rsidRPr="00122268">
        <w:rPr>
          <w:rFonts w:ascii="AECOM Sans" w:hAnsi="AECOM Sans"/>
        </w:rPr>
        <w:t>Zakres robót objętych SST</w:t>
      </w:r>
      <w:bookmarkEnd w:id="2427"/>
      <w:bookmarkEnd w:id="2428"/>
      <w:bookmarkEnd w:id="2429"/>
    </w:p>
    <w:p w14:paraId="7E9E63EB" w14:textId="5820E42A"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Ustalenia zawarte w niniejszej specyfikacji dotyczą </w:t>
      </w:r>
      <w:r w:rsidR="008F6C6A" w:rsidRPr="00122268">
        <w:rPr>
          <w:rFonts w:ascii="AECOM Sans" w:hAnsi="AECOM Sans" w:cs="AECOM Sans"/>
        </w:rPr>
        <w:t>Robót</w:t>
      </w:r>
      <w:r w:rsidRPr="00122268">
        <w:rPr>
          <w:rFonts w:ascii="AECOM Sans" w:hAnsi="AECOM Sans"/>
        </w:rPr>
        <w:t xml:space="preserve"> związanych z montażem:</w:t>
      </w:r>
    </w:p>
    <w:p w14:paraId="1D6C2EE0" w14:textId="77777777" w:rsidR="00331EF5" w:rsidRPr="00122268" w:rsidRDefault="00331EF5" w:rsidP="000059E6">
      <w:pPr>
        <w:pStyle w:val="michaltre"/>
        <w:numPr>
          <w:ilvl w:val="0"/>
          <w:numId w:val="41"/>
        </w:numPr>
        <w:spacing w:after="0" w:line="23" w:lineRule="atLeast"/>
        <w:rPr>
          <w:rFonts w:ascii="AECOM Sans" w:hAnsi="AECOM Sans"/>
        </w:rPr>
      </w:pPr>
      <w:r w:rsidRPr="00122268">
        <w:rPr>
          <w:rFonts w:ascii="AECOM Sans" w:hAnsi="AECOM Sans"/>
        </w:rPr>
        <w:t xml:space="preserve">klapy zwrotnej DN1000 na wylocie króćca przyłączeniowego (materiał PEHD); </w:t>
      </w:r>
    </w:p>
    <w:p w14:paraId="5A4F0EA1" w14:textId="77777777" w:rsidR="00331EF5" w:rsidRPr="00122268" w:rsidRDefault="00331EF5" w:rsidP="000059E6">
      <w:pPr>
        <w:pStyle w:val="michaltre"/>
        <w:numPr>
          <w:ilvl w:val="0"/>
          <w:numId w:val="41"/>
        </w:numPr>
        <w:spacing w:after="0" w:line="23" w:lineRule="atLeast"/>
        <w:rPr>
          <w:rFonts w:ascii="AECOM Sans" w:hAnsi="AECOM Sans"/>
        </w:rPr>
      </w:pPr>
      <w:r w:rsidRPr="00122268">
        <w:rPr>
          <w:rFonts w:ascii="AECOM Sans" w:hAnsi="AECOM Sans"/>
        </w:rPr>
        <w:t>klapy zwrotnej DN800 na wylocie króćca tłocznego (materiał PEHD);</w:t>
      </w:r>
    </w:p>
    <w:p w14:paraId="25F12CBA" w14:textId="77777777" w:rsidR="00331EF5" w:rsidRPr="00122268" w:rsidRDefault="00331EF5" w:rsidP="000059E6">
      <w:pPr>
        <w:pStyle w:val="michaltre"/>
        <w:numPr>
          <w:ilvl w:val="0"/>
          <w:numId w:val="41"/>
        </w:numPr>
        <w:spacing w:after="0" w:line="23" w:lineRule="atLeast"/>
        <w:rPr>
          <w:rFonts w:ascii="AECOM Sans" w:hAnsi="AECOM Sans"/>
        </w:rPr>
      </w:pPr>
      <w:r w:rsidRPr="00122268">
        <w:rPr>
          <w:rFonts w:ascii="AECOM Sans" w:hAnsi="AECOM Sans"/>
        </w:rPr>
        <w:t>klap zwrotnych DN300 na króćcach przyłączeniowych (materiał: stal);</w:t>
      </w:r>
    </w:p>
    <w:p w14:paraId="304DA72D" w14:textId="77777777" w:rsidR="00331EF5" w:rsidRPr="00122268" w:rsidRDefault="00331EF5" w:rsidP="000059E6">
      <w:pPr>
        <w:pStyle w:val="michaltre"/>
        <w:numPr>
          <w:ilvl w:val="0"/>
          <w:numId w:val="41"/>
        </w:numPr>
        <w:spacing w:after="0" w:line="23" w:lineRule="atLeast"/>
        <w:rPr>
          <w:rFonts w:ascii="AECOM Sans" w:hAnsi="AECOM Sans"/>
        </w:rPr>
      </w:pPr>
      <w:r w:rsidRPr="00122268">
        <w:rPr>
          <w:rFonts w:ascii="AECOM Sans" w:hAnsi="AECOM Sans"/>
        </w:rPr>
        <w:t>zastawki na wlocie do śluzy.</w:t>
      </w:r>
    </w:p>
    <w:p w14:paraId="48FC131E" w14:textId="77777777" w:rsidR="00531D29" w:rsidRPr="00122268" w:rsidRDefault="00531D29" w:rsidP="00531D29">
      <w:pPr>
        <w:pStyle w:val="Nagwek3"/>
        <w:rPr>
          <w:rFonts w:ascii="AECOM Sans" w:hAnsi="AECOM Sans" w:cs="AECOM Sans"/>
        </w:rPr>
      </w:pPr>
      <w:bookmarkStart w:id="2430" w:name="_Toc53055231"/>
      <w:bookmarkStart w:id="2431" w:name="_Toc56080848"/>
      <w:r w:rsidRPr="00122268">
        <w:rPr>
          <w:rFonts w:ascii="AECOM Sans" w:hAnsi="AECOM Sans" w:cs="AECOM Sans"/>
        </w:rPr>
        <w:t>Pozycje przedmiarowe objęte SST</w:t>
      </w:r>
      <w:bookmarkEnd w:id="2430"/>
      <w:bookmarkEnd w:id="2431"/>
    </w:p>
    <w:p w14:paraId="09764EBA" w14:textId="77777777" w:rsidR="00531D29" w:rsidRPr="00122268" w:rsidRDefault="00531D29" w:rsidP="00531D29">
      <w:pPr>
        <w:rPr>
          <w:rFonts w:ascii="AECOM Sans" w:hAnsi="AECOM Sans" w:cs="AECOM Sans"/>
          <w:szCs w:val="22"/>
        </w:rPr>
      </w:pPr>
    </w:p>
    <w:p w14:paraId="1AB6ED78"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76C0DB66"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3.5.5, 3.5.7, 3.5.8, 3.5.12, 3.5.12, 3.5.14;</w:t>
      </w:r>
    </w:p>
    <w:p w14:paraId="5FADCAD8" w14:textId="77777777" w:rsidR="00531D29" w:rsidRPr="00122268" w:rsidRDefault="00531D29" w:rsidP="00541942">
      <w:pPr>
        <w:pStyle w:val="michaltre"/>
        <w:spacing w:after="0" w:line="23" w:lineRule="atLeast"/>
        <w:ind w:left="720" w:firstLine="0"/>
        <w:rPr>
          <w:rFonts w:ascii="AECOM Sans" w:hAnsi="AECOM Sans" w:cs="AECOM Sans"/>
        </w:rPr>
      </w:pPr>
    </w:p>
    <w:p w14:paraId="7C53481F" w14:textId="629DD83B" w:rsidR="00331EF5" w:rsidRPr="00122268" w:rsidRDefault="00331EF5" w:rsidP="00B82CD1">
      <w:pPr>
        <w:pStyle w:val="wyrznij"/>
        <w:spacing w:before="0" w:after="0" w:line="276" w:lineRule="auto"/>
        <w:rPr>
          <w:rFonts w:ascii="AECOM Sans" w:hAnsi="AECOM Sans"/>
          <w:b w:val="0"/>
        </w:rPr>
      </w:pPr>
      <w:r w:rsidRPr="00122268">
        <w:rPr>
          <w:rFonts w:ascii="AECOM Sans" w:hAnsi="AECOM Sans"/>
          <w:b w:val="0"/>
        </w:rPr>
        <w:t xml:space="preserve">Ogólne wymagania dotyczące materiałów podano w punkcie 7.22 </w:t>
      </w:r>
      <w:r w:rsidR="000D2E72" w:rsidRPr="00122268">
        <w:rPr>
          <w:rFonts w:ascii="AECOM Sans" w:hAnsi="AECOM Sans"/>
          <w:b w:val="0"/>
        </w:rPr>
        <w:t>ST-O</w:t>
      </w:r>
      <w:r w:rsidRPr="00122268">
        <w:rPr>
          <w:rFonts w:ascii="AECOM Sans" w:hAnsi="AECOM Sans"/>
          <w:b w:val="0"/>
        </w:rPr>
        <w:t>.</w:t>
      </w:r>
    </w:p>
    <w:p w14:paraId="2202D050" w14:textId="0F4EA192" w:rsidR="00331EF5" w:rsidRPr="00122268" w:rsidRDefault="00331EF5" w:rsidP="00122268">
      <w:pPr>
        <w:pStyle w:val="Nagwek3"/>
        <w:rPr>
          <w:rFonts w:ascii="AECOM Sans" w:hAnsi="AECOM Sans"/>
        </w:rPr>
      </w:pPr>
      <w:bookmarkStart w:id="2432" w:name="_Toc48818929"/>
      <w:bookmarkStart w:id="2433" w:name="_Toc48819407"/>
      <w:bookmarkStart w:id="2434" w:name="_Toc48822616"/>
      <w:bookmarkStart w:id="2435" w:name="_Toc48828037"/>
      <w:bookmarkStart w:id="2436" w:name="_Toc48834363"/>
      <w:bookmarkStart w:id="2437" w:name="_Toc49173170"/>
      <w:bookmarkStart w:id="2438" w:name="_Toc53055233"/>
      <w:bookmarkStart w:id="2439" w:name="_Toc56080849"/>
      <w:bookmarkEnd w:id="2432"/>
      <w:bookmarkEnd w:id="2433"/>
      <w:bookmarkEnd w:id="2434"/>
      <w:bookmarkEnd w:id="2435"/>
      <w:r w:rsidRPr="00122268">
        <w:rPr>
          <w:rFonts w:ascii="AECOM Sans" w:hAnsi="AECOM Sans"/>
        </w:rPr>
        <w:t>Klapy zwrotne PEHD</w:t>
      </w:r>
      <w:bookmarkEnd w:id="2436"/>
      <w:bookmarkEnd w:id="2437"/>
      <w:bookmarkEnd w:id="2438"/>
      <w:bookmarkEnd w:id="2439"/>
    </w:p>
    <w:p w14:paraId="21CC22B4" w14:textId="16589C63" w:rsidR="00EE122C" w:rsidRPr="00541942" w:rsidRDefault="00331EF5" w:rsidP="00541942">
      <w:pPr>
        <w:pStyle w:val="michaltre"/>
        <w:numPr>
          <w:ilvl w:val="0"/>
          <w:numId w:val="41"/>
        </w:numPr>
        <w:spacing w:after="0" w:line="23" w:lineRule="atLeast"/>
        <w:rPr>
          <w:rFonts w:ascii="AECOM Sans" w:hAnsi="AECOM Sans" w:cs="AECOM Sans"/>
        </w:rPr>
      </w:pPr>
      <w:r w:rsidRPr="00541942">
        <w:rPr>
          <w:rFonts w:ascii="AECOM Sans" w:hAnsi="AECOM Sans" w:cs="AECOM Sans"/>
        </w:rPr>
        <w:t>Należy zastosować klapę zwrotną wykonaną z polietylenu wysokiej gęstości PEHD o</w:t>
      </w:r>
      <w:r w:rsidR="004976BF" w:rsidRPr="00541942">
        <w:rPr>
          <w:rFonts w:ascii="AECOM Sans" w:hAnsi="AECOM Sans" w:cs="AECOM Sans"/>
        </w:rPr>
        <w:t> </w:t>
      </w:r>
      <w:r w:rsidRPr="00541942">
        <w:rPr>
          <w:rFonts w:ascii="AECOM Sans" w:hAnsi="AECOM Sans" w:cs="AECOM Sans"/>
        </w:rPr>
        <w:t>średnicy odpowiedniej do średnicy rury wylotowej. Wersja klapy przewidziana do montażu to klapa zwrotna skośna montowana do ściany komory wlotowej. Klapa zwrotna działa samoczynnie pod wpływem różnicy ciśnień. Klapa zamknięta w pozycji spoczynkowej otwiera się w przypadku większego ciśnienia wody od strony sieci kanalizacyjnej, a zamyka się w przypadku większego ciśnienia wody od strony czaszy zbiornika. Do uszczelnienia klapy zastosować uszczelkę gumową wykonaną z płyty gumowej kauczukowej NBR.</w:t>
      </w:r>
    </w:p>
    <w:p w14:paraId="4789FA69" w14:textId="77777777" w:rsidR="00331EF5" w:rsidRPr="00122268" w:rsidRDefault="00331EF5" w:rsidP="000053F9">
      <w:pPr>
        <w:ind w:firstLine="0"/>
        <w:jc w:val="both"/>
        <w:rPr>
          <w:rFonts w:ascii="AECOM Sans" w:eastAsiaTheme="minorHAnsi" w:hAnsi="AECOM Sans"/>
          <w:color w:val="000000"/>
        </w:rPr>
      </w:pPr>
    </w:p>
    <w:p w14:paraId="096F8886" w14:textId="0E74D160" w:rsidR="00331EF5" w:rsidRPr="00122268" w:rsidRDefault="00331EF5" w:rsidP="00122268">
      <w:pPr>
        <w:pStyle w:val="Nagwek3"/>
        <w:rPr>
          <w:rFonts w:ascii="AECOM Sans" w:hAnsi="AECOM Sans"/>
        </w:rPr>
      </w:pPr>
      <w:bookmarkStart w:id="2440" w:name="_Toc48834364"/>
      <w:bookmarkStart w:id="2441" w:name="_Toc49173171"/>
      <w:bookmarkStart w:id="2442" w:name="_Toc53055234"/>
      <w:bookmarkStart w:id="2443" w:name="_Toc56080850"/>
      <w:r w:rsidRPr="00122268">
        <w:rPr>
          <w:rFonts w:ascii="AECOM Sans" w:hAnsi="AECOM Sans"/>
        </w:rPr>
        <w:t>Klapy zwrotne stal DN 300</w:t>
      </w:r>
      <w:bookmarkEnd w:id="2440"/>
      <w:bookmarkEnd w:id="2441"/>
      <w:bookmarkEnd w:id="2442"/>
      <w:bookmarkEnd w:id="2443"/>
    </w:p>
    <w:p w14:paraId="32910D64" w14:textId="77777777" w:rsidR="00331EF5" w:rsidRPr="00122268" w:rsidRDefault="00331EF5" w:rsidP="00B82CD1">
      <w:pPr>
        <w:jc w:val="both"/>
        <w:rPr>
          <w:rFonts w:ascii="AECOM Sans" w:hAnsi="AECOM Sans"/>
        </w:rPr>
      </w:pPr>
    </w:p>
    <w:p w14:paraId="16D53614" w14:textId="01BB940B" w:rsidR="00331EF5" w:rsidRPr="00122268" w:rsidRDefault="00331EF5" w:rsidP="00B82CD1">
      <w:pPr>
        <w:pStyle w:val="Akapitzlist"/>
        <w:ind w:left="0"/>
        <w:jc w:val="both"/>
        <w:rPr>
          <w:rFonts w:ascii="AECOM Sans" w:eastAsiaTheme="minorHAnsi" w:hAnsi="AECOM Sans"/>
          <w:color w:val="000000"/>
        </w:rPr>
      </w:pPr>
      <w:r w:rsidRPr="00122268">
        <w:rPr>
          <w:rFonts w:ascii="AECOM Sans" w:eastAsiaTheme="minorHAnsi" w:hAnsi="AECOM Sans"/>
          <w:color w:val="000000"/>
        </w:rPr>
        <w:t xml:space="preserve">Klapa zwrotna z tarczą dzieloną montowana </w:t>
      </w:r>
      <w:proofErr w:type="spellStart"/>
      <w:r w:rsidRPr="00122268">
        <w:rPr>
          <w:rFonts w:ascii="AECOM Sans" w:eastAsiaTheme="minorHAnsi" w:hAnsi="AECOM Sans"/>
          <w:color w:val="000000"/>
        </w:rPr>
        <w:t>międzykołnierzowo</w:t>
      </w:r>
      <w:proofErr w:type="spellEnd"/>
      <w:r w:rsidRPr="00122268">
        <w:rPr>
          <w:rFonts w:ascii="AECOM Sans" w:eastAsiaTheme="minorHAnsi" w:hAnsi="AECOM Sans"/>
          <w:color w:val="000000"/>
        </w:rPr>
        <w:t>, korpus z żeliwa szarego PN10 z zestawem standardowych uszczelek.</w:t>
      </w:r>
    </w:p>
    <w:p w14:paraId="142B0DE4" w14:textId="77777777" w:rsidR="00331EF5" w:rsidRPr="00122268" w:rsidRDefault="00331EF5" w:rsidP="00B82CD1">
      <w:pPr>
        <w:pStyle w:val="Akapitzlist"/>
        <w:ind w:left="0"/>
        <w:jc w:val="both"/>
        <w:rPr>
          <w:rFonts w:ascii="AECOM Sans" w:eastAsiaTheme="minorHAnsi" w:hAnsi="AECOM Sans"/>
          <w:color w:val="000000"/>
        </w:rPr>
      </w:pPr>
    </w:p>
    <w:p w14:paraId="0C8855FD" w14:textId="77777777" w:rsidR="00331EF5" w:rsidRPr="00122268" w:rsidRDefault="00331EF5" w:rsidP="00122268">
      <w:pPr>
        <w:pStyle w:val="Nagwek3"/>
        <w:rPr>
          <w:rFonts w:ascii="AECOM Sans" w:hAnsi="AECOM Sans"/>
        </w:rPr>
      </w:pPr>
      <w:bookmarkStart w:id="2444" w:name="_Toc49173172"/>
      <w:bookmarkStart w:id="2445" w:name="_Toc53055235"/>
      <w:bookmarkStart w:id="2446" w:name="_Toc56080851"/>
      <w:r w:rsidRPr="00122268">
        <w:rPr>
          <w:rFonts w:ascii="AECOM Sans" w:hAnsi="AECOM Sans"/>
        </w:rPr>
        <w:lastRenderedPageBreak/>
        <w:t>Zasuwa naścienna DN 1000</w:t>
      </w:r>
      <w:bookmarkEnd w:id="2444"/>
      <w:bookmarkEnd w:id="2445"/>
      <w:bookmarkEnd w:id="2446"/>
    </w:p>
    <w:p w14:paraId="655791A4"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Rama i płyta odcinająca z żeliwa;</w:t>
      </w:r>
    </w:p>
    <w:p w14:paraId="6B7B2C66"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Wał wykonany ze stali;</w:t>
      </w:r>
    </w:p>
    <w:p w14:paraId="6F632D81"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Uszczelnienie EPDM;</w:t>
      </w:r>
    </w:p>
    <w:p w14:paraId="4AD58FCB"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Wolny wał.</w:t>
      </w:r>
    </w:p>
    <w:p w14:paraId="7DFA482B" w14:textId="77777777" w:rsidR="00331EF5" w:rsidRPr="00122268" w:rsidRDefault="00331EF5" w:rsidP="00122268">
      <w:pPr>
        <w:pStyle w:val="Nagwek3"/>
        <w:rPr>
          <w:rFonts w:ascii="AECOM Sans" w:hAnsi="AECOM Sans"/>
        </w:rPr>
      </w:pPr>
      <w:bookmarkStart w:id="2447" w:name="_Toc49173173"/>
      <w:bookmarkStart w:id="2448" w:name="_Toc53055236"/>
      <w:bookmarkStart w:id="2449" w:name="_Toc56080852"/>
      <w:bookmarkStart w:id="2450" w:name="_Toc48834366"/>
      <w:r w:rsidRPr="00122268">
        <w:rPr>
          <w:rFonts w:ascii="AECOM Sans" w:hAnsi="AECOM Sans"/>
        </w:rPr>
        <w:t>śruby, nakrętki, podkładki</w:t>
      </w:r>
      <w:bookmarkEnd w:id="2447"/>
      <w:bookmarkEnd w:id="2448"/>
      <w:bookmarkEnd w:id="2449"/>
      <w:r w:rsidRPr="00122268">
        <w:rPr>
          <w:rFonts w:ascii="AECOM Sans" w:hAnsi="AECOM Sans"/>
        </w:rPr>
        <w:t xml:space="preserve"> </w:t>
      </w:r>
    </w:p>
    <w:p w14:paraId="05AF8945" w14:textId="77777777" w:rsidR="00331EF5" w:rsidRPr="00122268" w:rsidRDefault="00331EF5" w:rsidP="000059E6">
      <w:pPr>
        <w:pStyle w:val="Akapitzlist"/>
        <w:numPr>
          <w:ilvl w:val="0"/>
          <w:numId w:val="42"/>
        </w:numPr>
        <w:spacing w:after="200" w:line="276" w:lineRule="auto"/>
        <w:jc w:val="both"/>
        <w:rPr>
          <w:rFonts w:ascii="AECOM Sans" w:hAnsi="AECOM Sans"/>
        </w:rPr>
      </w:pPr>
      <w:r w:rsidRPr="00122268">
        <w:rPr>
          <w:rFonts w:ascii="AECOM Sans" w:hAnsi="AECOM Sans"/>
        </w:rPr>
        <w:t xml:space="preserve"> normy PN-85/82101, PN-86/M-82144, PN78/M82005.</w:t>
      </w:r>
      <w:bookmarkEnd w:id="2450"/>
    </w:p>
    <w:p w14:paraId="3A31C20E" w14:textId="77777777" w:rsidR="00331EF5" w:rsidRPr="00122268" w:rsidRDefault="00331EF5" w:rsidP="00122268">
      <w:pPr>
        <w:pStyle w:val="Nagwek3"/>
        <w:rPr>
          <w:rFonts w:ascii="AECOM Sans" w:hAnsi="AECOM Sans"/>
        </w:rPr>
      </w:pPr>
      <w:bookmarkStart w:id="2451" w:name="_Toc49173174"/>
      <w:bookmarkStart w:id="2452" w:name="_Toc53055237"/>
      <w:bookmarkStart w:id="2453" w:name="_Toc56080853"/>
      <w:r w:rsidRPr="00122268">
        <w:rPr>
          <w:rFonts w:ascii="AECOM Sans" w:hAnsi="AECOM Sans"/>
        </w:rPr>
        <w:t>Sprzęt</w:t>
      </w:r>
      <w:bookmarkEnd w:id="2451"/>
      <w:bookmarkEnd w:id="2452"/>
      <w:bookmarkEnd w:id="2453"/>
    </w:p>
    <w:p w14:paraId="21EE7073" w14:textId="5C7D3004" w:rsidR="00331EF5" w:rsidRPr="00122268" w:rsidRDefault="00331EF5"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sprzętu podano w punkcie 7.23 </w:t>
      </w:r>
      <w:r w:rsidR="000D2E72" w:rsidRPr="00122268">
        <w:rPr>
          <w:rFonts w:ascii="AECOM Sans" w:hAnsi="AECOM Sans"/>
          <w:b w:val="0"/>
        </w:rPr>
        <w:t>ST-O</w:t>
      </w:r>
      <w:r w:rsidRPr="00122268">
        <w:rPr>
          <w:rFonts w:ascii="AECOM Sans" w:hAnsi="AECOM Sans"/>
          <w:b w:val="0"/>
        </w:rPr>
        <w:t xml:space="preserve">. Roboty wykonywać sprzętem mechanicznym dostosowanym do zakresu realizowanych </w:t>
      </w:r>
      <w:r w:rsidR="00573D46" w:rsidRPr="00122268">
        <w:rPr>
          <w:rFonts w:ascii="AECOM Sans" w:hAnsi="AECOM Sans" w:cs="AECOM Sans"/>
          <w:b w:val="0"/>
          <w:szCs w:val="22"/>
        </w:rPr>
        <w:t>Robót</w:t>
      </w:r>
      <w:r w:rsidRPr="00122268">
        <w:rPr>
          <w:rFonts w:ascii="AECOM Sans" w:hAnsi="AECOM Sans"/>
          <w:b w:val="0"/>
        </w:rPr>
        <w:t>.</w:t>
      </w:r>
    </w:p>
    <w:p w14:paraId="535CABB1" w14:textId="77777777" w:rsidR="00331EF5" w:rsidRPr="00122268" w:rsidRDefault="00331EF5" w:rsidP="000059E6">
      <w:pPr>
        <w:pStyle w:val="Nagwek20"/>
        <w:numPr>
          <w:ilvl w:val="1"/>
          <w:numId w:val="46"/>
        </w:numPr>
        <w:rPr>
          <w:rFonts w:ascii="AECOM Sans" w:hAnsi="AECOM Sans"/>
        </w:rPr>
      </w:pPr>
      <w:bookmarkStart w:id="2454" w:name="_Toc49173175"/>
      <w:bookmarkStart w:id="2455" w:name="_Toc53055238"/>
      <w:bookmarkStart w:id="2456" w:name="_Toc56080854"/>
      <w:r w:rsidRPr="00122268">
        <w:rPr>
          <w:rFonts w:ascii="AECOM Sans" w:hAnsi="AECOM Sans"/>
        </w:rPr>
        <w:t>Transport</w:t>
      </w:r>
      <w:bookmarkEnd w:id="2454"/>
      <w:bookmarkEnd w:id="2455"/>
      <w:bookmarkEnd w:id="2456"/>
    </w:p>
    <w:p w14:paraId="25337CD2" w14:textId="60744985" w:rsidR="00331EF5" w:rsidRPr="00122268" w:rsidRDefault="00331EF5"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środków transportu podano w punkcie 7.24 </w:t>
      </w:r>
      <w:r w:rsidR="000D2E72" w:rsidRPr="00122268">
        <w:rPr>
          <w:rFonts w:ascii="AECOM Sans" w:hAnsi="AECOM Sans"/>
          <w:b w:val="0"/>
        </w:rPr>
        <w:t>ST-O</w:t>
      </w:r>
      <w:r w:rsidRPr="00122268">
        <w:rPr>
          <w:rFonts w:ascii="AECOM Sans" w:hAnsi="AECOM Sans"/>
          <w:b w:val="0"/>
        </w:rPr>
        <w:t>. Transport materiałów samochodem dostawczym.</w:t>
      </w:r>
    </w:p>
    <w:p w14:paraId="43483DC2" w14:textId="77777777" w:rsidR="00331EF5" w:rsidRPr="00122268" w:rsidRDefault="00331EF5" w:rsidP="00122268">
      <w:pPr>
        <w:pStyle w:val="Nagwek20"/>
        <w:numPr>
          <w:ilvl w:val="1"/>
          <w:numId w:val="5"/>
        </w:numPr>
        <w:rPr>
          <w:rFonts w:ascii="AECOM Sans" w:hAnsi="AECOM Sans"/>
        </w:rPr>
      </w:pPr>
      <w:bookmarkStart w:id="2457" w:name="_Toc49173176"/>
      <w:bookmarkStart w:id="2458" w:name="_Toc53055239"/>
      <w:bookmarkStart w:id="2459" w:name="_Toc56080855"/>
      <w:r w:rsidRPr="00122268">
        <w:rPr>
          <w:rFonts w:ascii="AECOM Sans" w:hAnsi="AECOM Sans"/>
        </w:rPr>
        <w:t>Wykonanie robót</w:t>
      </w:r>
      <w:bookmarkEnd w:id="2457"/>
      <w:bookmarkEnd w:id="2458"/>
      <w:bookmarkEnd w:id="2459"/>
    </w:p>
    <w:p w14:paraId="45762187" w14:textId="77777777" w:rsidR="00331EF5" w:rsidRPr="00122268" w:rsidRDefault="00331EF5" w:rsidP="00B82CD1">
      <w:pPr>
        <w:pStyle w:val="wyrznij"/>
        <w:spacing w:before="0" w:after="0" w:line="276" w:lineRule="auto"/>
        <w:ind w:firstLine="720"/>
        <w:rPr>
          <w:rFonts w:ascii="AECOM Sans" w:hAnsi="AECOM Sans"/>
          <w:b w:val="0"/>
        </w:rPr>
      </w:pPr>
      <w:r w:rsidRPr="00122268">
        <w:rPr>
          <w:rFonts w:ascii="AECOM Sans" w:hAnsi="AECOM Sans"/>
          <w:b w:val="0"/>
        </w:rPr>
        <w:t>Montażu klap zwrotnych należy dokonywać przy zamkniętej i zabezpieczonej przed otwarciem klapie. Powierzchnia ściany, do której zostanie zamocowana klapa, powinna być równa i oczyszczona tak, aby montowana na gumowe uszczelnienie klapa miała wystarczającą szczelność. Pod śruby mocujące zastosować podkładki, a śruby dokręcać stopniowo „na krzyż” tak, aby kolejne dokręcane śruby znajdowały się po przeciwległej stronie kołnierza.</w:t>
      </w:r>
    </w:p>
    <w:p w14:paraId="5FF12104" w14:textId="77777777" w:rsidR="00331EF5" w:rsidRPr="00122268" w:rsidRDefault="00331EF5" w:rsidP="00122268">
      <w:pPr>
        <w:pStyle w:val="Nagwek20"/>
        <w:numPr>
          <w:ilvl w:val="1"/>
          <w:numId w:val="5"/>
        </w:numPr>
        <w:rPr>
          <w:rFonts w:ascii="AECOM Sans" w:hAnsi="AECOM Sans"/>
        </w:rPr>
      </w:pPr>
      <w:bookmarkStart w:id="2460" w:name="_Toc49173177"/>
      <w:bookmarkStart w:id="2461" w:name="_Toc53055240"/>
      <w:bookmarkStart w:id="2462" w:name="_Toc56080856"/>
      <w:r w:rsidRPr="00122268">
        <w:rPr>
          <w:rFonts w:ascii="AECOM Sans" w:hAnsi="AECOM Sans"/>
        </w:rPr>
        <w:t>Kontrola jakości</w:t>
      </w:r>
      <w:bookmarkEnd w:id="2460"/>
      <w:bookmarkEnd w:id="2461"/>
      <w:bookmarkEnd w:id="2462"/>
    </w:p>
    <w:p w14:paraId="408C82A6" w14:textId="230A45B6" w:rsidR="00331EF5" w:rsidRPr="00122268" w:rsidRDefault="00331EF5" w:rsidP="00B82CD1">
      <w:pPr>
        <w:ind w:firstLine="720"/>
        <w:jc w:val="both"/>
        <w:rPr>
          <w:rFonts w:ascii="AECOM Sans" w:hAnsi="AECOM Sans"/>
        </w:rPr>
      </w:pPr>
      <w:r w:rsidRPr="00122268">
        <w:rPr>
          <w:rFonts w:ascii="AECOM Sans" w:hAnsi="AECOM Sans"/>
          <w:color w:val="000000"/>
        </w:rPr>
        <w:t xml:space="preserve">Ogólne wymagania dotyczące kontroli jakości </w:t>
      </w:r>
      <w:r w:rsidR="00573D46" w:rsidRPr="00122268">
        <w:rPr>
          <w:rFonts w:ascii="AECOM Sans" w:hAnsi="AECOM Sans" w:cs="AECOM Sans"/>
          <w:bCs/>
          <w:color w:val="000000"/>
          <w:szCs w:val="22"/>
          <w:lang w:eastAsia="ar-SA"/>
        </w:rPr>
        <w:t xml:space="preserve">Robót </w:t>
      </w:r>
      <w:r w:rsidRPr="00122268">
        <w:rPr>
          <w:rFonts w:ascii="AECOM Sans" w:hAnsi="AECOM Sans" w:cs="AECOM Sans"/>
          <w:bCs/>
          <w:color w:val="000000"/>
          <w:szCs w:val="22"/>
          <w:lang w:eastAsia="ar-SA"/>
        </w:rPr>
        <w:t xml:space="preserve">podano w punkcie 7.2 </w:t>
      </w:r>
      <w:r w:rsidR="000D2E72" w:rsidRPr="00122268">
        <w:rPr>
          <w:rFonts w:ascii="AECOM Sans" w:hAnsi="AECOM Sans" w:cs="AECOM Sans"/>
          <w:bCs/>
          <w:color w:val="000000"/>
          <w:szCs w:val="22"/>
          <w:lang w:eastAsia="ar-SA"/>
        </w:rPr>
        <w:t>ST-O</w:t>
      </w:r>
      <w:r w:rsidRPr="00122268">
        <w:rPr>
          <w:rFonts w:ascii="AECOM Sans" w:hAnsi="AECOM Sans" w:cs="AECOM Sans"/>
          <w:bCs/>
          <w:color w:val="000000"/>
          <w:szCs w:val="22"/>
          <w:lang w:eastAsia="ar-SA"/>
        </w:rPr>
        <w:t xml:space="preserve">. </w:t>
      </w:r>
      <w:r w:rsidRPr="00122268">
        <w:rPr>
          <w:rFonts w:cs="Tahoma"/>
          <w:bCs/>
          <w:color w:val="000000"/>
          <w:szCs w:val="22"/>
          <w:lang w:eastAsia="ar-SA"/>
        </w:rPr>
        <w:t xml:space="preserve"> </w:t>
      </w:r>
      <w:r w:rsidRPr="00541942">
        <w:rPr>
          <w:rFonts w:ascii="AECOM Sans" w:eastAsiaTheme="minorHAnsi" w:hAnsi="AECOM Sans" w:cs="Calibri"/>
          <w:bCs/>
          <w:color w:val="000000"/>
          <w:lang w:eastAsia="ar-SA"/>
        </w:rPr>
        <w:t xml:space="preserve">Sprawdzeniu podlega kompletność wykonania </w:t>
      </w:r>
      <w:r w:rsidR="008229DF" w:rsidRPr="00541942">
        <w:rPr>
          <w:rFonts w:ascii="AECOM Sans" w:eastAsiaTheme="minorHAnsi" w:hAnsi="AECOM Sans" w:cs="Calibri"/>
          <w:bCs/>
          <w:color w:val="000000"/>
          <w:lang w:eastAsia="ar-SA"/>
        </w:rPr>
        <w:t xml:space="preserve">montażu klap </w:t>
      </w:r>
      <w:r w:rsidRPr="00541942">
        <w:rPr>
          <w:rFonts w:ascii="AECOM Sans" w:eastAsiaTheme="minorHAnsi" w:hAnsi="AECOM Sans" w:cs="Calibri"/>
          <w:bCs/>
          <w:color w:val="000000"/>
          <w:lang w:eastAsia="ar-SA"/>
        </w:rPr>
        <w:t xml:space="preserve">oraz zgodność technologii ich wykonania z wymaganiami podanymi </w:t>
      </w:r>
      <w:r w:rsidR="008229DF" w:rsidRPr="00541942">
        <w:rPr>
          <w:rFonts w:ascii="AECOM Sans" w:eastAsiaTheme="minorHAnsi" w:hAnsi="AECOM Sans" w:cs="Calibri"/>
          <w:bCs/>
          <w:color w:val="000000"/>
          <w:lang w:eastAsia="ar-SA"/>
        </w:rPr>
        <w:t xml:space="preserve">przez producenta klap, </w:t>
      </w:r>
      <w:r w:rsidRPr="00541942">
        <w:rPr>
          <w:rFonts w:ascii="AECOM Sans" w:eastAsiaTheme="minorHAnsi" w:hAnsi="AECOM Sans" w:cs="Calibri"/>
          <w:bCs/>
          <w:color w:val="000000"/>
          <w:lang w:eastAsia="ar-SA"/>
        </w:rPr>
        <w:t>w niniejszej SST oraz w dokumentacji projektowej. Kontrola jakości robót powinna być prowadzona na bieżąco podczas prowadzenia robót.</w:t>
      </w:r>
    </w:p>
    <w:p w14:paraId="697CFF3B" w14:textId="77777777" w:rsidR="00331EF5" w:rsidRPr="00122268" w:rsidRDefault="00331EF5" w:rsidP="00122268">
      <w:pPr>
        <w:pStyle w:val="Nagwek20"/>
        <w:numPr>
          <w:ilvl w:val="1"/>
          <w:numId w:val="5"/>
        </w:numPr>
        <w:rPr>
          <w:rFonts w:ascii="AECOM Sans" w:hAnsi="AECOM Sans"/>
        </w:rPr>
      </w:pPr>
      <w:bookmarkStart w:id="2463" w:name="_Toc49173178"/>
      <w:bookmarkStart w:id="2464" w:name="_Toc53055241"/>
      <w:bookmarkStart w:id="2465" w:name="_Toc56080857"/>
      <w:r w:rsidRPr="00122268">
        <w:rPr>
          <w:rFonts w:ascii="AECOM Sans" w:hAnsi="AECOM Sans"/>
        </w:rPr>
        <w:t>Obmiar Robót</w:t>
      </w:r>
      <w:bookmarkEnd w:id="2463"/>
      <w:bookmarkEnd w:id="2464"/>
      <w:bookmarkEnd w:id="2465"/>
    </w:p>
    <w:p w14:paraId="7B586DF8" w14:textId="7F51C4D4" w:rsidR="00331EF5" w:rsidRPr="00122268" w:rsidRDefault="00331EF5" w:rsidP="00B82CD1">
      <w:pPr>
        <w:ind w:firstLine="720"/>
        <w:jc w:val="both"/>
        <w:rPr>
          <w:rFonts w:ascii="AECOM Sans" w:hAnsi="AECOM Sans"/>
          <w:color w:val="000000"/>
        </w:rPr>
      </w:pPr>
      <w:r w:rsidRPr="00122268">
        <w:rPr>
          <w:rFonts w:ascii="AECOM Sans" w:hAnsi="AECOM Sans"/>
        </w:rPr>
        <w:t xml:space="preserve">Ogólne zasady obmiaru </w:t>
      </w:r>
      <w:r w:rsidR="00573D46"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 xml:space="preserve">. </w:t>
      </w:r>
      <w:r w:rsidRPr="00122268">
        <w:rPr>
          <w:rFonts w:ascii="AECOM Sans" w:hAnsi="AECOM Sans"/>
          <w:color w:val="000000"/>
        </w:rPr>
        <w:t xml:space="preserve">Jednostką obmiarową </w:t>
      </w:r>
      <w:r w:rsidR="00573D46" w:rsidRPr="00122268">
        <w:rPr>
          <w:rFonts w:ascii="AECOM Sans" w:hAnsi="AECOM Sans" w:cs="AECOM Sans"/>
          <w:bCs/>
          <w:color w:val="000000"/>
          <w:szCs w:val="22"/>
          <w:lang w:eastAsia="ar-SA"/>
        </w:rPr>
        <w:t>Robót</w:t>
      </w:r>
      <w:r w:rsidRPr="00122268">
        <w:rPr>
          <w:rFonts w:ascii="AECOM Sans" w:hAnsi="AECOM Sans"/>
          <w:color w:val="000000"/>
        </w:rPr>
        <w:t xml:space="preserve"> związanych z montażem zastawek / klap zwrotnych jest 1 </w:t>
      </w:r>
      <w:r w:rsidR="00E67BD1" w:rsidRPr="00122268">
        <w:rPr>
          <w:rFonts w:ascii="AECOM Sans" w:hAnsi="AECOM Sans"/>
          <w:color w:val="000000"/>
        </w:rPr>
        <w:t xml:space="preserve">komplet </w:t>
      </w:r>
      <w:r w:rsidRPr="00122268">
        <w:rPr>
          <w:rFonts w:ascii="AECOM Sans" w:hAnsi="AECOM Sans"/>
          <w:color w:val="000000"/>
        </w:rPr>
        <w:t>[</w:t>
      </w:r>
      <w:proofErr w:type="spellStart"/>
      <w:r w:rsidR="00E67BD1" w:rsidRPr="00122268">
        <w:rPr>
          <w:rFonts w:ascii="AECOM Sans" w:hAnsi="AECOM Sans"/>
          <w:color w:val="000000"/>
        </w:rPr>
        <w:t>kpl</w:t>
      </w:r>
      <w:proofErr w:type="spellEnd"/>
      <w:r w:rsidRPr="00122268">
        <w:rPr>
          <w:rFonts w:ascii="AECOM Sans" w:hAnsi="AECOM Sans"/>
          <w:color w:val="000000"/>
        </w:rPr>
        <w:t>.] zamontowanej zastawki / klapy zwrotnej o odpowiedniej średnicy.</w:t>
      </w:r>
    </w:p>
    <w:p w14:paraId="0A7FC6BF" w14:textId="77777777" w:rsidR="00331EF5" w:rsidRPr="00122268" w:rsidRDefault="00331EF5" w:rsidP="00122268">
      <w:pPr>
        <w:pStyle w:val="Nagwek20"/>
        <w:numPr>
          <w:ilvl w:val="1"/>
          <w:numId w:val="5"/>
        </w:numPr>
        <w:rPr>
          <w:rFonts w:ascii="AECOM Sans" w:hAnsi="AECOM Sans"/>
        </w:rPr>
      </w:pPr>
      <w:bookmarkStart w:id="2466" w:name="_Toc49173179"/>
      <w:bookmarkStart w:id="2467" w:name="_Toc53055242"/>
      <w:bookmarkStart w:id="2468" w:name="_Toc56080858"/>
      <w:r w:rsidRPr="00122268">
        <w:rPr>
          <w:rFonts w:ascii="AECOM Sans" w:hAnsi="AECOM Sans"/>
        </w:rPr>
        <w:t>Odbiór Robót</w:t>
      </w:r>
      <w:bookmarkEnd w:id="2466"/>
      <w:bookmarkEnd w:id="2467"/>
      <w:bookmarkEnd w:id="2468"/>
    </w:p>
    <w:p w14:paraId="62F84668" w14:textId="5433A4FA" w:rsidR="00331EF5" w:rsidRPr="00122268" w:rsidRDefault="00331EF5" w:rsidP="00B82CD1">
      <w:pPr>
        <w:jc w:val="both"/>
        <w:rPr>
          <w:rFonts w:ascii="AECOM Sans" w:hAnsi="AECOM Sans"/>
          <w:color w:val="000000"/>
        </w:rPr>
      </w:pPr>
      <w:r w:rsidRPr="00122268">
        <w:rPr>
          <w:rFonts w:ascii="AECOM Sans" w:hAnsi="AECOM Sans"/>
          <w:color w:val="000000"/>
        </w:rPr>
        <w:t xml:space="preserve">Odbiory </w:t>
      </w:r>
      <w:r w:rsidR="00573D46"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 xml:space="preserve">. Do odbioru </w:t>
      </w:r>
      <w:r w:rsidR="00573D46"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t>
      </w:r>
      <w:r w:rsidRPr="00122268">
        <w:rPr>
          <w:rFonts w:ascii="AECOM Sans" w:hAnsi="AECOM Sans"/>
          <w:color w:val="000000"/>
        </w:rPr>
        <w:lastRenderedPageBreak/>
        <w:t xml:space="preserve">wykonanie </w:t>
      </w:r>
      <w:r w:rsidR="00573D46"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69B1E662" w14:textId="77777777" w:rsidR="00331EF5" w:rsidRPr="00122268" w:rsidRDefault="00331EF5" w:rsidP="00122268">
      <w:pPr>
        <w:pStyle w:val="Nagwek20"/>
        <w:numPr>
          <w:ilvl w:val="1"/>
          <w:numId w:val="5"/>
        </w:numPr>
        <w:rPr>
          <w:rFonts w:ascii="AECOM Sans" w:hAnsi="AECOM Sans"/>
        </w:rPr>
      </w:pPr>
      <w:bookmarkStart w:id="2469" w:name="_Toc49173180"/>
      <w:bookmarkStart w:id="2470" w:name="_Toc53055243"/>
      <w:bookmarkStart w:id="2471" w:name="_Toc56080859"/>
      <w:r w:rsidRPr="00122268">
        <w:rPr>
          <w:rFonts w:ascii="AECOM Sans" w:hAnsi="AECOM Sans"/>
        </w:rPr>
        <w:t>Podstawa płatności</w:t>
      </w:r>
      <w:bookmarkEnd w:id="2469"/>
      <w:bookmarkEnd w:id="2470"/>
      <w:bookmarkEnd w:id="2471"/>
    </w:p>
    <w:p w14:paraId="7DE956EB" w14:textId="7380F158" w:rsidR="00331EF5" w:rsidRPr="00122268" w:rsidRDefault="00331EF5" w:rsidP="00B82CD1">
      <w:pPr>
        <w:keepNext/>
        <w:ind w:firstLine="720"/>
        <w:jc w:val="both"/>
        <w:rPr>
          <w:rFonts w:ascii="AECOM Sans" w:hAnsi="AECOM Sans"/>
        </w:rPr>
      </w:pPr>
      <w:r w:rsidRPr="00122268">
        <w:rPr>
          <w:rFonts w:ascii="AECOM Sans" w:hAnsi="AECOM Sans"/>
          <w:color w:val="000000"/>
        </w:rPr>
        <w:t xml:space="preserve">Ogólne ustalenia dotyczące podstawy płatności podano w punktach 7.5 </w:t>
      </w:r>
      <w:r w:rsidR="000D2E72" w:rsidRPr="00122268">
        <w:rPr>
          <w:rFonts w:ascii="AECOM Sans" w:hAnsi="AECOM Sans"/>
          <w:color w:val="000000"/>
        </w:rPr>
        <w:t>ST-O</w:t>
      </w:r>
      <w:r w:rsidRPr="00122268">
        <w:rPr>
          <w:rFonts w:ascii="AECOM Sans" w:hAnsi="AECOM Sans"/>
          <w:color w:val="000000"/>
        </w:rPr>
        <w:t>. Do wniosku o płatność niezbędne jest dołączenie dokumentów wskazanych w punkcie 7.5.3</w:t>
      </w:r>
      <w:r w:rsidR="00E67BD1" w:rsidRPr="00122268">
        <w:rPr>
          <w:rFonts w:ascii="AECOM Sans" w:hAnsi="AECOM Sans"/>
          <w:color w:val="000000"/>
        </w:rPr>
        <w:t xml:space="preserve"> </w:t>
      </w:r>
      <w:r w:rsidRPr="00122268">
        <w:rPr>
          <w:rFonts w:ascii="AECOM Sans" w:hAnsi="AECOM Sans"/>
          <w:color w:val="000000"/>
        </w:rPr>
        <w:t>ST-</w:t>
      </w:r>
      <w:r w:rsidR="00E67BD1" w:rsidRPr="00122268">
        <w:rPr>
          <w:rFonts w:ascii="AECOM Sans" w:hAnsi="AECOM Sans"/>
          <w:color w:val="000000"/>
        </w:rPr>
        <w:t>O</w:t>
      </w:r>
      <w:r w:rsidRPr="00122268">
        <w:rPr>
          <w:rFonts w:ascii="AECOM Sans" w:hAnsi="AECOM Sans"/>
          <w:color w:val="000000"/>
        </w:rPr>
        <w:t>.</w:t>
      </w:r>
    </w:p>
    <w:p w14:paraId="7BB86F6D" w14:textId="67CECE9C" w:rsidR="00331EF5" w:rsidRPr="00122268" w:rsidRDefault="00331EF5" w:rsidP="00122268">
      <w:pPr>
        <w:pStyle w:val="Nagwek20"/>
        <w:numPr>
          <w:ilvl w:val="1"/>
          <w:numId w:val="5"/>
        </w:numPr>
        <w:rPr>
          <w:rFonts w:ascii="AECOM Sans" w:hAnsi="AECOM Sans"/>
        </w:rPr>
      </w:pPr>
      <w:bookmarkStart w:id="2472" w:name="_Toc49173182"/>
      <w:bookmarkStart w:id="2473" w:name="_Toc53055245"/>
      <w:bookmarkStart w:id="2474" w:name="_Toc56080860"/>
      <w:r w:rsidRPr="00122268">
        <w:rPr>
          <w:rFonts w:ascii="AECOM Sans" w:hAnsi="AECOM Sans"/>
        </w:rPr>
        <w:t>Przepisy związane</w:t>
      </w:r>
      <w:bookmarkEnd w:id="2472"/>
      <w:bookmarkEnd w:id="2473"/>
      <w:bookmarkEnd w:id="2474"/>
    </w:p>
    <w:p w14:paraId="03D93682" w14:textId="3A0E23CE" w:rsidR="000053F9" w:rsidRPr="00122268" w:rsidRDefault="00106DF4" w:rsidP="000053F9">
      <w:pPr>
        <w:rPr>
          <w:rFonts w:ascii="AECOM Sans" w:hAnsi="AECOM Sans"/>
        </w:rPr>
      </w:pPr>
      <w:r w:rsidRPr="00122268">
        <w:rPr>
          <w:rFonts w:ascii="AECOM Sans" w:hAnsi="AECOM Sans" w:cs="AECOM Sans"/>
          <w:szCs w:val="22"/>
        </w:rPr>
        <w:t>Brak przepisów.</w:t>
      </w:r>
    </w:p>
    <w:p w14:paraId="65D71D94" w14:textId="10A227DD" w:rsidR="00554D80" w:rsidRPr="00122268" w:rsidRDefault="00554D80">
      <w:pPr>
        <w:rPr>
          <w:rFonts w:ascii="AECOM Sans" w:hAnsi="AECOM Sans"/>
        </w:rPr>
      </w:pPr>
      <w:r w:rsidRPr="00122268">
        <w:rPr>
          <w:rFonts w:ascii="AECOM Sans" w:hAnsi="AECOM Sans"/>
        </w:rPr>
        <w:br w:type="page"/>
      </w:r>
    </w:p>
    <w:p w14:paraId="37E0084D" w14:textId="77777777" w:rsidR="000053F9" w:rsidRPr="00122268" w:rsidRDefault="000053F9" w:rsidP="000053F9">
      <w:pPr>
        <w:rPr>
          <w:rFonts w:ascii="AECOM Sans" w:hAnsi="AECOM Sans"/>
        </w:rPr>
      </w:pPr>
    </w:p>
    <w:p w14:paraId="08421E9F" w14:textId="77777777" w:rsidR="00B37EFE" w:rsidRPr="00122268" w:rsidRDefault="00331EF5" w:rsidP="00B37EFE">
      <w:pPr>
        <w:pStyle w:val="Nagwek10"/>
        <w:jc w:val="both"/>
        <w:rPr>
          <w:rFonts w:ascii="AECOM Sans" w:hAnsi="AECOM Sans"/>
        </w:rPr>
      </w:pPr>
      <w:bookmarkStart w:id="2475" w:name="_Toc49866005"/>
      <w:bookmarkStart w:id="2476" w:name="_Toc49173183"/>
      <w:bookmarkStart w:id="2477" w:name="_Toc53055246"/>
      <w:bookmarkStart w:id="2478" w:name="_Toc56080861"/>
      <w:bookmarkEnd w:id="2475"/>
      <w:r w:rsidRPr="00122268">
        <w:rPr>
          <w:rFonts w:ascii="AECOM Sans" w:hAnsi="AECOM Sans"/>
        </w:rPr>
        <w:t>PRZEBUDOWA / ZABEZPIECZENIE SIECI TELETECHNICZNYCH</w:t>
      </w:r>
      <w:bookmarkEnd w:id="2476"/>
      <w:bookmarkEnd w:id="2477"/>
      <w:bookmarkEnd w:id="2478"/>
    </w:p>
    <w:p w14:paraId="19BDF8A9" w14:textId="5A97B348" w:rsidR="00331EF5" w:rsidRPr="00122268" w:rsidRDefault="00331EF5" w:rsidP="00122268">
      <w:pPr>
        <w:pStyle w:val="Nagwek20"/>
        <w:numPr>
          <w:ilvl w:val="1"/>
          <w:numId w:val="5"/>
        </w:numPr>
        <w:rPr>
          <w:rFonts w:ascii="AECOM Sans" w:hAnsi="AECOM Sans"/>
        </w:rPr>
      </w:pPr>
      <w:r w:rsidRPr="00122268">
        <w:rPr>
          <w:rFonts w:ascii="AECOM Sans" w:hAnsi="AECOM Sans"/>
        </w:rPr>
        <w:t xml:space="preserve"> </w:t>
      </w:r>
      <w:bookmarkStart w:id="2479" w:name="_Toc49173184"/>
      <w:bookmarkStart w:id="2480" w:name="_Toc53055247"/>
      <w:bookmarkStart w:id="2481" w:name="_Toc56080862"/>
      <w:r w:rsidRPr="00122268">
        <w:rPr>
          <w:rFonts w:ascii="AECOM Sans" w:hAnsi="AECOM Sans"/>
        </w:rPr>
        <w:t>Wstęp</w:t>
      </w:r>
      <w:bookmarkEnd w:id="2479"/>
      <w:bookmarkEnd w:id="2480"/>
      <w:bookmarkEnd w:id="2481"/>
    </w:p>
    <w:p w14:paraId="27F93367" w14:textId="77777777" w:rsidR="00331EF5" w:rsidRPr="00122268" w:rsidRDefault="00331EF5" w:rsidP="00122268">
      <w:pPr>
        <w:pStyle w:val="Nagwek3"/>
        <w:rPr>
          <w:rFonts w:ascii="AECOM Sans" w:hAnsi="AECOM Sans"/>
        </w:rPr>
      </w:pPr>
      <w:bookmarkStart w:id="2482" w:name="_Toc49173185"/>
      <w:bookmarkStart w:id="2483" w:name="_Toc53055248"/>
      <w:bookmarkStart w:id="2484" w:name="_Toc56080863"/>
      <w:r w:rsidRPr="00122268">
        <w:rPr>
          <w:rFonts w:ascii="AECOM Sans" w:hAnsi="AECOM Sans"/>
        </w:rPr>
        <w:t>Przedmiot SST</w:t>
      </w:r>
      <w:bookmarkEnd w:id="2482"/>
      <w:bookmarkEnd w:id="2483"/>
      <w:bookmarkEnd w:id="2484"/>
    </w:p>
    <w:p w14:paraId="1E35BF40" w14:textId="5870754D"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Przedmiotem niniejszej SST są wymagania dotyczące wykonania i odbioru </w:t>
      </w:r>
      <w:r w:rsidR="00573D46" w:rsidRPr="00122268">
        <w:rPr>
          <w:rFonts w:ascii="AECOM Sans" w:hAnsi="AECOM Sans" w:cs="AECOM Sans"/>
        </w:rPr>
        <w:t>Robót</w:t>
      </w:r>
      <w:r w:rsidRPr="00122268">
        <w:rPr>
          <w:rFonts w:ascii="AECOM Sans" w:hAnsi="AECOM Sans"/>
        </w:rPr>
        <w:t xml:space="preserve"> budowlanych dla przebudowy istniejącej sieci telekomunikacyjnej kolidującej z projektowaną inwestycją w zakresie:</w:t>
      </w:r>
    </w:p>
    <w:p w14:paraId="0EF6C302" w14:textId="77777777" w:rsidR="00331EF5" w:rsidRPr="00122268" w:rsidRDefault="00331EF5" w:rsidP="000059E6">
      <w:pPr>
        <w:pStyle w:val="michaltre"/>
        <w:numPr>
          <w:ilvl w:val="0"/>
          <w:numId w:val="49"/>
        </w:numPr>
        <w:spacing w:after="0" w:line="23" w:lineRule="atLeast"/>
        <w:rPr>
          <w:rFonts w:ascii="AECOM Sans" w:hAnsi="AECOM Sans"/>
        </w:rPr>
      </w:pPr>
      <w:r w:rsidRPr="00122268">
        <w:rPr>
          <w:rFonts w:ascii="AECOM Sans" w:hAnsi="AECOM Sans"/>
        </w:rPr>
        <w:t>przygotowania terenu pod budowę;</w:t>
      </w:r>
    </w:p>
    <w:p w14:paraId="2BA3E584" w14:textId="6D50FFC9" w:rsidR="00331EF5" w:rsidRPr="00122268" w:rsidRDefault="00702768" w:rsidP="000059E6">
      <w:pPr>
        <w:pStyle w:val="michaltre"/>
        <w:numPr>
          <w:ilvl w:val="0"/>
          <w:numId w:val="49"/>
        </w:numPr>
        <w:spacing w:after="0" w:line="23" w:lineRule="atLeast"/>
        <w:rPr>
          <w:rFonts w:ascii="AECOM Sans" w:hAnsi="AECOM Sans"/>
        </w:rPr>
      </w:pPr>
      <w:r w:rsidRPr="00122268">
        <w:rPr>
          <w:rFonts w:ascii="AECOM Sans" w:hAnsi="AECOM Sans" w:cs="AECOM Sans"/>
        </w:rPr>
        <w:t>budowa</w:t>
      </w:r>
      <w:r w:rsidR="00331EF5" w:rsidRPr="00122268">
        <w:rPr>
          <w:rFonts w:ascii="AECOM Sans" w:hAnsi="AECOM Sans"/>
        </w:rPr>
        <w:t xml:space="preserve"> linii napowietrznej;</w:t>
      </w:r>
    </w:p>
    <w:p w14:paraId="49A8BEDC" w14:textId="77777777" w:rsidR="00331EF5" w:rsidRPr="00122268" w:rsidRDefault="00331EF5" w:rsidP="000059E6">
      <w:pPr>
        <w:pStyle w:val="michaltre"/>
        <w:numPr>
          <w:ilvl w:val="0"/>
          <w:numId w:val="49"/>
        </w:numPr>
        <w:spacing w:after="0" w:line="23" w:lineRule="atLeast"/>
        <w:rPr>
          <w:rFonts w:ascii="AECOM Sans" w:hAnsi="AECOM Sans"/>
        </w:rPr>
      </w:pPr>
      <w:r w:rsidRPr="00122268">
        <w:rPr>
          <w:rFonts w:ascii="AECOM Sans" w:hAnsi="AECOM Sans"/>
        </w:rPr>
        <w:t>instalacji budowlanych i pracy w pobliżu istniejącego uzbrojenia.</w:t>
      </w:r>
    </w:p>
    <w:p w14:paraId="69AEE9D1" w14:textId="77777777" w:rsidR="00331EF5" w:rsidRPr="00122268" w:rsidRDefault="00331EF5" w:rsidP="00B82CD1">
      <w:pPr>
        <w:pStyle w:val="michaltre"/>
        <w:spacing w:after="0" w:line="23" w:lineRule="atLeast"/>
        <w:ind w:left="360" w:firstLine="0"/>
        <w:rPr>
          <w:rFonts w:ascii="AECOM Sans" w:hAnsi="AECOM Sans"/>
        </w:rPr>
      </w:pPr>
    </w:p>
    <w:p w14:paraId="764CE657" w14:textId="77777777" w:rsidR="00331EF5" w:rsidRPr="00122268" w:rsidRDefault="00331EF5" w:rsidP="00122268">
      <w:pPr>
        <w:pStyle w:val="Nagwek3"/>
        <w:rPr>
          <w:rFonts w:ascii="AECOM Sans" w:hAnsi="AECOM Sans"/>
        </w:rPr>
      </w:pPr>
      <w:bookmarkStart w:id="2485" w:name="_Toc49173186"/>
      <w:bookmarkStart w:id="2486" w:name="_Toc53055249"/>
      <w:bookmarkStart w:id="2487" w:name="_Toc56080864"/>
      <w:r w:rsidRPr="00122268">
        <w:rPr>
          <w:rFonts w:ascii="AECOM Sans" w:hAnsi="AECOM Sans"/>
        </w:rPr>
        <w:t>Zakres robót objętych SST</w:t>
      </w:r>
      <w:bookmarkEnd w:id="2485"/>
      <w:bookmarkEnd w:id="2486"/>
      <w:bookmarkEnd w:id="2487"/>
    </w:p>
    <w:p w14:paraId="7F2D9BA0" w14:textId="3D7AACFA" w:rsidR="00331EF5" w:rsidRPr="00122268" w:rsidRDefault="00331EF5" w:rsidP="00B82CD1">
      <w:pPr>
        <w:pStyle w:val="michaltre"/>
        <w:spacing w:after="0" w:line="23" w:lineRule="atLeast"/>
        <w:ind w:left="0" w:firstLine="720"/>
        <w:rPr>
          <w:rFonts w:ascii="AECOM Sans" w:hAnsi="AECOM Sans"/>
        </w:rPr>
      </w:pPr>
      <w:bookmarkStart w:id="2488" w:name="_Hlk48815408"/>
      <w:r w:rsidRPr="00122268">
        <w:rPr>
          <w:rFonts w:ascii="AECOM Sans" w:hAnsi="AECOM Sans"/>
        </w:rPr>
        <w:t xml:space="preserve">Ustalenia zawarte w niniejszej SST dotyczą prowadzenia </w:t>
      </w:r>
      <w:r w:rsidR="00573D46" w:rsidRPr="00122268">
        <w:rPr>
          <w:rFonts w:ascii="AECOM Sans" w:hAnsi="AECOM Sans" w:cs="AECOM Sans"/>
        </w:rPr>
        <w:t>Robót</w:t>
      </w:r>
      <w:r w:rsidRPr="00122268">
        <w:rPr>
          <w:rFonts w:ascii="AECOM Sans" w:hAnsi="AECOM Sans"/>
        </w:rPr>
        <w:t xml:space="preserve"> związanych z</w:t>
      </w:r>
      <w:r w:rsidR="004976BF" w:rsidRPr="00122268">
        <w:rPr>
          <w:rFonts w:ascii="AECOM Sans" w:hAnsi="AECOM Sans"/>
        </w:rPr>
        <w:t> </w:t>
      </w:r>
      <w:r w:rsidRPr="00122268">
        <w:rPr>
          <w:rFonts w:ascii="AECOM Sans" w:hAnsi="AECOM Sans"/>
        </w:rPr>
        <w:t xml:space="preserve">wykonaniem instalacji </w:t>
      </w:r>
      <w:bookmarkStart w:id="2489" w:name="_Hlk48906363"/>
      <w:r w:rsidRPr="00122268">
        <w:rPr>
          <w:rFonts w:ascii="AECOM Sans" w:hAnsi="AECOM Sans"/>
        </w:rPr>
        <w:t xml:space="preserve">teletechnicznych przy realizacji </w:t>
      </w:r>
      <w:r w:rsidR="00573D46" w:rsidRPr="00122268">
        <w:rPr>
          <w:rFonts w:ascii="AECOM Sans" w:hAnsi="AECOM Sans" w:cs="AECOM Sans"/>
        </w:rPr>
        <w:t>Robót</w:t>
      </w:r>
      <w:r w:rsidRPr="00122268">
        <w:rPr>
          <w:rFonts w:ascii="AECOM Sans" w:hAnsi="AECOM Sans"/>
        </w:rPr>
        <w:t xml:space="preserve"> związanych z wykonaniem:</w:t>
      </w:r>
    </w:p>
    <w:bookmarkEnd w:id="2488"/>
    <w:p w14:paraId="13B84B6E" w14:textId="77777777"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budowy przepustów z rur ochronnych grubościennych w miejscach kolizyjnych odcinki         2-rurowe: 15 m + 10 m + 10 m;</w:t>
      </w:r>
    </w:p>
    <w:p w14:paraId="203269A5" w14:textId="3CAF15C0"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budowy rurociągu kablowego na odcinku pomiędzy słupami nr 1 – 3: odcinki: 90 m i</w:t>
      </w:r>
      <w:r w:rsidR="004976BF" w:rsidRPr="00122268">
        <w:rPr>
          <w:rFonts w:ascii="AECOM Sans" w:hAnsi="AECOM Sans"/>
        </w:rPr>
        <w:t> </w:t>
      </w:r>
      <w:r w:rsidRPr="00122268">
        <w:rPr>
          <w:rFonts w:ascii="AECOM Sans" w:hAnsi="AECOM Sans"/>
        </w:rPr>
        <w:t xml:space="preserve">28 m; </w:t>
      </w:r>
    </w:p>
    <w:p w14:paraId="490B98A3" w14:textId="77777777"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wciągnięcie do rurociągu nowych kabli: 2 odcinki po 105 m;</w:t>
      </w:r>
    </w:p>
    <w:p w14:paraId="5CEB79CF" w14:textId="75F85897"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 xml:space="preserve">wzmocnienie słupów przelotowych poprzez wymianę na słupy końcowe z podporą – </w:t>
      </w:r>
      <w:r w:rsidR="00B42CAF" w:rsidRPr="00122268">
        <w:rPr>
          <w:rFonts w:ascii="AECOM Sans" w:hAnsi="AECOM Sans"/>
        </w:rPr>
        <w:br/>
      </w:r>
      <w:r w:rsidRPr="00122268">
        <w:rPr>
          <w:rFonts w:ascii="AECOM Sans" w:hAnsi="AECOM Sans"/>
        </w:rPr>
        <w:t xml:space="preserve">2 </w:t>
      </w:r>
      <w:proofErr w:type="spellStart"/>
      <w:r w:rsidRPr="00122268">
        <w:rPr>
          <w:rFonts w:ascii="AECOM Sans" w:hAnsi="AECOM Sans"/>
        </w:rPr>
        <w:t>kpl</w:t>
      </w:r>
      <w:proofErr w:type="spellEnd"/>
      <w:r w:rsidRPr="00122268">
        <w:rPr>
          <w:rFonts w:ascii="AECOM Sans" w:hAnsi="AECOM Sans"/>
        </w:rPr>
        <w:t>.;</w:t>
      </w:r>
    </w:p>
    <w:p w14:paraId="50ACD6CF" w14:textId="77777777" w:rsidR="00331EF5" w:rsidRPr="00122268" w:rsidRDefault="00331EF5" w:rsidP="000059E6">
      <w:pPr>
        <w:pStyle w:val="michaltre"/>
        <w:numPr>
          <w:ilvl w:val="0"/>
          <w:numId w:val="43"/>
        </w:numPr>
        <w:spacing w:after="0" w:line="23" w:lineRule="atLeast"/>
        <w:rPr>
          <w:rFonts w:ascii="AECOM Sans" w:hAnsi="AECOM Sans"/>
        </w:rPr>
      </w:pPr>
      <w:r w:rsidRPr="00122268">
        <w:rPr>
          <w:rFonts w:ascii="AECOM Sans" w:hAnsi="AECOM Sans"/>
        </w:rPr>
        <w:t xml:space="preserve">połączenie istniejących kabli na słupach z nowymi kablami ziemnymi w mufach złączowych – 4 </w:t>
      </w:r>
      <w:proofErr w:type="spellStart"/>
      <w:r w:rsidRPr="00122268">
        <w:rPr>
          <w:rFonts w:ascii="AECOM Sans" w:hAnsi="AECOM Sans"/>
        </w:rPr>
        <w:t>kpl</w:t>
      </w:r>
      <w:proofErr w:type="spellEnd"/>
      <w:r w:rsidRPr="00122268">
        <w:rPr>
          <w:rFonts w:ascii="AECOM Sans" w:hAnsi="AECOM Sans"/>
        </w:rPr>
        <w:t xml:space="preserve">. </w:t>
      </w:r>
    </w:p>
    <w:p w14:paraId="43E69790" w14:textId="77777777" w:rsidR="00531D29" w:rsidRPr="00122268" w:rsidRDefault="00531D29" w:rsidP="00531D29">
      <w:pPr>
        <w:pStyle w:val="Nagwek3"/>
        <w:rPr>
          <w:rFonts w:ascii="AECOM Sans" w:hAnsi="AECOM Sans" w:cs="AECOM Sans"/>
        </w:rPr>
      </w:pPr>
      <w:bookmarkStart w:id="2490" w:name="_Toc53055250"/>
      <w:bookmarkStart w:id="2491" w:name="_Toc56080865"/>
      <w:r w:rsidRPr="00122268">
        <w:rPr>
          <w:rFonts w:ascii="AECOM Sans" w:hAnsi="AECOM Sans" w:cs="AECOM Sans"/>
        </w:rPr>
        <w:t>Pozycje przedmiarowe objęte SST</w:t>
      </w:r>
      <w:bookmarkEnd w:id="2490"/>
      <w:bookmarkEnd w:id="2491"/>
    </w:p>
    <w:p w14:paraId="005135F9" w14:textId="77777777" w:rsidR="00531D29" w:rsidRPr="00122268" w:rsidRDefault="00531D29" w:rsidP="00531D29">
      <w:pPr>
        <w:rPr>
          <w:rFonts w:ascii="AECOM Sans" w:hAnsi="AECOM Sans" w:cs="AECOM Sans"/>
          <w:szCs w:val="22"/>
        </w:rPr>
      </w:pPr>
    </w:p>
    <w:p w14:paraId="46904FF2"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957E37D"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rPr>
      </w:pPr>
      <w:r w:rsidRPr="00122268">
        <w:rPr>
          <w:rFonts w:ascii="AECOM Sans" w:hAnsi="AECOM Sans" w:cs="AECOM Sans"/>
          <w:szCs w:val="22"/>
        </w:rPr>
        <w:t>4.1.1, 4.1.2, 4.1.3;</w:t>
      </w:r>
    </w:p>
    <w:p w14:paraId="257AC74D" w14:textId="249AFD13" w:rsidR="00331EF5" w:rsidRPr="00122268" w:rsidRDefault="00331EF5" w:rsidP="00122268">
      <w:pPr>
        <w:pStyle w:val="Nagwek20"/>
        <w:numPr>
          <w:ilvl w:val="1"/>
          <w:numId w:val="5"/>
        </w:numPr>
        <w:rPr>
          <w:rFonts w:ascii="AECOM Sans" w:hAnsi="AECOM Sans"/>
        </w:rPr>
      </w:pPr>
      <w:bookmarkStart w:id="2492" w:name="_Toc54355737"/>
      <w:bookmarkStart w:id="2493" w:name="_Toc54355738"/>
      <w:bookmarkStart w:id="2494" w:name="_Toc49173187"/>
      <w:bookmarkStart w:id="2495" w:name="_Toc53055251"/>
      <w:bookmarkStart w:id="2496" w:name="_Toc56080866"/>
      <w:bookmarkEnd w:id="2489"/>
      <w:bookmarkEnd w:id="2492"/>
      <w:bookmarkEnd w:id="2493"/>
      <w:r w:rsidRPr="00122268">
        <w:rPr>
          <w:rFonts w:ascii="AECOM Sans" w:hAnsi="AECOM Sans"/>
        </w:rPr>
        <w:t>Materiały</w:t>
      </w:r>
      <w:bookmarkEnd w:id="2494"/>
      <w:bookmarkEnd w:id="2495"/>
      <w:bookmarkEnd w:id="2496"/>
    </w:p>
    <w:p w14:paraId="723C9183" w14:textId="552246E6"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 xml:space="preserve">Wszystkie zakupione przez Wykonawcę materiały, dla których normy przewidują zaświadczenia o jakości lub Aprobaty Techniczne, powinny być zaopatrzone przez producenta w taki dokument.  Co najmniej na trzy tygodnie przed zaplanowanym wykorzystaniem jakichkolwiek materiałów przeznaczonych do </w:t>
      </w:r>
      <w:r w:rsidR="00573D46" w:rsidRPr="00122268">
        <w:rPr>
          <w:rFonts w:ascii="AECOM Sans" w:eastAsia="Calibri" w:hAnsi="AECOM Sans" w:cs="AECOM Sans"/>
          <w:szCs w:val="22"/>
        </w:rPr>
        <w:t>Robót</w:t>
      </w:r>
      <w:r w:rsidRPr="00122268">
        <w:rPr>
          <w:rFonts w:ascii="AECOM Sans" w:eastAsia="Calibri" w:hAnsi="AECOM Sans"/>
        </w:rPr>
        <w:t xml:space="preserve"> Wykonawca przedstawi Inżynierowi do zatwierdzenia szczegółowe informacje dotyczące proponowanego źródła wytwarzania zamawiania tych materiałów, jak również odpowiednie świadectwa, badań laboratoryjnych oraz próbki do zatwierdzenia przez Inżyniera.</w:t>
      </w:r>
    </w:p>
    <w:p w14:paraId="18A745CE" w14:textId="77777777" w:rsidR="00331EF5" w:rsidRPr="00122268" w:rsidRDefault="00331EF5" w:rsidP="00122268">
      <w:pPr>
        <w:pStyle w:val="Nagwek20"/>
        <w:numPr>
          <w:ilvl w:val="1"/>
          <w:numId w:val="5"/>
        </w:numPr>
        <w:rPr>
          <w:rFonts w:ascii="AECOM Sans" w:hAnsi="AECOM Sans"/>
        </w:rPr>
      </w:pPr>
      <w:bookmarkStart w:id="2497" w:name="_Toc49173188"/>
      <w:bookmarkStart w:id="2498" w:name="_Toc53055252"/>
      <w:bookmarkStart w:id="2499" w:name="_Toc56080867"/>
      <w:r w:rsidRPr="00122268">
        <w:rPr>
          <w:rFonts w:ascii="AECOM Sans" w:hAnsi="AECOM Sans"/>
        </w:rPr>
        <w:t>Sprzęt</w:t>
      </w:r>
      <w:bookmarkEnd w:id="2497"/>
      <w:bookmarkEnd w:id="2498"/>
      <w:bookmarkEnd w:id="2499"/>
    </w:p>
    <w:p w14:paraId="642DA303" w14:textId="4FDB4808" w:rsidR="00331EF5" w:rsidRPr="00122268" w:rsidRDefault="00331EF5" w:rsidP="00B82CD1">
      <w:pPr>
        <w:spacing w:line="23" w:lineRule="atLeast"/>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Wykonawca jest zobowiązany do używania jedynie takiego sprzętu, który nie spowoduje niekorzystnego wpływu na jakość wykonywanych </w:t>
      </w:r>
      <w:r w:rsidR="00573D46" w:rsidRPr="00122268">
        <w:rPr>
          <w:rFonts w:ascii="AECOM Sans" w:hAnsi="AECOM Sans" w:cs="AECOM Sans"/>
          <w:szCs w:val="22"/>
        </w:rPr>
        <w:t>Robót</w:t>
      </w:r>
      <w:r w:rsidRPr="00122268">
        <w:rPr>
          <w:rFonts w:ascii="AECOM Sans" w:hAnsi="AECOM Sans"/>
        </w:rPr>
        <w:t xml:space="preserve">, zarówno w miejscu tych </w:t>
      </w:r>
      <w:r w:rsidR="00573D46" w:rsidRPr="00122268">
        <w:rPr>
          <w:rFonts w:ascii="AECOM Sans" w:hAnsi="AECOM Sans" w:cs="AECOM Sans"/>
          <w:szCs w:val="22"/>
        </w:rPr>
        <w:t>Robót</w:t>
      </w:r>
      <w:r w:rsidRPr="00122268">
        <w:rPr>
          <w:rFonts w:ascii="AECOM Sans" w:hAnsi="AECOM Sans"/>
        </w:rPr>
        <w:t xml:space="preserve">, jak też przy </w:t>
      </w:r>
      <w:r w:rsidRPr="00122268">
        <w:rPr>
          <w:rFonts w:ascii="AECOM Sans" w:hAnsi="AECOM Sans"/>
        </w:rPr>
        <w:lastRenderedPageBreak/>
        <w:t xml:space="preserve">wykonywaniu czynności pomocniczych oraz w czasie transportu, załadunku i wyładunku materiałów, sprzętu itp. Sprzęt używany przez </w:t>
      </w:r>
      <w:r w:rsidR="00573D46" w:rsidRPr="00122268">
        <w:rPr>
          <w:rFonts w:ascii="AECOM Sans" w:hAnsi="AECOM Sans" w:cs="AECOM Sans"/>
          <w:szCs w:val="22"/>
        </w:rPr>
        <w:t>Wykonawcę</w:t>
      </w:r>
      <w:r w:rsidRPr="00122268">
        <w:rPr>
          <w:rFonts w:ascii="AECOM Sans" w:hAnsi="AECOM Sans"/>
        </w:rPr>
        <w:t xml:space="preserve"> powinien uzyskać akceptację Inżyniera. Liczba i wydajność sprzętu powinna gwarantować wykonanie </w:t>
      </w:r>
      <w:r w:rsidR="00573D46" w:rsidRPr="00122268">
        <w:rPr>
          <w:rFonts w:ascii="AECOM Sans" w:hAnsi="AECOM Sans" w:cs="AECOM Sans"/>
          <w:szCs w:val="22"/>
        </w:rPr>
        <w:t>Robót</w:t>
      </w:r>
      <w:r w:rsidRPr="00122268">
        <w:rPr>
          <w:rFonts w:ascii="AECOM Sans" w:hAnsi="AECOM Sans"/>
        </w:rPr>
        <w:t xml:space="preserve"> zgodnie z</w:t>
      </w:r>
      <w:r w:rsidR="00B42CAF" w:rsidRPr="00122268">
        <w:rPr>
          <w:rFonts w:ascii="AECOM Sans" w:hAnsi="AECOM Sans"/>
        </w:rPr>
        <w:t> </w:t>
      </w:r>
      <w:r w:rsidRPr="00122268">
        <w:rPr>
          <w:rFonts w:ascii="AECOM Sans" w:hAnsi="AECOM Sans"/>
        </w:rPr>
        <w:t xml:space="preserve">zasadami określonymi w Dokumentacji Projektowej i wskazaniach Inżyniera na terenie przewidzianym kontraktem. Przy </w:t>
      </w:r>
      <w:r w:rsidR="00573D46" w:rsidRPr="00122268">
        <w:rPr>
          <w:rFonts w:ascii="AECOM Sans" w:hAnsi="AECOM Sans" w:cs="AECOM Sans"/>
          <w:szCs w:val="22"/>
        </w:rPr>
        <w:t>Robotach</w:t>
      </w:r>
      <w:r w:rsidRPr="00122268">
        <w:rPr>
          <w:rFonts w:ascii="AECOM Sans" w:hAnsi="AECOM Sans"/>
        </w:rPr>
        <w:t xml:space="preserve"> w pobliżu istniejących instalacji oraz sieci kablowych podziemnych prace należy wykonywać ręcznie zgodnie z Przepisami eksploatacji urządzeń telekomunikacyjnych</w:t>
      </w:r>
      <w:r w:rsidRPr="00122268">
        <w:rPr>
          <w:rFonts w:ascii="AECOM Sans" w:hAnsi="AECOM Sans" w:cs="AECOM Sans"/>
          <w:szCs w:val="22"/>
        </w:rPr>
        <w:t>.</w:t>
      </w:r>
      <w:r w:rsidR="00EA2602" w:rsidRPr="00122268">
        <w:rPr>
          <w:rFonts w:ascii="AECOM Sans" w:hAnsi="AECOM Sans" w:cs="AECOM Sans"/>
          <w:szCs w:val="22"/>
        </w:rPr>
        <w:t xml:space="preserve"> </w:t>
      </w:r>
      <w:r w:rsidR="00EA2888" w:rsidRPr="00122268">
        <w:rPr>
          <w:rFonts w:ascii="AECOM Sans" w:hAnsi="AECOM Sans" w:cs="AECOM Sans"/>
          <w:szCs w:val="22"/>
        </w:rPr>
        <w:t>Roboty należy wykonywać przy użyciu specjalistycznego sprzętu do układania kabli:</w:t>
      </w:r>
    </w:p>
    <w:p w14:paraId="0EFB0080" w14:textId="77777777" w:rsidR="00EA2888" w:rsidRPr="00122268" w:rsidRDefault="00EA2888" w:rsidP="000059E6">
      <w:pPr>
        <w:pStyle w:val="Akapitzlist"/>
        <w:numPr>
          <w:ilvl w:val="0"/>
          <w:numId w:val="137"/>
        </w:numPr>
        <w:spacing w:line="23" w:lineRule="atLeast"/>
        <w:jc w:val="both"/>
        <w:rPr>
          <w:rFonts w:ascii="AECOM Sans" w:hAnsi="AECOM Sans" w:cs="AECOM Sans"/>
          <w:szCs w:val="22"/>
        </w:rPr>
      </w:pPr>
      <w:r w:rsidRPr="00122268">
        <w:rPr>
          <w:rFonts w:ascii="AECOM Sans" w:hAnsi="AECOM Sans" w:cs="AECOM Sans"/>
          <w:szCs w:val="22"/>
        </w:rPr>
        <w:t>Koparki do kopania rowów kablowych</w:t>
      </w:r>
    </w:p>
    <w:p w14:paraId="4E4EE2F3" w14:textId="77777777" w:rsidR="00EA2888" w:rsidRPr="00122268" w:rsidRDefault="00EA2888" w:rsidP="00EA2888">
      <w:pPr>
        <w:spacing w:line="23" w:lineRule="atLeast"/>
        <w:ind w:firstLine="720"/>
        <w:jc w:val="both"/>
        <w:rPr>
          <w:rFonts w:ascii="AECOM Sans" w:hAnsi="AECOM Sans" w:cs="AECOM Sans"/>
          <w:szCs w:val="22"/>
        </w:rPr>
      </w:pPr>
      <w:r w:rsidRPr="00122268">
        <w:rPr>
          <w:rFonts w:ascii="AECOM Sans" w:hAnsi="AECOM Sans" w:cs="AECOM Sans"/>
          <w:szCs w:val="22"/>
        </w:rPr>
        <w:t xml:space="preserve">Przyczepy do rozkładania kabli </w:t>
      </w:r>
    </w:p>
    <w:p w14:paraId="45D38640" w14:textId="546234EE" w:rsidR="00331EF5" w:rsidRPr="00122268" w:rsidRDefault="00331EF5" w:rsidP="00B82CD1">
      <w:pPr>
        <w:spacing w:line="23" w:lineRule="atLeast"/>
        <w:jc w:val="both"/>
        <w:rPr>
          <w:rFonts w:ascii="AECOM Sans" w:hAnsi="AECOM Sans"/>
        </w:rPr>
      </w:pPr>
      <w:r w:rsidRPr="00122268">
        <w:rPr>
          <w:rFonts w:ascii="AECOM Sans" w:hAnsi="AECOM Sans"/>
        </w:rPr>
        <w:t xml:space="preserve">Do wykonania </w:t>
      </w:r>
      <w:r w:rsidR="00F07E37" w:rsidRPr="00122268">
        <w:rPr>
          <w:rFonts w:ascii="AECOM Sans" w:hAnsi="AECOM Sans" w:cs="AECOM Sans"/>
          <w:szCs w:val="22"/>
        </w:rPr>
        <w:t>Robót</w:t>
      </w:r>
      <w:r w:rsidRPr="00122268">
        <w:rPr>
          <w:rFonts w:ascii="AECOM Sans" w:hAnsi="AECOM Sans"/>
        </w:rPr>
        <w:t xml:space="preserve"> należy zastosować sprzęt i maszyny właściwe dla danego rodzaju </w:t>
      </w:r>
      <w:r w:rsidR="00F07E37" w:rsidRPr="00122268">
        <w:rPr>
          <w:rFonts w:ascii="AECOM Sans" w:hAnsi="AECOM Sans" w:cs="AECOM Sans"/>
          <w:szCs w:val="22"/>
        </w:rPr>
        <w:t>Robót</w:t>
      </w:r>
      <w:r w:rsidRPr="00122268">
        <w:rPr>
          <w:rFonts w:ascii="AECOM Sans" w:hAnsi="AECOM Sans"/>
        </w:rPr>
        <w:t>, przy uwzględnieniu przeciętnej organizacji pracy. Nakłady pracy sprzętu winny wynikać z katalogów nakładów rzeczowych, z uwzględnieniem założeń ogólnych i szczegółowych.</w:t>
      </w:r>
    </w:p>
    <w:p w14:paraId="5ED22F1F" w14:textId="77777777" w:rsidR="00331EF5" w:rsidRPr="00122268" w:rsidRDefault="00331EF5" w:rsidP="00122268">
      <w:pPr>
        <w:pStyle w:val="Nagwek20"/>
        <w:numPr>
          <w:ilvl w:val="1"/>
          <w:numId w:val="5"/>
        </w:numPr>
        <w:rPr>
          <w:rFonts w:ascii="AECOM Sans" w:hAnsi="AECOM Sans"/>
        </w:rPr>
      </w:pPr>
      <w:bookmarkStart w:id="2500" w:name="_Toc49173189"/>
      <w:bookmarkStart w:id="2501" w:name="_Toc53055253"/>
      <w:bookmarkStart w:id="2502" w:name="_Toc56080868"/>
      <w:r w:rsidRPr="00122268">
        <w:rPr>
          <w:rFonts w:ascii="AECOM Sans" w:hAnsi="AECOM Sans"/>
        </w:rPr>
        <w:t>Transport</w:t>
      </w:r>
      <w:bookmarkEnd w:id="2500"/>
      <w:bookmarkEnd w:id="2501"/>
      <w:bookmarkEnd w:id="2502"/>
    </w:p>
    <w:p w14:paraId="4066AB5A" w14:textId="5B970C31" w:rsidR="00331EF5" w:rsidRPr="00122268" w:rsidRDefault="00331EF5" w:rsidP="00B82CD1">
      <w:pPr>
        <w:spacing w:line="23" w:lineRule="atLeast"/>
        <w:ind w:firstLine="720"/>
        <w:jc w:val="both"/>
        <w:rPr>
          <w:rFonts w:ascii="AECOM Sans" w:eastAsia="Calibri" w:hAnsi="AECOM Sans"/>
        </w:rPr>
      </w:pPr>
      <w:r w:rsidRPr="00122268">
        <w:rPr>
          <w:rFonts w:ascii="AECOM Sans" w:hAnsi="AECOM Sans"/>
        </w:rPr>
        <w:t xml:space="preserve">Ogólne wymagania dotyczące środków transportu podano w punkcie </w:t>
      </w:r>
      <w:r w:rsidR="00C507C8" w:rsidRPr="00122268">
        <w:rPr>
          <w:rFonts w:ascii="AECOM Sans" w:hAnsi="AECOM Sans"/>
        </w:rPr>
        <w:t>7</w:t>
      </w:r>
      <w:r w:rsidRPr="00122268">
        <w:rPr>
          <w:rFonts w:ascii="AECOM Sans" w:hAnsi="AECOM Sans"/>
        </w:rPr>
        <w:t xml:space="preserve">.24 </w:t>
      </w:r>
      <w:r w:rsidR="000D2E72" w:rsidRPr="00122268">
        <w:rPr>
          <w:rFonts w:ascii="AECOM Sans" w:hAnsi="AECOM Sans"/>
        </w:rPr>
        <w:t>ST-O</w:t>
      </w:r>
      <w:r w:rsidRPr="00122268">
        <w:rPr>
          <w:rFonts w:ascii="AECOM Sans" w:hAnsi="AECOM Sans"/>
        </w:rPr>
        <w:t xml:space="preserve">. </w:t>
      </w:r>
      <w:r w:rsidRPr="00122268">
        <w:rPr>
          <w:rFonts w:ascii="AECOM Sans" w:eastAsia="Calibri" w:hAnsi="AECOM Sans"/>
        </w:rPr>
        <w:t>Wykonawca powinien wykazać się możliwością korzystania z następujących środków transportu:</w:t>
      </w:r>
    </w:p>
    <w:p w14:paraId="3DC87589"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samochód skrzyniowy lub ciągnik z przyczepą niskopodwoziową;</w:t>
      </w:r>
    </w:p>
    <w:p w14:paraId="4E51DA71"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przyczepa dłużycowa;</w:t>
      </w:r>
    </w:p>
    <w:p w14:paraId="3535FA71"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samochód dostawczy;</w:t>
      </w:r>
    </w:p>
    <w:p w14:paraId="72D58F46"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żuraw samochodowy;</w:t>
      </w:r>
    </w:p>
    <w:p w14:paraId="05E6628D" w14:textId="77777777" w:rsidR="00331EF5" w:rsidRPr="00122268" w:rsidRDefault="00331EF5" w:rsidP="000059E6">
      <w:pPr>
        <w:pStyle w:val="michaltre"/>
        <w:numPr>
          <w:ilvl w:val="0"/>
          <w:numId w:val="44"/>
        </w:numPr>
        <w:spacing w:after="0" w:line="23" w:lineRule="atLeast"/>
        <w:ind w:left="360"/>
        <w:rPr>
          <w:rFonts w:ascii="AECOM Sans" w:hAnsi="AECOM Sans"/>
        </w:rPr>
      </w:pPr>
      <w:r w:rsidRPr="00122268">
        <w:rPr>
          <w:rFonts w:ascii="AECOM Sans" w:hAnsi="AECOM Sans"/>
        </w:rPr>
        <w:t>przyczepa skrzyniowa.</w:t>
      </w:r>
    </w:p>
    <w:p w14:paraId="725F60E9"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Przewożone materiały i elementy powinny być układane zgodnie z warunkami transportu dla poszczególnych materiałów i elementów oraz zabezpieczone przed ich przemieszczaniem się na środkach transportu.</w:t>
      </w:r>
    </w:p>
    <w:p w14:paraId="5015B27F" w14:textId="77777777" w:rsidR="00331EF5" w:rsidRPr="00122268" w:rsidRDefault="00331EF5" w:rsidP="00122268">
      <w:pPr>
        <w:pStyle w:val="Nagwek20"/>
        <w:numPr>
          <w:ilvl w:val="1"/>
          <w:numId w:val="5"/>
        </w:numPr>
        <w:rPr>
          <w:rFonts w:ascii="AECOM Sans" w:hAnsi="AECOM Sans"/>
        </w:rPr>
      </w:pPr>
      <w:bookmarkStart w:id="2503" w:name="_Toc49173190"/>
      <w:bookmarkStart w:id="2504" w:name="_Toc53055254"/>
      <w:bookmarkStart w:id="2505" w:name="_Toc56080869"/>
      <w:r w:rsidRPr="00122268">
        <w:rPr>
          <w:rFonts w:ascii="AECOM Sans" w:hAnsi="AECOM Sans"/>
        </w:rPr>
        <w:t>Wykonanie robót</w:t>
      </w:r>
      <w:bookmarkEnd w:id="2503"/>
      <w:bookmarkEnd w:id="2504"/>
      <w:bookmarkEnd w:id="2505"/>
    </w:p>
    <w:p w14:paraId="6B6D82AF" w14:textId="77777777" w:rsidR="00331EF5" w:rsidRPr="00122268" w:rsidRDefault="00331EF5" w:rsidP="00122268">
      <w:pPr>
        <w:pStyle w:val="Nagwek3"/>
        <w:rPr>
          <w:rFonts w:ascii="AECOM Sans" w:hAnsi="AECOM Sans"/>
        </w:rPr>
      </w:pPr>
      <w:bookmarkStart w:id="2506" w:name="_Toc48565370"/>
      <w:bookmarkStart w:id="2507" w:name="_Toc48834383"/>
      <w:bookmarkStart w:id="2508" w:name="_Toc49173191"/>
      <w:bookmarkStart w:id="2509" w:name="_Toc53055255"/>
      <w:bookmarkStart w:id="2510" w:name="_Toc56080870"/>
      <w:r w:rsidRPr="00122268">
        <w:rPr>
          <w:rFonts w:ascii="AECOM Sans" w:hAnsi="AECOM Sans"/>
        </w:rPr>
        <w:t>Ogólne warunki wykonania robót</w:t>
      </w:r>
      <w:bookmarkEnd w:id="2506"/>
      <w:bookmarkEnd w:id="2507"/>
      <w:bookmarkEnd w:id="2508"/>
      <w:bookmarkEnd w:id="2509"/>
      <w:bookmarkEnd w:id="2510"/>
    </w:p>
    <w:p w14:paraId="633B5787" w14:textId="41121F0D"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Wykonawca jest odpowiedzialny za prowadzenie </w:t>
      </w:r>
      <w:r w:rsidR="00F07E37" w:rsidRPr="00122268">
        <w:rPr>
          <w:rFonts w:ascii="AECOM Sans" w:hAnsi="AECOM Sans" w:cs="AECOM Sans"/>
        </w:rPr>
        <w:t>Robót</w:t>
      </w:r>
      <w:r w:rsidRPr="00122268">
        <w:rPr>
          <w:rFonts w:ascii="AECOM Sans" w:hAnsi="AECOM Sans"/>
        </w:rPr>
        <w:t xml:space="preserve"> zgodnie z warunkami umowy oraz za jakość zastosowanych materiałów i wykonywanych </w:t>
      </w:r>
      <w:r w:rsidR="00F07E37" w:rsidRPr="00122268">
        <w:rPr>
          <w:rFonts w:ascii="AECOM Sans" w:hAnsi="AECOM Sans" w:cs="AECOM Sans"/>
        </w:rPr>
        <w:t>Robót</w:t>
      </w:r>
      <w:r w:rsidRPr="00122268">
        <w:rPr>
          <w:rFonts w:ascii="AECOM Sans" w:hAnsi="AECOM Sans"/>
        </w:rPr>
        <w:t xml:space="preserve"> oraz za ich zgodność z</w:t>
      </w:r>
      <w:r w:rsidR="00B42CAF" w:rsidRPr="00122268">
        <w:rPr>
          <w:rFonts w:ascii="AECOM Sans" w:hAnsi="AECOM Sans"/>
        </w:rPr>
        <w:t> </w:t>
      </w:r>
      <w:r w:rsidR="00F07E37" w:rsidRPr="00122268">
        <w:rPr>
          <w:rFonts w:ascii="AECOM Sans" w:hAnsi="AECOM Sans" w:cs="AECOM Sans"/>
        </w:rPr>
        <w:t>Dokumentacją Projektową</w:t>
      </w:r>
      <w:r w:rsidRPr="00122268">
        <w:rPr>
          <w:rFonts w:ascii="AECOM Sans" w:hAnsi="AECOM Sans"/>
        </w:rPr>
        <w:t xml:space="preserve">, wymaganiami SST, projektem organizacji </w:t>
      </w:r>
      <w:r w:rsidR="00F07E37" w:rsidRPr="00122268">
        <w:rPr>
          <w:rFonts w:ascii="AECOM Sans" w:hAnsi="AECOM Sans" w:cs="AECOM Sans"/>
        </w:rPr>
        <w:t>Robót</w:t>
      </w:r>
      <w:r w:rsidRPr="00122268">
        <w:rPr>
          <w:rFonts w:ascii="AECOM Sans" w:hAnsi="AECOM Sans"/>
        </w:rPr>
        <w:t xml:space="preserve"> opracowanym przez Wykonawcę oraz poleceniami Inżyniera.</w:t>
      </w:r>
    </w:p>
    <w:p w14:paraId="7699BBDE"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Wykonawca zobowiązany jest do poinformowania właścicieli przebudowywanej infrastruktury, przed przystąpieniem do realizacji prac, zgodnie z wydanymi warunkami technicznymi Orange Polska S.A.</w:t>
      </w:r>
    </w:p>
    <w:p w14:paraId="02C92E16" w14:textId="3D37FE58"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Wykonawca przedstawi Inżynierowi budowy do akceptacji projekt organizacji i harmonogram </w:t>
      </w:r>
      <w:r w:rsidR="00F07E37" w:rsidRPr="00122268">
        <w:rPr>
          <w:rFonts w:ascii="AECOM Sans" w:hAnsi="AECOM Sans" w:cs="AECOM Sans"/>
        </w:rPr>
        <w:t>Robót</w:t>
      </w:r>
      <w:r w:rsidRPr="00122268">
        <w:rPr>
          <w:rFonts w:ascii="AECOM Sans" w:hAnsi="AECOM Sans"/>
        </w:rPr>
        <w:t xml:space="preserve"> uwzględniający wszystkie warunki, w jakich będą wykonywane </w:t>
      </w:r>
      <w:r w:rsidR="00F07E37" w:rsidRPr="00122268">
        <w:rPr>
          <w:rFonts w:ascii="AECOM Sans" w:hAnsi="AECOM Sans" w:cs="AECOM Sans"/>
        </w:rPr>
        <w:t>Roboty</w:t>
      </w:r>
      <w:r w:rsidRPr="00122268">
        <w:rPr>
          <w:rFonts w:ascii="AECOM Sans" w:hAnsi="AECOM Sans"/>
        </w:rPr>
        <w:t xml:space="preserve"> telekomunikacyjne.</w:t>
      </w:r>
    </w:p>
    <w:p w14:paraId="57941B33"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Przebudowa winna być realizowana w następującej kolejności:</w:t>
      </w:r>
    </w:p>
    <w:p w14:paraId="67E45A1A"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geodezyjne wytyczenie tras kablowych i usytuowania słupów;</w:t>
      </w:r>
    </w:p>
    <w:p w14:paraId="3E618AD6"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roboty ziemne;</w:t>
      </w:r>
    </w:p>
    <w:p w14:paraId="3F180317" w14:textId="6E367DED"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ułożenie rur</w:t>
      </w:r>
      <w:r w:rsidR="00C53090" w:rsidRPr="00122268">
        <w:rPr>
          <w:rFonts w:ascii="AECOM Sans" w:hAnsi="AECOM Sans" w:cs="AECOM Sans"/>
        </w:rPr>
        <w:t xml:space="preserve"> oraz kabli</w:t>
      </w:r>
      <w:r w:rsidRPr="00122268">
        <w:rPr>
          <w:rFonts w:ascii="AECOM Sans" w:hAnsi="AECOM Sans"/>
        </w:rPr>
        <w:t>;</w:t>
      </w:r>
    </w:p>
    <w:p w14:paraId="173B70E9"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ustawienie i osadzenie żerdzi słupów z podporami;</w:t>
      </w:r>
    </w:p>
    <w:p w14:paraId="5E674F2B"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montaż osprzętu i podłączenie kabli;</w:t>
      </w:r>
    </w:p>
    <w:p w14:paraId="3C550B20"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próby montażowe;</w:t>
      </w:r>
    </w:p>
    <w:p w14:paraId="259890AF" w14:textId="3B89CD75"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lastRenderedPageBreak/>
        <w:t>zasypanie rowów</w:t>
      </w:r>
      <w:r w:rsidR="00C53090" w:rsidRPr="00122268">
        <w:rPr>
          <w:rFonts w:ascii="AECOM Sans" w:hAnsi="AECOM Sans" w:cs="AECOM Sans"/>
        </w:rPr>
        <w:t xml:space="preserve"> według </w:t>
      </w:r>
      <w:r w:rsidR="009948E4" w:rsidRPr="00122268">
        <w:rPr>
          <w:rFonts w:ascii="AECOM Sans" w:hAnsi="AECOM Sans" w:cs="AECOM Sans"/>
        </w:rPr>
        <w:t>punktu</w:t>
      </w:r>
      <w:r w:rsidR="00C53090" w:rsidRPr="00122268">
        <w:rPr>
          <w:rFonts w:ascii="AECOM Sans" w:hAnsi="AECOM Sans" w:cs="AECOM Sans"/>
        </w:rPr>
        <w:t xml:space="preserve"> 4</w:t>
      </w:r>
      <w:r w:rsidR="009948E4" w:rsidRPr="00122268">
        <w:rPr>
          <w:rFonts w:ascii="AECOM Sans" w:hAnsi="AECOM Sans" w:cs="AECOM Sans"/>
        </w:rPr>
        <w:t xml:space="preserve"> niniejszej </w:t>
      </w:r>
      <w:r w:rsidR="007A2F82" w:rsidRPr="00122268">
        <w:rPr>
          <w:rFonts w:ascii="AECOM Sans" w:hAnsi="AECOM Sans" w:cs="AECOM Sans"/>
        </w:rPr>
        <w:t>S</w:t>
      </w:r>
      <w:r w:rsidR="009948E4" w:rsidRPr="00122268">
        <w:rPr>
          <w:rFonts w:ascii="AECOM Sans" w:hAnsi="AECOM Sans" w:cs="AECOM Sans"/>
        </w:rPr>
        <w:t>pecyfikacji- Wykopy i zasypy</w:t>
      </w:r>
      <w:r w:rsidRPr="00122268">
        <w:rPr>
          <w:rFonts w:ascii="AECOM Sans" w:hAnsi="AECOM Sans"/>
        </w:rPr>
        <w:t>;</w:t>
      </w:r>
    </w:p>
    <w:p w14:paraId="68F35D0B" w14:textId="309BCBC2"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usuniecie istniejących nieczynnych kabli linii napowietrznej wraz z słupami</w:t>
      </w:r>
      <w:r w:rsidR="00C53090" w:rsidRPr="00122268">
        <w:rPr>
          <w:rFonts w:ascii="AECOM Sans" w:hAnsi="AECOM Sans" w:cs="AECOM Sans"/>
        </w:rPr>
        <w:t xml:space="preserve"> według </w:t>
      </w:r>
      <w:r w:rsidR="009948E4" w:rsidRPr="00122268">
        <w:rPr>
          <w:rFonts w:ascii="AECOM Sans" w:hAnsi="AECOM Sans" w:cs="AECOM Sans"/>
        </w:rPr>
        <w:t xml:space="preserve">punktu 2 niniejszej </w:t>
      </w:r>
      <w:r w:rsidR="007A2F82" w:rsidRPr="00122268">
        <w:rPr>
          <w:rFonts w:ascii="AECOM Sans" w:hAnsi="AECOM Sans" w:cs="AECOM Sans"/>
        </w:rPr>
        <w:t>S</w:t>
      </w:r>
      <w:r w:rsidR="009948E4" w:rsidRPr="00122268">
        <w:rPr>
          <w:rFonts w:ascii="AECOM Sans" w:hAnsi="AECOM Sans" w:cs="AECOM Sans"/>
        </w:rPr>
        <w:t>pecyfikacji- Roboty rozbiórkowe</w:t>
      </w:r>
      <w:r w:rsidRPr="00122268">
        <w:rPr>
          <w:rFonts w:ascii="AECOM Sans" w:hAnsi="AECOM Sans"/>
        </w:rPr>
        <w:t>;</w:t>
      </w:r>
    </w:p>
    <w:p w14:paraId="5B45562C" w14:textId="77777777" w:rsidR="00331EF5" w:rsidRPr="00122268" w:rsidRDefault="00331EF5" w:rsidP="000059E6">
      <w:pPr>
        <w:pStyle w:val="michaltre"/>
        <w:numPr>
          <w:ilvl w:val="0"/>
          <w:numId w:val="45"/>
        </w:numPr>
        <w:spacing w:after="0" w:line="23" w:lineRule="atLeast"/>
        <w:rPr>
          <w:rFonts w:ascii="AECOM Sans" w:hAnsi="AECOM Sans"/>
        </w:rPr>
      </w:pPr>
      <w:r w:rsidRPr="00122268">
        <w:rPr>
          <w:rFonts w:ascii="AECOM Sans" w:hAnsi="AECOM Sans"/>
        </w:rPr>
        <w:t>odtworzenie i uporządkowanie nawierzchni.</w:t>
      </w:r>
    </w:p>
    <w:p w14:paraId="0E07B466" w14:textId="77777777" w:rsidR="00331EF5" w:rsidRPr="00122268" w:rsidRDefault="00331EF5" w:rsidP="00B82CD1">
      <w:pPr>
        <w:pStyle w:val="michaltre"/>
        <w:spacing w:after="0" w:line="23" w:lineRule="atLeast"/>
        <w:ind w:left="1224" w:firstLine="0"/>
        <w:rPr>
          <w:rFonts w:ascii="AECOM Sans" w:hAnsi="AECOM Sans"/>
        </w:rPr>
      </w:pPr>
    </w:p>
    <w:p w14:paraId="58A05B6F" w14:textId="77777777" w:rsidR="00331EF5" w:rsidRPr="00122268" w:rsidRDefault="00331EF5" w:rsidP="00122268">
      <w:pPr>
        <w:pStyle w:val="Nagwek3"/>
        <w:rPr>
          <w:rFonts w:ascii="AECOM Sans" w:hAnsi="AECOM Sans"/>
        </w:rPr>
      </w:pPr>
      <w:bookmarkStart w:id="2511" w:name="_Toc48565371"/>
      <w:bookmarkStart w:id="2512" w:name="_Toc48834384"/>
      <w:bookmarkStart w:id="2513" w:name="_Toc49173192"/>
      <w:bookmarkStart w:id="2514" w:name="_Toc53055256"/>
      <w:bookmarkStart w:id="2515" w:name="_Toc56080871"/>
      <w:r w:rsidRPr="00122268">
        <w:rPr>
          <w:rFonts w:ascii="AECOM Sans" w:hAnsi="AECOM Sans"/>
        </w:rPr>
        <w:t>Wykopy pod słupy</w:t>
      </w:r>
      <w:bookmarkEnd w:id="2511"/>
      <w:bookmarkEnd w:id="2512"/>
      <w:bookmarkEnd w:id="2513"/>
      <w:bookmarkEnd w:id="2514"/>
      <w:bookmarkEnd w:id="2515"/>
    </w:p>
    <w:p w14:paraId="1AE09BE0" w14:textId="77777777" w:rsidR="00331EF5" w:rsidRPr="00122268" w:rsidRDefault="00331EF5" w:rsidP="00B82CD1">
      <w:pPr>
        <w:jc w:val="both"/>
        <w:rPr>
          <w:rFonts w:ascii="AECOM Sans" w:hAnsi="AECOM Sans"/>
        </w:rPr>
      </w:pPr>
    </w:p>
    <w:p w14:paraId="6C8C1077" w14:textId="5367F40B" w:rsidR="00331EF5" w:rsidRPr="00122268" w:rsidRDefault="00331EF5" w:rsidP="00B42CAF">
      <w:pPr>
        <w:pStyle w:val="michaltre"/>
        <w:spacing w:after="0" w:line="23" w:lineRule="atLeast"/>
        <w:ind w:left="0" w:firstLine="720"/>
        <w:rPr>
          <w:rFonts w:ascii="AECOM Sans" w:hAnsi="AECOM Sans"/>
        </w:rPr>
      </w:pPr>
      <w:r w:rsidRPr="00122268">
        <w:rPr>
          <w:rFonts w:ascii="AECOM Sans" w:hAnsi="AECOM Sans"/>
        </w:rPr>
        <w:t xml:space="preserve">Przed przystąpieniem do wykonywania wykopów, Wykonawca ma obowiązek wykonania przekopów kontrolnych mających na celu określenie przebiegu istniejących sieci. Powyższe ma na celu unikniecie kolizji oraz zachowanie wymaganych przepisami odległości pomiędzy zabudowanymi urządzeniami. Należy sprawdzić zgodności rzędnych terenu zdanymi w </w:t>
      </w:r>
      <w:r w:rsidR="00873B56" w:rsidRPr="00122268">
        <w:rPr>
          <w:rFonts w:ascii="AECOM Sans" w:hAnsi="AECOM Sans" w:cs="AECOM Sans"/>
        </w:rPr>
        <w:t>Dokumentacji Projektowej</w:t>
      </w:r>
      <w:r w:rsidRPr="00122268">
        <w:rPr>
          <w:rFonts w:ascii="AECOM Sans" w:hAnsi="AECOM Sans"/>
        </w:rPr>
        <w:t xml:space="preserve"> oraz ocenić warunki gruntowe. Metoda wykonywania wykopów powinna być dobrana w zależności od ich wymiarów, ukształtowania terenu oraz rodzaju gruntu.</w:t>
      </w:r>
    </w:p>
    <w:p w14:paraId="562690DB" w14:textId="77777777" w:rsidR="005F30A9" w:rsidRPr="00122268" w:rsidRDefault="005F30A9" w:rsidP="00122268">
      <w:pPr>
        <w:pStyle w:val="michaltre"/>
        <w:spacing w:after="0" w:line="23" w:lineRule="atLeast"/>
        <w:rPr>
          <w:rFonts w:ascii="AECOM Sans" w:hAnsi="AECOM Sans"/>
        </w:rPr>
      </w:pPr>
    </w:p>
    <w:p w14:paraId="3A38BE62" w14:textId="77777777" w:rsidR="00B42CAF" w:rsidRPr="00122268" w:rsidRDefault="00B42CAF" w:rsidP="00B42CAF">
      <w:pPr>
        <w:pStyle w:val="michaltre"/>
        <w:spacing w:after="0" w:line="23" w:lineRule="atLeast"/>
        <w:ind w:left="0" w:firstLine="720"/>
        <w:rPr>
          <w:rFonts w:ascii="AECOM Sans" w:hAnsi="AECOM Sans"/>
        </w:rPr>
      </w:pPr>
    </w:p>
    <w:p w14:paraId="5460A0A3" w14:textId="77777777" w:rsidR="00331EF5" w:rsidRPr="00122268" w:rsidRDefault="00331EF5" w:rsidP="00122268">
      <w:pPr>
        <w:pStyle w:val="Nagwek3"/>
        <w:rPr>
          <w:rFonts w:ascii="AECOM Sans" w:hAnsi="AECOM Sans"/>
        </w:rPr>
      </w:pPr>
      <w:bookmarkStart w:id="2516" w:name="_Toc48565372"/>
      <w:bookmarkStart w:id="2517" w:name="_Toc48834385"/>
      <w:bookmarkStart w:id="2518" w:name="_Toc49173193"/>
      <w:bookmarkStart w:id="2519" w:name="_Toc56080872"/>
      <w:bookmarkStart w:id="2520" w:name="_Toc53055257"/>
      <w:r w:rsidRPr="00122268">
        <w:rPr>
          <w:rFonts w:ascii="AECOM Sans" w:hAnsi="AECOM Sans"/>
        </w:rPr>
        <w:t>Wykopy</w:t>
      </w:r>
      <w:bookmarkEnd w:id="2516"/>
      <w:bookmarkEnd w:id="2517"/>
      <w:bookmarkEnd w:id="2518"/>
      <w:bookmarkEnd w:id="2519"/>
      <w:r w:rsidRPr="00122268">
        <w:rPr>
          <w:rFonts w:ascii="AECOM Sans" w:hAnsi="AECOM Sans"/>
        </w:rPr>
        <w:t xml:space="preserve"> </w:t>
      </w:r>
      <w:bookmarkEnd w:id="2520"/>
    </w:p>
    <w:p w14:paraId="26FE8BAF" w14:textId="1AB7F7ED" w:rsidR="00331EF5" w:rsidRPr="00122268" w:rsidRDefault="009948E4" w:rsidP="00B82CD1">
      <w:pPr>
        <w:pStyle w:val="michaltre"/>
        <w:spacing w:after="0" w:line="23" w:lineRule="atLeast"/>
        <w:ind w:left="0" w:firstLine="0"/>
        <w:rPr>
          <w:rFonts w:ascii="AECOM Sans" w:hAnsi="AECOM Sans"/>
        </w:rPr>
      </w:pPr>
      <w:r w:rsidRPr="00122268">
        <w:rPr>
          <w:rFonts w:ascii="AECOM Sans" w:hAnsi="AECOM Sans" w:cs="AECOM Sans"/>
        </w:rPr>
        <w:t xml:space="preserve">Roboty należy prowadzić zgodnie z </w:t>
      </w:r>
      <w:r w:rsidR="007A2F82" w:rsidRPr="00122268">
        <w:rPr>
          <w:rFonts w:ascii="AECOM Sans" w:hAnsi="AECOM Sans" w:cs="AECOM Sans"/>
        </w:rPr>
        <w:t xml:space="preserve">punktem </w:t>
      </w:r>
      <w:r w:rsidRPr="00122268">
        <w:rPr>
          <w:rFonts w:ascii="AECOM Sans" w:hAnsi="AECOM Sans" w:cs="AECOM Sans"/>
        </w:rPr>
        <w:t xml:space="preserve">4 niniejszej </w:t>
      </w:r>
      <w:r w:rsidR="007A2F82" w:rsidRPr="00122268">
        <w:rPr>
          <w:rFonts w:ascii="AECOM Sans" w:hAnsi="AECOM Sans" w:cs="AECOM Sans"/>
        </w:rPr>
        <w:t>S</w:t>
      </w:r>
      <w:r w:rsidRPr="00122268">
        <w:rPr>
          <w:rFonts w:ascii="AECOM Sans" w:hAnsi="AECOM Sans" w:cs="AECOM Sans"/>
        </w:rPr>
        <w:t>pecyfikacji</w:t>
      </w:r>
      <w:r w:rsidR="007A2F82" w:rsidRPr="00122268">
        <w:rPr>
          <w:rFonts w:ascii="AECOM Sans" w:hAnsi="AECOM Sans" w:cs="AECOM Sans"/>
        </w:rPr>
        <w:t>-</w:t>
      </w:r>
      <w:r w:rsidRPr="00122268">
        <w:rPr>
          <w:rFonts w:ascii="AECOM Sans" w:hAnsi="AECOM Sans" w:cs="AECOM Sans"/>
        </w:rPr>
        <w:t xml:space="preserve"> </w:t>
      </w:r>
      <w:r w:rsidR="007A2F82" w:rsidRPr="00122268">
        <w:rPr>
          <w:rFonts w:ascii="AECOM Sans" w:hAnsi="AECOM Sans" w:cs="AECOM Sans"/>
        </w:rPr>
        <w:t>W</w:t>
      </w:r>
      <w:r w:rsidRPr="00122268">
        <w:rPr>
          <w:rFonts w:ascii="AECOM Sans" w:hAnsi="AECOM Sans" w:cs="AECOM Sans"/>
        </w:rPr>
        <w:t>ykopy i</w:t>
      </w:r>
      <w:r w:rsidR="00EA2602" w:rsidRPr="00122268">
        <w:rPr>
          <w:rFonts w:ascii="AECOM Sans" w:hAnsi="AECOM Sans" w:cs="AECOM Sans"/>
        </w:rPr>
        <w:t xml:space="preserve"> </w:t>
      </w:r>
      <w:r w:rsidR="007A2F82" w:rsidRPr="00122268">
        <w:rPr>
          <w:rFonts w:ascii="AECOM Sans" w:hAnsi="AECOM Sans" w:cs="AECOM Sans"/>
        </w:rPr>
        <w:t xml:space="preserve">Zasypy. </w:t>
      </w:r>
      <w:r w:rsidR="00331EF5" w:rsidRPr="00122268">
        <w:rPr>
          <w:rFonts w:ascii="AECOM Sans" w:hAnsi="AECOM Sans"/>
        </w:rPr>
        <w:t xml:space="preserve">Wykopy te powinny być wykonywane w takim okresie, aby po ich zakończeniu można było przystąpić natychmiast do wykonania przewidzianych w nich </w:t>
      </w:r>
      <w:r w:rsidR="00873B56" w:rsidRPr="00122268">
        <w:rPr>
          <w:rFonts w:ascii="AECOM Sans" w:hAnsi="AECOM Sans" w:cs="AECOM Sans"/>
        </w:rPr>
        <w:t>Robót</w:t>
      </w:r>
      <w:r w:rsidR="00331EF5" w:rsidRPr="00122268">
        <w:rPr>
          <w:rFonts w:ascii="AECOM Sans" w:hAnsi="AECOM Sans"/>
        </w:rPr>
        <w:t xml:space="preserve"> budowlanych i zasypania ich gruntem. Wykonanie wykopu dla przepustów pod dnem kanału przewidziano w czasie osuszenia tego kanału w trakcie realizacji zbiornika retencyjnego i wlotu do śluzy wałowej. Jeżeli to konieczne – nie wyklucza się wykonania tego przepustu metodą przewiertu sterowanego.</w:t>
      </w:r>
    </w:p>
    <w:p w14:paraId="0E417FFC" w14:textId="1EAEFC2B"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Ułożone rury w wykopie przed zasypaniem uformować następnie przysypać ziemią bez kamieni na wysokość 0,5 m, wyrównać i ułożyć taśmę ostrzegawczą i uzupełnić pozostałą przestrzeń wykopu ziemią, zagęścić i doprowadzić teren do stanu pierwotnego.</w:t>
      </w:r>
    </w:p>
    <w:p w14:paraId="01D79DFF" w14:textId="274B40FF"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W czasie wykonywania tych </w:t>
      </w:r>
      <w:r w:rsidR="00873B56" w:rsidRPr="00122268">
        <w:rPr>
          <w:rFonts w:ascii="AECOM Sans" w:hAnsi="AECOM Sans" w:cs="AECOM Sans"/>
        </w:rPr>
        <w:t>Robót</w:t>
      </w:r>
      <w:r w:rsidRPr="00122268">
        <w:rPr>
          <w:rFonts w:ascii="AECOM Sans" w:hAnsi="AECOM Sans"/>
        </w:rPr>
        <w:t xml:space="preserve">, na Wykonawcy spoczywa odpowiedzialność za bezpieczeństwo obszaru przyległego do wykopów, wraz ze znajdującymi się tam budowlami. </w:t>
      </w:r>
    </w:p>
    <w:p w14:paraId="47D502FF" w14:textId="0D094B4F"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 xml:space="preserve">W przypadku natrafienia w czasie wykonywania wykopu na grunt o nośności mniejszej od przewidzianej w Dokumentacji Projektowej, </w:t>
      </w:r>
      <w:r w:rsidR="00873B56" w:rsidRPr="00122268">
        <w:rPr>
          <w:rFonts w:ascii="AECOM Sans" w:hAnsi="AECOM Sans" w:cs="AECOM Sans"/>
        </w:rPr>
        <w:t>Roboty</w:t>
      </w:r>
      <w:r w:rsidRPr="00122268">
        <w:rPr>
          <w:rFonts w:ascii="AECOM Sans" w:hAnsi="AECOM Sans"/>
        </w:rPr>
        <w:t xml:space="preserve"> ziemne należy przerwać i powiadomić Inżyniera w celu ustalenia odpowiednich zabezpieczeń.</w:t>
      </w:r>
    </w:p>
    <w:p w14:paraId="211ED3DD" w14:textId="77777777" w:rsidR="00331EF5" w:rsidRPr="00122268" w:rsidRDefault="00331EF5" w:rsidP="009948E4">
      <w:pPr>
        <w:pStyle w:val="michaltre"/>
        <w:spacing w:after="0" w:line="23" w:lineRule="atLeast"/>
        <w:ind w:left="0" w:firstLine="0"/>
        <w:rPr>
          <w:rFonts w:ascii="AECOM Sans" w:hAnsi="AECOM Sans" w:cs="AECOM Sans"/>
        </w:rPr>
      </w:pPr>
    </w:p>
    <w:p w14:paraId="36B29370" w14:textId="77777777" w:rsidR="00331EF5" w:rsidRPr="00122268" w:rsidRDefault="00331EF5" w:rsidP="00B82CD1">
      <w:pPr>
        <w:pStyle w:val="michaltre"/>
        <w:spacing w:after="0" w:line="23" w:lineRule="atLeast"/>
        <w:ind w:left="0" w:firstLine="0"/>
        <w:rPr>
          <w:rFonts w:ascii="AECOM Sans" w:hAnsi="AECOM Sans" w:cs="AECOM Sans"/>
        </w:rPr>
      </w:pPr>
    </w:p>
    <w:p w14:paraId="58C2CB08" w14:textId="07377FFF" w:rsidR="00331EF5" w:rsidRPr="00122268" w:rsidRDefault="00331EF5" w:rsidP="00122268">
      <w:pPr>
        <w:pStyle w:val="Nagwek3"/>
        <w:rPr>
          <w:rFonts w:ascii="AECOM Sans" w:hAnsi="AECOM Sans"/>
        </w:rPr>
      </w:pPr>
      <w:bookmarkStart w:id="2521" w:name="_Toc48565373"/>
      <w:bookmarkStart w:id="2522" w:name="_Toc48834386"/>
      <w:bookmarkStart w:id="2523" w:name="_Toc49173194"/>
      <w:bookmarkStart w:id="2524" w:name="_Toc53055258"/>
      <w:bookmarkStart w:id="2525" w:name="_Toc56080873"/>
      <w:r w:rsidRPr="00122268">
        <w:rPr>
          <w:rFonts w:ascii="AECOM Sans" w:hAnsi="AECOM Sans"/>
        </w:rPr>
        <w:t>Odwodnienie, zabezpieczenie wykopów</w:t>
      </w:r>
      <w:bookmarkEnd w:id="2521"/>
      <w:bookmarkEnd w:id="2522"/>
      <w:bookmarkEnd w:id="2523"/>
      <w:bookmarkEnd w:id="2524"/>
      <w:bookmarkEnd w:id="2525"/>
    </w:p>
    <w:p w14:paraId="43F3E944" w14:textId="77360BD6" w:rsidR="00331EF5" w:rsidRPr="00122268" w:rsidRDefault="00331EF5" w:rsidP="00EE122C">
      <w:pPr>
        <w:pStyle w:val="michaltre"/>
        <w:spacing w:after="0" w:line="23" w:lineRule="atLeast"/>
        <w:ind w:left="0" w:firstLine="720"/>
        <w:rPr>
          <w:rFonts w:ascii="AECOM Sans" w:hAnsi="AECOM Sans"/>
        </w:rPr>
      </w:pPr>
      <w:r w:rsidRPr="00122268">
        <w:rPr>
          <w:rFonts w:ascii="AECOM Sans" w:hAnsi="AECOM Sans"/>
        </w:rPr>
        <w:t xml:space="preserve">Odwodnienie/zabezpieczenie wykopów należy wykonać zgodnie z SST </w:t>
      </w:r>
      <w:r w:rsidR="00B37EFE" w:rsidRPr="00122268">
        <w:rPr>
          <w:rFonts w:ascii="AECOM Sans" w:hAnsi="AECOM Sans"/>
        </w:rPr>
        <w:t xml:space="preserve">4 </w:t>
      </w:r>
      <w:r w:rsidR="005F30A9" w:rsidRPr="00122268">
        <w:rPr>
          <w:rFonts w:ascii="AECOM Sans" w:hAnsi="AECOM Sans"/>
        </w:rPr>
        <w:t>W</w:t>
      </w:r>
      <w:r w:rsidR="00B37EFE" w:rsidRPr="00122268">
        <w:rPr>
          <w:rFonts w:ascii="AECOM Sans" w:hAnsi="AECOM Sans"/>
        </w:rPr>
        <w:t xml:space="preserve">ykopy i zasypy oraz SST 25 Tymczasowe odwodnienie terenu </w:t>
      </w:r>
      <w:r w:rsidR="00873B56" w:rsidRPr="00122268">
        <w:rPr>
          <w:rFonts w:ascii="AECOM Sans" w:hAnsi="AECOM Sans" w:cs="AECOM Sans"/>
        </w:rPr>
        <w:t>Robót</w:t>
      </w:r>
      <w:r w:rsidR="00B37EFE" w:rsidRPr="00122268">
        <w:rPr>
          <w:rFonts w:ascii="AECOM Sans" w:hAnsi="AECOM Sans"/>
        </w:rPr>
        <w:t>.</w:t>
      </w:r>
    </w:p>
    <w:p w14:paraId="7F48BD1A" w14:textId="77777777" w:rsidR="00331EF5" w:rsidRPr="00122268" w:rsidRDefault="00331EF5" w:rsidP="00B82CD1">
      <w:pPr>
        <w:pStyle w:val="michaltre"/>
        <w:spacing w:after="0" w:line="23" w:lineRule="atLeast"/>
        <w:ind w:left="0" w:firstLine="0"/>
        <w:rPr>
          <w:rFonts w:ascii="AECOM Sans" w:hAnsi="AECOM Sans"/>
        </w:rPr>
      </w:pPr>
    </w:p>
    <w:p w14:paraId="262B3BDC" w14:textId="5DE93993" w:rsidR="00331EF5" w:rsidRPr="00122268" w:rsidRDefault="00331EF5" w:rsidP="00122268">
      <w:pPr>
        <w:pStyle w:val="Nagwek3"/>
        <w:rPr>
          <w:rFonts w:ascii="AECOM Sans" w:hAnsi="AECOM Sans"/>
        </w:rPr>
      </w:pPr>
      <w:bookmarkStart w:id="2526" w:name="_Toc54355750"/>
      <w:bookmarkStart w:id="2527" w:name="_Toc48565375"/>
      <w:bookmarkStart w:id="2528" w:name="_Toc48834388"/>
      <w:bookmarkStart w:id="2529" w:name="_Toc49173196"/>
      <w:bookmarkStart w:id="2530" w:name="_Toc53055260"/>
      <w:bookmarkStart w:id="2531" w:name="_Toc56080874"/>
      <w:bookmarkEnd w:id="2526"/>
      <w:r w:rsidRPr="00122268">
        <w:rPr>
          <w:rFonts w:ascii="AECOM Sans" w:hAnsi="AECOM Sans"/>
        </w:rPr>
        <w:t>Zabezpieczenie kabli na skrzyżowaniach</w:t>
      </w:r>
      <w:bookmarkEnd w:id="2527"/>
      <w:bookmarkEnd w:id="2528"/>
      <w:bookmarkEnd w:id="2529"/>
      <w:bookmarkEnd w:id="2530"/>
      <w:bookmarkEnd w:id="2531"/>
    </w:p>
    <w:p w14:paraId="63A42AF4"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Na skrzyżowaniach z drogami/wjazdami rurociąg kablowy musi być ułożony w rurach osłonowych grubościennych </w:t>
      </w:r>
      <w:proofErr w:type="spellStart"/>
      <w:r w:rsidRPr="00122268">
        <w:rPr>
          <w:rFonts w:ascii="AECOM Sans" w:hAnsi="AECOM Sans"/>
        </w:rPr>
        <w:t>RHDPEp</w:t>
      </w:r>
      <w:proofErr w:type="spellEnd"/>
      <w:r w:rsidRPr="00122268">
        <w:rPr>
          <w:rFonts w:ascii="AECOM Sans" w:hAnsi="AECOM Sans"/>
        </w:rPr>
        <w:t xml:space="preserve"> Ø110/6,3 mm.</w:t>
      </w:r>
    </w:p>
    <w:p w14:paraId="2C10D026"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lastRenderedPageBreak/>
        <w:t>Rury ochronne powinny być układane poziomo na całej szerokości drogi/wjazdu i co najmniej 0,5 m poza krawędzie drogi. Każdy koniec rury ochronnej po wciągnięciu rury HDPE Ø75 mm, powinien być zabezpieczony np. pianką poliuretanową.</w:t>
      </w:r>
    </w:p>
    <w:p w14:paraId="1C0DFECD"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Rury ochronne powinny być układane na głębokości co najmniej 0,8 m od nawierzchni wjazdu.</w:t>
      </w:r>
    </w:p>
    <w:p w14:paraId="5FF4AC67"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W przypadku równoległego usytuowania trasy linii kablowej w pasie drogowym odległość kabla powinna wynosić co najmniej 0,5 m od krawędzi jezdni, w chodniku lub pasie zieleni.</w:t>
      </w:r>
    </w:p>
    <w:p w14:paraId="4886D285" w14:textId="77777777" w:rsidR="00331EF5" w:rsidRPr="00122268" w:rsidRDefault="00331EF5" w:rsidP="00B82CD1">
      <w:pPr>
        <w:pStyle w:val="michaltre"/>
        <w:spacing w:after="0" w:line="23" w:lineRule="atLeast"/>
        <w:ind w:left="0" w:firstLine="0"/>
        <w:rPr>
          <w:rFonts w:ascii="AECOM Sans" w:hAnsi="AECOM Sans"/>
        </w:rPr>
      </w:pPr>
    </w:p>
    <w:p w14:paraId="77470FC1" w14:textId="77777777" w:rsidR="00331EF5" w:rsidRPr="00122268" w:rsidRDefault="00331EF5" w:rsidP="00122268">
      <w:pPr>
        <w:pStyle w:val="Nagwek3"/>
        <w:rPr>
          <w:rFonts w:ascii="AECOM Sans" w:hAnsi="AECOM Sans"/>
        </w:rPr>
      </w:pPr>
      <w:bookmarkStart w:id="2532" w:name="_Toc48565376"/>
      <w:bookmarkStart w:id="2533" w:name="_Toc48834389"/>
      <w:bookmarkStart w:id="2534" w:name="_Toc49173197"/>
      <w:bookmarkStart w:id="2535" w:name="_Toc53055261"/>
      <w:bookmarkStart w:id="2536" w:name="_Toc56080875"/>
      <w:r w:rsidRPr="00122268">
        <w:rPr>
          <w:rFonts w:ascii="AECOM Sans" w:hAnsi="AECOM Sans"/>
        </w:rPr>
        <w:t>Zabezpieczenie słupów na czas budowy</w:t>
      </w:r>
      <w:bookmarkEnd w:id="2532"/>
      <w:bookmarkEnd w:id="2533"/>
      <w:bookmarkEnd w:id="2534"/>
      <w:bookmarkEnd w:id="2535"/>
      <w:bookmarkEnd w:id="2536"/>
    </w:p>
    <w:p w14:paraId="7C345E57"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W czasie budowy należy zabezpieczyć istniejące słupy przed przewróceniem, przy przygotowywaniu wykopów w gruncie dla nowych słupów. Zabezpieczyć należy również istniejące kable zawieszone na tych słupach, szczególnie w miejscu wjazdu do posesji pod linią napowietrzną. Miejsca zagrożone należy oznakować ostrzegawczą taśmą odblaskową.</w:t>
      </w:r>
    </w:p>
    <w:p w14:paraId="001419EF" w14:textId="77777777" w:rsidR="00331EF5" w:rsidRPr="00122268" w:rsidRDefault="00331EF5" w:rsidP="00B82CD1">
      <w:pPr>
        <w:pStyle w:val="michaltre"/>
        <w:spacing w:after="0" w:line="23" w:lineRule="atLeast"/>
        <w:ind w:left="0" w:firstLine="0"/>
        <w:rPr>
          <w:rFonts w:ascii="AECOM Sans" w:hAnsi="AECOM Sans"/>
        </w:rPr>
      </w:pPr>
    </w:p>
    <w:p w14:paraId="1E338FB6" w14:textId="77777777" w:rsidR="00331EF5" w:rsidRPr="00122268" w:rsidRDefault="00331EF5" w:rsidP="00122268">
      <w:pPr>
        <w:pStyle w:val="Nagwek3"/>
        <w:rPr>
          <w:rFonts w:ascii="AECOM Sans" w:hAnsi="AECOM Sans"/>
        </w:rPr>
      </w:pPr>
      <w:bookmarkStart w:id="2537" w:name="_Toc48565377"/>
      <w:bookmarkStart w:id="2538" w:name="_Toc48834390"/>
      <w:bookmarkStart w:id="2539" w:name="_Toc49173198"/>
      <w:bookmarkStart w:id="2540" w:name="_Toc53055262"/>
      <w:bookmarkStart w:id="2541" w:name="_Toc56080876"/>
      <w:r w:rsidRPr="00122268">
        <w:rPr>
          <w:rFonts w:ascii="AECOM Sans" w:hAnsi="AECOM Sans"/>
        </w:rPr>
        <w:t>Montaż słupów</w:t>
      </w:r>
      <w:bookmarkEnd w:id="2537"/>
      <w:bookmarkEnd w:id="2538"/>
      <w:bookmarkEnd w:id="2539"/>
      <w:bookmarkEnd w:id="2540"/>
      <w:bookmarkEnd w:id="2541"/>
    </w:p>
    <w:p w14:paraId="3B1D0133"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Przed przystąpieniem do montażu słupa, należy sprawdzić jego stan techniczny. Podczas ustawiania słupów należy zwrócić uwagę, aby nie spowodować odkształcenia elementów, ich zniszczenia lub uszkodzenia.</w:t>
      </w:r>
    </w:p>
    <w:p w14:paraId="62C3DEF6"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Stawianie słupów powinno odbywać się za pomocą sprzętu mechanicznego.</w:t>
      </w:r>
    </w:p>
    <w:p w14:paraId="0F4D709E"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W warunkach normalnych głębokość zakopania słupów powinna wynosić:</w:t>
      </w:r>
    </w:p>
    <w:p w14:paraId="28E60A6F" w14:textId="77777777" w:rsidR="00331EF5" w:rsidRPr="00122268" w:rsidRDefault="00331EF5" w:rsidP="000059E6">
      <w:pPr>
        <w:pStyle w:val="michaltre"/>
        <w:numPr>
          <w:ilvl w:val="0"/>
          <w:numId w:val="46"/>
        </w:numPr>
        <w:spacing w:after="0" w:line="23" w:lineRule="atLeast"/>
        <w:rPr>
          <w:rFonts w:ascii="AECOM Sans" w:hAnsi="AECOM Sans"/>
        </w:rPr>
      </w:pPr>
      <w:r w:rsidRPr="00122268">
        <w:rPr>
          <w:rFonts w:ascii="AECOM Sans" w:hAnsi="AECOM Sans"/>
        </w:rPr>
        <w:t>1,4 do 1,5 m w gruncie twardym,</w:t>
      </w:r>
    </w:p>
    <w:p w14:paraId="1C2AFE2C" w14:textId="77777777" w:rsidR="00331EF5" w:rsidRPr="00122268" w:rsidRDefault="00331EF5" w:rsidP="000059E6">
      <w:pPr>
        <w:pStyle w:val="michaltre"/>
        <w:numPr>
          <w:ilvl w:val="0"/>
          <w:numId w:val="46"/>
        </w:numPr>
        <w:spacing w:after="0" w:line="23" w:lineRule="atLeast"/>
        <w:rPr>
          <w:rFonts w:ascii="AECOM Sans" w:hAnsi="AECOM Sans"/>
        </w:rPr>
      </w:pPr>
      <w:r w:rsidRPr="00122268">
        <w:rPr>
          <w:rFonts w:ascii="AECOM Sans" w:hAnsi="AECOM Sans"/>
        </w:rPr>
        <w:t>1,7 m w gruncie średnim,</w:t>
      </w:r>
    </w:p>
    <w:p w14:paraId="38659A27" w14:textId="77777777" w:rsidR="00331EF5" w:rsidRPr="00122268" w:rsidRDefault="00331EF5" w:rsidP="000059E6">
      <w:pPr>
        <w:pStyle w:val="michaltre"/>
        <w:numPr>
          <w:ilvl w:val="0"/>
          <w:numId w:val="46"/>
        </w:numPr>
        <w:spacing w:after="0" w:line="23" w:lineRule="atLeast"/>
        <w:rPr>
          <w:rFonts w:ascii="AECOM Sans" w:hAnsi="AECOM Sans"/>
        </w:rPr>
      </w:pPr>
      <w:r w:rsidRPr="00122268">
        <w:rPr>
          <w:rFonts w:ascii="AECOM Sans" w:hAnsi="AECOM Sans"/>
        </w:rPr>
        <w:t>1,9 m w gruncie miękkim.</w:t>
      </w:r>
    </w:p>
    <w:p w14:paraId="2CD79E8A"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Grunt po zasypaniu wokół słupa powinien być zagęszczony minimum do wskaźnika 0,97. Na słupach montuje się osprzęt do mocowania kabli zgodny z ZN-96/TPSA-010. Wysokość zawieszenia kabla wzdłuż ulic i dróg powinna być taka, aby przy największym zwisie normalnym odległość pionowa nie była mniejsza niż:</w:t>
      </w:r>
    </w:p>
    <w:p w14:paraId="66E9DBD6" w14:textId="77777777" w:rsidR="00331EF5" w:rsidRPr="00122268" w:rsidRDefault="00331EF5" w:rsidP="000059E6">
      <w:pPr>
        <w:pStyle w:val="michaltre"/>
        <w:numPr>
          <w:ilvl w:val="0"/>
          <w:numId w:val="47"/>
        </w:numPr>
        <w:spacing w:after="0" w:line="23" w:lineRule="atLeast"/>
        <w:rPr>
          <w:rFonts w:ascii="AECOM Sans" w:hAnsi="AECOM Sans"/>
        </w:rPr>
      </w:pPr>
      <w:r w:rsidRPr="00122268">
        <w:rPr>
          <w:rFonts w:ascii="AECOM Sans" w:hAnsi="AECOM Sans"/>
        </w:rPr>
        <w:t>3,5 m od powierzchni ziemi dla linii biegnących wzdłuż ulic i dróg publicznych – w miejscach niedostępnych dla pojazdów i ciężkiego sprzętu rolniczego;</w:t>
      </w:r>
    </w:p>
    <w:p w14:paraId="34A39A6D" w14:textId="4D10DDB9" w:rsidR="00331EF5" w:rsidRPr="00122268" w:rsidRDefault="00EE122C" w:rsidP="000059E6">
      <w:pPr>
        <w:pStyle w:val="michaltre"/>
        <w:numPr>
          <w:ilvl w:val="0"/>
          <w:numId w:val="47"/>
        </w:numPr>
        <w:spacing w:after="0" w:line="23" w:lineRule="atLeast"/>
        <w:rPr>
          <w:rFonts w:ascii="AECOM Sans" w:hAnsi="AECOM Sans"/>
        </w:rPr>
      </w:pPr>
      <w:r w:rsidRPr="00122268">
        <w:rPr>
          <w:rFonts w:ascii="AECOM Sans" w:hAnsi="AECOM Sans"/>
        </w:rPr>
        <w:t xml:space="preserve">4 </w:t>
      </w:r>
      <w:r w:rsidR="00331EF5" w:rsidRPr="00122268">
        <w:rPr>
          <w:rFonts w:ascii="AECOM Sans" w:hAnsi="AECOM Sans"/>
        </w:rPr>
        <w:t>m od powierzchni ziemi dla linii biegnących przez pola uprawne i przy wjazdach na pola uprawne, nad wjazdami do zabudowań gospodarczych,</w:t>
      </w:r>
    </w:p>
    <w:p w14:paraId="036820D7" w14:textId="56A88E2B" w:rsidR="00331EF5" w:rsidRPr="00122268" w:rsidRDefault="00EE122C" w:rsidP="000059E6">
      <w:pPr>
        <w:pStyle w:val="michaltre"/>
        <w:numPr>
          <w:ilvl w:val="0"/>
          <w:numId w:val="47"/>
        </w:numPr>
        <w:spacing w:after="0" w:line="23" w:lineRule="atLeast"/>
        <w:rPr>
          <w:rFonts w:ascii="AECOM Sans" w:hAnsi="AECOM Sans"/>
        </w:rPr>
      </w:pPr>
      <w:r w:rsidRPr="00122268">
        <w:rPr>
          <w:rFonts w:ascii="AECOM Sans" w:hAnsi="AECOM Sans"/>
        </w:rPr>
        <w:t xml:space="preserve">5 </w:t>
      </w:r>
      <w:r w:rsidR="00331EF5" w:rsidRPr="00122268">
        <w:rPr>
          <w:rFonts w:ascii="AECOM Sans" w:hAnsi="AECOM Sans"/>
        </w:rPr>
        <w:t>m przy skrzyżowaniach z ulicami, z drogami i wjazdami do bram.</w:t>
      </w:r>
    </w:p>
    <w:p w14:paraId="4CC09865" w14:textId="77777777" w:rsidR="00331EF5" w:rsidRPr="00122268" w:rsidRDefault="00331EF5" w:rsidP="00B82CD1">
      <w:pPr>
        <w:pStyle w:val="michaltre"/>
        <w:spacing w:after="0" w:line="23" w:lineRule="atLeast"/>
        <w:ind w:left="0" w:firstLine="0"/>
        <w:rPr>
          <w:rFonts w:ascii="AECOM Sans" w:hAnsi="AECOM Sans"/>
        </w:rPr>
      </w:pPr>
      <w:r w:rsidRPr="00122268">
        <w:rPr>
          <w:rFonts w:ascii="AECOM Sans" w:hAnsi="AECOM Sans"/>
        </w:rPr>
        <w:t>Przy wykonywaniu prac instalacyjnych na słupach należy przestrzegać następujących zasad;</w:t>
      </w:r>
    </w:p>
    <w:p w14:paraId="13A32EB0" w14:textId="77777777"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na słupy bez stopni i pomostów należy wchodzić przy użyciu słupołazów w szelkach bezpieczeństwa, przed wejściem dokładnie sprawdzić należyte umocowanie osprzętu,</w:t>
      </w:r>
    </w:p>
    <w:p w14:paraId="7642E12A" w14:textId="5D3FF6D2"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niedopuszczalne jest używanie skrzyń, beczek, palet, krzeseł itp. zamiast drabin lub rusztowań, nie wolno również przedłużać drabin przez stosowanie wymienionych wyżej przedmiotów oraz wchodzić na uszkodzone drabiny i</w:t>
      </w:r>
      <w:r w:rsidR="00B42CAF" w:rsidRPr="00122268">
        <w:rPr>
          <w:rFonts w:ascii="AECOM Sans" w:hAnsi="AECOM Sans"/>
        </w:rPr>
        <w:t> </w:t>
      </w:r>
      <w:r w:rsidRPr="00122268">
        <w:rPr>
          <w:rFonts w:ascii="AECOM Sans" w:hAnsi="AECOM Sans"/>
        </w:rPr>
        <w:t>rusztowania,</w:t>
      </w:r>
    </w:p>
    <w:p w14:paraId="7EC4F02E" w14:textId="77777777"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w czasie pracy na wysokości nie wolno innym pracownikom lub osobom postronnym przebywać pod stanowiskiem pracy,</w:t>
      </w:r>
    </w:p>
    <w:p w14:paraId="643F1283" w14:textId="0D1E7AC3"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niezbędne narzędzia należy przechowywać w torbie narzędziowej umocowanej w</w:t>
      </w:r>
      <w:r w:rsidR="00B42CAF" w:rsidRPr="00122268">
        <w:rPr>
          <w:rFonts w:ascii="AECOM Sans" w:hAnsi="AECOM Sans"/>
        </w:rPr>
        <w:t> </w:t>
      </w:r>
      <w:r w:rsidRPr="00122268">
        <w:rPr>
          <w:rFonts w:ascii="AECOM Sans" w:hAnsi="AECOM Sans"/>
        </w:rPr>
        <w:t>taki sposób by nie ograniczać swobody ruchów,</w:t>
      </w:r>
    </w:p>
    <w:p w14:paraId="62B62AE4" w14:textId="77777777"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lastRenderedPageBreak/>
        <w:t>nie wolno zrzucać bez potrzeby przedmiotów z wysokości, w razie konieczności przed zrzuceniem ostrzec o tym osoby znajdujące się na dole, nie wolno również podrzucać przedmiotów z ziemi do pracownika znajdującego się na górze – dopuszczalne jest wciąganie przedmiotów, o ograniczonej wadze, zamocowanych starannie do liny,</w:t>
      </w:r>
    </w:p>
    <w:p w14:paraId="01985DF9" w14:textId="77777777" w:rsidR="00331EF5" w:rsidRPr="00122268" w:rsidRDefault="00331EF5" w:rsidP="000059E6">
      <w:pPr>
        <w:pStyle w:val="michaltre"/>
        <w:numPr>
          <w:ilvl w:val="0"/>
          <w:numId w:val="48"/>
        </w:numPr>
        <w:spacing w:after="0" w:line="23" w:lineRule="atLeast"/>
        <w:rPr>
          <w:rFonts w:ascii="AECOM Sans" w:hAnsi="AECOM Sans"/>
        </w:rPr>
      </w:pPr>
      <w:r w:rsidRPr="00122268">
        <w:rPr>
          <w:rFonts w:ascii="AECOM Sans" w:hAnsi="AECOM Sans"/>
        </w:rPr>
        <w:t>należy zachować szczególną ostrożność przy pracach w pobliżu linii energetycznych.</w:t>
      </w:r>
    </w:p>
    <w:p w14:paraId="4D59D792" w14:textId="77777777" w:rsidR="00331EF5" w:rsidRPr="00122268" w:rsidRDefault="00331EF5" w:rsidP="00B82CD1">
      <w:pPr>
        <w:pStyle w:val="michaltre"/>
        <w:spacing w:after="0" w:line="23" w:lineRule="atLeast"/>
        <w:ind w:left="1224" w:firstLine="0"/>
        <w:rPr>
          <w:rFonts w:ascii="AECOM Sans" w:hAnsi="AECOM Sans"/>
        </w:rPr>
      </w:pPr>
    </w:p>
    <w:p w14:paraId="0AAFEC23" w14:textId="5E73AE32" w:rsidR="00331EF5" w:rsidRPr="00122268" w:rsidRDefault="00331EF5" w:rsidP="00122268">
      <w:pPr>
        <w:pStyle w:val="Nagwek3"/>
        <w:rPr>
          <w:rFonts w:ascii="AECOM Sans" w:hAnsi="AECOM Sans"/>
        </w:rPr>
      </w:pPr>
      <w:bookmarkStart w:id="2542" w:name="_Toc48565378"/>
      <w:bookmarkStart w:id="2543" w:name="_Toc48834391"/>
      <w:bookmarkStart w:id="2544" w:name="_Toc49173199"/>
      <w:bookmarkStart w:id="2545" w:name="_Toc53055263"/>
      <w:bookmarkStart w:id="2546" w:name="_Toc56080877"/>
      <w:r w:rsidRPr="00122268">
        <w:rPr>
          <w:rFonts w:ascii="AECOM Sans" w:hAnsi="AECOM Sans"/>
        </w:rPr>
        <w:t>Montaż odciągów istniejących słupów</w:t>
      </w:r>
      <w:bookmarkEnd w:id="2542"/>
      <w:bookmarkEnd w:id="2543"/>
      <w:bookmarkEnd w:id="2544"/>
      <w:bookmarkEnd w:id="2545"/>
      <w:bookmarkEnd w:id="2546"/>
    </w:p>
    <w:p w14:paraId="16EEAF20" w14:textId="77777777" w:rsidR="006A1AFC" w:rsidRPr="00122268" w:rsidRDefault="006A1AFC" w:rsidP="006A1AFC">
      <w:pPr>
        <w:rPr>
          <w:rFonts w:ascii="AECOM Sans" w:hAnsi="AECOM Sans"/>
        </w:rPr>
      </w:pPr>
    </w:p>
    <w:p w14:paraId="1A02AF78"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Przed przystąpieniem do montażu nowoprojektowanego kabla, istniejącego słupy wyposażyć w odciągi, celem zniwelowania ryzyka przewrócenia słupa. </w:t>
      </w:r>
    </w:p>
    <w:p w14:paraId="74123D45" w14:textId="77777777" w:rsidR="00331EF5" w:rsidRPr="00122268" w:rsidRDefault="00331EF5" w:rsidP="00B82CD1">
      <w:pPr>
        <w:pStyle w:val="michaltre"/>
        <w:spacing w:after="0" w:line="23" w:lineRule="atLeast"/>
        <w:ind w:left="0" w:firstLine="0"/>
        <w:rPr>
          <w:rFonts w:ascii="AECOM Sans" w:hAnsi="AECOM Sans"/>
        </w:rPr>
      </w:pPr>
    </w:p>
    <w:p w14:paraId="7AC5867C" w14:textId="77777777" w:rsidR="00331EF5" w:rsidRPr="00122268" w:rsidRDefault="00331EF5" w:rsidP="00122268">
      <w:pPr>
        <w:pStyle w:val="Nagwek3"/>
        <w:rPr>
          <w:rFonts w:ascii="AECOM Sans" w:hAnsi="AECOM Sans"/>
        </w:rPr>
      </w:pPr>
      <w:bookmarkStart w:id="2547" w:name="_Toc48565379"/>
      <w:bookmarkStart w:id="2548" w:name="_Toc48834392"/>
      <w:bookmarkStart w:id="2549" w:name="_Toc49173200"/>
      <w:bookmarkStart w:id="2550" w:name="_Toc53055264"/>
      <w:bookmarkStart w:id="2551" w:name="_Toc56080878"/>
      <w:r w:rsidRPr="00122268">
        <w:rPr>
          <w:rFonts w:ascii="AECOM Sans" w:hAnsi="AECOM Sans"/>
        </w:rPr>
        <w:t>Montaż kabla</w:t>
      </w:r>
      <w:bookmarkEnd w:id="2547"/>
      <w:bookmarkEnd w:id="2548"/>
      <w:bookmarkEnd w:id="2549"/>
      <w:bookmarkEnd w:id="2550"/>
      <w:bookmarkEnd w:id="2551"/>
    </w:p>
    <w:p w14:paraId="06C53E28"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Przewody powinny mieć odpowiednie naciągi i zwisy zgodne z ZN-96/TP S.A.-027. Dopuszczalne odchyłki zwisów przewodów od obliczonych lub przyjętych z tablic nie powinny przekraczać +3 cm. Wysokość zawieszenia przewodów powinna być zgodna z obowiązującymi przepisami. Przy złączach kablowych należy zostawić zapasy kabla o długości 0,6 – 1,0 m po każdej stronie złącza. Odcinki kabli ziemnych wprowadzanych na słup zabezpieczyć do wysokości 3 m prowadząc w rurze osłonowej z modyfikatorem UV np. typu RHDPE-UV 40/3,7, mocowanej do słupa opaskami metalowymi.</w:t>
      </w:r>
    </w:p>
    <w:p w14:paraId="57EE48CA" w14:textId="77777777" w:rsidR="00331EF5" w:rsidRPr="00122268" w:rsidRDefault="00331EF5" w:rsidP="00B82CD1">
      <w:pPr>
        <w:pStyle w:val="michaltre"/>
        <w:spacing w:after="0" w:line="23" w:lineRule="atLeast"/>
        <w:ind w:left="0" w:firstLine="720"/>
        <w:rPr>
          <w:rFonts w:ascii="AECOM Sans" w:hAnsi="AECOM Sans"/>
        </w:rPr>
      </w:pPr>
    </w:p>
    <w:p w14:paraId="6B6B596D" w14:textId="77777777" w:rsidR="00331EF5" w:rsidRPr="00122268" w:rsidRDefault="00331EF5" w:rsidP="00122268">
      <w:pPr>
        <w:pStyle w:val="Nagwek3"/>
        <w:rPr>
          <w:rFonts w:ascii="AECOM Sans" w:hAnsi="AECOM Sans"/>
        </w:rPr>
      </w:pPr>
      <w:bookmarkStart w:id="2552" w:name="_Toc48565380"/>
      <w:bookmarkStart w:id="2553" w:name="_Toc48834393"/>
      <w:bookmarkStart w:id="2554" w:name="_Toc49173201"/>
      <w:bookmarkStart w:id="2555" w:name="_Toc53055265"/>
      <w:bookmarkStart w:id="2556" w:name="_Toc56080879"/>
      <w:r w:rsidRPr="00122268">
        <w:rPr>
          <w:rFonts w:ascii="AECOM Sans" w:hAnsi="AECOM Sans"/>
        </w:rPr>
        <w:t xml:space="preserve">Złącza na kablach </w:t>
      </w:r>
      <w:proofErr w:type="spellStart"/>
      <w:r w:rsidRPr="00122268">
        <w:rPr>
          <w:rFonts w:ascii="AECOM Sans" w:hAnsi="AECOM Sans"/>
        </w:rPr>
        <w:t>XzTKMXpw</w:t>
      </w:r>
      <w:proofErr w:type="spellEnd"/>
      <w:r w:rsidRPr="00122268">
        <w:rPr>
          <w:rFonts w:ascii="AECOM Sans" w:hAnsi="AECOM Sans"/>
        </w:rPr>
        <w:t>.</w:t>
      </w:r>
      <w:bookmarkEnd w:id="2552"/>
      <w:bookmarkEnd w:id="2553"/>
      <w:bookmarkEnd w:id="2554"/>
      <w:bookmarkEnd w:id="2555"/>
      <w:bookmarkEnd w:id="2556"/>
      <w:r w:rsidRPr="00122268">
        <w:rPr>
          <w:rFonts w:ascii="AECOM Sans" w:hAnsi="AECOM Sans"/>
        </w:rPr>
        <w:t xml:space="preserve"> </w:t>
      </w:r>
    </w:p>
    <w:p w14:paraId="4E021122"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 xml:space="preserve">Osłony złączowe i łączówki powinny być dostosowane do typu kabla, średnicy żył oraz średnicy zewnętrznej kabla. Osłony złączowe powinny uniemożliwiać przenikanie pary wodnej oraz wody do złącza i kabla, a także stanowić zabezpieczenie mechaniczne. W osłonach złączowych łączniki zaciskowe powinny zawierać izolacyjną masę uszczelniającą (żel). </w:t>
      </w:r>
    </w:p>
    <w:p w14:paraId="405828DB" w14:textId="77777777" w:rsidR="00331EF5" w:rsidRPr="00122268" w:rsidRDefault="00331EF5" w:rsidP="00B42CAF">
      <w:pPr>
        <w:pStyle w:val="michaltre"/>
        <w:spacing w:after="0" w:line="23" w:lineRule="atLeast"/>
        <w:ind w:left="0" w:firstLine="709"/>
        <w:rPr>
          <w:rFonts w:ascii="AECOM Sans" w:hAnsi="AECOM Sans"/>
        </w:rPr>
      </w:pPr>
      <w:r w:rsidRPr="00122268">
        <w:rPr>
          <w:rFonts w:ascii="AECOM Sans" w:hAnsi="AECOM Sans"/>
        </w:rPr>
        <w:t xml:space="preserve">Na kablach abonenckich stosować osłony typu </w:t>
      </w:r>
      <w:proofErr w:type="spellStart"/>
      <w:r w:rsidRPr="00122268">
        <w:rPr>
          <w:rFonts w:ascii="AECOM Sans" w:hAnsi="AECOM Sans"/>
        </w:rPr>
        <w:t>Gelsnap</w:t>
      </w:r>
      <w:proofErr w:type="spellEnd"/>
      <w:r w:rsidRPr="00122268">
        <w:rPr>
          <w:rFonts w:ascii="AECOM Sans" w:hAnsi="AECOM Sans"/>
        </w:rPr>
        <w:t xml:space="preserve">, a do łączenia żył pojedyncze łączniki żył typu </w:t>
      </w:r>
      <w:proofErr w:type="spellStart"/>
      <w:r w:rsidRPr="00122268">
        <w:rPr>
          <w:rFonts w:ascii="AECOM Sans" w:hAnsi="AECOM Sans"/>
        </w:rPr>
        <w:t>Scotchlock</w:t>
      </w:r>
      <w:proofErr w:type="spellEnd"/>
      <w:r w:rsidRPr="00122268">
        <w:rPr>
          <w:rFonts w:ascii="AECOM Sans" w:hAnsi="AECOM Sans"/>
        </w:rPr>
        <w:t>. Złącza powinny być tak umieszczone aby nie utrudniało to prac instalacyjnych i konserwacyjnych. Sposób i dokładność montażu powinny zapewnić wymagane parametry elektryczne linii. W przypadku kabli wyposażonych w ekran (folia metaliczna wokół par kabla) sposób wykonania montażu powinien zapewnić zachowanie ciągłości metalicznej ekranu zmontowanej linii. Ekran w punktach zakończenia linii powinien być uziemiony.</w:t>
      </w:r>
    </w:p>
    <w:p w14:paraId="11243BCB" w14:textId="77777777" w:rsidR="00331EF5" w:rsidRPr="00122268" w:rsidRDefault="00331EF5" w:rsidP="00B42CAF">
      <w:pPr>
        <w:pStyle w:val="michaltre"/>
        <w:spacing w:after="0" w:line="23" w:lineRule="atLeast"/>
        <w:ind w:left="0" w:firstLine="709"/>
        <w:rPr>
          <w:rFonts w:ascii="AECOM Sans" w:hAnsi="AECOM Sans"/>
        </w:rPr>
      </w:pPr>
      <w:r w:rsidRPr="00122268">
        <w:rPr>
          <w:rFonts w:ascii="AECOM Sans" w:hAnsi="AECOM Sans"/>
        </w:rPr>
        <w:t>Przełączenie kabla powinno być zrealizowane w sposób minimalizujący przerwy transmisyjne (najlepiej bezprzerwowo).</w:t>
      </w:r>
    </w:p>
    <w:p w14:paraId="3616933E" w14:textId="77777777" w:rsidR="00331EF5" w:rsidRPr="00122268" w:rsidRDefault="00331EF5" w:rsidP="00B82CD1">
      <w:pPr>
        <w:pStyle w:val="michaltre"/>
        <w:spacing w:after="0" w:line="23" w:lineRule="atLeast"/>
        <w:ind w:left="0" w:firstLine="0"/>
        <w:rPr>
          <w:rFonts w:ascii="AECOM Sans" w:hAnsi="AECOM Sans"/>
        </w:rPr>
      </w:pPr>
    </w:p>
    <w:p w14:paraId="1B1B89B7" w14:textId="77777777" w:rsidR="00331EF5" w:rsidRPr="00122268" w:rsidRDefault="00331EF5" w:rsidP="00122268">
      <w:pPr>
        <w:pStyle w:val="Nagwek3"/>
        <w:rPr>
          <w:rFonts w:ascii="AECOM Sans" w:hAnsi="AECOM Sans"/>
        </w:rPr>
      </w:pPr>
      <w:bookmarkStart w:id="2557" w:name="_Toc48565381"/>
      <w:bookmarkStart w:id="2558" w:name="_Toc48834394"/>
      <w:bookmarkStart w:id="2559" w:name="_Toc49173202"/>
      <w:bookmarkStart w:id="2560" w:name="_Toc53055266"/>
      <w:bookmarkStart w:id="2561" w:name="_Toc56080880"/>
      <w:r w:rsidRPr="00122268">
        <w:rPr>
          <w:rFonts w:ascii="AECOM Sans" w:hAnsi="AECOM Sans"/>
        </w:rPr>
        <w:t>Oznakowanie</w:t>
      </w:r>
      <w:bookmarkEnd w:id="2557"/>
      <w:bookmarkEnd w:id="2558"/>
      <w:bookmarkEnd w:id="2559"/>
      <w:bookmarkEnd w:id="2560"/>
      <w:bookmarkEnd w:id="2561"/>
    </w:p>
    <w:p w14:paraId="45AE884C" w14:textId="77777777" w:rsidR="00331EF5" w:rsidRPr="00122268" w:rsidRDefault="00331EF5" w:rsidP="00B82CD1">
      <w:pPr>
        <w:pStyle w:val="michaltre"/>
        <w:spacing w:after="0" w:line="23" w:lineRule="atLeast"/>
        <w:ind w:left="0" w:firstLine="720"/>
        <w:rPr>
          <w:rFonts w:ascii="AECOM Sans" w:hAnsi="AECOM Sans"/>
        </w:rPr>
      </w:pPr>
      <w:r w:rsidRPr="00122268">
        <w:rPr>
          <w:rFonts w:ascii="AECOM Sans" w:hAnsi="AECOM Sans"/>
        </w:rPr>
        <w:t>Dla kabli i rur układanych w ziemi należy stasować pomarańczową taśmę ostrzegawczą z napisem „UWAGA KABEL TELEKOMUNIKACYJNY”, układaną w połowie głębokości wykopu.</w:t>
      </w:r>
      <w:bookmarkStart w:id="2562" w:name="_Toc48565382"/>
    </w:p>
    <w:p w14:paraId="53AFB7F4" w14:textId="77777777" w:rsidR="00331EF5" w:rsidRPr="00122268" w:rsidRDefault="00331EF5" w:rsidP="00B82CD1">
      <w:pPr>
        <w:pStyle w:val="michaltre"/>
        <w:spacing w:after="0" w:line="23" w:lineRule="atLeast"/>
        <w:ind w:left="0" w:firstLine="720"/>
        <w:rPr>
          <w:rFonts w:ascii="AECOM Sans" w:hAnsi="AECOM Sans"/>
        </w:rPr>
      </w:pPr>
    </w:p>
    <w:p w14:paraId="335B72BA" w14:textId="77777777" w:rsidR="00331EF5" w:rsidRPr="00122268" w:rsidRDefault="00331EF5" w:rsidP="00122268">
      <w:pPr>
        <w:pStyle w:val="Nagwek3"/>
        <w:rPr>
          <w:rFonts w:ascii="AECOM Sans" w:hAnsi="AECOM Sans"/>
        </w:rPr>
      </w:pPr>
      <w:bookmarkStart w:id="2563" w:name="_Toc54355761"/>
      <w:bookmarkStart w:id="2564" w:name="_Toc49173204"/>
      <w:bookmarkStart w:id="2565" w:name="_Toc56080881"/>
      <w:bookmarkEnd w:id="2562"/>
      <w:bookmarkEnd w:id="2563"/>
      <w:r w:rsidRPr="00122268">
        <w:rPr>
          <w:rFonts w:ascii="AECOM Sans" w:hAnsi="AECOM Sans"/>
        </w:rPr>
        <w:t>Kontrola jakości</w:t>
      </w:r>
      <w:bookmarkEnd w:id="2564"/>
      <w:bookmarkEnd w:id="2565"/>
    </w:p>
    <w:p w14:paraId="4D85960E" w14:textId="77777777" w:rsidR="009948E4" w:rsidRPr="00122268" w:rsidRDefault="009948E4" w:rsidP="00B42CAF">
      <w:pPr>
        <w:pStyle w:val="michaltre"/>
        <w:spacing w:after="0" w:line="23" w:lineRule="atLeast"/>
        <w:ind w:left="0" w:firstLine="720"/>
        <w:rPr>
          <w:rFonts w:ascii="AECOM Sans" w:hAnsi="AECOM Sans" w:cs="AECOM Sans"/>
        </w:rPr>
      </w:pPr>
      <w:r w:rsidRPr="00122268">
        <w:rPr>
          <w:rFonts w:ascii="AECOM Sans" w:hAnsi="AECOM Sans" w:cs="AECOM Sans"/>
        </w:rPr>
        <w:t>Roboty wykonać zgodnie z punktem 2 niniejszej specyfikacji- Roboty rozbiórkowe.</w:t>
      </w:r>
    </w:p>
    <w:p w14:paraId="564D225C" w14:textId="1A1E1B6D" w:rsidR="00331EF5" w:rsidRPr="00122268" w:rsidRDefault="00331EF5" w:rsidP="00B82CD1">
      <w:pPr>
        <w:spacing w:line="23" w:lineRule="atLeast"/>
        <w:ind w:firstLine="720"/>
        <w:jc w:val="both"/>
        <w:rPr>
          <w:rFonts w:ascii="AECOM Sans" w:hAnsi="AECOM Sans"/>
        </w:rPr>
      </w:pPr>
      <w:r w:rsidRPr="00122268">
        <w:rPr>
          <w:rFonts w:ascii="AECOM Sans" w:hAnsi="AECOM Sans"/>
        </w:rPr>
        <w:t xml:space="preserve">Ogólne wymagania dotyczące kontroli jakości </w:t>
      </w:r>
      <w:r w:rsidR="00873B56"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w:t>
      </w:r>
      <w:r w:rsidR="007A78D1" w:rsidRPr="00122268">
        <w:rPr>
          <w:rFonts w:ascii="AECOM Sans" w:hAnsi="AECOM Sans"/>
        </w:rPr>
        <w:t>O</w:t>
      </w:r>
      <w:r w:rsidRPr="00122268">
        <w:rPr>
          <w:rFonts w:ascii="AECOM Sans" w:hAnsi="AECOM Sans"/>
        </w:rPr>
        <w:t>.</w:t>
      </w:r>
    </w:p>
    <w:p w14:paraId="682C06A0" w14:textId="060F0670" w:rsidR="00331EF5" w:rsidRPr="00122268" w:rsidRDefault="00331EF5" w:rsidP="00B42CAF">
      <w:pPr>
        <w:pStyle w:val="michaltre"/>
        <w:spacing w:after="0" w:line="23" w:lineRule="atLeast"/>
        <w:ind w:left="0" w:firstLine="397"/>
        <w:rPr>
          <w:rFonts w:ascii="AECOM Sans" w:hAnsi="AECOM Sans"/>
        </w:rPr>
      </w:pPr>
      <w:r w:rsidRPr="00122268">
        <w:rPr>
          <w:rFonts w:ascii="AECOM Sans" w:hAnsi="AECOM Sans"/>
        </w:rPr>
        <w:t xml:space="preserve">Przed przystąpieniem do wykonania badań / </w:t>
      </w:r>
      <w:r w:rsidR="00873B56" w:rsidRPr="00122268">
        <w:rPr>
          <w:rFonts w:ascii="AECOM Sans" w:hAnsi="AECOM Sans" w:cs="AECOM Sans"/>
        </w:rPr>
        <w:t>Robót</w:t>
      </w:r>
      <w:r w:rsidRPr="00122268">
        <w:rPr>
          <w:rFonts w:ascii="AECOM Sans" w:hAnsi="AECOM Sans"/>
        </w:rPr>
        <w:t xml:space="preserve">, Wykonawca powinien zawiadomić Inżyniera o rodzaju i terminie badania / rodzaju wykonywanych </w:t>
      </w:r>
      <w:r w:rsidR="00873B56" w:rsidRPr="00122268">
        <w:rPr>
          <w:rFonts w:ascii="AECOM Sans" w:hAnsi="AECOM Sans" w:cs="AECOM Sans"/>
        </w:rPr>
        <w:t>Robót</w:t>
      </w:r>
      <w:r w:rsidRPr="00122268">
        <w:rPr>
          <w:rFonts w:ascii="AECOM Sans" w:hAnsi="AECOM Sans"/>
        </w:rPr>
        <w:t xml:space="preserve">.  Po wykonaniu badania, Wykonawca przedstawi na piśmie wyniki badań do akceptacji Inżyniera. Wykonawca powiadomi pisemnie Inżyniera, o zakończeniu każdej </w:t>
      </w:r>
      <w:r w:rsidR="00873B56" w:rsidRPr="00122268">
        <w:rPr>
          <w:rFonts w:ascii="AECOM Sans" w:hAnsi="AECOM Sans" w:cs="AECOM Sans"/>
        </w:rPr>
        <w:t>Roboty</w:t>
      </w:r>
      <w:r w:rsidRPr="00122268">
        <w:rPr>
          <w:rFonts w:ascii="AECOM Sans" w:hAnsi="AECOM Sans"/>
        </w:rPr>
        <w:t xml:space="preserve"> zanikającej, którą może kontynuować po pisemnej akceptacji odbioru.</w:t>
      </w:r>
    </w:p>
    <w:p w14:paraId="7C0714D8" w14:textId="77777777" w:rsidR="00331EF5" w:rsidRPr="00122268" w:rsidRDefault="00331EF5" w:rsidP="00122268">
      <w:pPr>
        <w:pStyle w:val="Nagwek20"/>
        <w:numPr>
          <w:ilvl w:val="1"/>
          <w:numId w:val="5"/>
        </w:numPr>
        <w:rPr>
          <w:rFonts w:ascii="AECOM Sans" w:hAnsi="AECOM Sans"/>
        </w:rPr>
      </w:pPr>
      <w:bookmarkStart w:id="2566" w:name="_Toc49173205"/>
      <w:bookmarkStart w:id="2567" w:name="_Toc53055269"/>
      <w:bookmarkStart w:id="2568" w:name="_Toc56080882"/>
      <w:r w:rsidRPr="00122268">
        <w:rPr>
          <w:rFonts w:ascii="AECOM Sans" w:hAnsi="AECOM Sans"/>
        </w:rPr>
        <w:t>Obmiar Robót</w:t>
      </w:r>
      <w:bookmarkEnd w:id="2566"/>
      <w:bookmarkEnd w:id="2567"/>
      <w:bookmarkEnd w:id="2568"/>
    </w:p>
    <w:p w14:paraId="36B791D0" w14:textId="097698EF" w:rsidR="00331EF5" w:rsidRPr="00122268" w:rsidRDefault="00331EF5" w:rsidP="00B42CAF">
      <w:pPr>
        <w:pStyle w:val="michaltre"/>
        <w:spacing w:after="0" w:line="23" w:lineRule="atLeast"/>
        <w:ind w:left="0" w:firstLine="709"/>
        <w:rPr>
          <w:rFonts w:ascii="AECOM Sans" w:hAnsi="AECOM Sans"/>
        </w:rPr>
      </w:pPr>
      <w:r w:rsidRPr="00122268">
        <w:rPr>
          <w:rFonts w:ascii="AECOM Sans" w:hAnsi="AECOM Sans"/>
        </w:rPr>
        <w:t xml:space="preserve">Ogólne zasady obmiaru </w:t>
      </w:r>
      <w:r w:rsidR="00873B56" w:rsidRPr="00122268">
        <w:rPr>
          <w:rFonts w:ascii="AECOM Sans" w:hAnsi="AECOM Sans" w:cs="AECOM Sans"/>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3B61AF68" w14:textId="77777777" w:rsidR="00331EF5" w:rsidRPr="00122268" w:rsidRDefault="00331EF5" w:rsidP="00B42CAF">
      <w:pPr>
        <w:pStyle w:val="michaltre"/>
        <w:spacing w:after="0" w:line="23" w:lineRule="atLeast"/>
        <w:ind w:left="312" w:firstLine="397"/>
        <w:rPr>
          <w:rFonts w:ascii="AECOM Sans" w:hAnsi="AECOM Sans"/>
        </w:rPr>
      </w:pPr>
      <w:r w:rsidRPr="00122268">
        <w:rPr>
          <w:rFonts w:ascii="AECOM Sans" w:hAnsi="AECOM Sans"/>
        </w:rPr>
        <w:t>Jednostkami obmiarowymi są:</w:t>
      </w:r>
    </w:p>
    <w:p w14:paraId="2D92F044" w14:textId="256EEB04" w:rsidR="00331EF5" w:rsidRPr="00122268" w:rsidRDefault="00331EF5" w:rsidP="000059E6">
      <w:pPr>
        <w:pStyle w:val="michaltre"/>
        <w:numPr>
          <w:ilvl w:val="0"/>
          <w:numId w:val="132"/>
        </w:numPr>
        <w:spacing w:after="0" w:line="23" w:lineRule="atLeast"/>
        <w:rPr>
          <w:rFonts w:ascii="AECOM Sans" w:hAnsi="AECOM Sans"/>
        </w:rPr>
      </w:pPr>
      <w:r w:rsidRPr="00122268">
        <w:rPr>
          <w:rFonts w:ascii="AECOM Sans" w:hAnsi="AECOM Sans"/>
        </w:rPr>
        <w:t>1mb – dla kabli telekomunikacyjnych;</w:t>
      </w:r>
    </w:p>
    <w:p w14:paraId="79181F1E" w14:textId="095BDFB4" w:rsidR="00331EF5" w:rsidRPr="00122268" w:rsidRDefault="00331EF5" w:rsidP="000059E6">
      <w:pPr>
        <w:pStyle w:val="michaltre"/>
        <w:numPr>
          <w:ilvl w:val="0"/>
          <w:numId w:val="132"/>
        </w:numPr>
        <w:spacing w:after="0" w:line="23" w:lineRule="atLeast"/>
        <w:rPr>
          <w:rFonts w:ascii="AECOM Sans" w:hAnsi="AECOM Sans"/>
        </w:rPr>
      </w:pPr>
      <w:r w:rsidRPr="00122268">
        <w:rPr>
          <w:rFonts w:ascii="AECOM Sans" w:hAnsi="AECOM Sans"/>
        </w:rPr>
        <w:t xml:space="preserve">1 szt., 1 </w:t>
      </w:r>
      <w:proofErr w:type="spellStart"/>
      <w:r w:rsidRPr="00122268">
        <w:rPr>
          <w:rFonts w:ascii="AECOM Sans" w:hAnsi="AECOM Sans"/>
        </w:rPr>
        <w:t>kpl</w:t>
      </w:r>
      <w:proofErr w:type="spellEnd"/>
      <w:r w:rsidRPr="00122268">
        <w:rPr>
          <w:rFonts w:ascii="AECOM Sans" w:hAnsi="AECOM Sans"/>
        </w:rPr>
        <w:t>. – dla montażu urządzeń, osprzętu, materiałów pomocniczych instalacji.</w:t>
      </w:r>
    </w:p>
    <w:p w14:paraId="2D6EA781" w14:textId="77777777" w:rsidR="00331EF5" w:rsidRPr="00122268" w:rsidRDefault="00331EF5" w:rsidP="00122268">
      <w:pPr>
        <w:pStyle w:val="Nagwek20"/>
        <w:numPr>
          <w:ilvl w:val="1"/>
          <w:numId w:val="5"/>
        </w:numPr>
        <w:rPr>
          <w:rFonts w:ascii="AECOM Sans" w:hAnsi="AECOM Sans"/>
        </w:rPr>
      </w:pPr>
      <w:bookmarkStart w:id="2569" w:name="_Toc49173206"/>
      <w:bookmarkStart w:id="2570" w:name="_Toc53055270"/>
      <w:bookmarkStart w:id="2571" w:name="_Toc56080883"/>
      <w:r w:rsidRPr="00122268">
        <w:rPr>
          <w:rFonts w:ascii="AECOM Sans" w:hAnsi="AECOM Sans"/>
        </w:rPr>
        <w:t>Odbiór Robót</w:t>
      </w:r>
      <w:bookmarkEnd w:id="2569"/>
      <w:bookmarkEnd w:id="2570"/>
      <w:bookmarkEnd w:id="2571"/>
    </w:p>
    <w:p w14:paraId="091CBF08" w14:textId="25D5BCAD" w:rsidR="00331EF5" w:rsidRPr="00122268" w:rsidRDefault="00331EF5" w:rsidP="00B82CD1">
      <w:pPr>
        <w:spacing w:line="23" w:lineRule="atLeast"/>
        <w:ind w:firstLine="720"/>
        <w:jc w:val="both"/>
        <w:rPr>
          <w:rFonts w:ascii="AECOM Sans" w:hAnsi="AECOM Sans"/>
        </w:rPr>
      </w:pPr>
      <w:r w:rsidRPr="00122268">
        <w:rPr>
          <w:rFonts w:ascii="AECOM Sans" w:hAnsi="AECOM Sans"/>
        </w:rPr>
        <w:t xml:space="preserve">Odbiory </w:t>
      </w:r>
      <w:r w:rsidR="00873B56" w:rsidRPr="00122268">
        <w:rPr>
          <w:rFonts w:ascii="AECOM Sans" w:hAnsi="AECOM Sans" w:cs="AECOM Sans"/>
          <w:szCs w:val="22"/>
        </w:rPr>
        <w:t>Robót</w:t>
      </w:r>
      <w:r w:rsidRPr="00122268">
        <w:rPr>
          <w:rFonts w:ascii="AECOM Sans" w:hAnsi="AECOM Sans"/>
        </w:rPr>
        <w:t xml:space="preserve"> odbywać się będą zgodnie z zasadami opisanymi w punkcie </w:t>
      </w:r>
      <w:r w:rsidR="007A78D1" w:rsidRPr="00122268">
        <w:rPr>
          <w:rFonts w:ascii="AECOM Sans" w:hAnsi="AECOM Sans"/>
        </w:rPr>
        <w:t>7</w:t>
      </w:r>
      <w:r w:rsidRPr="00122268">
        <w:rPr>
          <w:rFonts w:ascii="AECOM Sans" w:hAnsi="AECOM Sans"/>
        </w:rPr>
        <w:t xml:space="preserve">.25 </w:t>
      </w:r>
      <w:r w:rsidR="000D2E72" w:rsidRPr="00122268">
        <w:rPr>
          <w:rFonts w:ascii="AECOM Sans" w:hAnsi="AECOM Sans"/>
        </w:rPr>
        <w:t>ST-O</w:t>
      </w:r>
      <w:r w:rsidRPr="00122268">
        <w:rPr>
          <w:rFonts w:ascii="AECOM Sans" w:hAnsi="AECOM Sans"/>
        </w:rPr>
        <w:t>.</w:t>
      </w:r>
    </w:p>
    <w:p w14:paraId="2ED94E1B" w14:textId="7C7D4FC8" w:rsidR="00331EF5" w:rsidRPr="00122268" w:rsidRDefault="00331EF5" w:rsidP="00B42CAF">
      <w:pPr>
        <w:spacing w:line="23" w:lineRule="atLeast"/>
        <w:jc w:val="both"/>
        <w:rPr>
          <w:rFonts w:ascii="AECOM Sans" w:hAnsi="AECOM Sans"/>
        </w:rPr>
      </w:pPr>
      <w:r w:rsidRPr="00122268">
        <w:rPr>
          <w:rFonts w:ascii="AECOM Sans" w:hAnsi="AECOM Sans"/>
        </w:rPr>
        <w:t xml:space="preserve">Do odbioru </w:t>
      </w:r>
      <w:r w:rsidR="00873B56"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873B56"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7A78D1" w:rsidRPr="00122268">
        <w:rPr>
          <w:rFonts w:ascii="AECOM Sans" w:hAnsi="AECOM Sans"/>
        </w:rPr>
        <w:t>7</w:t>
      </w:r>
      <w:r w:rsidRPr="00122268">
        <w:rPr>
          <w:rFonts w:ascii="AECOM Sans" w:hAnsi="AECOM Sans"/>
        </w:rPr>
        <w:t>.5.</w:t>
      </w:r>
      <w:r w:rsidR="007A78D1"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61961E20" w14:textId="77777777" w:rsidR="00331EF5" w:rsidRPr="00122268" w:rsidRDefault="00331EF5" w:rsidP="00122268">
      <w:pPr>
        <w:pStyle w:val="Nagwek20"/>
        <w:numPr>
          <w:ilvl w:val="1"/>
          <w:numId w:val="5"/>
        </w:numPr>
        <w:rPr>
          <w:rFonts w:ascii="AECOM Sans" w:hAnsi="AECOM Sans"/>
        </w:rPr>
      </w:pPr>
      <w:bookmarkStart w:id="2572" w:name="_Toc49173207"/>
      <w:bookmarkStart w:id="2573" w:name="_Toc53055271"/>
      <w:bookmarkStart w:id="2574" w:name="_Toc56080884"/>
      <w:r w:rsidRPr="00122268">
        <w:rPr>
          <w:rFonts w:ascii="AECOM Sans" w:hAnsi="AECOM Sans"/>
        </w:rPr>
        <w:t>Podstawa płatności</w:t>
      </w:r>
      <w:bookmarkEnd w:id="2572"/>
      <w:bookmarkEnd w:id="2573"/>
      <w:bookmarkEnd w:id="2574"/>
    </w:p>
    <w:p w14:paraId="570E93EE" w14:textId="3A90C172" w:rsidR="00331EF5" w:rsidRPr="00122268" w:rsidRDefault="00331EF5" w:rsidP="00B82CD1">
      <w:pPr>
        <w:spacing w:line="23" w:lineRule="atLeast"/>
        <w:ind w:firstLine="720"/>
        <w:jc w:val="both"/>
        <w:rPr>
          <w:rFonts w:ascii="AECOM Sans" w:hAnsi="AECOM Sans"/>
        </w:rPr>
      </w:pPr>
      <w:r w:rsidRPr="00122268">
        <w:rPr>
          <w:rFonts w:ascii="AECOM Sans" w:hAnsi="AECOM Sans"/>
        </w:rPr>
        <w:t xml:space="preserve">Ogólne ustalenia dotyczące podstawy płatności podano w punktach </w:t>
      </w:r>
      <w:r w:rsidR="007A78D1" w:rsidRPr="00122268">
        <w:rPr>
          <w:rFonts w:ascii="AECOM Sans" w:hAnsi="AECOM Sans"/>
        </w:rPr>
        <w:t>7</w:t>
      </w:r>
      <w:r w:rsidRPr="00122268">
        <w:rPr>
          <w:rFonts w:ascii="AECOM Sans" w:hAnsi="AECOM Sans"/>
        </w:rPr>
        <w:t xml:space="preserve">.5 </w:t>
      </w:r>
      <w:r w:rsidR="000D2E72" w:rsidRPr="00122268">
        <w:rPr>
          <w:rFonts w:ascii="AECOM Sans" w:hAnsi="AECOM Sans"/>
        </w:rPr>
        <w:t>ST-</w:t>
      </w:r>
      <w:r w:rsidR="007A78D1" w:rsidRPr="00122268">
        <w:rPr>
          <w:rFonts w:ascii="AECOM Sans" w:hAnsi="AECOM Sans"/>
        </w:rPr>
        <w:t>O</w:t>
      </w:r>
      <w:r w:rsidRPr="00122268">
        <w:rPr>
          <w:rFonts w:ascii="AECOM Sans" w:hAnsi="AECOM Sans"/>
        </w:rPr>
        <w:t>.</w:t>
      </w:r>
    </w:p>
    <w:p w14:paraId="654DF749" w14:textId="4DF57D6E" w:rsidR="00331EF5" w:rsidRPr="00122268" w:rsidRDefault="00331EF5" w:rsidP="00B82CD1">
      <w:pPr>
        <w:spacing w:line="23" w:lineRule="atLeast"/>
        <w:ind w:firstLine="0"/>
        <w:jc w:val="both"/>
        <w:rPr>
          <w:rFonts w:ascii="AECOM Sans" w:hAnsi="AECOM Sans"/>
        </w:rPr>
      </w:pPr>
      <w:r w:rsidRPr="00122268">
        <w:rPr>
          <w:rFonts w:ascii="AECOM Sans" w:hAnsi="AECOM Sans"/>
        </w:rPr>
        <w:t xml:space="preserve">Płatności dokonywane będą jedynie za </w:t>
      </w:r>
      <w:r w:rsidR="00873B56"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873B56" w:rsidRPr="00122268">
        <w:rPr>
          <w:rFonts w:ascii="AECOM Sans" w:hAnsi="AECOM Sans" w:cs="AECOM Sans"/>
          <w:szCs w:val="22"/>
        </w:rPr>
        <w:t>Robót</w:t>
      </w:r>
      <w:r w:rsidRPr="00122268">
        <w:rPr>
          <w:rFonts w:ascii="AECOM Sans" w:hAnsi="AECOM Sans"/>
        </w:rPr>
        <w:t xml:space="preserve"> niezbędne jest wykonanie jakichkolwiek </w:t>
      </w:r>
      <w:r w:rsidR="00873B56"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w:t>
      </w:r>
      <w:r w:rsidR="00B42CAF" w:rsidRPr="00122268">
        <w:rPr>
          <w:rFonts w:ascii="AECOM Sans" w:hAnsi="AECOM Sans"/>
        </w:rPr>
        <w:t> </w:t>
      </w:r>
      <w:r w:rsidRPr="00122268">
        <w:rPr>
          <w:rFonts w:ascii="AECOM Sans" w:hAnsi="AECOM Sans"/>
        </w:rPr>
        <w:t xml:space="preserve">Przedmiarze robót, koszt tych robót winien być ujęty w cenie </w:t>
      </w:r>
      <w:r w:rsidR="00873B56" w:rsidRPr="00122268">
        <w:rPr>
          <w:rFonts w:ascii="AECOM Sans" w:hAnsi="AECOM Sans" w:cs="AECOM Sans"/>
          <w:szCs w:val="22"/>
        </w:rPr>
        <w:t>Robót</w:t>
      </w:r>
      <w:r w:rsidRPr="00122268">
        <w:rPr>
          <w:rFonts w:ascii="AECOM Sans" w:hAnsi="AECOM Sans"/>
        </w:rPr>
        <w:t xml:space="preserve"> podstawowych. Do wniosku o płatność niezbędne jest dołączenie dokumentów wskazanych w punkcie </w:t>
      </w:r>
      <w:r w:rsidR="007A78D1" w:rsidRPr="00122268">
        <w:rPr>
          <w:rFonts w:ascii="AECOM Sans" w:hAnsi="AECOM Sans"/>
        </w:rPr>
        <w:t>7</w:t>
      </w:r>
      <w:r w:rsidRPr="00122268">
        <w:rPr>
          <w:rFonts w:ascii="AECOM Sans" w:hAnsi="AECOM Sans"/>
        </w:rPr>
        <w:t xml:space="preserve">.5.1 </w:t>
      </w:r>
      <w:r w:rsidR="000D2E72" w:rsidRPr="00122268">
        <w:rPr>
          <w:rFonts w:ascii="AECOM Sans" w:hAnsi="AECOM Sans"/>
        </w:rPr>
        <w:t>ST-</w:t>
      </w:r>
      <w:r w:rsidR="007A78D1" w:rsidRPr="00122268">
        <w:rPr>
          <w:rFonts w:ascii="AECOM Sans" w:hAnsi="AECOM Sans"/>
        </w:rPr>
        <w:t>O</w:t>
      </w:r>
      <w:r w:rsidRPr="00122268">
        <w:rPr>
          <w:rFonts w:ascii="AECOM Sans" w:hAnsi="AECOM Sans"/>
        </w:rPr>
        <w:t>. Zapłata nastąpi za rzeczywiście wykonaną i odebraną ilość jednostek obmiarowych, składających się na całościowe wykonanie przebudowy/zabezpieczenia sieci teletechnicznych.</w:t>
      </w:r>
    </w:p>
    <w:p w14:paraId="7B14A5F3" w14:textId="77777777" w:rsidR="00331EF5" w:rsidRPr="00122268" w:rsidRDefault="00331EF5" w:rsidP="00122268">
      <w:pPr>
        <w:pStyle w:val="Nagwek20"/>
        <w:numPr>
          <w:ilvl w:val="1"/>
          <w:numId w:val="5"/>
        </w:numPr>
        <w:rPr>
          <w:rFonts w:ascii="AECOM Sans" w:hAnsi="AECOM Sans"/>
        </w:rPr>
      </w:pPr>
      <w:bookmarkStart w:id="2575" w:name="_Toc49173208"/>
      <w:bookmarkStart w:id="2576" w:name="_Toc53055272"/>
      <w:bookmarkStart w:id="2577" w:name="_Toc56080885"/>
      <w:r w:rsidRPr="00122268">
        <w:rPr>
          <w:rFonts w:ascii="AECOM Sans" w:hAnsi="AECOM Sans"/>
        </w:rPr>
        <w:t>Przepisy związane</w:t>
      </w:r>
      <w:bookmarkEnd w:id="2575"/>
      <w:bookmarkEnd w:id="2576"/>
      <w:bookmarkEnd w:id="2577"/>
    </w:p>
    <w:p w14:paraId="622F53D6"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50288-1:2005</w:t>
      </w:r>
      <w:r w:rsidRPr="00122268">
        <w:rPr>
          <w:rFonts w:ascii="AECOM Sans" w:hAnsi="AECOM Sans"/>
          <w:color w:val="333333"/>
        </w:rPr>
        <w:t xml:space="preserve"> Przewody wielożyłowe stosowane w cyfrowej i analogowej technice </w:t>
      </w:r>
      <w:proofErr w:type="spellStart"/>
      <w:r w:rsidRPr="00122268">
        <w:rPr>
          <w:rFonts w:ascii="AECOM Sans" w:hAnsi="AECOM Sans"/>
          <w:color w:val="333333"/>
        </w:rPr>
        <w:t>przesyłu</w:t>
      </w:r>
      <w:proofErr w:type="spellEnd"/>
      <w:r w:rsidRPr="00122268">
        <w:rPr>
          <w:rFonts w:ascii="AECOM Sans" w:hAnsi="AECOM Sans"/>
          <w:color w:val="333333"/>
        </w:rPr>
        <w:t xml:space="preserve"> danych – Część 1: Wymagania grupowe.</w:t>
      </w:r>
    </w:p>
    <w:p w14:paraId="4CB01C9F"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50289-1-2:2007</w:t>
      </w:r>
      <w:r w:rsidRPr="00122268">
        <w:rPr>
          <w:rFonts w:ascii="AECOM Sans" w:hAnsi="AECOM Sans"/>
          <w:color w:val="333333"/>
        </w:rPr>
        <w:t> Kable telekomunikacyjne – Metody badań – Część 1-2: Metody badań właściwości elektrycznych – Rezystancja przy prądzie stałym.</w:t>
      </w:r>
    </w:p>
    <w:p w14:paraId="1B46DE79"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50289-1-5:2008</w:t>
      </w:r>
      <w:r w:rsidRPr="00122268">
        <w:rPr>
          <w:rFonts w:ascii="AECOM Sans" w:hAnsi="AECOM Sans"/>
          <w:color w:val="333333"/>
        </w:rPr>
        <w:t> Kable telekomunikacyjne – Metody badań – Część 1-5: Metody badań właściwości elektrycznych – Pojemność.</w:t>
      </w:r>
    </w:p>
    <w:p w14:paraId="08D19237"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50289-1-6:2009</w:t>
      </w:r>
      <w:r w:rsidRPr="00122268">
        <w:rPr>
          <w:rFonts w:ascii="AECOM Sans" w:hAnsi="AECOM Sans"/>
          <w:color w:val="333333"/>
        </w:rPr>
        <w:t> Kable telekomunikacyjne – Metody badań – Część 1-6: Metody badań właściwości elektrycznych – Właściwości elektromagnetyczne.</w:t>
      </w:r>
    </w:p>
    <w:p w14:paraId="6AE2FBAE"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50289-1-8:2010</w:t>
      </w:r>
      <w:r w:rsidRPr="00122268">
        <w:rPr>
          <w:rFonts w:ascii="AECOM Sans" w:hAnsi="AECOM Sans"/>
          <w:color w:val="333333"/>
        </w:rPr>
        <w:t> Kable telekomunikacyjne – Metody badań – Część 1-8: Metody badań właściwości elektrycznych – Tłumienność.</w:t>
      </w:r>
    </w:p>
    <w:p w14:paraId="20DE28CA"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lastRenderedPageBreak/>
        <w:t>PN-EN 50289-1-9:2002</w:t>
      </w:r>
      <w:r w:rsidRPr="00122268">
        <w:rPr>
          <w:rFonts w:ascii="AECOM Sans" w:hAnsi="AECOM Sans"/>
          <w:color w:val="333333"/>
        </w:rPr>
        <w:t> Kable telekomunikacyjne – Metody badania – Część 1-9: Metody badania właściwości elektrycznych – Tłumienność niesymetrii (LCL-na wejściu toru, LCTL-na wyjściu toru).</w:t>
      </w:r>
    </w:p>
    <w:p w14:paraId="05CF9A7D"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50289-1-11:2002</w:t>
      </w:r>
      <w:r w:rsidRPr="00122268">
        <w:rPr>
          <w:rFonts w:ascii="AECOM Sans" w:hAnsi="AECOM Sans"/>
          <w:color w:val="333333"/>
        </w:rPr>
        <w:t> Kable telekomunikacyjne – Metody badania – Część 1-11: Metody badania właściwości elektrycznych – Impedancja falowa, impedancja wejściowa, tłumienność odbiciowa.</w:t>
      </w:r>
    </w:p>
    <w:p w14:paraId="08665D5E"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50289-1-14:2005</w:t>
      </w:r>
      <w:r w:rsidRPr="00122268">
        <w:rPr>
          <w:rFonts w:ascii="AECOM Sans" w:hAnsi="AECOM Sans"/>
          <w:color w:val="333333"/>
        </w:rPr>
        <w:t xml:space="preserve"> Kable telekomunikacyjne – Metody badania właściwości elektrycznych – Część 1-14: Tłumienność </w:t>
      </w:r>
      <w:proofErr w:type="spellStart"/>
      <w:r w:rsidRPr="00122268">
        <w:rPr>
          <w:rFonts w:ascii="AECOM Sans" w:hAnsi="AECOM Sans"/>
          <w:color w:val="333333"/>
        </w:rPr>
        <w:t>sprzężeniowa</w:t>
      </w:r>
      <w:proofErr w:type="spellEnd"/>
      <w:r w:rsidRPr="00122268">
        <w:rPr>
          <w:rFonts w:ascii="AECOM Sans" w:hAnsi="AECOM Sans"/>
          <w:color w:val="333333"/>
        </w:rPr>
        <w:t xml:space="preserve"> lub skuteczność ekranowania elementów połączeń.</w:t>
      </w:r>
    </w:p>
    <w:p w14:paraId="5A189C37"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PN-EN 50289-3-9:2002</w:t>
      </w:r>
      <w:r w:rsidRPr="00122268">
        <w:rPr>
          <w:rFonts w:ascii="AECOM Sans" w:hAnsi="AECOM Sans"/>
          <w:color w:val="333333"/>
        </w:rPr>
        <w:t> Kable telekomunikacyjne – Metody badania – Część 3-9: Metody badania właściwości mechanicznych – Sprawdzanie odporności na przeginanie.</w:t>
      </w:r>
    </w:p>
    <w:p w14:paraId="7D2DC53D" w14:textId="77777777" w:rsidR="00331EF5"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 xml:space="preserve">ZN-96/TP S.A.-004 </w:t>
      </w:r>
      <w:r w:rsidRPr="00122268">
        <w:rPr>
          <w:rFonts w:ascii="AECOM Sans" w:hAnsi="AECOM Sans"/>
          <w:color w:val="333333"/>
        </w:rPr>
        <w:t>Telekomunikacyjne linie kablowe. Zbliżenia i skrzyżowania z innymi urządzeniami uzbrojenia terenowego. Wymagania i badania.</w:t>
      </w:r>
    </w:p>
    <w:p w14:paraId="5FF4BE81"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S.A.-010 </w:t>
      </w:r>
      <w:r w:rsidRPr="00122268">
        <w:rPr>
          <w:rFonts w:ascii="AECOM Sans" w:hAnsi="AECOM Sans"/>
          <w:color w:val="333333"/>
        </w:rPr>
        <w:t xml:space="preserve">Telekomunikacyjne linie kablowe. Osprzęt do instalowania kabli telekomunikacyjnych na podbudowie słupowej telekomunikacyjnej i energetycznej do 1 </w:t>
      </w:r>
      <w:proofErr w:type="spellStart"/>
      <w:r w:rsidRPr="00122268">
        <w:rPr>
          <w:rFonts w:ascii="AECOM Sans" w:hAnsi="AECOM Sans"/>
          <w:color w:val="333333"/>
        </w:rPr>
        <w:t>kV</w:t>
      </w:r>
      <w:proofErr w:type="spellEnd"/>
      <w:r w:rsidRPr="00122268">
        <w:rPr>
          <w:rFonts w:ascii="AECOM Sans" w:hAnsi="AECOM Sans"/>
          <w:color w:val="333333"/>
        </w:rPr>
        <w:t>. Wymagania i badania.</w:t>
      </w:r>
    </w:p>
    <w:p w14:paraId="4B3D32C1"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S.A.-018 </w:t>
      </w:r>
      <w:r w:rsidRPr="00122268">
        <w:rPr>
          <w:rFonts w:ascii="AECOM Sans" w:hAnsi="AECOM Sans"/>
          <w:color w:val="333333"/>
        </w:rPr>
        <w:t>Telekomunikacyjna kanalizacja kablowa. Rury polietylenowe (</w:t>
      </w:r>
      <w:proofErr w:type="spellStart"/>
      <w:r w:rsidRPr="00122268">
        <w:rPr>
          <w:rFonts w:ascii="AECOM Sans" w:hAnsi="AECOM Sans"/>
          <w:color w:val="333333"/>
        </w:rPr>
        <w:t>RHDPEp</w:t>
      </w:r>
      <w:proofErr w:type="spellEnd"/>
      <w:r w:rsidRPr="00122268">
        <w:rPr>
          <w:rFonts w:ascii="AECOM Sans" w:hAnsi="AECOM Sans"/>
          <w:color w:val="333333"/>
        </w:rPr>
        <w:t>) przepustowe. Wymagania i badania.</w:t>
      </w:r>
    </w:p>
    <w:p w14:paraId="05D0F26E"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S.A.-020 </w:t>
      </w:r>
      <w:r w:rsidRPr="00122268">
        <w:rPr>
          <w:rFonts w:ascii="AECOM Sans" w:hAnsi="AECOM Sans"/>
          <w:color w:val="333333"/>
        </w:rPr>
        <w:t>Telekomunikacyjna kanalizacja kablowa. Złączki rur. Wymagania i badania.</w:t>
      </w:r>
    </w:p>
    <w:p w14:paraId="3BF1110C"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ZN-99/TP S.A.-025 </w:t>
      </w:r>
      <w:r w:rsidRPr="00122268">
        <w:rPr>
          <w:rFonts w:ascii="AECOM Sans" w:hAnsi="AECOM Sans"/>
          <w:color w:val="333333"/>
        </w:rPr>
        <w:t>Telekomunikacyjne linie kablowe. Taśmy ostrzegawczo-lokalizacyjne. Wymagania i badania.</w:t>
      </w:r>
    </w:p>
    <w:p w14:paraId="2A27BDD8"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S.A.-027 </w:t>
      </w:r>
      <w:r w:rsidRPr="00122268">
        <w:rPr>
          <w:rFonts w:ascii="AECOM Sans" w:hAnsi="AECOM Sans"/>
          <w:color w:val="333333"/>
        </w:rPr>
        <w:t>Telekomunikacyjne sieci miejscowe. Linie kablowe o żyłach metalowych. Wymagania i badania.</w:t>
      </w:r>
    </w:p>
    <w:p w14:paraId="51AAE20E"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S.A.-028 </w:t>
      </w:r>
      <w:r w:rsidRPr="00122268">
        <w:rPr>
          <w:rFonts w:ascii="AECOM Sans" w:hAnsi="AECOM Sans"/>
          <w:color w:val="333333"/>
        </w:rPr>
        <w:t>Telekomunikacyjne sieci miejscowe. Tory kablowe abonenckie i międzycentralowe. Wymagania i badania.</w:t>
      </w:r>
    </w:p>
    <w:p w14:paraId="23AF2414"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ZN-96/TP S.A.-029 </w:t>
      </w:r>
      <w:r w:rsidRPr="00122268">
        <w:rPr>
          <w:rFonts w:ascii="AECOM Sans" w:hAnsi="AECOM Sans"/>
          <w:color w:val="333333"/>
        </w:rPr>
        <w:t>Telekomunikacyjne sieci miejscowe. Telekomunikacyjne kable miejscowe o izolacji i powłoce polietylenowej, wypełnione. Wymagania i badania.</w:t>
      </w:r>
    </w:p>
    <w:p w14:paraId="1107E9D0" w14:textId="77777777" w:rsidR="00331EF5" w:rsidRPr="00122268" w:rsidRDefault="00331EF5" w:rsidP="000059E6">
      <w:pPr>
        <w:pStyle w:val="Akapitzlist"/>
        <w:numPr>
          <w:ilvl w:val="0"/>
          <w:numId w:val="50"/>
        </w:numPr>
        <w:spacing w:line="23" w:lineRule="atLeast"/>
        <w:contextualSpacing w:val="0"/>
        <w:jc w:val="both"/>
        <w:rPr>
          <w:rFonts w:ascii="AECOM Sans" w:hAnsi="AECOM Sans"/>
          <w:b/>
          <w:color w:val="333333"/>
        </w:rPr>
      </w:pPr>
      <w:r w:rsidRPr="00122268">
        <w:rPr>
          <w:rFonts w:ascii="AECOM Sans" w:hAnsi="AECOM Sans"/>
          <w:b/>
          <w:color w:val="333333"/>
        </w:rPr>
        <w:t xml:space="preserve">ZN-05/TP S.A.-030 </w:t>
      </w:r>
      <w:r w:rsidRPr="00122268">
        <w:rPr>
          <w:rFonts w:ascii="AECOM Sans" w:hAnsi="AECOM Sans"/>
          <w:color w:val="333333"/>
        </w:rPr>
        <w:t>Telekomunikacyjne sieci miejscowe. Łączniki żył. Wymagania i badania.</w:t>
      </w:r>
    </w:p>
    <w:p w14:paraId="5BEFBFE6" w14:textId="186BDB37" w:rsidR="005F30A9" w:rsidRPr="00122268" w:rsidRDefault="00331EF5" w:rsidP="000059E6">
      <w:pPr>
        <w:pStyle w:val="Akapitzlist"/>
        <w:numPr>
          <w:ilvl w:val="0"/>
          <w:numId w:val="50"/>
        </w:numPr>
        <w:spacing w:line="23" w:lineRule="atLeast"/>
        <w:contextualSpacing w:val="0"/>
        <w:jc w:val="both"/>
        <w:rPr>
          <w:rFonts w:ascii="AECOM Sans" w:hAnsi="AECOM Sans"/>
          <w:color w:val="333333"/>
        </w:rPr>
      </w:pPr>
      <w:r w:rsidRPr="00122268">
        <w:rPr>
          <w:rFonts w:ascii="AECOM Sans" w:hAnsi="AECOM Sans"/>
          <w:b/>
          <w:color w:val="333333"/>
        </w:rPr>
        <w:t xml:space="preserve">ZN-11/TP S.A.-31 </w:t>
      </w:r>
      <w:r w:rsidRPr="00122268">
        <w:rPr>
          <w:rFonts w:ascii="AECOM Sans" w:hAnsi="AECOM Sans"/>
          <w:color w:val="333333"/>
        </w:rPr>
        <w:t xml:space="preserve">Telekomunikacyjne sieci miejscowe. Osłony </w:t>
      </w:r>
      <w:proofErr w:type="spellStart"/>
      <w:r w:rsidRPr="00122268">
        <w:rPr>
          <w:rFonts w:ascii="AECOM Sans" w:hAnsi="AECOM Sans"/>
          <w:color w:val="333333"/>
        </w:rPr>
        <w:t>złączowe-termokurczliwe</w:t>
      </w:r>
      <w:proofErr w:type="spellEnd"/>
      <w:r w:rsidRPr="00122268">
        <w:rPr>
          <w:rFonts w:ascii="AECOM Sans" w:hAnsi="AECOM Sans"/>
          <w:color w:val="333333"/>
        </w:rPr>
        <w:t xml:space="preserve"> i owijane. Wymagania i badania.</w:t>
      </w:r>
    </w:p>
    <w:p w14:paraId="7CC58459" w14:textId="59BD5A71" w:rsidR="005F30A9" w:rsidRPr="00122268" w:rsidRDefault="005F30A9" w:rsidP="005F30A9">
      <w:pPr>
        <w:spacing w:line="23" w:lineRule="atLeast"/>
        <w:jc w:val="both"/>
        <w:rPr>
          <w:rFonts w:ascii="AECOM Sans" w:hAnsi="AECOM Sans"/>
          <w:color w:val="333333"/>
        </w:rPr>
      </w:pPr>
    </w:p>
    <w:p w14:paraId="275F6860" w14:textId="1233E9BE" w:rsidR="005F30A9" w:rsidRPr="00122268" w:rsidRDefault="005F30A9" w:rsidP="005F30A9">
      <w:pPr>
        <w:spacing w:line="23" w:lineRule="atLeast"/>
        <w:ind w:firstLine="0"/>
        <w:jc w:val="both"/>
        <w:rPr>
          <w:rFonts w:ascii="AECOM Sans" w:hAnsi="AECOM Sans"/>
          <w:color w:val="333333"/>
        </w:rPr>
      </w:pPr>
    </w:p>
    <w:p w14:paraId="55D3F614" w14:textId="2DD1769F" w:rsidR="007060EA" w:rsidRPr="00122268" w:rsidRDefault="007060EA">
      <w:pPr>
        <w:rPr>
          <w:rFonts w:ascii="AECOM Sans" w:hAnsi="AECOM Sans"/>
          <w:color w:val="333333"/>
        </w:rPr>
      </w:pPr>
      <w:r w:rsidRPr="00122268">
        <w:rPr>
          <w:rFonts w:ascii="AECOM Sans" w:hAnsi="AECOM Sans"/>
          <w:color w:val="333333"/>
        </w:rPr>
        <w:br w:type="page"/>
      </w:r>
    </w:p>
    <w:p w14:paraId="33C53BF9" w14:textId="77777777" w:rsidR="005F30A9" w:rsidRPr="00122268" w:rsidRDefault="005F30A9" w:rsidP="005F30A9">
      <w:pPr>
        <w:spacing w:line="23" w:lineRule="atLeast"/>
        <w:ind w:firstLine="0"/>
        <w:jc w:val="both"/>
        <w:rPr>
          <w:rFonts w:ascii="AECOM Sans" w:hAnsi="AECOM Sans"/>
          <w:color w:val="333333"/>
        </w:rPr>
      </w:pPr>
    </w:p>
    <w:p w14:paraId="092572E3" w14:textId="77777777" w:rsidR="00331EF5" w:rsidRPr="00122268" w:rsidRDefault="00331EF5" w:rsidP="00B82CD1">
      <w:pPr>
        <w:spacing w:line="23" w:lineRule="atLeast"/>
        <w:ind w:left="720"/>
        <w:jc w:val="both"/>
        <w:rPr>
          <w:rFonts w:ascii="AECOM Sans" w:hAnsi="AECOM Sans"/>
        </w:rPr>
      </w:pPr>
    </w:p>
    <w:p w14:paraId="645B1D09" w14:textId="77777777" w:rsidR="00331EF5" w:rsidRPr="00122268" w:rsidRDefault="00331EF5" w:rsidP="00B82CD1">
      <w:pPr>
        <w:pStyle w:val="Nagwek10"/>
        <w:jc w:val="both"/>
        <w:rPr>
          <w:rFonts w:ascii="AECOM Sans" w:hAnsi="AECOM Sans"/>
        </w:rPr>
      </w:pPr>
      <w:bookmarkStart w:id="2578" w:name="_Toc49173209"/>
      <w:bookmarkStart w:id="2579" w:name="_Toc53055273"/>
      <w:bookmarkStart w:id="2580" w:name="_Toc56080886"/>
      <w:r w:rsidRPr="00122268">
        <w:rPr>
          <w:rFonts w:ascii="AECOM Sans" w:hAnsi="AECOM Sans"/>
        </w:rPr>
        <w:t>PRZEBUDOWA SIECI WODOCIĄGOWYCH</w:t>
      </w:r>
      <w:bookmarkStart w:id="2581" w:name="_Toc48822657"/>
      <w:bookmarkStart w:id="2582" w:name="_Toc48828078"/>
      <w:bookmarkStart w:id="2583" w:name="_Toc48830070"/>
      <w:bookmarkStart w:id="2584" w:name="_Toc48830650"/>
      <w:bookmarkStart w:id="2585" w:name="_Toc48831230"/>
      <w:bookmarkStart w:id="2586" w:name="_Toc48832682"/>
      <w:bookmarkStart w:id="2587" w:name="_Toc48833824"/>
      <w:bookmarkStart w:id="2588" w:name="_Toc48834402"/>
      <w:bookmarkStart w:id="2589" w:name="_Toc48834403"/>
      <w:bookmarkEnd w:id="2578"/>
      <w:bookmarkEnd w:id="2579"/>
      <w:bookmarkEnd w:id="2580"/>
      <w:bookmarkEnd w:id="2581"/>
      <w:bookmarkEnd w:id="2582"/>
      <w:bookmarkEnd w:id="2583"/>
      <w:bookmarkEnd w:id="2584"/>
      <w:bookmarkEnd w:id="2585"/>
      <w:bookmarkEnd w:id="2586"/>
      <w:bookmarkEnd w:id="2587"/>
      <w:bookmarkEnd w:id="2588"/>
    </w:p>
    <w:p w14:paraId="1675D2F7" w14:textId="74C385B8" w:rsidR="00331EF5" w:rsidRPr="00122268" w:rsidRDefault="00331EF5" w:rsidP="00122268">
      <w:pPr>
        <w:pStyle w:val="Nagwek20"/>
        <w:numPr>
          <w:ilvl w:val="1"/>
          <w:numId w:val="5"/>
        </w:numPr>
        <w:rPr>
          <w:rFonts w:ascii="AECOM Sans" w:hAnsi="AECOM Sans"/>
        </w:rPr>
      </w:pPr>
      <w:bookmarkStart w:id="2590" w:name="_Toc49173210"/>
      <w:bookmarkStart w:id="2591" w:name="_Toc53055274"/>
      <w:bookmarkStart w:id="2592" w:name="_Toc56080887"/>
      <w:r w:rsidRPr="00122268">
        <w:rPr>
          <w:rFonts w:ascii="AECOM Sans" w:hAnsi="AECOM Sans"/>
        </w:rPr>
        <w:t>Wstęp</w:t>
      </w:r>
      <w:bookmarkStart w:id="2593" w:name="_Toc48834404"/>
      <w:bookmarkEnd w:id="2589"/>
      <w:bookmarkEnd w:id="2590"/>
      <w:bookmarkEnd w:id="2591"/>
      <w:bookmarkEnd w:id="2592"/>
    </w:p>
    <w:p w14:paraId="412B0866" w14:textId="39402605" w:rsidR="00331EF5" w:rsidRPr="00122268" w:rsidRDefault="00331EF5" w:rsidP="00122268">
      <w:pPr>
        <w:pStyle w:val="Nagwek3"/>
        <w:rPr>
          <w:rFonts w:ascii="AECOM Sans" w:hAnsi="AECOM Sans"/>
        </w:rPr>
      </w:pPr>
      <w:bookmarkStart w:id="2594" w:name="_Toc49173211"/>
      <w:bookmarkStart w:id="2595" w:name="_Toc53055275"/>
      <w:bookmarkStart w:id="2596" w:name="_Toc56080888"/>
      <w:r w:rsidRPr="00122268">
        <w:rPr>
          <w:rFonts w:ascii="AECOM Sans" w:hAnsi="AECOM Sans"/>
        </w:rPr>
        <w:t>Przedmiot SST</w:t>
      </w:r>
      <w:bookmarkEnd w:id="2593"/>
      <w:bookmarkEnd w:id="2594"/>
      <w:bookmarkEnd w:id="2595"/>
      <w:bookmarkEnd w:id="2596"/>
    </w:p>
    <w:p w14:paraId="2AEE1383" w14:textId="5DD9CD69" w:rsidR="00331EF5" w:rsidRPr="00122268" w:rsidRDefault="00331EF5" w:rsidP="00B82CD1">
      <w:pPr>
        <w:spacing w:line="23" w:lineRule="atLeast"/>
        <w:ind w:firstLine="720"/>
        <w:contextualSpacing/>
        <w:jc w:val="both"/>
        <w:rPr>
          <w:rFonts w:ascii="AECOM Sans" w:eastAsia="Calibri" w:hAnsi="AECOM Sans"/>
          <w:color w:val="000000"/>
        </w:rPr>
      </w:pPr>
      <w:r w:rsidRPr="00122268">
        <w:rPr>
          <w:rFonts w:ascii="AECOM Sans" w:eastAsia="Calibri" w:hAnsi="AECOM Sans"/>
        </w:rPr>
        <w:t xml:space="preserve">Przedmiotem niniejszej SST są </w:t>
      </w:r>
      <w:r w:rsidRPr="00122268">
        <w:rPr>
          <w:rFonts w:ascii="AECOM Sans" w:eastAsia="Calibri" w:hAnsi="AECOM Sans"/>
          <w:color w:val="000000"/>
        </w:rPr>
        <w:t xml:space="preserve">wymagania dotyczące wykonania i odbioru </w:t>
      </w:r>
      <w:r w:rsidR="00363381" w:rsidRPr="00122268">
        <w:rPr>
          <w:rFonts w:ascii="AECOM Sans" w:eastAsia="Calibri" w:hAnsi="AECOM Sans" w:cs="AECOM Sans"/>
          <w:color w:val="000000"/>
          <w:szCs w:val="22"/>
        </w:rPr>
        <w:t>Robót</w:t>
      </w:r>
      <w:r w:rsidRPr="00122268">
        <w:rPr>
          <w:rFonts w:ascii="AECOM Sans" w:eastAsia="Calibri" w:hAnsi="AECOM Sans"/>
          <w:color w:val="000000"/>
        </w:rPr>
        <w:t xml:space="preserve"> związanych z przebudową sieci wodociągowej.</w:t>
      </w:r>
    </w:p>
    <w:p w14:paraId="41CEE909" w14:textId="77777777" w:rsidR="00CD519E" w:rsidRPr="00122268" w:rsidRDefault="00CD519E" w:rsidP="00B82CD1">
      <w:pPr>
        <w:spacing w:line="23" w:lineRule="atLeast"/>
        <w:ind w:firstLine="720"/>
        <w:contextualSpacing/>
        <w:jc w:val="both"/>
        <w:rPr>
          <w:rFonts w:ascii="AECOM Sans" w:eastAsia="Calibri" w:hAnsi="AECOM Sans"/>
          <w:color w:val="000000"/>
        </w:rPr>
      </w:pPr>
    </w:p>
    <w:p w14:paraId="5786E8AC" w14:textId="0CD39F60" w:rsidR="00AF0A39" w:rsidRPr="00122268" w:rsidRDefault="00331EF5" w:rsidP="00122268">
      <w:pPr>
        <w:pStyle w:val="Nagwek3"/>
        <w:rPr>
          <w:rFonts w:ascii="AECOM Sans" w:hAnsi="AECOM Sans"/>
        </w:rPr>
      </w:pPr>
      <w:bookmarkStart w:id="2597" w:name="_Toc48834405"/>
      <w:bookmarkStart w:id="2598" w:name="_Toc49173212"/>
      <w:bookmarkStart w:id="2599" w:name="_Toc53055276"/>
      <w:bookmarkStart w:id="2600" w:name="_Toc56080889"/>
      <w:r w:rsidRPr="00122268">
        <w:rPr>
          <w:rFonts w:ascii="AECOM Sans" w:hAnsi="AECOM Sans"/>
        </w:rPr>
        <w:t>Zakres robót objętych SST</w:t>
      </w:r>
      <w:bookmarkEnd w:id="2597"/>
      <w:bookmarkEnd w:id="2598"/>
      <w:bookmarkEnd w:id="2599"/>
      <w:bookmarkEnd w:id="2600"/>
    </w:p>
    <w:p w14:paraId="6C42BD19" w14:textId="6062DEC5"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Roboty, których dotyczy niniejsza SST obejmują wszystkie czynności umożliwiające i</w:t>
      </w:r>
      <w:r w:rsidR="00B42CAF" w:rsidRPr="00122268">
        <w:rPr>
          <w:rFonts w:ascii="AECOM Sans" w:eastAsia="Calibri" w:hAnsi="AECOM Sans"/>
        </w:rPr>
        <w:t> </w:t>
      </w:r>
      <w:r w:rsidRPr="00122268">
        <w:rPr>
          <w:rFonts w:ascii="AECOM Sans" w:eastAsia="Calibri" w:hAnsi="AECOM Sans"/>
        </w:rPr>
        <w:t>mające na celu wykonanie przebudowy sieci wodociągowej.</w:t>
      </w:r>
    </w:p>
    <w:p w14:paraId="575D6164"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zakres prac wchodzą:</w:t>
      </w:r>
    </w:p>
    <w:p w14:paraId="346E162A" w14:textId="07AA16EE" w:rsidR="00331EF5" w:rsidRPr="00122268" w:rsidRDefault="00C414C0"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cs="AECOM Sans"/>
          <w:szCs w:val="22"/>
        </w:rPr>
        <w:t>Roboty</w:t>
      </w:r>
      <w:r w:rsidR="00331EF5" w:rsidRPr="00122268">
        <w:rPr>
          <w:rFonts w:ascii="AECOM Sans" w:eastAsia="Calibri" w:hAnsi="AECOM Sans"/>
        </w:rPr>
        <w:t xml:space="preserve"> przygotowawcze,</w:t>
      </w:r>
    </w:p>
    <w:p w14:paraId="7E55251E" w14:textId="233E5D83" w:rsidR="00331EF5" w:rsidRPr="00122268" w:rsidRDefault="00C414C0"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cs="AECOM Sans"/>
          <w:szCs w:val="22"/>
        </w:rPr>
        <w:t>Roboty</w:t>
      </w:r>
      <w:r w:rsidR="00331EF5" w:rsidRPr="00122268">
        <w:rPr>
          <w:rFonts w:ascii="AECOM Sans" w:eastAsia="Calibri" w:hAnsi="AECOM Sans"/>
        </w:rPr>
        <w:t xml:space="preserve"> ziemne,</w:t>
      </w:r>
    </w:p>
    <w:p w14:paraId="237DE444" w14:textId="2A963525" w:rsidR="00331EF5" w:rsidRPr="00122268" w:rsidRDefault="00C414C0"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cs="AECOM Sans"/>
          <w:szCs w:val="22"/>
        </w:rPr>
        <w:t>Roboty</w:t>
      </w:r>
      <w:r w:rsidR="00331EF5" w:rsidRPr="00122268">
        <w:rPr>
          <w:rFonts w:ascii="AECOM Sans" w:eastAsia="Calibri" w:hAnsi="AECOM Sans"/>
        </w:rPr>
        <w:t xml:space="preserve"> montażowe,</w:t>
      </w:r>
    </w:p>
    <w:p w14:paraId="43ECC86F"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kontrola jakości.</w:t>
      </w:r>
    </w:p>
    <w:p w14:paraId="0B7B479D" w14:textId="77777777" w:rsidR="00531D29" w:rsidRPr="00122268" w:rsidRDefault="00531D29" w:rsidP="00531D29">
      <w:pPr>
        <w:pStyle w:val="Nagwek3"/>
        <w:rPr>
          <w:rFonts w:ascii="AECOM Sans" w:hAnsi="AECOM Sans" w:cs="AECOM Sans"/>
        </w:rPr>
      </w:pPr>
      <w:bookmarkStart w:id="2601" w:name="_Toc53055277"/>
      <w:bookmarkStart w:id="2602" w:name="_Toc56080890"/>
      <w:r w:rsidRPr="00122268">
        <w:rPr>
          <w:rFonts w:ascii="AECOM Sans" w:hAnsi="AECOM Sans" w:cs="AECOM Sans"/>
        </w:rPr>
        <w:t>Pozycje przedmiarowe objęte SST</w:t>
      </w:r>
      <w:bookmarkEnd w:id="2601"/>
      <w:bookmarkEnd w:id="2602"/>
    </w:p>
    <w:p w14:paraId="13770630" w14:textId="77777777" w:rsidR="00531D29" w:rsidRPr="00122268" w:rsidRDefault="00531D29" w:rsidP="00531D29">
      <w:pPr>
        <w:rPr>
          <w:rFonts w:ascii="AECOM Sans" w:hAnsi="AECOM Sans" w:cs="AECOM Sans"/>
          <w:szCs w:val="22"/>
        </w:rPr>
      </w:pPr>
    </w:p>
    <w:p w14:paraId="58352319"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099050C0"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4.2.2;</w:t>
      </w:r>
    </w:p>
    <w:p w14:paraId="007680FD" w14:textId="77777777" w:rsidR="00531D29" w:rsidRPr="00122268" w:rsidRDefault="00531D29" w:rsidP="00912EA3">
      <w:pPr>
        <w:spacing w:line="23" w:lineRule="atLeast"/>
        <w:contextualSpacing/>
        <w:jc w:val="both"/>
        <w:rPr>
          <w:rFonts w:ascii="AECOM Sans" w:eastAsia="Calibri" w:hAnsi="AECOM Sans" w:cs="AECOM Sans"/>
          <w:szCs w:val="22"/>
        </w:rPr>
      </w:pPr>
    </w:p>
    <w:p w14:paraId="6DD225F6" w14:textId="77777777" w:rsidR="00331EF5" w:rsidRPr="00122268" w:rsidRDefault="00331EF5" w:rsidP="00122268">
      <w:pPr>
        <w:pStyle w:val="Nagwek20"/>
        <w:numPr>
          <w:ilvl w:val="1"/>
          <w:numId w:val="5"/>
        </w:numPr>
        <w:rPr>
          <w:rFonts w:ascii="AECOM Sans" w:hAnsi="AECOM Sans"/>
        </w:rPr>
      </w:pPr>
      <w:bookmarkStart w:id="2603" w:name="_Toc311273474"/>
      <w:r w:rsidRPr="00122268">
        <w:rPr>
          <w:rFonts w:ascii="AECOM Sans" w:hAnsi="AECOM Sans"/>
        </w:rPr>
        <w:t xml:space="preserve"> </w:t>
      </w:r>
      <w:bookmarkStart w:id="2604" w:name="_Toc48834406"/>
      <w:bookmarkStart w:id="2605" w:name="_Toc49173213"/>
      <w:bookmarkStart w:id="2606" w:name="_Toc53055278"/>
      <w:bookmarkStart w:id="2607" w:name="_Toc56080891"/>
      <w:r w:rsidRPr="00122268">
        <w:rPr>
          <w:rFonts w:ascii="AECOM Sans" w:hAnsi="AECOM Sans"/>
        </w:rPr>
        <w:t>Materiały</w:t>
      </w:r>
      <w:bookmarkEnd w:id="2603"/>
      <w:bookmarkEnd w:id="2604"/>
      <w:bookmarkEnd w:id="2605"/>
      <w:bookmarkEnd w:id="2606"/>
      <w:bookmarkEnd w:id="2607"/>
    </w:p>
    <w:p w14:paraId="32072DD4" w14:textId="0A4B1B8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Ogólne wymagania dotyczące materiałów podano w punkcie 7.22 </w:t>
      </w:r>
      <w:r w:rsidR="000D2E72" w:rsidRPr="00122268">
        <w:rPr>
          <w:rFonts w:ascii="AECOM Sans" w:eastAsia="Calibri" w:hAnsi="AECOM Sans"/>
        </w:rPr>
        <w:t>ST-O</w:t>
      </w:r>
      <w:r w:rsidRPr="00122268">
        <w:rPr>
          <w:rFonts w:ascii="AECOM Sans" w:eastAsia="Calibri" w:hAnsi="AECOM Sans"/>
        </w:rPr>
        <w:t>.</w:t>
      </w:r>
      <w:bookmarkStart w:id="2608" w:name="_Toc48834407"/>
    </w:p>
    <w:p w14:paraId="04A4BD67" w14:textId="77777777" w:rsidR="00CD519E" w:rsidRPr="00122268" w:rsidRDefault="00CD519E" w:rsidP="00B82CD1">
      <w:pPr>
        <w:spacing w:line="23" w:lineRule="atLeast"/>
        <w:jc w:val="both"/>
        <w:rPr>
          <w:rFonts w:ascii="AECOM Sans" w:eastAsia="Calibri" w:hAnsi="AECOM Sans"/>
        </w:rPr>
      </w:pPr>
    </w:p>
    <w:p w14:paraId="5B111E1F" w14:textId="10B53745" w:rsidR="00CD519E" w:rsidRPr="00122268" w:rsidRDefault="00331EF5" w:rsidP="00122268">
      <w:pPr>
        <w:pStyle w:val="Nagwek3"/>
        <w:rPr>
          <w:rFonts w:ascii="AECOM Sans" w:hAnsi="AECOM Sans"/>
        </w:rPr>
      </w:pPr>
      <w:bookmarkStart w:id="2609" w:name="_Toc49173214"/>
      <w:bookmarkStart w:id="2610" w:name="_Toc53055279"/>
      <w:bookmarkStart w:id="2611" w:name="_Toc56080892"/>
      <w:r w:rsidRPr="00122268">
        <w:rPr>
          <w:rFonts w:ascii="AECOM Sans" w:hAnsi="AECOM Sans"/>
        </w:rPr>
        <w:t>Rury przewodowe PE</w:t>
      </w:r>
      <w:bookmarkEnd w:id="2608"/>
      <w:bookmarkEnd w:id="2609"/>
      <w:bookmarkEnd w:id="2610"/>
      <w:bookmarkEnd w:id="2611"/>
    </w:p>
    <w:p w14:paraId="3D540507" w14:textId="77777777" w:rsidR="00331EF5" w:rsidRPr="00122268" w:rsidRDefault="00331EF5" w:rsidP="00B82CD1">
      <w:pPr>
        <w:spacing w:line="23" w:lineRule="atLeast"/>
        <w:jc w:val="both"/>
        <w:rPr>
          <w:rFonts w:ascii="AECOM Sans" w:eastAsia="Calibri" w:hAnsi="AECOM Sans"/>
          <w:color w:val="000000"/>
        </w:rPr>
      </w:pPr>
      <w:r w:rsidRPr="00122268">
        <w:rPr>
          <w:rFonts w:ascii="AECOM Sans" w:eastAsia="Calibri" w:hAnsi="AECOM Sans"/>
          <w:color w:val="000000"/>
        </w:rPr>
        <w:t xml:space="preserve">Projektowane odcinki przewodów wykonać z rur PE-100 SDR-11 (PN-16). </w:t>
      </w:r>
    </w:p>
    <w:p w14:paraId="5B51BF9F" w14:textId="3ABD7A28" w:rsidR="00331EF5" w:rsidRPr="00122268" w:rsidRDefault="00331EF5" w:rsidP="000059E6">
      <w:pPr>
        <w:pStyle w:val="Akapitzlist"/>
        <w:numPr>
          <w:ilvl w:val="0"/>
          <w:numId w:val="131"/>
        </w:numPr>
        <w:spacing w:line="23" w:lineRule="atLeast"/>
        <w:jc w:val="both"/>
        <w:rPr>
          <w:rFonts w:ascii="AECOM Sans" w:eastAsia="Calibri" w:hAnsi="AECOM Sans"/>
        </w:rPr>
      </w:pPr>
      <w:r w:rsidRPr="00122268">
        <w:rPr>
          <w:rFonts w:ascii="AECOM Sans" w:eastAsia="Calibri" w:hAnsi="AECOM Sans"/>
        </w:rPr>
        <w:t>PE 100 SDR 11 Dz:160x14,6mm.</w:t>
      </w:r>
    </w:p>
    <w:p w14:paraId="120423C8" w14:textId="77777777" w:rsidR="00CD519E" w:rsidRPr="00122268" w:rsidRDefault="00CD519E" w:rsidP="00B82CD1">
      <w:pPr>
        <w:spacing w:line="23" w:lineRule="atLeast"/>
        <w:ind w:left="720" w:firstLine="0"/>
        <w:contextualSpacing/>
        <w:jc w:val="both"/>
        <w:rPr>
          <w:rFonts w:ascii="AECOM Sans" w:eastAsia="Calibri" w:hAnsi="AECOM Sans"/>
        </w:rPr>
      </w:pPr>
    </w:p>
    <w:p w14:paraId="6A312E0C" w14:textId="77777777" w:rsidR="00331EF5" w:rsidRPr="00122268" w:rsidRDefault="00331EF5" w:rsidP="00122268">
      <w:pPr>
        <w:pStyle w:val="Nagwek3"/>
        <w:rPr>
          <w:rFonts w:ascii="AECOM Sans" w:hAnsi="AECOM Sans"/>
        </w:rPr>
      </w:pPr>
      <w:bookmarkStart w:id="2612" w:name="_Toc48834408"/>
      <w:bookmarkStart w:id="2613" w:name="_Toc49173215"/>
      <w:bookmarkStart w:id="2614" w:name="_Toc53055280"/>
      <w:bookmarkStart w:id="2615" w:name="_Toc56080893"/>
      <w:r w:rsidRPr="00122268">
        <w:rPr>
          <w:rFonts w:ascii="AECOM Sans" w:hAnsi="AECOM Sans"/>
        </w:rPr>
        <w:t>Kształtki z PE</w:t>
      </w:r>
      <w:bookmarkEnd w:id="2612"/>
      <w:bookmarkEnd w:id="2613"/>
      <w:bookmarkEnd w:id="2614"/>
      <w:bookmarkEnd w:id="2615"/>
    </w:p>
    <w:p w14:paraId="7BC062CA" w14:textId="7E6C9861" w:rsidR="00331EF5" w:rsidRPr="00122268" w:rsidRDefault="00331EF5" w:rsidP="00B82CD1">
      <w:pPr>
        <w:spacing w:line="23" w:lineRule="atLeast"/>
        <w:jc w:val="both"/>
        <w:rPr>
          <w:rFonts w:ascii="AECOM Sans" w:eastAsia="Calibri" w:hAnsi="AECOM Sans"/>
          <w:color w:val="000000"/>
        </w:rPr>
      </w:pPr>
      <w:r w:rsidRPr="00122268">
        <w:rPr>
          <w:rFonts w:ascii="AECOM Sans" w:eastAsia="Calibri" w:hAnsi="AECOM Sans"/>
          <w:color w:val="000000"/>
        </w:rPr>
        <w:t xml:space="preserve">Projektowane zamiany kierunków wykonać z kształtek PE-100 SDR-11 (PN-16).  </w:t>
      </w:r>
    </w:p>
    <w:p w14:paraId="60145A24" w14:textId="77777777" w:rsidR="00CD519E" w:rsidRPr="00122268" w:rsidRDefault="00CD519E" w:rsidP="00B82CD1">
      <w:pPr>
        <w:spacing w:line="23" w:lineRule="atLeast"/>
        <w:jc w:val="both"/>
        <w:rPr>
          <w:rFonts w:ascii="AECOM Sans" w:eastAsia="Calibri" w:hAnsi="AECOM Sans"/>
          <w:color w:val="000000"/>
        </w:rPr>
      </w:pPr>
    </w:p>
    <w:p w14:paraId="1E9AD6D2" w14:textId="77777777" w:rsidR="00331EF5" w:rsidRPr="00122268" w:rsidRDefault="00331EF5" w:rsidP="00122268">
      <w:pPr>
        <w:pStyle w:val="Nagwek3"/>
        <w:rPr>
          <w:rFonts w:ascii="AECOM Sans" w:hAnsi="AECOM Sans"/>
        </w:rPr>
      </w:pPr>
      <w:bookmarkStart w:id="2616" w:name="_Toc48834409"/>
      <w:bookmarkStart w:id="2617" w:name="_Toc49173216"/>
      <w:bookmarkStart w:id="2618" w:name="_Toc53055281"/>
      <w:bookmarkStart w:id="2619" w:name="_Toc56080894"/>
      <w:r w:rsidRPr="00122268">
        <w:rPr>
          <w:rFonts w:ascii="AECOM Sans" w:hAnsi="AECOM Sans"/>
        </w:rPr>
        <w:t>Rura osłonowa stalowa</w:t>
      </w:r>
      <w:bookmarkEnd w:id="2616"/>
      <w:bookmarkEnd w:id="2617"/>
      <w:bookmarkEnd w:id="2618"/>
      <w:bookmarkEnd w:id="2619"/>
    </w:p>
    <w:p w14:paraId="352FFE72" w14:textId="271ECF3B" w:rsidR="00331EF5" w:rsidRPr="00122268" w:rsidRDefault="00331EF5" w:rsidP="00B82CD1">
      <w:pPr>
        <w:spacing w:line="23" w:lineRule="atLeast"/>
        <w:jc w:val="both"/>
        <w:rPr>
          <w:rFonts w:ascii="AECOM Sans" w:eastAsia="Calibri" w:hAnsi="AECOM Sans"/>
          <w:color w:val="000000"/>
        </w:rPr>
      </w:pPr>
      <w:r w:rsidRPr="00122268">
        <w:rPr>
          <w:rFonts w:ascii="AECOM Sans" w:eastAsia="Calibri" w:hAnsi="AECOM Sans"/>
          <w:color w:val="000000"/>
        </w:rPr>
        <w:t>Projektowane rury osłonowe przewodów wykonać z rur stalowych:</w:t>
      </w:r>
    </w:p>
    <w:p w14:paraId="0D41322F" w14:textId="6400C600" w:rsidR="00331EF5" w:rsidRPr="00122268" w:rsidRDefault="00331EF5" w:rsidP="000059E6">
      <w:pPr>
        <w:pStyle w:val="Akapitzlist"/>
        <w:numPr>
          <w:ilvl w:val="0"/>
          <w:numId w:val="130"/>
        </w:numPr>
        <w:spacing w:line="23" w:lineRule="atLeast"/>
        <w:jc w:val="both"/>
        <w:rPr>
          <w:rFonts w:ascii="AECOM Sans" w:eastAsia="Calibri" w:hAnsi="AECOM Sans"/>
        </w:rPr>
      </w:pPr>
      <w:r w:rsidRPr="00122268">
        <w:rPr>
          <w:rFonts w:ascii="AECOM Sans" w:eastAsia="Calibri" w:hAnsi="AECOM Sans"/>
        </w:rPr>
        <w:t xml:space="preserve">273 </w:t>
      </w:r>
      <w:r w:rsidRPr="00122268">
        <w:rPr>
          <w:rFonts w:ascii="AECOM Sans" w:eastAsia="Calibri" w:hAnsi="AECOM Sans"/>
        </w:rPr>
        <w:sym w:font="Symbol" w:char="F0B4"/>
      </w:r>
      <w:r w:rsidRPr="00122268">
        <w:rPr>
          <w:rFonts w:ascii="AECOM Sans" w:eastAsia="Calibri" w:hAnsi="AECOM Sans"/>
        </w:rPr>
        <w:t xml:space="preserve"> 8,8 mm – rury osłonowe (ochronne);</w:t>
      </w:r>
    </w:p>
    <w:p w14:paraId="192EF597" w14:textId="35D1526E" w:rsidR="00331EF5" w:rsidRPr="00122268" w:rsidRDefault="00331EF5" w:rsidP="000059E6">
      <w:pPr>
        <w:pStyle w:val="Akapitzlist"/>
        <w:numPr>
          <w:ilvl w:val="0"/>
          <w:numId w:val="130"/>
        </w:numPr>
        <w:spacing w:line="23" w:lineRule="atLeast"/>
        <w:jc w:val="both"/>
        <w:rPr>
          <w:rFonts w:ascii="AECOM Sans" w:eastAsia="Calibri" w:hAnsi="AECOM Sans"/>
        </w:rPr>
      </w:pPr>
      <w:r w:rsidRPr="00122268">
        <w:rPr>
          <w:rFonts w:ascii="AECOM Sans" w:eastAsia="Calibri" w:hAnsi="AECOM Sans"/>
        </w:rPr>
        <w:t>250mm – rury osłonowe (ochronne) dwudzielne.</w:t>
      </w:r>
    </w:p>
    <w:p w14:paraId="3A540859" w14:textId="77777777" w:rsidR="00AF0A39" w:rsidRPr="00122268" w:rsidRDefault="00AF0A39" w:rsidP="00AF0A39">
      <w:pPr>
        <w:pStyle w:val="Akapitzlist"/>
        <w:spacing w:line="23" w:lineRule="atLeast"/>
        <w:ind w:firstLine="0"/>
        <w:jc w:val="both"/>
        <w:rPr>
          <w:rFonts w:ascii="AECOM Sans" w:eastAsia="Calibri" w:hAnsi="AECOM Sans"/>
        </w:rPr>
      </w:pPr>
    </w:p>
    <w:p w14:paraId="39906464" w14:textId="0CB8D75A" w:rsidR="00331EF5" w:rsidRPr="00122268" w:rsidRDefault="00331EF5" w:rsidP="00122268">
      <w:pPr>
        <w:pStyle w:val="Nagwek3"/>
        <w:rPr>
          <w:rFonts w:ascii="AECOM Sans" w:hAnsi="AECOM Sans"/>
        </w:rPr>
      </w:pPr>
      <w:bookmarkStart w:id="2620" w:name="_Toc48834410"/>
      <w:bookmarkStart w:id="2621" w:name="_Toc49173217"/>
      <w:bookmarkStart w:id="2622" w:name="_Toc53055282"/>
      <w:bookmarkStart w:id="2623" w:name="_Toc56080895"/>
      <w:r w:rsidRPr="00122268">
        <w:rPr>
          <w:rFonts w:ascii="AECOM Sans" w:hAnsi="AECOM Sans"/>
        </w:rPr>
        <w:t xml:space="preserve">Płozy typu </w:t>
      </w:r>
      <w:proofErr w:type="spellStart"/>
      <w:r w:rsidRPr="00122268">
        <w:rPr>
          <w:rFonts w:ascii="AECOM Sans" w:hAnsi="AECOM Sans"/>
        </w:rPr>
        <w:t>Integra</w:t>
      </w:r>
      <w:bookmarkEnd w:id="2620"/>
      <w:bookmarkEnd w:id="2621"/>
      <w:bookmarkEnd w:id="2622"/>
      <w:bookmarkEnd w:id="2623"/>
      <w:proofErr w:type="spellEnd"/>
      <w:r w:rsidRPr="00122268">
        <w:rPr>
          <w:rFonts w:ascii="AECOM Sans" w:hAnsi="AECOM Sans"/>
        </w:rPr>
        <w:t xml:space="preserve"> </w:t>
      </w:r>
    </w:p>
    <w:p w14:paraId="7368358E" w14:textId="22BFF330"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Z tworzywa sztucznego.</w:t>
      </w:r>
    </w:p>
    <w:p w14:paraId="38E14DEE" w14:textId="77777777" w:rsidR="00CD519E" w:rsidRPr="00122268" w:rsidRDefault="00CD519E" w:rsidP="00B82CD1">
      <w:pPr>
        <w:spacing w:line="23" w:lineRule="atLeast"/>
        <w:ind w:firstLine="0"/>
        <w:jc w:val="both"/>
        <w:rPr>
          <w:rFonts w:ascii="AECOM Sans" w:eastAsia="Calibri" w:hAnsi="AECOM Sans"/>
        </w:rPr>
      </w:pPr>
    </w:p>
    <w:p w14:paraId="7FDB71A2" w14:textId="77777777" w:rsidR="00331EF5" w:rsidRPr="00122268" w:rsidRDefault="00331EF5" w:rsidP="00122268">
      <w:pPr>
        <w:pStyle w:val="Nagwek3"/>
        <w:rPr>
          <w:rFonts w:ascii="AECOM Sans" w:hAnsi="AECOM Sans"/>
        </w:rPr>
      </w:pPr>
      <w:bookmarkStart w:id="2624" w:name="_Toc48834411"/>
      <w:bookmarkStart w:id="2625" w:name="_Toc49173218"/>
      <w:bookmarkStart w:id="2626" w:name="_Toc53055283"/>
      <w:bookmarkStart w:id="2627" w:name="_Toc56080896"/>
      <w:r w:rsidRPr="00122268">
        <w:rPr>
          <w:rFonts w:ascii="AECOM Sans" w:hAnsi="AECOM Sans"/>
        </w:rPr>
        <w:t>Piasek na podsypki i podłoże</w:t>
      </w:r>
      <w:bookmarkEnd w:id="2624"/>
      <w:bookmarkEnd w:id="2625"/>
      <w:bookmarkEnd w:id="2626"/>
      <w:bookmarkEnd w:id="2627"/>
    </w:p>
    <w:p w14:paraId="20A3472B" w14:textId="2A2A5A02"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wg</w:t>
      </w:r>
      <w:r w:rsidR="00D60AAA" w:rsidRPr="00122268">
        <w:rPr>
          <w:rFonts w:ascii="AECOM Sans" w:eastAsia="Calibri" w:hAnsi="AECOM Sans" w:cs="AECOM Sans"/>
          <w:szCs w:val="22"/>
          <w:lang w:eastAsia="ar-SA"/>
        </w:rPr>
        <w:t>.</w:t>
      </w:r>
      <w:r w:rsidRPr="00122268">
        <w:rPr>
          <w:rFonts w:ascii="AECOM Sans" w:eastAsia="Calibri" w:hAnsi="AECOM Sans"/>
        </w:rPr>
        <w:t xml:space="preserve"> PN - EN 13242.</w:t>
      </w:r>
    </w:p>
    <w:p w14:paraId="4C524043" w14:textId="77777777" w:rsidR="00CD519E" w:rsidRPr="00122268" w:rsidRDefault="00CD519E" w:rsidP="00B82CD1">
      <w:pPr>
        <w:spacing w:line="23" w:lineRule="atLeast"/>
        <w:jc w:val="both"/>
        <w:rPr>
          <w:rFonts w:ascii="AECOM Sans" w:eastAsia="Calibri" w:hAnsi="AECOM Sans"/>
        </w:rPr>
      </w:pPr>
    </w:p>
    <w:p w14:paraId="583A9D71" w14:textId="77777777" w:rsidR="00106DF4" w:rsidRPr="00122268" w:rsidRDefault="00106DF4" w:rsidP="007A2F82">
      <w:pPr>
        <w:pStyle w:val="Nagwek3"/>
        <w:rPr>
          <w:rFonts w:ascii="AECOM Sans" w:hAnsi="AECOM Sans" w:cs="AECOM Sans"/>
        </w:rPr>
      </w:pPr>
      <w:bookmarkStart w:id="2628" w:name="_Toc53055284"/>
      <w:bookmarkStart w:id="2629" w:name="_Toc56080897"/>
      <w:r w:rsidRPr="00122268">
        <w:rPr>
          <w:rFonts w:ascii="AECOM Sans" w:hAnsi="AECOM Sans" w:cs="AECOM Sans"/>
        </w:rPr>
        <w:t>Izolacja termiczna</w:t>
      </w:r>
      <w:bookmarkEnd w:id="2628"/>
      <w:bookmarkEnd w:id="2629"/>
    </w:p>
    <w:p w14:paraId="5BB6CEE4" w14:textId="77777777" w:rsidR="00106DF4" w:rsidRPr="00122268" w:rsidRDefault="00106DF4" w:rsidP="00106DF4">
      <w:pPr>
        <w:spacing w:line="23" w:lineRule="atLeast"/>
        <w:jc w:val="both"/>
        <w:rPr>
          <w:rFonts w:ascii="AECOM Sans" w:eastAsia="Calibri" w:hAnsi="AECOM Sans" w:cs="AECOM Sans"/>
          <w:szCs w:val="22"/>
        </w:rPr>
      </w:pPr>
      <w:r w:rsidRPr="00122268">
        <w:rPr>
          <w:rFonts w:ascii="AECOM Sans" w:eastAsia="Calibri" w:hAnsi="AECOM Sans" w:cs="AECOM Sans"/>
          <w:szCs w:val="22"/>
          <w:lang w:eastAsia="ar-SA"/>
        </w:rPr>
        <w:t>Izolację termiczną należy wykonać z pianki poliuretanowej.</w:t>
      </w:r>
    </w:p>
    <w:p w14:paraId="0F2BEEAD" w14:textId="77777777" w:rsidR="00106DF4" w:rsidRPr="00122268" w:rsidRDefault="00106DF4" w:rsidP="00B82CD1">
      <w:pPr>
        <w:spacing w:line="23" w:lineRule="atLeast"/>
        <w:jc w:val="both"/>
        <w:rPr>
          <w:rFonts w:ascii="AECOM Sans" w:eastAsia="Calibri" w:hAnsi="AECOM Sans" w:cs="AECOM Sans"/>
          <w:szCs w:val="22"/>
        </w:rPr>
      </w:pPr>
    </w:p>
    <w:p w14:paraId="32EE0514" w14:textId="66D2F4C5" w:rsidR="00331EF5" w:rsidRPr="00122268" w:rsidRDefault="00331EF5" w:rsidP="00122268">
      <w:pPr>
        <w:pStyle w:val="Nagwek3"/>
        <w:rPr>
          <w:rFonts w:ascii="AECOM Sans" w:hAnsi="AECOM Sans"/>
        </w:rPr>
      </w:pPr>
      <w:bookmarkStart w:id="2630" w:name="_Toc53055285"/>
      <w:bookmarkStart w:id="2631" w:name="_Toc48834412"/>
      <w:bookmarkStart w:id="2632" w:name="_Toc49173219"/>
      <w:bookmarkStart w:id="2633" w:name="_Toc56080898"/>
      <w:r w:rsidRPr="00122268">
        <w:rPr>
          <w:rFonts w:ascii="AECOM Sans" w:hAnsi="AECOM Sans"/>
        </w:rPr>
        <w:t xml:space="preserve">Taśmy ostrzegawczo-lokalizacyjne </w:t>
      </w:r>
      <w:r w:rsidR="00106DF4" w:rsidRPr="00122268">
        <w:rPr>
          <w:rFonts w:ascii="AECOM Sans" w:hAnsi="AECOM Sans" w:cs="AECOM Sans"/>
        </w:rPr>
        <w:t>z</w:t>
      </w:r>
      <w:r w:rsidRPr="00122268">
        <w:rPr>
          <w:rFonts w:ascii="AECOM Sans" w:hAnsi="AECOM Sans"/>
        </w:rPr>
        <w:t xml:space="preserve"> wkładką metalową dla sieci wodociągowych</w:t>
      </w:r>
      <w:bookmarkEnd w:id="2630"/>
      <w:bookmarkEnd w:id="2631"/>
      <w:bookmarkEnd w:id="2632"/>
      <w:bookmarkEnd w:id="2633"/>
    </w:p>
    <w:p w14:paraId="70459C8A" w14:textId="77777777" w:rsidR="00331EF5" w:rsidRPr="00122268" w:rsidRDefault="00331EF5" w:rsidP="00122268">
      <w:pPr>
        <w:pStyle w:val="Nagwek20"/>
        <w:numPr>
          <w:ilvl w:val="1"/>
          <w:numId w:val="5"/>
        </w:numPr>
        <w:rPr>
          <w:rFonts w:ascii="AECOM Sans" w:hAnsi="AECOM Sans"/>
        </w:rPr>
      </w:pPr>
      <w:bookmarkStart w:id="2634" w:name="_Toc311273482"/>
      <w:bookmarkStart w:id="2635" w:name="_Toc48834413"/>
      <w:bookmarkStart w:id="2636" w:name="_Toc49173220"/>
      <w:bookmarkStart w:id="2637" w:name="_Toc53055286"/>
      <w:bookmarkStart w:id="2638" w:name="_Toc56080899"/>
      <w:r w:rsidRPr="00122268">
        <w:rPr>
          <w:rFonts w:ascii="AECOM Sans" w:hAnsi="AECOM Sans"/>
        </w:rPr>
        <w:t>Sprzęt</w:t>
      </w:r>
      <w:bookmarkEnd w:id="2634"/>
      <w:bookmarkEnd w:id="2635"/>
      <w:bookmarkEnd w:id="2636"/>
      <w:bookmarkEnd w:id="2637"/>
      <w:bookmarkEnd w:id="2638"/>
    </w:p>
    <w:p w14:paraId="399356E4" w14:textId="3553F1A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Ogólne wymagania dotyczące sprzętu podano w punkcie 7.23 </w:t>
      </w:r>
      <w:r w:rsidR="000D2E72" w:rsidRPr="00122268">
        <w:rPr>
          <w:rFonts w:ascii="AECOM Sans" w:eastAsia="Calibri" w:hAnsi="AECOM Sans"/>
        </w:rPr>
        <w:t>ST-O</w:t>
      </w:r>
      <w:r w:rsidRPr="00122268">
        <w:rPr>
          <w:rFonts w:ascii="AECOM Sans" w:eastAsia="Calibri" w:hAnsi="AECOM Sans"/>
        </w:rPr>
        <w:t>.</w:t>
      </w:r>
    </w:p>
    <w:p w14:paraId="64792CF0"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piła do cięcia asfaltu;</w:t>
      </w:r>
    </w:p>
    <w:p w14:paraId="17BDD14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sprzęt do zagęszczania gruntu;</w:t>
      </w:r>
    </w:p>
    <w:p w14:paraId="68132FD7"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samochody samowyładowcze;</w:t>
      </w:r>
    </w:p>
    <w:p w14:paraId="431F4623"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koparki;</w:t>
      </w:r>
    </w:p>
    <w:p w14:paraId="21D2904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spycharki;</w:t>
      </w:r>
    </w:p>
    <w:p w14:paraId="25F67673"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wciągarka ręczna łańcuchowa;</w:t>
      </w:r>
    </w:p>
    <w:p w14:paraId="7B2ACE26"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dźwig;</w:t>
      </w:r>
    </w:p>
    <w:p w14:paraId="343386B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samochód skrzyniowy;</w:t>
      </w:r>
    </w:p>
    <w:p w14:paraId="37C4A8BF"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urządzenia mechaniczne do cięcia rur;</w:t>
      </w:r>
    </w:p>
    <w:p w14:paraId="0E8A880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spawarki elektryczne;</w:t>
      </w:r>
    </w:p>
    <w:p w14:paraId="7391F3F8"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wibratory;</w:t>
      </w:r>
    </w:p>
    <w:p w14:paraId="3AC5942F" w14:textId="332C3F09"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zgrzewarki.</w:t>
      </w:r>
    </w:p>
    <w:p w14:paraId="48D2B3A1" w14:textId="77777777" w:rsidR="00331EF5" w:rsidRPr="00122268" w:rsidRDefault="00331EF5" w:rsidP="00122268">
      <w:pPr>
        <w:pStyle w:val="Nagwek20"/>
        <w:numPr>
          <w:ilvl w:val="1"/>
          <w:numId w:val="5"/>
        </w:numPr>
        <w:rPr>
          <w:rFonts w:ascii="AECOM Sans" w:hAnsi="AECOM Sans"/>
        </w:rPr>
      </w:pPr>
      <w:bookmarkStart w:id="2639" w:name="_Toc311273485"/>
      <w:bookmarkStart w:id="2640" w:name="_Toc48834414"/>
      <w:bookmarkStart w:id="2641" w:name="_Toc49173221"/>
      <w:bookmarkStart w:id="2642" w:name="_Toc53055287"/>
      <w:bookmarkStart w:id="2643" w:name="_Toc56080900"/>
      <w:r w:rsidRPr="00122268">
        <w:rPr>
          <w:rFonts w:ascii="AECOM Sans" w:hAnsi="AECOM Sans"/>
        </w:rPr>
        <w:t>Transport</w:t>
      </w:r>
      <w:bookmarkEnd w:id="2639"/>
      <w:bookmarkEnd w:id="2640"/>
      <w:bookmarkEnd w:id="2641"/>
      <w:bookmarkEnd w:id="2642"/>
      <w:bookmarkEnd w:id="2643"/>
    </w:p>
    <w:p w14:paraId="5641F82F" w14:textId="77E915C9"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 xml:space="preserve">Ogólne wymagania dotyczące środków transportu podano w punkcie 7.24 </w:t>
      </w:r>
      <w:r w:rsidR="000D2E72" w:rsidRPr="00122268">
        <w:rPr>
          <w:rFonts w:ascii="AECOM Sans" w:eastAsia="Calibri" w:hAnsi="AECOM Sans"/>
        </w:rPr>
        <w:t>ST-O</w:t>
      </w:r>
      <w:r w:rsidRPr="00122268">
        <w:rPr>
          <w:rFonts w:ascii="AECOM Sans" w:eastAsia="Calibri" w:hAnsi="AECOM Sans"/>
        </w:rPr>
        <w:t>.</w:t>
      </w:r>
    </w:p>
    <w:p w14:paraId="3BDB14F7" w14:textId="43F5AA91"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 xml:space="preserve">Przewożone materiały powinny być rozmieszczone równomiernie oraz zabezpieczone przed przemieszczaniem się w czasie ruchu pojazdu. </w:t>
      </w:r>
    </w:p>
    <w:p w14:paraId="429D61E7" w14:textId="77777777" w:rsidR="005F30A9" w:rsidRPr="00122268" w:rsidRDefault="005F30A9" w:rsidP="00B82CD1">
      <w:pPr>
        <w:spacing w:line="23" w:lineRule="atLeast"/>
        <w:ind w:firstLine="0"/>
        <w:jc w:val="both"/>
        <w:rPr>
          <w:rFonts w:ascii="AECOM Sans" w:eastAsia="Calibri" w:hAnsi="AECOM Sans"/>
        </w:rPr>
      </w:pPr>
    </w:p>
    <w:p w14:paraId="5EC0252A" w14:textId="77777777" w:rsidR="00331EF5" w:rsidRPr="00122268" w:rsidRDefault="00331EF5" w:rsidP="005F30A9">
      <w:pPr>
        <w:spacing w:line="23" w:lineRule="atLeast"/>
        <w:ind w:firstLine="0"/>
        <w:jc w:val="both"/>
        <w:rPr>
          <w:rFonts w:ascii="AECOM Sans" w:eastAsia="Calibri" w:hAnsi="AECOM Sans"/>
        </w:rPr>
      </w:pPr>
      <w:r w:rsidRPr="00122268">
        <w:rPr>
          <w:rFonts w:ascii="AECOM Sans" w:eastAsia="Calibri" w:hAnsi="AECOM Sans"/>
        </w:rPr>
        <w:t>Rury stalowe powinny być układane w pozycji poziomej.</w:t>
      </w:r>
    </w:p>
    <w:p w14:paraId="0C5EA982" w14:textId="46051B9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transporcie rur PE należy zachować następujące wymagania:</w:t>
      </w:r>
    </w:p>
    <w:p w14:paraId="26998D43"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przewóz rur może odbywać się tylko samochodami skrzyniowymi, przy temperaturze powietrza od -5</w:t>
      </w:r>
      <w:r w:rsidRPr="00122268">
        <w:rPr>
          <w:rFonts w:ascii="AECOM Sans" w:eastAsia="Calibri" w:hAnsi="AECOM Sans"/>
          <w:vertAlign w:val="superscript"/>
        </w:rPr>
        <w:t>o</w:t>
      </w:r>
      <w:r w:rsidRPr="00122268">
        <w:rPr>
          <w:rFonts w:ascii="AECOM Sans" w:eastAsia="Calibri" w:hAnsi="AECOM Sans"/>
        </w:rPr>
        <w:t>C do +30</w:t>
      </w:r>
      <w:r w:rsidRPr="00122268">
        <w:rPr>
          <w:rFonts w:ascii="AECOM Sans" w:eastAsia="Calibri" w:hAnsi="AECOM Sans"/>
          <w:vertAlign w:val="superscript"/>
        </w:rPr>
        <w:t>o</w:t>
      </w:r>
      <w:r w:rsidRPr="00122268">
        <w:rPr>
          <w:rFonts w:ascii="AECOM Sans" w:eastAsia="Calibri" w:hAnsi="AECOM Sans"/>
        </w:rPr>
        <w:t>C;</w:t>
      </w:r>
    </w:p>
    <w:p w14:paraId="6BCCFD2F"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ułożenie rur na podkładach drewnianych naprzemianlegle z zastosowaniem przekładek z tektury falistej dla ochrony przed zarysowaniem;</w:t>
      </w:r>
    </w:p>
    <w:p w14:paraId="3219D69B" w14:textId="2AC1C3F8"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przy ujemnych temperaturach należy zachować szczególną ostrożność z uwagi na zwiększoną kruchość tworzywa.</w:t>
      </w:r>
    </w:p>
    <w:p w14:paraId="6687CDE5" w14:textId="77777777" w:rsidR="005F30A9" w:rsidRPr="00122268" w:rsidRDefault="005F30A9" w:rsidP="005F30A9">
      <w:pPr>
        <w:spacing w:line="23" w:lineRule="atLeast"/>
        <w:ind w:left="720" w:firstLine="0"/>
        <w:contextualSpacing/>
        <w:jc w:val="both"/>
        <w:rPr>
          <w:rFonts w:ascii="AECOM Sans" w:eastAsia="Calibri" w:hAnsi="AECOM Sans"/>
        </w:rPr>
      </w:pPr>
    </w:p>
    <w:p w14:paraId="244ACCC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lastRenderedPageBreak/>
        <w:t xml:space="preserve">Przy wielowarstwowym przewożeniu rur, górna warstwa nie powinna przewyższać ścian środka transportowego więcej niż o 1/3 średnicy zewnętrznej rury. Poszczególne warstwy rur należy przekładać materiałem wyściółkowym w miejscach stykania się wyrobów. </w:t>
      </w:r>
    </w:p>
    <w:p w14:paraId="649DD6C9"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Dla usztywnienia przewożonych elementów armatury, należy stosować przekładki, rozpory, kliny z drewna, z gumy i innych materiałów.</w:t>
      </w:r>
    </w:p>
    <w:p w14:paraId="1645D296"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piasku na podsypkę i </w:t>
      </w:r>
      <w:proofErr w:type="spellStart"/>
      <w:r w:rsidRPr="00122268">
        <w:rPr>
          <w:rFonts w:ascii="AECOM Sans" w:eastAsia="Calibri" w:hAnsi="AECOM Sans"/>
        </w:rPr>
        <w:t>obsypkę</w:t>
      </w:r>
      <w:proofErr w:type="spellEnd"/>
      <w:r w:rsidRPr="00122268">
        <w:rPr>
          <w:rFonts w:ascii="AECOM Sans" w:eastAsia="Calibri" w:hAnsi="AECOM Sans"/>
        </w:rPr>
        <w:t xml:space="preserve"> rur przewiduje się bezpośredni dowóz z piaskowni samochodami samowyładowczymi. </w:t>
      </w:r>
    </w:p>
    <w:p w14:paraId="0FAC77BF"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Środki transportu:</w:t>
      </w:r>
    </w:p>
    <w:p w14:paraId="667A9727"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samochód skrzyniowy z dłużycą;</w:t>
      </w:r>
    </w:p>
    <w:p w14:paraId="080598E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samochód samowyładowczy;</w:t>
      </w:r>
    </w:p>
    <w:p w14:paraId="7784820E" w14:textId="6ABA5ECB"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samochód dostawczy.</w:t>
      </w:r>
    </w:p>
    <w:p w14:paraId="317E5CE1" w14:textId="77777777" w:rsidR="00331EF5" w:rsidRPr="00122268" w:rsidRDefault="00331EF5" w:rsidP="00122268">
      <w:pPr>
        <w:pStyle w:val="Nagwek20"/>
        <w:numPr>
          <w:ilvl w:val="1"/>
          <w:numId w:val="5"/>
        </w:numPr>
        <w:rPr>
          <w:rFonts w:ascii="AECOM Sans" w:hAnsi="AECOM Sans"/>
        </w:rPr>
      </w:pPr>
      <w:bookmarkStart w:id="2644" w:name="_Toc311273488"/>
      <w:bookmarkStart w:id="2645" w:name="_Toc48834415"/>
      <w:bookmarkStart w:id="2646" w:name="_Toc49173222"/>
      <w:bookmarkStart w:id="2647" w:name="_Toc53055288"/>
      <w:bookmarkStart w:id="2648" w:name="_Toc56080901"/>
      <w:r w:rsidRPr="00122268">
        <w:rPr>
          <w:rFonts w:ascii="AECOM Sans" w:hAnsi="AECOM Sans"/>
        </w:rPr>
        <w:t>Wykonanie robót</w:t>
      </w:r>
      <w:bookmarkEnd w:id="2644"/>
      <w:bookmarkEnd w:id="2645"/>
      <w:bookmarkEnd w:id="2646"/>
      <w:bookmarkEnd w:id="2647"/>
      <w:bookmarkEnd w:id="2648"/>
    </w:p>
    <w:p w14:paraId="57BDFF13" w14:textId="497AC703" w:rsidR="00331EF5" w:rsidRPr="00122268" w:rsidRDefault="00331EF5" w:rsidP="00122268">
      <w:pPr>
        <w:pStyle w:val="Nagwek3"/>
        <w:rPr>
          <w:rFonts w:ascii="AECOM Sans" w:hAnsi="AECOM Sans"/>
        </w:rPr>
      </w:pPr>
      <w:bookmarkStart w:id="2649" w:name="_Toc311273491"/>
      <w:bookmarkStart w:id="2650" w:name="_Toc48834416"/>
      <w:bookmarkStart w:id="2651" w:name="_Toc49173223"/>
      <w:bookmarkStart w:id="2652" w:name="_Toc53055289"/>
      <w:bookmarkStart w:id="2653" w:name="_Toc56080902"/>
      <w:r w:rsidRPr="00122268">
        <w:rPr>
          <w:rFonts w:ascii="AECOM Sans" w:hAnsi="AECOM Sans"/>
        </w:rPr>
        <w:t>Roboty ziemne – wykopy</w:t>
      </w:r>
      <w:bookmarkEnd w:id="2649"/>
      <w:bookmarkEnd w:id="2650"/>
      <w:bookmarkEnd w:id="2651"/>
      <w:bookmarkEnd w:id="2652"/>
      <w:bookmarkEnd w:id="2653"/>
    </w:p>
    <w:p w14:paraId="2EEF65DA" w14:textId="77777777"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 xml:space="preserve">Wykop pod wodociąg należy wykonywać ręcznie lub mechanicznie, o ścianach pionowych, lub mechanicznie ze skarpami zgodnie z </w:t>
      </w:r>
      <w:proofErr w:type="spellStart"/>
      <w:r w:rsidRPr="00122268">
        <w:rPr>
          <w:rFonts w:ascii="AECOM Sans" w:eastAsia="Calibri" w:hAnsi="AECOM Sans"/>
        </w:rPr>
        <w:t>Eurokod</w:t>
      </w:r>
      <w:proofErr w:type="spellEnd"/>
      <w:r w:rsidRPr="00122268">
        <w:rPr>
          <w:rFonts w:ascii="AECOM Sans" w:eastAsia="Calibri" w:hAnsi="AECOM Sans"/>
        </w:rPr>
        <w:t xml:space="preserve"> 7 (EC 7, EN 1997).</w:t>
      </w:r>
    </w:p>
    <w:p w14:paraId="31232FE4"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Bezpieczne nachylenie skarp wykopu do głębokości </w:t>
      </w:r>
      <w:smartTag w:uri="urn:schemas-microsoft-com:office:smarttags" w:element="metricconverter">
        <w:smartTagPr>
          <w:attr w:name="ProductID" w:val="4,0 m"/>
        </w:smartTagPr>
        <w:r w:rsidRPr="00122268">
          <w:rPr>
            <w:rFonts w:ascii="AECOM Sans" w:eastAsia="Calibri" w:hAnsi="AECOM Sans"/>
          </w:rPr>
          <w:t>4,0 m</w:t>
        </w:r>
      </w:smartTag>
      <w:r w:rsidRPr="00122268">
        <w:rPr>
          <w:rFonts w:ascii="AECOM Sans" w:eastAsia="Calibri" w:hAnsi="AECOM Sans"/>
        </w:rPr>
        <w:t xml:space="preserve"> przy braku wody gruntowej i usuwisk:</w:t>
      </w:r>
    </w:p>
    <w:p w14:paraId="2DF1138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 gruntach bardzo spoistych 2:1;</w:t>
      </w:r>
    </w:p>
    <w:p w14:paraId="1487B3E9"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 gruntach gliniasto-pylastych i piaskowo-pylastych 1:1;</w:t>
      </w:r>
    </w:p>
    <w:p w14:paraId="350DA126"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 pozostałych gruntach spoistych oraz wietrzelinach i rumoszach gliniastych 1:1,25;</w:t>
      </w:r>
    </w:p>
    <w:p w14:paraId="66EC0EC9"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 gruntach niespoistych 1:1,50;</w:t>
      </w:r>
    </w:p>
    <w:p w14:paraId="09002903"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równoczesnym zapewnieniu łatwego i szybkiego odpływu wód opadowych od krawędzi wykopu z pasa terenu szerokości równej trzykrotnej głębokości wykopu.</w:t>
      </w:r>
    </w:p>
    <w:p w14:paraId="6632127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Wykop należy prowadzić od miejsca odgałęzienia z istniejącej sieci wodociągowej.</w:t>
      </w:r>
    </w:p>
    <w:p w14:paraId="29FAFF74"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Dno wykopu powinno być równe i wykonane ze spadkiem ustalonym w Dokumentacji Projektowej.</w:t>
      </w:r>
    </w:p>
    <w:p w14:paraId="1D26BCAA"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Wydobywaną ziemię należy składować wzdłuż krawędzi wykopu w odległości </w:t>
      </w:r>
      <w:smartTag w:uri="urn:schemas-microsoft-com:office:smarttags" w:element="metricconverter">
        <w:smartTagPr>
          <w:attr w:name="ProductID" w:val="1,0 m"/>
        </w:smartTagPr>
        <w:r w:rsidRPr="00122268">
          <w:rPr>
            <w:rFonts w:ascii="AECOM Sans" w:eastAsia="Calibri" w:hAnsi="AECOM Sans"/>
          </w:rPr>
          <w:t>1,0 m</w:t>
        </w:r>
      </w:smartTag>
      <w:r w:rsidRPr="00122268">
        <w:rPr>
          <w:rFonts w:ascii="AECOM Sans" w:eastAsia="Calibri" w:hAnsi="AECOM Sans"/>
        </w:rPr>
        <w:t xml:space="preserve"> od jego krawędzi, aby utworzyć przejście wzdłuż wykopu. Przejście to powinno być stale oczyszczane z wyrzucanej ziemi. </w:t>
      </w:r>
    </w:p>
    <w:p w14:paraId="72209015" w14:textId="34DABB4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wykopów o ścianach pionowych należy wykonać umocnienie poziomo zakładanymi wypraskami stalowymi. Obudowa powinna wystawać </w:t>
      </w:r>
      <w:smartTag w:uri="urn:schemas-microsoft-com:office:smarttags" w:element="metricconverter">
        <w:smartTagPr>
          <w:attr w:name="ProductID" w:val="15 cm"/>
        </w:smartTagPr>
        <w:r w:rsidRPr="00122268">
          <w:rPr>
            <w:rFonts w:ascii="AECOM Sans" w:eastAsia="Calibri" w:hAnsi="AECOM Sans"/>
          </w:rPr>
          <w:t>15 cm</w:t>
        </w:r>
      </w:smartTag>
      <w:r w:rsidRPr="00122268">
        <w:rPr>
          <w:rFonts w:ascii="AECOM Sans" w:eastAsia="Calibri" w:hAnsi="AECOM Sans"/>
        </w:rPr>
        <w:t xml:space="preserve"> ponad powierzchnię terenu.  Umocnienie ścian jest złożone z oddzielnych odcinków, tzw. klatek o długości 4,0</w:t>
      </w:r>
      <w:smartTag w:uri="urn:schemas-microsoft-com:office:smarttags" w:element="metricconverter">
        <w:smartTagPr>
          <w:attr w:name="ProductID" w:val="5,0 m"/>
        </w:smartTagPr>
        <w:r w:rsidRPr="00122268">
          <w:rPr>
            <w:rFonts w:ascii="AECOM Sans" w:eastAsia="Calibri" w:hAnsi="AECOM Sans"/>
          </w:rPr>
          <w:t>-5,0 m</w:t>
        </w:r>
      </w:smartTag>
      <w:r w:rsidRPr="00122268">
        <w:rPr>
          <w:rFonts w:ascii="AECOM Sans" w:eastAsia="Calibri" w:hAnsi="AECOM Sans"/>
        </w:rPr>
        <w:t>, z</w:t>
      </w:r>
      <w:r w:rsidR="00B42CAF" w:rsidRPr="00122268">
        <w:rPr>
          <w:rFonts w:ascii="AECOM Sans" w:eastAsia="Calibri" w:hAnsi="AECOM Sans"/>
        </w:rPr>
        <w:t> </w:t>
      </w:r>
      <w:r w:rsidRPr="00122268">
        <w:rPr>
          <w:rFonts w:ascii="AECOM Sans" w:eastAsia="Calibri" w:hAnsi="AECOM Sans"/>
        </w:rPr>
        <w:t>których każda stanowi całość. Połączenie klatek sąsiednich powinno być dopasowane szczelnie. Umocnienie ścian składa się z trzech elementów:</w:t>
      </w:r>
    </w:p>
    <w:p w14:paraId="66447D06"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wyprasek ułożonych poziomo, przylegających do ścian wykopu;</w:t>
      </w:r>
    </w:p>
    <w:p w14:paraId="6C7D31B5"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bali pionowych (nakładek);</w:t>
      </w:r>
    </w:p>
    <w:p w14:paraId="19E8E77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okrąglaków jako poprzeczne rozpory.</w:t>
      </w:r>
    </w:p>
    <w:p w14:paraId="17056E4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Wykopy obiektowe pod komory wodociągowe należy prowadzić sposobem ręcznym lub mechanicznie. W trakcie prowadzenia wykopów konieczna jest kontrola warunków gruntowych w nawiązaniu do badań geologicznych.</w:t>
      </w:r>
    </w:p>
    <w:p w14:paraId="466407F6"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gruntach nawodnionych należy wykonywać wykopy o ścianach umocnionych.</w:t>
      </w:r>
    </w:p>
    <w:p w14:paraId="0692395E" w14:textId="77777777" w:rsidR="00331EF5" w:rsidRPr="00122268" w:rsidRDefault="00331EF5" w:rsidP="00B82CD1">
      <w:pPr>
        <w:spacing w:line="23" w:lineRule="atLeast"/>
        <w:jc w:val="both"/>
        <w:rPr>
          <w:rFonts w:ascii="AECOM Sans" w:eastAsia="Calibri" w:hAnsi="AECOM Sans"/>
        </w:rPr>
      </w:pPr>
    </w:p>
    <w:p w14:paraId="32AF8C30" w14:textId="77777777" w:rsidR="00331EF5" w:rsidRPr="00122268" w:rsidRDefault="00331EF5" w:rsidP="00122268">
      <w:pPr>
        <w:pStyle w:val="Nagwek3"/>
        <w:rPr>
          <w:rFonts w:ascii="AECOM Sans" w:hAnsi="AECOM Sans"/>
        </w:rPr>
      </w:pPr>
      <w:bookmarkStart w:id="2654" w:name="_Toc311273492"/>
      <w:bookmarkStart w:id="2655" w:name="_Toc48834417"/>
      <w:bookmarkStart w:id="2656" w:name="_Toc49173224"/>
      <w:bookmarkStart w:id="2657" w:name="_Toc53055290"/>
      <w:bookmarkStart w:id="2658" w:name="_Toc56080903"/>
      <w:r w:rsidRPr="00122268">
        <w:rPr>
          <w:rFonts w:ascii="AECOM Sans" w:hAnsi="AECOM Sans"/>
        </w:rPr>
        <w:lastRenderedPageBreak/>
        <w:t>Podsypka</w:t>
      </w:r>
      <w:bookmarkEnd w:id="2654"/>
      <w:bookmarkEnd w:id="2655"/>
      <w:bookmarkEnd w:id="2656"/>
      <w:bookmarkEnd w:id="2657"/>
      <w:bookmarkEnd w:id="2658"/>
    </w:p>
    <w:p w14:paraId="13A1DA64" w14:textId="594A48FC"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 xml:space="preserve">Dla sieci wodociągowej o podłożu niepiaszczystym, należy wykonać podsypkę z piasku zwykłego o grubości 15 cm dla rurociągów z PE. Podsypkę należy zagęścić sprzętem mechanicznym. </w:t>
      </w:r>
    </w:p>
    <w:p w14:paraId="11DED845" w14:textId="77777777" w:rsidR="00CD519E" w:rsidRPr="00122268" w:rsidRDefault="00CD519E" w:rsidP="00B82CD1">
      <w:pPr>
        <w:spacing w:line="23" w:lineRule="atLeast"/>
        <w:ind w:firstLine="0"/>
        <w:jc w:val="both"/>
        <w:rPr>
          <w:rFonts w:ascii="AECOM Sans" w:eastAsia="Calibri" w:hAnsi="AECOM Sans"/>
        </w:rPr>
      </w:pPr>
    </w:p>
    <w:p w14:paraId="4343F6B5" w14:textId="77777777" w:rsidR="00331EF5" w:rsidRPr="00122268" w:rsidRDefault="00331EF5" w:rsidP="00122268">
      <w:pPr>
        <w:pStyle w:val="Nagwek3"/>
        <w:rPr>
          <w:rFonts w:ascii="AECOM Sans" w:hAnsi="AECOM Sans"/>
        </w:rPr>
      </w:pPr>
      <w:bookmarkStart w:id="2659" w:name="_Toc311273493"/>
      <w:bookmarkStart w:id="2660" w:name="_Toc48834418"/>
      <w:bookmarkStart w:id="2661" w:name="_Toc49173225"/>
      <w:bookmarkStart w:id="2662" w:name="_Toc53055291"/>
      <w:bookmarkStart w:id="2663" w:name="_Toc56080904"/>
      <w:r w:rsidRPr="00122268">
        <w:rPr>
          <w:rFonts w:ascii="AECOM Sans" w:hAnsi="AECOM Sans"/>
        </w:rPr>
        <w:t>Roboty montażowe</w:t>
      </w:r>
      <w:bookmarkEnd w:id="2659"/>
      <w:bookmarkEnd w:id="2660"/>
      <w:bookmarkEnd w:id="2661"/>
      <w:bookmarkEnd w:id="2662"/>
      <w:bookmarkEnd w:id="2663"/>
    </w:p>
    <w:p w14:paraId="215C696E" w14:textId="08BC30D5" w:rsidR="00331EF5" w:rsidRPr="00122268" w:rsidRDefault="00331EF5" w:rsidP="00B82CD1">
      <w:pPr>
        <w:spacing w:line="23" w:lineRule="atLeast"/>
        <w:ind w:firstLine="720"/>
        <w:jc w:val="both"/>
        <w:rPr>
          <w:rFonts w:ascii="AECOM Sans" w:eastAsia="Calibri" w:hAnsi="AECOM Sans"/>
        </w:rPr>
      </w:pPr>
      <w:r w:rsidRPr="00122268">
        <w:rPr>
          <w:rFonts w:ascii="AECOM Sans" w:eastAsia="Calibri" w:hAnsi="AECOM Sans"/>
        </w:rPr>
        <w:t>Na przygotowanym i zabezpieczonym przed zalaniem wodą dnie wykopu, układa się i</w:t>
      </w:r>
      <w:r w:rsidR="00B42CAF" w:rsidRPr="00122268">
        <w:rPr>
          <w:rFonts w:ascii="AECOM Sans" w:eastAsia="Calibri" w:hAnsi="AECOM Sans"/>
        </w:rPr>
        <w:t> </w:t>
      </w:r>
      <w:r w:rsidRPr="00122268">
        <w:rPr>
          <w:rFonts w:ascii="AECOM Sans" w:eastAsia="Calibri" w:hAnsi="AECOM Sans"/>
        </w:rPr>
        <w:t xml:space="preserve">montuje przewód wodociągowy. Przy układaniu wodociągu  należy zachować prostoliniowość zarówno w płaszczyźnie poziomej jak i pionowej. W tym celu należy zamontować nad wykopem ławy celownicze w odstępach co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na prostej lub w punktach załamania, służące do odtworzenia osi wodociągu w wykopie.</w:t>
      </w:r>
    </w:p>
    <w:p w14:paraId="7145551C" w14:textId="2B773D8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Ławy są ustawione na określonej rzędnej z zachowaniem spadku wodociągu zgodnie z</w:t>
      </w:r>
      <w:r w:rsidR="00B42CAF" w:rsidRPr="00122268">
        <w:rPr>
          <w:rFonts w:ascii="AECOM Sans" w:eastAsia="Calibri" w:hAnsi="AECOM Sans"/>
        </w:rPr>
        <w:t> </w:t>
      </w:r>
      <w:r w:rsidRPr="00122268">
        <w:rPr>
          <w:rFonts w:ascii="AECOM Sans" w:eastAsia="Calibri" w:hAnsi="AECOM Sans"/>
        </w:rPr>
        <w:t>Dokumentacją Projektową.</w:t>
      </w:r>
    </w:p>
    <w:p w14:paraId="04A441E8" w14:textId="437B0E2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Należy codziennie sprawdzać niwelatorem ławy, przed przystąpieniem do montażu rur.</w:t>
      </w:r>
    </w:p>
    <w:p w14:paraId="62DB4F8D" w14:textId="77777777" w:rsidR="00B42CAF" w:rsidRPr="00122268" w:rsidRDefault="00B42CAF" w:rsidP="00B82CD1">
      <w:pPr>
        <w:spacing w:line="23" w:lineRule="atLeast"/>
        <w:jc w:val="both"/>
        <w:rPr>
          <w:rFonts w:ascii="AECOM Sans" w:eastAsia="Calibri" w:hAnsi="AECOM Sans"/>
        </w:rPr>
      </w:pPr>
    </w:p>
    <w:p w14:paraId="2C81137C"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Głębokość ułożenia przewodu</w:t>
      </w:r>
    </w:p>
    <w:p w14:paraId="1466BF15" w14:textId="77777777" w:rsidR="00026691" w:rsidRPr="00122268" w:rsidRDefault="00331EF5" w:rsidP="00026691">
      <w:pPr>
        <w:tabs>
          <w:tab w:val="left" w:pos="876"/>
        </w:tabs>
        <w:spacing w:line="276" w:lineRule="auto"/>
        <w:jc w:val="both"/>
        <w:rPr>
          <w:rFonts w:ascii="AECOM Sans" w:hAnsi="AECOM Sans" w:cs="AECOM Sans"/>
          <w:szCs w:val="22"/>
        </w:rPr>
      </w:pPr>
      <w:r w:rsidRPr="00122268">
        <w:rPr>
          <w:rFonts w:ascii="AECOM Sans" w:eastAsia="Calibri" w:hAnsi="AECOM Sans" w:cs="AECOM Sans"/>
          <w:szCs w:val="22"/>
        </w:rPr>
        <w:t xml:space="preserve">Głębokość ułożenia wodociągu, powinna być </w:t>
      </w:r>
      <w:r w:rsidR="00A42902" w:rsidRPr="00122268">
        <w:rPr>
          <w:rFonts w:ascii="AECOM Sans" w:eastAsia="Calibri" w:hAnsi="AECOM Sans" w:cs="AECOM Sans"/>
          <w:szCs w:val="22"/>
        </w:rPr>
        <w:t>zgodn</w:t>
      </w:r>
      <w:r w:rsidR="007873A2" w:rsidRPr="00122268">
        <w:rPr>
          <w:rFonts w:ascii="AECOM Sans" w:eastAsia="Calibri" w:hAnsi="AECOM Sans" w:cs="AECOM Sans"/>
          <w:szCs w:val="22"/>
        </w:rPr>
        <w:t>a</w:t>
      </w:r>
      <w:r w:rsidR="00A42902" w:rsidRPr="00122268">
        <w:rPr>
          <w:rFonts w:ascii="AECOM Sans" w:eastAsia="Calibri" w:hAnsi="AECOM Sans" w:cs="AECOM Sans"/>
          <w:szCs w:val="22"/>
        </w:rPr>
        <w:t xml:space="preserve"> z Dokumentacją </w:t>
      </w:r>
      <w:r w:rsidR="00D736FE" w:rsidRPr="00122268">
        <w:rPr>
          <w:rFonts w:ascii="AECOM Sans" w:eastAsia="Calibri" w:hAnsi="AECOM Sans" w:cs="AECOM Sans"/>
          <w:szCs w:val="22"/>
        </w:rPr>
        <w:t>P</w:t>
      </w:r>
      <w:r w:rsidR="00A42902" w:rsidRPr="00122268">
        <w:rPr>
          <w:rFonts w:ascii="AECOM Sans" w:eastAsia="Calibri" w:hAnsi="AECOM Sans" w:cs="AECOM Sans"/>
          <w:szCs w:val="22"/>
        </w:rPr>
        <w:t>rojektową</w:t>
      </w:r>
      <w:r w:rsidR="00026691" w:rsidRPr="00122268">
        <w:rPr>
          <w:rFonts w:ascii="AECOM Sans" w:eastAsia="Calibri" w:hAnsi="AECOM Sans" w:cs="AECOM Sans"/>
          <w:szCs w:val="22"/>
        </w:rPr>
        <w:t>.</w:t>
      </w:r>
      <w:r w:rsidR="00026691" w:rsidRPr="00122268">
        <w:rPr>
          <w:rFonts w:ascii="AECOM Sans" w:hAnsi="AECOM Sans" w:cs="AECOM Sans"/>
          <w:szCs w:val="22"/>
        </w:rPr>
        <w:t xml:space="preserve"> Istniejący wodociąg wymaga przejścia ponad projektowaną śluzą. Wodociąg na tym odcinku zostanie przebudowany bez zmiany trasy, materiału oraz średnicy, zmieni się jego położenie wysokościowe. Odcinek ten  zostanie wykonany w rurze ochronnej stalowej Dz273,3x8,8mm, z zastosowaniem ocieplenia – pianki poliuretanowej.</w:t>
      </w:r>
    </w:p>
    <w:p w14:paraId="6EAD5DB8" w14:textId="77777777" w:rsidR="00AF0A39" w:rsidRPr="00122268" w:rsidRDefault="00AF0A39" w:rsidP="00B82CD1">
      <w:pPr>
        <w:spacing w:line="23" w:lineRule="atLeast"/>
        <w:jc w:val="both"/>
        <w:rPr>
          <w:rFonts w:ascii="AECOM Sans" w:eastAsia="Calibri" w:hAnsi="AECOM Sans"/>
        </w:rPr>
      </w:pPr>
    </w:p>
    <w:p w14:paraId="6B2C3332"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 xml:space="preserve">Przygotowanie rur do układania </w:t>
      </w:r>
    </w:p>
    <w:p w14:paraId="4CE443A0" w14:textId="34498A32"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Przed ułożeniem, należy dokonać oględzin wraz ze sprawdzeniem czy nie powstały uszkodzenia rur oraz izolacji rur stalowych i żeliwnych w czasie transportu z placu budowy na miejsce montażu. </w:t>
      </w:r>
    </w:p>
    <w:p w14:paraId="04475E35" w14:textId="77777777" w:rsidR="00AF0A39" w:rsidRPr="00122268" w:rsidRDefault="00AF0A39" w:rsidP="00B82CD1">
      <w:pPr>
        <w:spacing w:line="23" w:lineRule="atLeast"/>
        <w:jc w:val="both"/>
        <w:rPr>
          <w:rFonts w:ascii="AECOM Sans" w:eastAsia="Calibri" w:hAnsi="AECOM Sans"/>
        </w:rPr>
      </w:pPr>
    </w:p>
    <w:p w14:paraId="6C033FDE" w14:textId="77777777" w:rsidR="00331EF5" w:rsidRPr="00122268" w:rsidRDefault="00331EF5" w:rsidP="00AF0A39">
      <w:pPr>
        <w:pStyle w:val="Akapitzlist"/>
        <w:spacing w:after="200" w:line="23" w:lineRule="atLeast"/>
        <w:ind w:firstLine="0"/>
        <w:jc w:val="both"/>
        <w:rPr>
          <w:rFonts w:ascii="AECOM Sans" w:hAnsi="AECOM Sans"/>
          <w:b/>
          <w:u w:val="single"/>
        </w:rPr>
      </w:pPr>
      <w:bookmarkStart w:id="2664" w:name="_Toc48834419"/>
      <w:r w:rsidRPr="00122268">
        <w:rPr>
          <w:rFonts w:ascii="AECOM Sans" w:hAnsi="AECOM Sans"/>
          <w:b/>
          <w:u w:val="single"/>
        </w:rPr>
        <w:t>Opuszczanie rur do wykopu</w:t>
      </w:r>
      <w:bookmarkEnd w:id="2664"/>
    </w:p>
    <w:p w14:paraId="0B100B62" w14:textId="02F2AB0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Rury do wykopu należy opuszczać powoli i ostrożnie, za pomocą lin konopnych lub wielokrążkiem powieszonym na trójnogu, a rury dużych średnic za pomocą dźwigu.</w:t>
      </w:r>
    </w:p>
    <w:p w14:paraId="3296EC8D" w14:textId="62FDB6FD" w:rsidR="005F30A9" w:rsidRPr="00122268" w:rsidRDefault="005F30A9" w:rsidP="00122268">
      <w:pPr>
        <w:spacing w:line="23" w:lineRule="atLeast"/>
        <w:ind w:firstLine="0"/>
        <w:jc w:val="both"/>
        <w:rPr>
          <w:rFonts w:ascii="AECOM Sans" w:eastAsia="Calibri" w:hAnsi="AECOM Sans"/>
        </w:rPr>
      </w:pPr>
    </w:p>
    <w:p w14:paraId="3A61E99E" w14:textId="77777777" w:rsidR="005F30A9" w:rsidRPr="00122268" w:rsidRDefault="005F30A9" w:rsidP="00B82CD1">
      <w:pPr>
        <w:spacing w:line="23" w:lineRule="atLeast"/>
        <w:jc w:val="both"/>
        <w:rPr>
          <w:rFonts w:ascii="AECOM Sans" w:eastAsia="Calibri" w:hAnsi="AECOM Sans"/>
        </w:rPr>
      </w:pPr>
    </w:p>
    <w:p w14:paraId="019152DF"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Układanie rur</w:t>
      </w:r>
    </w:p>
    <w:p w14:paraId="3F24E53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układaniu rur należy posługiwać się celownikiem, pionem i krzyżem celowniczym.</w:t>
      </w:r>
    </w:p>
    <w:p w14:paraId="05795AC7"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Najniższy punkt dna układanej rury powinien znajdować się dokładnie na kierunku osi budowanego wodociągu. Rura powinna być ułożona wg projektowanej niwelety i ściśle powinna przylegać do podłoża na całej swej długości.</w:t>
      </w:r>
    </w:p>
    <w:p w14:paraId="1B9C384C"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Po ułożeniu rurę należy zabezpieczyć przed przesunięciem przez podbicie pachwin piaskiem. </w:t>
      </w:r>
    </w:p>
    <w:p w14:paraId="5328715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lastRenderedPageBreak/>
        <w:t>Przy nierównym ułożeniu rury w wykopie, rurę należy podnieść i wyregulować podłoże przez podsypkę z piasku dobrze ubitego. Niedopuszczalne jest wyrównanie położenia rury przez podłożenie kawałka drewna, cegły lub kamienia.</w:t>
      </w:r>
    </w:p>
    <w:p w14:paraId="43DFBC22" w14:textId="53D51757" w:rsidR="00AF0A39" w:rsidRPr="00122268" w:rsidRDefault="00331EF5" w:rsidP="00B42CAF">
      <w:pPr>
        <w:spacing w:line="23" w:lineRule="atLeast"/>
        <w:jc w:val="both"/>
        <w:rPr>
          <w:rFonts w:ascii="AECOM Sans" w:eastAsia="Calibri" w:hAnsi="AECOM Sans"/>
        </w:rPr>
      </w:pPr>
      <w:r w:rsidRPr="00122268">
        <w:rPr>
          <w:rFonts w:ascii="AECOM Sans" w:eastAsia="Calibri" w:hAnsi="AECOM Sans"/>
        </w:rPr>
        <w:t>Opuszczoną do wykopu rurę układa się na przygotowanym podłożu, centrycznie z</w:t>
      </w:r>
      <w:r w:rsidR="00B42CAF" w:rsidRPr="00122268">
        <w:rPr>
          <w:rFonts w:ascii="AECOM Sans" w:eastAsia="Calibri" w:hAnsi="AECOM Sans"/>
        </w:rPr>
        <w:t> </w:t>
      </w:r>
      <w:r w:rsidRPr="00122268">
        <w:rPr>
          <w:rFonts w:ascii="AECOM Sans" w:eastAsia="Calibri" w:hAnsi="AECOM Sans"/>
        </w:rPr>
        <w:t xml:space="preserve">wcześniej ułożonym odcinkiem rury. </w:t>
      </w:r>
    </w:p>
    <w:p w14:paraId="44BD40D3" w14:textId="2A8811E8" w:rsidR="00A42902" w:rsidRPr="00122268" w:rsidRDefault="00A42902" w:rsidP="00B42CAF">
      <w:pPr>
        <w:spacing w:line="23" w:lineRule="atLeast"/>
        <w:jc w:val="both"/>
        <w:rPr>
          <w:rFonts w:ascii="AECOM Sans" w:eastAsia="Calibri" w:hAnsi="AECOM Sans" w:cs="AECOM Sans"/>
          <w:szCs w:val="22"/>
        </w:rPr>
      </w:pPr>
      <w:r w:rsidRPr="00122268">
        <w:rPr>
          <w:rFonts w:ascii="AECOM Sans" w:eastAsia="Calibri" w:hAnsi="AECOM Sans" w:cs="AECOM Sans"/>
          <w:szCs w:val="22"/>
        </w:rPr>
        <w:t xml:space="preserve">Przebudowę wodociągu należy wykonać przed </w:t>
      </w:r>
      <w:r w:rsidR="00BE3E5C" w:rsidRPr="00122268">
        <w:rPr>
          <w:rFonts w:ascii="AECOM Sans" w:eastAsia="Calibri" w:hAnsi="AECOM Sans" w:cs="AECOM Sans"/>
          <w:szCs w:val="22"/>
        </w:rPr>
        <w:t>R</w:t>
      </w:r>
      <w:r w:rsidRPr="00122268">
        <w:rPr>
          <w:rFonts w:ascii="AECOM Sans" w:eastAsia="Calibri" w:hAnsi="AECOM Sans" w:cs="AECOM Sans"/>
          <w:szCs w:val="22"/>
        </w:rPr>
        <w:t>obotami związanymi z przebudową śluzy wałowej.</w:t>
      </w:r>
    </w:p>
    <w:p w14:paraId="0E50E47E" w14:textId="77777777" w:rsidR="00752B87" w:rsidRPr="00122268" w:rsidRDefault="00752B87" w:rsidP="00AF0A39">
      <w:pPr>
        <w:pStyle w:val="Akapitzlist"/>
        <w:spacing w:after="200" w:line="23" w:lineRule="atLeast"/>
        <w:ind w:firstLine="0"/>
        <w:jc w:val="both"/>
        <w:rPr>
          <w:rFonts w:ascii="AECOM Sans" w:hAnsi="AECOM Sans"/>
          <w:b/>
          <w:u w:val="single"/>
        </w:rPr>
      </w:pPr>
    </w:p>
    <w:p w14:paraId="06D3FD1E" w14:textId="3CD68FA1"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Rury PE</w:t>
      </w:r>
    </w:p>
    <w:p w14:paraId="0DA216B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Łączenie rur polietylenowych przez zgrzewanie doczołowe zgrzewarką elektryczną lub elektrooporowe. W miejscach załamania trasy wodociągu oraz przy </w:t>
      </w:r>
      <w:proofErr w:type="spellStart"/>
      <w:r w:rsidRPr="00122268">
        <w:rPr>
          <w:rFonts w:ascii="AECOM Sans" w:eastAsia="Calibri" w:hAnsi="AECOM Sans"/>
        </w:rPr>
        <w:t>odgałęzieniach</w:t>
      </w:r>
      <w:proofErr w:type="spellEnd"/>
      <w:r w:rsidRPr="00122268">
        <w:rPr>
          <w:rFonts w:ascii="AECOM Sans" w:eastAsia="Calibri" w:hAnsi="AECOM Sans"/>
        </w:rPr>
        <w:t xml:space="preserve"> należy stosować odpowiednie kształtki. </w:t>
      </w:r>
    </w:p>
    <w:p w14:paraId="1E4ECB9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Wszystkie połączenia powinny być tak wykonane, aby była zapewniona szczelność przy ciśnieniu próbnym oraz roboczym.</w:t>
      </w:r>
    </w:p>
    <w:p w14:paraId="4FE44607"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Przy zgrzewaniu doczołowym wymaga się aby:</w:t>
      </w:r>
    </w:p>
    <w:p w14:paraId="035F57E8"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zgrzewane rury miały tą samą średnicę i te same grubości ścianek;</w:t>
      </w:r>
    </w:p>
    <w:p w14:paraId="7BBC1F31"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rury były ustawione współosiowo;</w:t>
      </w:r>
    </w:p>
    <w:p w14:paraId="7B0598A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końcówki rur były dokładnie wyrównane przed ich zgrzewaniem;</w:t>
      </w:r>
    </w:p>
    <w:p w14:paraId="20BF2B0C"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temperatura w czasie zgrzewania końców rur była w przedziale 210-220</w:t>
      </w:r>
      <w:r w:rsidRPr="00122268">
        <w:rPr>
          <w:rFonts w:ascii="AECOM Sans" w:eastAsia="Calibri" w:hAnsi="AECOM Sans"/>
          <w:vertAlign w:val="superscript"/>
        </w:rPr>
        <w:t>o</w:t>
      </w:r>
      <w:r w:rsidRPr="00122268">
        <w:rPr>
          <w:rFonts w:ascii="AECOM Sans" w:eastAsia="Calibri" w:hAnsi="AECOM Sans"/>
        </w:rPr>
        <w:t>C (PE);</w:t>
      </w:r>
    </w:p>
    <w:p w14:paraId="60E32B1F"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czas usunięcia płyty grzewczej przed dociskiem końcówki rury był możliwie krótki ze względu na dużą wrażliwość na utlenianie (PE);</w:t>
      </w:r>
    </w:p>
    <w:p w14:paraId="05FA3435" w14:textId="092A5B40"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siła docisku w czasie chłodzenia złącza po jego zgrzaniu była utrzymana na stałym poziomie, a w szczególności w temperaturze powyżej 100</w:t>
      </w:r>
      <w:r w:rsidRPr="00122268">
        <w:rPr>
          <w:rFonts w:ascii="AECOM Sans" w:eastAsia="Calibri" w:hAnsi="AECOM Sans"/>
          <w:vertAlign w:val="superscript"/>
        </w:rPr>
        <w:t>o</w:t>
      </w:r>
      <w:r w:rsidRPr="00122268">
        <w:rPr>
          <w:rFonts w:ascii="AECOM Sans" w:eastAsia="Calibri" w:hAnsi="AECOM Sans"/>
        </w:rPr>
        <w:t>C, kiedy zachodzi krystalizacja materiału, w związku z tym chłodzenie złącza powinno odbywać się w</w:t>
      </w:r>
      <w:r w:rsidR="00B42CAF" w:rsidRPr="00122268">
        <w:rPr>
          <w:rFonts w:ascii="AECOM Sans" w:eastAsia="Calibri" w:hAnsi="AECOM Sans"/>
        </w:rPr>
        <w:t> </w:t>
      </w:r>
      <w:r w:rsidRPr="00122268">
        <w:rPr>
          <w:rFonts w:ascii="AECOM Sans" w:eastAsia="Calibri" w:hAnsi="AECOM Sans"/>
        </w:rPr>
        <w:t>sposób naturalny bez przyspieszenia.</w:t>
      </w:r>
    </w:p>
    <w:p w14:paraId="6AB196F7" w14:textId="77777777" w:rsidR="00331EF5" w:rsidRPr="00122268" w:rsidRDefault="00331EF5" w:rsidP="00B82CD1">
      <w:pPr>
        <w:spacing w:line="23" w:lineRule="atLeast"/>
        <w:contextualSpacing/>
        <w:jc w:val="both"/>
        <w:rPr>
          <w:rFonts w:ascii="AECOM Sans" w:eastAsia="Calibri" w:hAnsi="AECOM Sans"/>
        </w:rPr>
      </w:pPr>
      <w:r w:rsidRPr="00122268">
        <w:rPr>
          <w:rFonts w:ascii="AECOM Sans" w:eastAsia="Calibri" w:hAnsi="AECOM Sans"/>
        </w:rPr>
        <w:t>Inne parametry takie jak:</w:t>
      </w:r>
    </w:p>
    <w:p w14:paraId="39F96709"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siła docisku przy rozgrzaniu i właściwym grzaniu powierzchni;</w:t>
      </w:r>
    </w:p>
    <w:p w14:paraId="2FF28DED"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czas rozgrzewania;</w:t>
      </w:r>
    </w:p>
    <w:p w14:paraId="073B85C8"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czas dogrzewania;</w:t>
      </w:r>
    </w:p>
    <w:p w14:paraId="1188047A" w14:textId="77777777" w:rsidR="00331EF5" w:rsidRPr="00122268" w:rsidRDefault="00331EF5" w:rsidP="000059E6">
      <w:pPr>
        <w:numPr>
          <w:ilvl w:val="0"/>
          <w:numId w:val="43"/>
        </w:numPr>
        <w:spacing w:line="23" w:lineRule="atLeast"/>
        <w:contextualSpacing/>
        <w:jc w:val="both"/>
        <w:rPr>
          <w:rFonts w:ascii="AECOM Sans" w:eastAsia="Calibri" w:hAnsi="AECOM Sans"/>
        </w:rPr>
      </w:pPr>
      <w:r w:rsidRPr="00122268">
        <w:rPr>
          <w:rFonts w:ascii="AECOM Sans" w:eastAsia="Calibri" w:hAnsi="AECOM Sans"/>
        </w:rPr>
        <w:t>czas zgrzewania i chłodzenie;</w:t>
      </w:r>
    </w:p>
    <w:p w14:paraId="2A20865A"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powinny być ściśle przestrzegane wg instrukcji producenta.</w:t>
      </w:r>
    </w:p>
    <w:p w14:paraId="3CCEEFD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Po zakończeniu zgrzewania czołowego i zdemontowania urządzenia zgrzewającego, należy skontrolować miejsce zgrzewania. Kontrola polega na pomierzeniu wymiarów nadlewu, (szerokości i grubości) i oszacowaniu wartości tych odchyleń. Wartości te nie powinny przekraczać dopuszczalnych odchyleń określonych przez danego producenta. </w:t>
      </w:r>
    </w:p>
    <w:p w14:paraId="69D47122"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Przed ukończeniem dnia roboczego należy zabezpieczyć końce wodociągu przed zamuleniem wodą deszczową. </w:t>
      </w:r>
    </w:p>
    <w:p w14:paraId="1605179F"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Po ułożeniu wodociągu należy wykonać </w:t>
      </w:r>
      <w:proofErr w:type="spellStart"/>
      <w:r w:rsidRPr="00122268">
        <w:rPr>
          <w:rFonts w:ascii="AECOM Sans" w:eastAsia="Calibri" w:hAnsi="AECOM Sans"/>
        </w:rPr>
        <w:t>obsypkę</w:t>
      </w:r>
      <w:proofErr w:type="spellEnd"/>
      <w:r w:rsidRPr="00122268">
        <w:rPr>
          <w:rFonts w:ascii="AECOM Sans" w:eastAsia="Calibri" w:hAnsi="AECOM Sans"/>
        </w:rPr>
        <w:t xml:space="preserve"> rur piaskiem do wysokości </w:t>
      </w:r>
      <w:smartTag w:uri="urn:schemas-microsoft-com:office:smarttags" w:element="metricconverter">
        <w:smartTagPr>
          <w:attr w:name="ProductID" w:val="30 cm"/>
        </w:smartTagPr>
        <w:r w:rsidRPr="00122268">
          <w:rPr>
            <w:rFonts w:ascii="AECOM Sans" w:eastAsia="Calibri" w:hAnsi="AECOM Sans"/>
          </w:rPr>
          <w:t>30 cm</w:t>
        </w:r>
      </w:smartTag>
      <w:r w:rsidRPr="00122268">
        <w:rPr>
          <w:rFonts w:ascii="AECOM Sans" w:eastAsia="Calibri" w:hAnsi="AECOM Sans"/>
        </w:rPr>
        <w:t xml:space="preserve"> ponad wierzch rury z dokładnym podbiciem pachwin.</w:t>
      </w:r>
    </w:p>
    <w:p w14:paraId="5C67E250" w14:textId="2146B74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miejscach połączeń należy pozostawić odkryty wodociąg dla dokonania sprawdzenia szczelności w czasie trwania próby.</w:t>
      </w:r>
    </w:p>
    <w:p w14:paraId="4AC2FC2F" w14:textId="0A259606" w:rsidR="00E315AF" w:rsidRDefault="00E315AF" w:rsidP="00122268">
      <w:pPr>
        <w:spacing w:line="23" w:lineRule="atLeast"/>
        <w:ind w:firstLine="0"/>
        <w:jc w:val="both"/>
        <w:rPr>
          <w:rFonts w:ascii="AECOM Sans" w:eastAsia="Calibri" w:hAnsi="AECOM Sans"/>
        </w:rPr>
      </w:pPr>
    </w:p>
    <w:p w14:paraId="7AAADE99" w14:textId="1895FE5D" w:rsidR="00E315AF" w:rsidRPr="00122268" w:rsidRDefault="00E315AF" w:rsidP="00122268">
      <w:pPr>
        <w:spacing w:line="23" w:lineRule="atLeast"/>
        <w:ind w:firstLine="0"/>
        <w:jc w:val="both"/>
        <w:rPr>
          <w:rFonts w:ascii="AECOM Sans" w:eastAsia="Calibri" w:hAnsi="AECOM Sans"/>
        </w:rPr>
      </w:pPr>
    </w:p>
    <w:p w14:paraId="1861EFB5" w14:textId="4334D78B" w:rsidR="00331EF5" w:rsidRPr="00122268" w:rsidRDefault="00331EF5" w:rsidP="00122268">
      <w:pPr>
        <w:pStyle w:val="Nagwek3"/>
        <w:rPr>
          <w:rFonts w:ascii="AECOM Sans" w:hAnsi="AECOM Sans"/>
        </w:rPr>
      </w:pPr>
      <w:bookmarkStart w:id="2665" w:name="_Toc54355786"/>
      <w:bookmarkStart w:id="2666" w:name="_Toc54355787"/>
      <w:bookmarkStart w:id="2667" w:name="_Toc54355788"/>
      <w:bookmarkStart w:id="2668" w:name="_Toc311273495"/>
      <w:bookmarkStart w:id="2669" w:name="_Toc48834420"/>
      <w:bookmarkStart w:id="2670" w:name="_Toc49173226"/>
      <w:bookmarkStart w:id="2671" w:name="_Toc53055292"/>
      <w:bookmarkStart w:id="2672" w:name="_Toc56080905"/>
      <w:bookmarkEnd w:id="2665"/>
      <w:bookmarkEnd w:id="2666"/>
      <w:bookmarkEnd w:id="2667"/>
      <w:r w:rsidRPr="00122268">
        <w:rPr>
          <w:rFonts w:ascii="AECOM Sans" w:hAnsi="AECOM Sans"/>
        </w:rPr>
        <w:t>Zasyp wykopu</w:t>
      </w:r>
      <w:bookmarkEnd w:id="2668"/>
      <w:bookmarkEnd w:id="2669"/>
      <w:bookmarkEnd w:id="2670"/>
      <w:bookmarkEnd w:id="2671"/>
      <w:bookmarkEnd w:id="2672"/>
    </w:p>
    <w:p w14:paraId="5D3DD88B" w14:textId="77777777" w:rsidR="00AF0A39" w:rsidRPr="00122268" w:rsidRDefault="00AF0A39" w:rsidP="00AF0A39">
      <w:pPr>
        <w:rPr>
          <w:rFonts w:ascii="AECOM Sans" w:hAnsi="AECOM Sans"/>
        </w:rPr>
      </w:pPr>
    </w:p>
    <w:p w14:paraId="0035A1AA" w14:textId="77777777" w:rsidR="00331EF5" w:rsidRPr="00122268" w:rsidRDefault="00331EF5" w:rsidP="00AF0A39">
      <w:pPr>
        <w:spacing w:after="200" w:line="23" w:lineRule="atLeast"/>
        <w:ind w:left="360" w:firstLine="0"/>
        <w:jc w:val="both"/>
        <w:rPr>
          <w:rFonts w:ascii="AECOM Sans" w:hAnsi="AECOM Sans"/>
          <w:b/>
          <w:u w:val="single"/>
        </w:rPr>
      </w:pPr>
      <w:r w:rsidRPr="00122268">
        <w:rPr>
          <w:rFonts w:ascii="AECOM Sans" w:hAnsi="AECOM Sans"/>
          <w:b/>
          <w:u w:val="single"/>
        </w:rPr>
        <w:t>Zasyp wykopu obiektowego</w:t>
      </w:r>
    </w:p>
    <w:p w14:paraId="24879EFF" w14:textId="24E5D60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lastRenderedPageBreak/>
        <w:t>Do zasypu należy używać gruntów sypkich nie zawierających kamieni, torfu i</w:t>
      </w:r>
      <w:r w:rsidR="00B42CAF" w:rsidRPr="00122268">
        <w:rPr>
          <w:rFonts w:ascii="AECOM Sans" w:eastAsia="Calibri" w:hAnsi="AECOM Sans"/>
        </w:rPr>
        <w:t> </w:t>
      </w:r>
      <w:r w:rsidRPr="00122268">
        <w:rPr>
          <w:rFonts w:ascii="AECOM Sans" w:eastAsia="Calibri" w:hAnsi="AECOM Sans"/>
        </w:rPr>
        <w:t>pozostałości materiałów budowlanych. Zasyp należy wykonać warstwami grubości</w:t>
      </w:r>
      <w:smartTag w:uri="urn:schemas-microsoft-com:office:smarttags" w:element="metricconverter">
        <w:smartTagPr>
          <w:attr w:name="ProductID" w:val="0,30 m"/>
        </w:smartTagPr>
        <w:r w:rsidRPr="00122268">
          <w:rPr>
            <w:rFonts w:ascii="AECOM Sans" w:eastAsia="Calibri" w:hAnsi="AECOM Sans"/>
          </w:rPr>
          <w:t xml:space="preserve"> 0,30 m</w:t>
        </w:r>
      </w:smartTag>
      <w:r w:rsidRPr="00122268">
        <w:rPr>
          <w:rFonts w:ascii="AECOM Sans" w:eastAsia="Calibri" w:hAnsi="AECOM Sans"/>
        </w:rPr>
        <w:t xml:space="preserve"> z</w:t>
      </w:r>
      <w:r w:rsidR="00B42CAF" w:rsidRPr="00122268">
        <w:rPr>
          <w:rFonts w:ascii="AECOM Sans" w:eastAsia="Calibri" w:hAnsi="AECOM Sans"/>
        </w:rPr>
        <w:t> </w:t>
      </w:r>
      <w:r w:rsidRPr="00122268">
        <w:rPr>
          <w:rFonts w:ascii="AECOM Sans" w:eastAsia="Calibri" w:hAnsi="AECOM Sans"/>
        </w:rPr>
        <w:t>zagęszczaniem ręcznym lub mechanicznym.</w:t>
      </w:r>
    </w:p>
    <w:p w14:paraId="01EB64E0" w14:textId="77777777"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Przy ścianach studzienek należy zachować ostrożność, aby nie uszkodzić izolacji.</w:t>
      </w:r>
    </w:p>
    <w:p w14:paraId="3CB75788" w14:textId="384C76A2"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Pozostały nadmiar ziemi z wykopu należy odwieźć w miejsce wskazane przez Inżyniera.</w:t>
      </w:r>
    </w:p>
    <w:p w14:paraId="686FEBA8" w14:textId="77777777" w:rsidR="00CD519E" w:rsidRPr="00122268" w:rsidRDefault="00CD519E" w:rsidP="00B82CD1">
      <w:pPr>
        <w:spacing w:line="23" w:lineRule="atLeast"/>
        <w:ind w:firstLine="0"/>
        <w:jc w:val="both"/>
        <w:rPr>
          <w:rFonts w:ascii="AECOM Sans" w:eastAsia="Calibri" w:hAnsi="AECOM Sans"/>
        </w:rPr>
      </w:pPr>
    </w:p>
    <w:p w14:paraId="60A5BE57"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 xml:space="preserve">Zasypanie wodociągu do wysokości strefy niebezpiecznej - </w:t>
      </w:r>
      <w:smartTag w:uri="urn:schemas-microsoft-com:office:smarttags" w:element="metricconverter">
        <w:smartTagPr>
          <w:attr w:name="ProductID" w:val="30 cm"/>
        </w:smartTagPr>
        <w:r w:rsidRPr="00122268">
          <w:rPr>
            <w:rFonts w:ascii="AECOM Sans" w:hAnsi="AECOM Sans"/>
            <w:b/>
            <w:u w:val="single"/>
          </w:rPr>
          <w:t>30 cm</w:t>
        </w:r>
      </w:smartTag>
      <w:r w:rsidRPr="00122268">
        <w:rPr>
          <w:rFonts w:ascii="AECOM Sans" w:hAnsi="AECOM Sans"/>
          <w:b/>
          <w:u w:val="single"/>
        </w:rPr>
        <w:t xml:space="preserve"> ponad wierzch rury.</w:t>
      </w:r>
    </w:p>
    <w:p w14:paraId="518409D0" w14:textId="2CAE34A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Zasypanie wodociągu należy rozpocząć od równomiernego obsypania rur z boków z</w:t>
      </w:r>
      <w:r w:rsidR="00B42CAF" w:rsidRPr="00122268">
        <w:rPr>
          <w:rFonts w:ascii="AECOM Sans" w:eastAsia="Calibri" w:hAnsi="AECOM Sans"/>
        </w:rPr>
        <w:t> </w:t>
      </w:r>
      <w:r w:rsidRPr="00122268">
        <w:rPr>
          <w:rFonts w:ascii="AECOM Sans" w:eastAsia="Calibri" w:hAnsi="AECOM Sans"/>
        </w:rPr>
        <w:t>dokładnym ubiciem piasku, warstwami grubości 10-</w:t>
      </w:r>
      <w:smartTag w:uri="urn:schemas-microsoft-com:office:smarttags" w:element="metricconverter">
        <w:smartTagPr>
          <w:attr w:name="ProductID" w:val="20 cm"/>
        </w:smartTagPr>
        <w:r w:rsidRPr="00122268">
          <w:rPr>
            <w:rFonts w:ascii="AECOM Sans" w:eastAsia="Calibri" w:hAnsi="AECOM Sans"/>
          </w:rPr>
          <w:t>20 cm</w:t>
        </w:r>
      </w:smartTag>
      <w:r w:rsidRPr="00122268">
        <w:rPr>
          <w:rFonts w:ascii="AECOM Sans" w:eastAsia="Calibri" w:hAnsi="AECOM Sans"/>
        </w:rPr>
        <w:t xml:space="preserve">, z podbiciem pachwin. Ubicie piasku ubijakami o różnym kształcie i ciężarze 2,5 do </w:t>
      </w:r>
      <w:smartTag w:uri="urn:schemas-microsoft-com:office:smarttags" w:element="metricconverter">
        <w:smartTagPr>
          <w:attr w:name="ProductID" w:val="3,5 kg"/>
        </w:smartTagPr>
        <w:r w:rsidRPr="00122268">
          <w:rPr>
            <w:rFonts w:ascii="AECOM Sans" w:eastAsia="Calibri" w:hAnsi="AECOM Sans"/>
          </w:rPr>
          <w:t>3,5 kg</w:t>
        </w:r>
      </w:smartTag>
      <w:r w:rsidRPr="00122268">
        <w:rPr>
          <w:rFonts w:ascii="AECOM Sans" w:eastAsia="Calibri" w:hAnsi="AECOM Sans"/>
        </w:rPr>
        <w:t xml:space="preserve">. </w:t>
      </w:r>
    </w:p>
    <w:p w14:paraId="51795437"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Zasypywanie należy wykonać ostrożnie, aby nie uszkodzić rur PE.</w:t>
      </w:r>
    </w:p>
    <w:p w14:paraId="36A0B226" w14:textId="77777777"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 xml:space="preserve">Niedopuszczalne jest zasypywanie mechaniczne i chodzenie po wodociągu na odcinku strefy niebezpiecznej. </w:t>
      </w:r>
    </w:p>
    <w:p w14:paraId="4DDF326C" w14:textId="2B74B63B" w:rsidR="00331EF5" w:rsidRPr="00122268" w:rsidRDefault="00331EF5" w:rsidP="00B82CD1">
      <w:pPr>
        <w:spacing w:line="23" w:lineRule="atLeast"/>
        <w:ind w:firstLine="0"/>
        <w:jc w:val="both"/>
        <w:rPr>
          <w:rFonts w:ascii="AECOM Sans" w:eastAsia="Calibri" w:hAnsi="AECOM Sans"/>
        </w:rPr>
      </w:pPr>
      <w:r w:rsidRPr="00122268">
        <w:rPr>
          <w:rFonts w:ascii="AECOM Sans" w:eastAsia="Calibri" w:hAnsi="AECOM Sans"/>
        </w:rPr>
        <w:t>Na wykonanej warstwie piasku należy ułożyć dla wodociągów z rur PE taśmę znacznikową z</w:t>
      </w:r>
      <w:r w:rsidR="00B42CAF" w:rsidRPr="00122268">
        <w:rPr>
          <w:rFonts w:ascii="AECOM Sans" w:eastAsia="Calibri" w:hAnsi="AECOM Sans"/>
        </w:rPr>
        <w:t> </w:t>
      </w:r>
      <w:r w:rsidRPr="00122268">
        <w:rPr>
          <w:rFonts w:ascii="AECOM Sans" w:eastAsia="Calibri" w:hAnsi="AECOM Sans"/>
        </w:rPr>
        <w:t xml:space="preserve">wkładką metalową. </w:t>
      </w:r>
    </w:p>
    <w:p w14:paraId="069E322E" w14:textId="77777777" w:rsidR="00331EF5" w:rsidRPr="00122268" w:rsidRDefault="00331EF5" w:rsidP="00B82CD1">
      <w:pPr>
        <w:spacing w:line="23" w:lineRule="atLeast"/>
        <w:jc w:val="both"/>
        <w:rPr>
          <w:rFonts w:ascii="AECOM Sans" w:eastAsia="Calibri" w:hAnsi="AECOM Sans"/>
        </w:rPr>
      </w:pPr>
    </w:p>
    <w:p w14:paraId="7DF7B31F" w14:textId="77777777" w:rsidR="00331EF5" w:rsidRPr="00122268" w:rsidRDefault="00331EF5" w:rsidP="00AF0A39">
      <w:pPr>
        <w:pStyle w:val="Akapitzlist"/>
        <w:spacing w:after="200" w:line="23" w:lineRule="atLeast"/>
        <w:ind w:firstLine="0"/>
        <w:jc w:val="both"/>
        <w:rPr>
          <w:rFonts w:ascii="AECOM Sans" w:hAnsi="AECOM Sans"/>
          <w:b/>
          <w:u w:val="single"/>
        </w:rPr>
      </w:pPr>
      <w:r w:rsidRPr="00122268">
        <w:rPr>
          <w:rFonts w:ascii="AECOM Sans" w:hAnsi="AECOM Sans"/>
          <w:b/>
          <w:u w:val="single"/>
        </w:rPr>
        <w:t>Zasyp wodociągu do poziomu terenu</w:t>
      </w:r>
    </w:p>
    <w:p w14:paraId="229FB71B" w14:textId="6C0C915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Pozostały wykop należy zasypać warstwami ziemi o grubości 20-</w:t>
      </w:r>
      <w:smartTag w:uri="urn:schemas-microsoft-com:office:smarttags" w:element="metricconverter">
        <w:smartTagPr>
          <w:attr w:name="ProductID" w:val="30 cm"/>
        </w:smartTagPr>
        <w:r w:rsidRPr="00122268">
          <w:rPr>
            <w:rFonts w:ascii="AECOM Sans" w:eastAsia="Calibri" w:hAnsi="AECOM Sans"/>
          </w:rPr>
          <w:t>30 cm</w:t>
        </w:r>
      </w:smartTag>
      <w:r w:rsidRPr="00122268">
        <w:rPr>
          <w:rFonts w:ascii="AECOM Sans" w:eastAsia="Calibri" w:hAnsi="AECOM Sans"/>
        </w:rPr>
        <w:t>, z</w:t>
      </w:r>
      <w:r w:rsidR="00B42CAF" w:rsidRPr="00122268">
        <w:rPr>
          <w:rFonts w:ascii="AECOM Sans" w:eastAsia="Calibri" w:hAnsi="AECOM Sans"/>
        </w:rPr>
        <w:t> </w:t>
      </w:r>
      <w:r w:rsidRPr="00122268">
        <w:rPr>
          <w:rFonts w:ascii="AECOM Sans" w:eastAsia="Calibri" w:hAnsi="AECOM Sans"/>
        </w:rPr>
        <w:t xml:space="preserve">zagęszczaniem mechanicznym do wartości 90-95% wg </w:t>
      </w:r>
      <w:proofErr w:type="spellStart"/>
      <w:r w:rsidRPr="00122268">
        <w:rPr>
          <w:rFonts w:ascii="AECOM Sans" w:eastAsia="Calibri" w:hAnsi="AECOM Sans"/>
        </w:rPr>
        <w:t>Proctora</w:t>
      </w:r>
      <w:proofErr w:type="spellEnd"/>
      <w:r w:rsidRPr="00122268">
        <w:rPr>
          <w:rFonts w:ascii="AECOM Sans" w:eastAsia="Calibri" w:hAnsi="AECOM Sans"/>
          <w:i/>
        </w:rPr>
        <w:t xml:space="preserve">. </w:t>
      </w:r>
      <w:r w:rsidRPr="00122268">
        <w:rPr>
          <w:rFonts w:ascii="AECOM Sans" w:eastAsia="Calibri" w:hAnsi="AECOM Sans"/>
        </w:rPr>
        <w:t xml:space="preserve">Zasypywanie wykopów podczas mrozów jest niedopuszczalne bez uprzedniego rozmrożenia ziemi. Powstały nadmiar ziemi z wykopów należy odwieźć na miejsce wskazane przez Inżyniera. </w:t>
      </w:r>
    </w:p>
    <w:p w14:paraId="392FD07B" w14:textId="4E056FDD" w:rsidR="005F30A9" w:rsidRPr="00122268" w:rsidRDefault="005F30A9" w:rsidP="005F30A9">
      <w:pPr>
        <w:tabs>
          <w:tab w:val="left" w:pos="6216"/>
        </w:tabs>
        <w:spacing w:line="23" w:lineRule="atLeast"/>
        <w:jc w:val="both"/>
        <w:rPr>
          <w:rFonts w:ascii="AECOM Sans" w:eastAsia="Calibri" w:hAnsi="AECOM Sans"/>
        </w:rPr>
      </w:pPr>
    </w:p>
    <w:p w14:paraId="6440509C" w14:textId="77777777" w:rsidR="00331EF5" w:rsidRPr="00122268" w:rsidRDefault="00331EF5" w:rsidP="00122268">
      <w:pPr>
        <w:pStyle w:val="Nagwek3"/>
        <w:rPr>
          <w:rFonts w:ascii="AECOM Sans" w:hAnsi="AECOM Sans"/>
        </w:rPr>
      </w:pPr>
      <w:bookmarkStart w:id="2673" w:name="_Toc48834421"/>
      <w:bookmarkStart w:id="2674" w:name="_Toc49173227"/>
      <w:bookmarkStart w:id="2675" w:name="_Toc53055293"/>
      <w:bookmarkStart w:id="2676" w:name="_Toc56080906"/>
      <w:r w:rsidRPr="00122268">
        <w:rPr>
          <w:rFonts w:ascii="AECOM Sans" w:hAnsi="AECOM Sans"/>
        </w:rPr>
        <w:t>Płukanie wodociągu</w:t>
      </w:r>
      <w:bookmarkEnd w:id="2673"/>
      <w:bookmarkEnd w:id="2674"/>
      <w:bookmarkEnd w:id="2675"/>
      <w:bookmarkEnd w:id="2676"/>
    </w:p>
    <w:p w14:paraId="12616DA8" w14:textId="7D9A426F"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zakończeniu budowy przewodu i pozytywnych wynikach próby szczelności należy dokonać jego płukania, używając do tego czystej wody. Prędkość przepływu czystej wody powinna być tak dobrana, aby mogła wypłukać wszystkie zanieczyszczenia mechaniczne z</w:t>
      </w:r>
      <w:r w:rsidR="00B42CAF" w:rsidRPr="00122268">
        <w:rPr>
          <w:rFonts w:ascii="AECOM Sans" w:eastAsia="Calibri" w:hAnsi="AECOM Sans"/>
        </w:rPr>
        <w:t> </w:t>
      </w:r>
      <w:r w:rsidRPr="00122268">
        <w:rPr>
          <w:rFonts w:ascii="AECOM Sans" w:eastAsia="Calibri" w:hAnsi="AECOM Sans"/>
        </w:rPr>
        <w:t>przewodu.</w:t>
      </w:r>
    </w:p>
    <w:p w14:paraId="3EB8789C"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Przewód można uznać za dostatecznie wypłukany, jeżeli wypływająca z niego woda jest przeźroczysta i bezbarwna.</w:t>
      </w:r>
    </w:p>
    <w:p w14:paraId="45F7C373" w14:textId="77777777" w:rsidR="00331EF5" w:rsidRPr="00122268" w:rsidRDefault="00331EF5" w:rsidP="00122268">
      <w:pPr>
        <w:pStyle w:val="Nagwek3"/>
        <w:rPr>
          <w:rFonts w:ascii="AECOM Sans" w:hAnsi="AECOM Sans"/>
        </w:rPr>
      </w:pPr>
      <w:bookmarkStart w:id="2677" w:name="_Toc48834422"/>
      <w:bookmarkStart w:id="2678" w:name="_Toc49173228"/>
      <w:bookmarkStart w:id="2679" w:name="_Toc53055294"/>
      <w:bookmarkStart w:id="2680" w:name="_Toc56080907"/>
      <w:r w:rsidRPr="00122268">
        <w:rPr>
          <w:rFonts w:ascii="AECOM Sans" w:hAnsi="AECOM Sans"/>
        </w:rPr>
        <w:t>Dezynfekcja</w:t>
      </w:r>
      <w:bookmarkEnd w:id="2677"/>
      <w:bookmarkEnd w:id="2678"/>
      <w:bookmarkEnd w:id="2679"/>
      <w:bookmarkEnd w:id="2680"/>
    </w:p>
    <w:p w14:paraId="4D11F74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Przewody wodociągowe wody pitnej należy poddać dezynfekcji za pomocą roztworu podchlorynu sodu. Czas trwania dezynfekcji powinien wynieść 24 godziny. Po usunięciu wody zawierającej związki chloru należy przeprowadzić ponowne płukanie.</w:t>
      </w:r>
    </w:p>
    <w:p w14:paraId="454768B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Dopuszcza się rezygnację z dezynfekcji przewodu, jeżeli wyniki badań bakteriologicznych wykonanych po płukaniu przewodu wykażą, że pobrana próbka wody spełnia wymagania wody do picia i wody na potrzeby gospodarcze.</w:t>
      </w:r>
    </w:p>
    <w:p w14:paraId="5F88B767" w14:textId="77777777" w:rsidR="00331EF5" w:rsidRPr="00122268" w:rsidRDefault="00331EF5" w:rsidP="00122268">
      <w:pPr>
        <w:pStyle w:val="Nagwek3"/>
        <w:rPr>
          <w:rFonts w:ascii="AECOM Sans" w:hAnsi="AECOM Sans"/>
        </w:rPr>
      </w:pPr>
      <w:bookmarkStart w:id="2681" w:name="_Toc48834423"/>
      <w:bookmarkStart w:id="2682" w:name="_Toc49173229"/>
      <w:bookmarkStart w:id="2683" w:name="_Toc53055295"/>
      <w:bookmarkStart w:id="2684" w:name="_Toc56080908"/>
      <w:r w:rsidRPr="00122268">
        <w:rPr>
          <w:rFonts w:ascii="AECOM Sans" w:hAnsi="AECOM Sans"/>
        </w:rPr>
        <w:t>Podłączenie wodociągu do istniejącej sieci</w:t>
      </w:r>
      <w:bookmarkEnd w:id="2681"/>
      <w:bookmarkEnd w:id="2682"/>
      <w:bookmarkEnd w:id="2683"/>
      <w:bookmarkEnd w:id="2684"/>
    </w:p>
    <w:p w14:paraId="1AF0C77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uzyskaniu pozytywnej próby szczelności wodociągu oraz po płukaniu i dezynfekcji należy przystąpić do połączenia z istniejącą siecią wodociągową.</w:t>
      </w:r>
    </w:p>
    <w:p w14:paraId="22218417"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Przed przystąpieniem do włączenia należy powiadomić właściciela sieci oraz przygotować odpowiednie materiały i sprzęt tak, aby czas wyłączenia wodociągu z sieci był jak najkrótszy.</w:t>
      </w:r>
    </w:p>
    <w:p w14:paraId="5E6C199B" w14:textId="6E2EABB9"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lastRenderedPageBreak/>
        <w:t>Po podłączeniu, kolizyjne odcinki sieci wodociągowej rozdzielczej należy zdemontować.</w:t>
      </w:r>
    </w:p>
    <w:p w14:paraId="741F4385" w14:textId="77777777" w:rsidR="00331EF5" w:rsidRPr="00122268" w:rsidRDefault="00331EF5" w:rsidP="00122268">
      <w:pPr>
        <w:pStyle w:val="Nagwek3"/>
        <w:rPr>
          <w:rFonts w:ascii="AECOM Sans" w:hAnsi="AECOM Sans"/>
        </w:rPr>
      </w:pPr>
      <w:bookmarkStart w:id="2685" w:name="_Toc311273497"/>
      <w:bookmarkStart w:id="2686" w:name="_Toc48834424"/>
      <w:bookmarkStart w:id="2687" w:name="_Toc49173230"/>
      <w:bookmarkStart w:id="2688" w:name="_Toc53055296"/>
      <w:bookmarkStart w:id="2689" w:name="_Toc56080909"/>
      <w:r w:rsidRPr="00122268">
        <w:rPr>
          <w:rFonts w:ascii="AECOM Sans" w:hAnsi="AECOM Sans"/>
        </w:rPr>
        <w:t>Oznaczenie uzbrojenia sieci</w:t>
      </w:r>
      <w:bookmarkEnd w:id="2685"/>
      <w:bookmarkEnd w:id="2686"/>
      <w:bookmarkEnd w:id="2687"/>
      <w:bookmarkEnd w:id="2688"/>
      <w:bookmarkEnd w:id="2689"/>
    </w:p>
    <w:p w14:paraId="6E6E3AF4"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oznaczenia uzbrojenia sieci należy zamontować tabliczki na istniejących ogrodzeniach. Przy braku ogrodzeń, należy wykonać słupki z rur stalowych </w:t>
      </w:r>
      <w:r w:rsidRPr="00122268">
        <w:rPr>
          <w:rFonts w:ascii="AECOM Sans" w:eastAsia="Calibri" w:hAnsi="AECOM Sans"/>
        </w:rPr>
        <w:sym w:font="Symbol" w:char="F066"/>
      </w:r>
      <w:smartTag w:uri="urn:schemas-microsoft-com:office:smarttags" w:element="metricconverter">
        <w:smartTagPr>
          <w:attr w:name="ProductID" w:val="50 mm"/>
        </w:smartTagPr>
        <w:r w:rsidRPr="00122268">
          <w:rPr>
            <w:rFonts w:ascii="AECOM Sans" w:eastAsia="Calibri" w:hAnsi="AECOM Sans"/>
          </w:rPr>
          <w:t>50 mm</w:t>
        </w:r>
      </w:smartTag>
      <w:r w:rsidRPr="00122268">
        <w:rPr>
          <w:rFonts w:ascii="AECOM Sans" w:eastAsia="Calibri" w:hAnsi="AECOM Sans"/>
        </w:rPr>
        <w:t xml:space="preserve"> i do nich przymocować tabliczki.</w:t>
      </w:r>
    </w:p>
    <w:p w14:paraId="15D88360" w14:textId="69BC4917" w:rsidR="00331EF5" w:rsidRPr="00122268" w:rsidRDefault="00331EF5" w:rsidP="00122268">
      <w:pPr>
        <w:pStyle w:val="Nagwek20"/>
        <w:numPr>
          <w:ilvl w:val="1"/>
          <w:numId w:val="5"/>
        </w:numPr>
        <w:rPr>
          <w:rFonts w:ascii="AECOM Sans" w:hAnsi="AECOM Sans"/>
        </w:rPr>
      </w:pPr>
      <w:bookmarkStart w:id="2690" w:name="_Toc48834425"/>
      <w:bookmarkStart w:id="2691" w:name="_Toc49173231"/>
      <w:bookmarkStart w:id="2692" w:name="_Toc53055297"/>
      <w:bookmarkStart w:id="2693" w:name="_Toc56080910"/>
      <w:r w:rsidRPr="00122268">
        <w:rPr>
          <w:rFonts w:ascii="AECOM Sans" w:hAnsi="AECOM Sans"/>
        </w:rPr>
        <w:t>Kontrola jakości robót</w:t>
      </w:r>
      <w:bookmarkEnd w:id="2690"/>
      <w:bookmarkEnd w:id="2691"/>
      <w:bookmarkEnd w:id="2692"/>
      <w:bookmarkEnd w:id="2693"/>
    </w:p>
    <w:p w14:paraId="2E34C089" w14:textId="7B1752C4"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Ogólne wymagania dotyczące kontroli jakości robót podano w punkcie 7.2 </w:t>
      </w:r>
      <w:r w:rsidR="000D2E72" w:rsidRPr="00122268">
        <w:rPr>
          <w:rFonts w:ascii="AECOM Sans" w:eastAsia="Calibri" w:hAnsi="AECOM Sans"/>
        </w:rPr>
        <w:t>ST-O</w:t>
      </w:r>
      <w:r w:rsidRPr="00122268">
        <w:rPr>
          <w:rFonts w:ascii="AECOM Sans" w:eastAsia="Calibri" w:hAnsi="AECOM Sans"/>
        </w:rPr>
        <w:t>.</w:t>
      </w:r>
    </w:p>
    <w:p w14:paraId="38CB0643" w14:textId="77777777" w:rsidR="00331EF5" w:rsidRPr="00122268" w:rsidRDefault="00331EF5" w:rsidP="00122268">
      <w:pPr>
        <w:pStyle w:val="Nagwek3"/>
        <w:rPr>
          <w:rFonts w:ascii="AECOM Sans" w:hAnsi="AECOM Sans"/>
        </w:rPr>
      </w:pPr>
      <w:bookmarkStart w:id="2694" w:name="_Toc48834426"/>
      <w:bookmarkStart w:id="2695" w:name="_Toc49173232"/>
      <w:bookmarkStart w:id="2696" w:name="_Toc53055298"/>
      <w:bookmarkStart w:id="2697" w:name="_Toc56080911"/>
      <w:r w:rsidRPr="00122268">
        <w:rPr>
          <w:rFonts w:ascii="AECOM Sans" w:hAnsi="AECOM Sans"/>
        </w:rPr>
        <w:t>Badanie bezpiecznego nachylenia skarp wykopów</w:t>
      </w:r>
      <w:bookmarkEnd w:id="2694"/>
      <w:bookmarkEnd w:id="2695"/>
      <w:bookmarkEnd w:id="2696"/>
      <w:bookmarkEnd w:id="2697"/>
      <w:r w:rsidRPr="00122268">
        <w:rPr>
          <w:rFonts w:ascii="AECOM Sans" w:hAnsi="AECOM Sans"/>
        </w:rPr>
        <w:t xml:space="preserve"> </w:t>
      </w:r>
    </w:p>
    <w:p w14:paraId="5FBBFE8C" w14:textId="77777777" w:rsidR="00331EF5" w:rsidRPr="00122268" w:rsidRDefault="00331EF5" w:rsidP="000059E6">
      <w:pPr>
        <w:pStyle w:val="Akapitzlist"/>
        <w:numPr>
          <w:ilvl w:val="0"/>
          <w:numId w:val="128"/>
        </w:numPr>
        <w:spacing w:line="23" w:lineRule="atLeast"/>
        <w:jc w:val="both"/>
        <w:rPr>
          <w:rFonts w:ascii="AECOM Sans" w:eastAsia="Calibri" w:hAnsi="AECOM Sans"/>
        </w:rPr>
      </w:pPr>
      <w:r w:rsidRPr="00122268">
        <w:rPr>
          <w:rFonts w:ascii="AECOM Sans" w:eastAsia="Calibri" w:hAnsi="AECOM Sans"/>
        </w:rPr>
        <w:t>pomiar nachylenia skarp z Dokumentacją Projektową;</w:t>
      </w:r>
    </w:p>
    <w:p w14:paraId="4A212244" w14:textId="77777777" w:rsidR="00331EF5" w:rsidRPr="00122268" w:rsidRDefault="00331EF5" w:rsidP="000059E6">
      <w:pPr>
        <w:pStyle w:val="Akapitzlist"/>
        <w:numPr>
          <w:ilvl w:val="0"/>
          <w:numId w:val="128"/>
        </w:numPr>
        <w:spacing w:line="23" w:lineRule="atLeast"/>
        <w:jc w:val="both"/>
        <w:rPr>
          <w:rFonts w:ascii="AECOM Sans" w:eastAsia="Calibri" w:hAnsi="AECOM Sans"/>
        </w:rPr>
      </w:pPr>
      <w:r w:rsidRPr="00122268">
        <w:rPr>
          <w:rFonts w:ascii="AECOM Sans" w:eastAsia="Calibri" w:hAnsi="AECOM Sans"/>
        </w:rPr>
        <w:t>sprawdzenie odpływu wód opadowych z krawędzi wykopu przez oględziny zewnętrzne;</w:t>
      </w:r>
    </w:p>
    <w:p w14:paraId="742C69A2" w14:textId="77777777" w:rsidR="00331EF5" w:rsidRPr="00122268" w:rsidRDefault="00331EF5" w:rsidP="000059E6">
      <w:pPr>
        <w:pStyle w:val="Akapitzlist"/>
        <w:numPr>
          <w:ilvl w:val="0"/>
          <w:numId w:val="128"/>
        </w:numPr>
        <w:spacing w:line="23" w:lineRule="atLeast"/>
        <w:jc w:val="both"/>
        <w:rPr>
          <w:rFonts w:ascii="AECOM Sans" w:eastAsia="Calibri" w:hAnsi="AECOM Sans"/>
        </w:rPr>
      </w:pPr>
      <w:r w:rsidRPr="00122268">
        <w:rPr>
          <w:rFonts w:ascii="AECOM Sans" w:eastAsia="Calibri" w:hAnsi="AECOM Sans"/>
        </w:rPr>
        <w:t xml:space="preserve">pomiar głębokości wykopu z dokładnością do </w:t>
      </w:r>
      <w:smartTag w:uri="urn:schemas-microsoft-com:office:smarttags" w:element="metricconverter">
        <w:smartTagPr>
          <w:attr w:name="ProductID" w:val="0,1 m"/>
        </w:smartTagPr>
        <w:r w:rsidRPr="00122268">
          <w:rPr>
            <w:rFonts w:ascii="AECOM Sans" w:eastAsia="Calibri" w:hAnsi="AECOM Sans"/>
          </w:rPr>
          <w:t>0,1 m</w:t>
        </w:r>
      </w:smartTag>
      <w:r w:rsidRPr="00122268">
        <w:rPr>
          <w:rFonts w:ascii="AECOM Sans" w:eastAsia="Calibri" w:hAnsi="AECOM Sans"/>
        </w:rPr>
        <w:t>.</w:t>
      </w:r>
    </w:p>
    <w:p w14:paraId="66DD715F" w14:textId="77777777" w:rsidR="00331EF5" w:rsidRPr="00122268" w:rsidRDefault="00331EF5" w:rsidP="00122268">
      <w:pPr>
        <w:pStyle w:val="Nagwek3"/>
        <w:rPr>
          <w:rFonts w:ascii="AECOM Sans" w:hAnsi="AECOM Sans"/>
        </w:rPr>
      </w:pPr>
      <w:bookmarkStart w:id="2698" w:name="_Toc48834427"/>
      <w:bookmarkStart w:id="2699" w:name="_Toc49173233"/>
      <w:bookmarkStart w:id="2700" w:name="_Toc53055299"/>
      <w:bookmarkStart w:id="2701" w:name="_Toc56080912"/>
      <w:r w:rsidRPr="00122268">
        <w:rPr>
          <w:rFonts w:ascii="AECOM Sans" w:hAnsi="AECOM Sans"/>
        </w:rPr>
        <w:t>Badanie prawidłowości wykonania podłoża naturalnego</w:t>
      </w:r>
      <w:bookmarkEnd w:id="2698"/>
      <w:bookmarkEnd w:id="2699"/>
      <w:bookmarkEnd w:id="2700"/>
      <w:bookmarkEnd w:id="2701"/>
    </w:p>
    <w:p w14:paraId="58533DB9" w14:textId="77777777" w:rsidR="00331EF5" w:rsidRPr="00122268" w:rsidRDefault="00331EF5" w:rsidP="000059E6">
      <w:pPr>
        <w:pStyle w:val="Akapitzlist"/>
        <w:numPr>
          <w:ilvl w:val="0"/>
          <w:numId w:val="129"/>
        </w:numPr>
        <w:spacing w:line="23" w:lineRule="atLeast"/>
        <w:jc w:val="both"/>
        <w:rPr>
          <w:rFonts w:ascii="AECOM Sans" w:eastAsia="Calibri" w:hAnsi="AECOM Sans"/>
        </w:rPr>
      </w:pPr>
      <w:r w:rsidRPr="00122268">
        <w:rPr>
          <w:rFonts w:ascii="AECOM Sans" w:eastAsia="Calibri" w:hAnsi="AECOM Sans"/>
        </w:rPr>
        <w:t>ma naturalną wilgotność;</w:t>
      </w:r>
    </w:p>
    <w:p w14:paraId="0C73D7D9" w14:textId="77777777" w:rsidR="00331EF5" w:rsidRPr="00122268" w:rsidRDefault="00331EF5" w:rsidP="000059E6">
      <w:pPr>
        <w:pStyle w:val="Akapitzlist"/>
        <w:numPr>
          <w:ilvl w:val="0"/>
          <w:numId w:val="129"/>
        </w:numPr>
        <w:spacing w:line="23" w:lineRule="atLeast"/>
        <w:jc w:val="both"/>
        <w:rPr>
          <w:rFonts w:ascii="AECOM Sans" w:eastAsia="Calibri" w:hAnsi="AECOM Sans"/>
        </w:rPr>
      </w:pPr>
      <w:r w:rsidRPr="00122268">
        <w:rPr>
          <w:rFonts w:ascii="AECOM Sans" w:eastAsia="Calibri" w:hAnsi="AECOM Sans"/>
        </w:rPr>
        <w:t>nie został podebrany;</w:t>
      </w:r>
    </w:p>
    <w:p w14:paraId="532C5A0D" w14:textId="77777777" w:rsidR="00331EF5" w:rsidRPr="00122268" w:rsidRDefault="00331EF5" w:rsidP="000059E6">
      <w:pPr>
        <w:pStyle w:val="Akapitzlist"/>
        <w:numPr>
          <w:ilvl w:val="0"/>
          <w:numId w:val="129"/>
        </w:numPr>
        <w:spacing w:line="23" w:lineRule="atLeast"/>
        <w:jc w:val="both"/>
        <w:rPr>
          <w:rFonts w:ascii="AECOM Sans" w:eastAsia="Calibri" w:hAnsi="AECOM Sans"/>
        </w:rPr>
      </w:pPr>
      <w:r w:rsidRPr="00122268">
        <w:rPr>
          <w:rFonts w:ascii="AECOM Sans" w:eastAsia="Calibri" w:hAnsi="AECOM Sans"/>
        </w:rPr>
        <w:t>jest zgodny z określonym w Dokumentacji Projektowej.</w:t>
      </w:r>
    </w:p>
    <w:p w14:paraId="678783BB" w14:textId="77777777" w:rsidR="00331EF5" w:rsidRPr="00122268" w:rsidRDefault="00331EF5" w:rsidP="00122268">
      <w:pPr>
        <w:pStyle w:val="Nagwek3"/>
        <w:rPr>
          <w:rFonts w:ascii="AECOM Sans" w:hAnsi="AECOM Sans"/>
        </w:rPr>
      </w:pPr>
      <w:bookmarkStart w:id="2702" w:name="_Toc48834428"/>
      <w:bookmarkStart w:id="2703" w:name="_Toc49173234"/>
      <w:bookmarkStart w:id="2704" w:name="_Toc53055300"/>
      <w:bookmarkStart w:id="2705" w:name="_Toc56080913"/>
      <w:r w:rsidRPr="00122268">
        <w:rPr>
          <w:rFonts w:ascii="AECOM Sans" w:hAnsi="AECOM Sans"/>
        </w:rPr>
        <w:t>Badanie grubości warstwy gruntu zapewniającej nienaruszalność struktury gruntu podłoża naturalnego</w:t>
      </w:r>
      <w:bookmarkEnd w:id="2702"/>
      <w:bookmarkEnd w:id="2703"/>
      <w:bookmarkEnd w:id="2704"/>
      <w:bookmarkEnd w:id="2705"/>
    </w:p>
    <w:p w14:paraId="54D5830F" w14:textId="2912F39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Pomiar rzędnej dna wykopu przy użyciu niwelatora i łaty,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i</w:t>
      </w:r>
      <w:r w:rsidR="00B42CAF" w:rsidRPr="00122268">
        <w:rPr>
          <w:rFonts w:ascii="AECOM Sans" w:eastAsia="Calibri" w:hAnsi="AECOM Sans"/>
        </w:rPr>
        <w:t> </w:t>
      </w:r>
      <w:r w:rsidRPr="00122268">
        <w:rPr>
          <w:rFonts w:ascii="AECOM Sans" w:eastAsia="Calibri" w:hAnsi="AECOM Sans"/>
        </w:rPr>
        <w:t>porównanie z rzędną dna wykopu wg Dokumentacji Projektowej. Pomiar należy wykonać w</w:t>
      </w:r>
      <w:r w:rsidR="00B42CAF" w:rsidRPr="00122268">
        <w:rPr>
          <w:rFonts w:ascii="AECOM Sans" w:eastAsia="Calibri" w:hAnsi="AECOM Sans"/>
        </w:rPr>
        <w:t> </w:t>
      </w:r>
      <w:r w:rsidRPr="00122268">
        <w:rPr>
          <w:rFonts w:ascii="AECOM Sans" w:eastAsia="Calibri" w:hAnsi="AECOM Sans"/>
        </w:rPr>
        <w:t xml:space="preserve">odstępach nie większych niż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w:t>
      </w:r>
    </w:p>
    <w:p w14:paraId="1E11C665" w14:textId="77777777" w:rsidR="00331EF5" w:rsidRPr="00122268" w:rsidRDefault="00331EF5" w:rsidP="00122268">
      <w:pPr>
        <w:pStyle w:val="Nagwek3"/>
        <w:rPr>
          <w:rFonts w:ascii="AECOM Sans" w:hAnsi="AECOM Sans"/>
        </w:rPr>
      </w:pPr>
      <w:bookmarkStart w:id="2706" w:name="_Toc48834429"/>
      <w:bookmarkStart w:id="2707" w:name="_Toc49173235"/>
      <w:bookmarkStart w:id="2708" w:name="_Toc53055301"/>
      <w:bookmarkStart w:id="2709" w:name="_Toc56080914"/>
      <w:r w:rsidRPr="00122268">
        <w:rPr>
          <w:rFonts w:ascii="AECOM Sans" w:hAnsi="AECOM Sans"/>
        </w:rPr>
        <w:t>Badanie zabezpieczenia podłoża naturalnego</w:t>
      </w:r>
      <w:bookmarkEnd w:id="2706"/>
      <w:bookmarkEnd w:id="2707"/>
      <w:bookmarkEnd w:id="2708"/>
      <w:bookmarkEnd w:id="2709"/>
    </w:p>
    <w:p w14:paraId="2AF4D268"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Sprawdzenie wykonania podłoża naturalnego przed rozmyciem przez wody płynące przeprowadza się przez oględziny zewnętrzne.</w:t>
      </w:r>
    </w:p>
    <w:p w14:paraId="0D389EB9"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Sprawdzenie wykonania zabezpieczenia przed dostępem i naporem wód gruntowych przeprowadza się przez wykonanie wykopu próbnego w podłożu naturalnym i pomiar głębokości zwierciadła wody gruntowej od poziomu podłoża naturalnego, oraz grubość warstwy odsączającej z piasku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w:t>
      </w:r>
    </w:p>
    <w:p w14:paraId="0C4B2EF8" w14:textId="1E0DEFFE" w:rsidR="00331EF5" w:rsidRPr="00122268" w:rsidRDefault="00331EF5" w:rsidP="00B42CAF">
      <w:pPr>
        <w:spacing w:line="23" w:lineRule="atLeast"/>
        <w:jc w:val="both"/>
        <w:rPr>
          <w:rFonts w:ascii="AECOM Sans" w:eastAsia="Calibri" w:hAnsi="AECOM Sans"/>
        </w:rPr>
      </w:pPr>
      <w:r w:rsidRPr="00122268">
        <w:rPr>
          <w:rFonts w:ascii="AECOM Sans" w:eastAsia="Calibri" w:hAnsi="AECOM Sans"/>
        </w:rPr>
        <w:t xml:space="preserve">Pomiar należy wykonać w odstępach nie większych niż </w:t>
      </w:r>
      <w:smartTag w:uri="urn:schemas-microsoft-com:office:smarttags" w:element="metricconverter">
        <w:smartTagPr>
          <w:attr w:name="ProductID" w:val="50 m"/>
        </w:smartTagPr>
        <w:r w:rsidRPr="00122268">
          <w:rPr>
            <w:rFonts w:ascii="AECOM Sans" w:eastAsia="Calibri" w:hAnsi="AECOM Sans"/>
          </w:rPr>
          <w:t>50 m</w:t>
        </w:r>
      </w:smartTag>
      <w:r w:rsidRPr="00122268">
        <w:rPr>
          <w:rFonts w:ascii="AECOM Sans" w:eastAsia="Calibri" w:hAnsi="AECOM Sans"/>
        </w:rPr>
        <w:t xml:space="preserve">. </w:t>
      </w:r>
    </w:p>
    <w:p w14:paraId="3B559AEA" w14:textId="77777777" w:rsidR="00331EF5" w:rsidRPr="00122268" w:rsidRDefault="00331EF5" w:rsidP="00122268">
      <w:pPr>
        <w:pStyle w:val="Nagwek3"/>
        <w:rPr>
          <w:rFonts w:ascii="AECOM Sans" w:hAnsi="AECOM Sans"/>
        </w:rPr>
      </w:pPr>
      <w:bookmarkStart w:id="2710" w:name="_Toc311273502"/>
      <w:bookmarkStart w:id="2711" w:name="_Toc48834430"/>
      <w:bookmarkStart w:id="2712" w:name="_Toc49173236"/>
      <w:bookmarkStart w:id="2713" w:name="_Toc53055302"/>
      <w:bookmarkStart w:id="2714" w:name="_Toc56080915"/>
      <w:r w:rsidRPr="00122268">
        <w:rPr>
          <w:rFonts w:ascii="AECOM Sans" w:hAnsi="AECOM Sans"/>
        </w:rPr>
        <w:t>Badania w zakresie głębokości ułożenia przewodu</w:t>
      </w:r>
      <w:bookmarkEnd w:id="2710"/>
      <w:bookmarkEnd w:id="2711"/>
      <w:bookmarkEnd w:id="2712"/>
      <w:bookmarkEnd w:id="2713"/>
      <w:bookmarkEnd w:id="2714"/>
    </w:p>
    <w:p w14:paraId="5E24CD09" w14:textId="377EDE5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Wykonuje się je przez pomiar rzędnej wierzchu przewodu oraz obliczenie różnicy wysokości </w:t>
      </w:r>
      <w:proofErr w:type="spellStart"/>
      <w:r w:rsidRPr="00122268">
        <w:rPr>
          <w:rFonts w:ascii="AECOM Sans" w:eastAsia="Calibri" w:hAnsi="AECOM Sans"/>
        </w:rPr>
        <w:t>hn</w:t>
      </w:r>
      <w:proofErr w:type="spellEnd"/>
      <w:r w:rsidRPr="00122268">
        <w:rPr>
          <w:rFonts w:ascii="AECOM Sans" w:eastAsia="Calibri" w:hAnsi="AECOM Sans"/>
        </w:rPr>
        <w:t xml:space="preserve"> między zmierzoną rzędną a rzędną terenu. Pomiar należy wykonać z</w:t>
      </w:r>
      <w:r w:rsidR="00B42CAF" w:rsidRPr="00122268">
        <w:rPr>
          <w:rFonts w:ascii="AECOM Sans" w:eastAsia="Calibri" w:hAnsi="AECOM Sans"/>
        </w:rPr>
        <w:t> </w:t>
      </w:r>
      <w:r w:rsidRPr="00122268">
        <w:rPr>
          <w:rFonts w:ascii="AECOM Sans" w:eastAsia="Calibri" w:hAnsi="AECOM Sans"/>
        </w:rPr>
        <w:t xml:space="preserve">dokładnością do </w:t>
      </w:r>
      <w:smartTag w:uri="urn:schemas-microsoft-com:office:smarttags" w:element="metricconverter">
        <w:smartTagPr>
          <w:attr w:name="ProductID" w:val="5 cm"/>
        </w:smartTagPr>
        <w:r w:rsidRPr="00122268">
          <w:rPr>
            <w:rFonts w:ascii="AECOM Sans" w:eastAsia="Calibri" w:hAnsi="AECOM Sans"/>
          </w:rPr>
          <w:t>5 cm</w:t>
        </w:r>
      </w:smartTag>
      <w:r w:rsidRPr="00122268">
        <w:rPr>
          <w:rFonts w:ascii="AECOM Sans" w:eastAsia="Calibri" w:hAnsi="AECOM Sans"/>
        </w:rPr>
        <w:t xml:space="preserve"> dla każdej zasuwy oraz dla przewodu co </w:t>
      </w:r>
      <w:smartTag w:uri="urn:schemas-microsoft-com:office:smarttags" w:element="metricconverter">
        <w:smartTagPr>
          <w:attr w:name="ProductID" w:val="50 m"/>
        </w:smartTagPr>
        <w:r w:rsidRPr="00122268">
          <w:rPr>
            <w:rFonts w:ascii="AECOM Sans" w:eastAsia="Calibri" w:hAnsi="AECOM Sans"/>
          </w:rPr>
          <w:t>50 m</w:t>
        </w:r>
      </w:smartTag>
      <w:r w:rsidRPr="00122268">
        <w:rPr>
          <w:rFonts w:ascii="AECOM Sans" w:eastAsia="Calibri" w:hAnsi="AECOM Sans"/>
        </w:rPr>
        <w:t xml:space="preserve">. </w:t>
      </w:r>
    </w:p>
    <w:p w14:paraId="44DABDCB" w14:textId="77777777" w:rsidR="00331EF5" w:rsidRPr="00122268" w:rsidRDefault="00331EF5" w:rsidP="00122268">
      <w:pPr>
        <w:pStyle w:val="Nagwek3"/>
        <w:rPr>
          <w:rFonts w:ascii="AECOM Sans" w:hAnsi="AECOM Sans"/>
        </w:rPr>
      </w:pPr>
      <w:bookmarkStart w:id="2715" w:name="_Toc311273503"/>
      <w:bookmarkStart w:id="2716" w:name="_Toc48834431"/>
      <w:bookmarkStart w:id="2717" w:name="_Toc49173237"/>
      <w:bookmarkStart w:id="2718" w:name="_Toc53055303"/>
      <w:bookmarkStart w:id="2719" w:name="_Toc56080916"/>
      <w:r w:rsidRPr="00122268">
        <w:rPr>
          <w:rFonts w:ascii="AECOM Sans" w:hAnsi="AECOM Sans"/>
        </w:rPr>
        <w:lastRenderedPageBreak/>
        <w:t>Badania w zakresie podłoża wzmocnionego</w:t>
      </w:r>
      <w:bookmarkEnd w:id="2715"/>
      <w:bookmarkEnd w:id="2716"/>
      <w:bookmarkEnd w:id="2717"/>
      <w:bookmarkEnd w:id="2718"/>
      <w:bookmarkEnd w:id="2719"/>
    </w:p>
    <w:p w14:paraId="16AFE153" w14:textId="77777777" w:rsidR="00331EF5" w:rsidRPr="00122268" w:rsidRDefault="00331EF5" w:rsidP="000059E6">
      <w:pPr>
        <w:pStyle w:val="Akapitzlist"/>
        <w:keepNext/>
        <w:numPr>
          <w:ilvl w:val="0"/>
          <w:numId w:val="52"/>
        </w:numPr>
        <w:spacing w:after="200" w:line="23" w:lineRule="atLeast"/>
        <w:jc w:val="both"/>
        <w:rPr>
          <w:rFonts w:ascii="AECOM Sans" w:hAnsi="AECOM Sans"/>
          <w:b/>
        </w:rPr>
      </w:pPr>
      <w:r w:rsidRPr="00122268">
        <w:rPr>
          <w:rFonts w:ascii="AECOM Sans" w:hAnsi="AECOM Sans"/>
          <w:b/>
        </w:rPr>
        <w:t>Badanie podłoża wzmocnionego</w:t>
      </w:r>
    </w:p>
    <w:p w14:paraId="7463F90D" w14:textId="713BE62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Sprawdza się zgodność wykonanego podłoża wzmocnionego z Dokumentacją Projektową przez oględziny zewnętrzne i pomiar grubości podłoża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Pomiar należy wykonać w trzech dowolnie wybranych miejscach badanego odcinka przewodów oddalonych od siebie co najmniej 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w:t>
      </w:r>
    </w:p>
    <w:p w14:paraId="21F9EDD8" w14:textId="77777777" w:rsidR="00AF0A39" w:rsidRPr="00122268" w:rsidRDefault="00AF0A39" w:rsidP="00B82CD1">
      <w:pPr>
        <w:spacing w:line="23" w:lineRule="atLeast"/>
        <w:jc w:val="both"/>
        <w:rPr>
          <w:rFonts w:ascii="AECOM Sans" w:eastAsia="Calibri" w:hAnsi="AECOM Sans"/>
        </w:rPr>
      </w:pPr>
    </w:p>
    <w:p w14:paraId="3A566800"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dopuszczalnego odchylenia w planie</w:t>
      </w:r>
    </w:p>
    <w:p w14:paraId="1FE0A0A4" w14:textId="1E8C7D9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Sprawdzenie odchylenia krawędzi podłoża od osi przewodu. Pomiar należy wykonać w</w:t>
      </w:r>
      <w:r w:rsidR="00B42CAF" w:rsidRPr="00122268">
        <w:rPr>
          <w:rFonts w:ascii="AECOM Sans" w:eastAsia="Calibri" w:hAnsi="AECOM Sans"/>
        </w:rPr>
        <w:t> </w:t>
      </w:r>
      <w:r w:rsidRPr="00122268">
        <w:rPr>
          <w:rFonts w:ascii="AECOM Sans" w:eastAsia="Calibri" w:hAnsi="AECOM Sans"/>
        </w:rPr>
        <w:t xml:space="preserve">trzech dowolnie wybranych miejscach oddalonych od siebie co najmniej 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z</w:t>
      </w:r>
      <w:r w:rsidR="006A1AFC" w:rsidRPr="00122268">
        <w:rPr>
          <w:rFonts w:ascii="AECOM Sans" w:eastAsia="Calibri" w:hAnsi="AECOM Sans"/>
        </w:rPr>
        <w:t> </w:t>
      </w:r>
      <w:r w:rsidRPr="00122268">
        <w:rPr>
          <w:rFonts w:ascii="AECOM Sans" w:eastAsia="Calibri" w:hAnsi="AECOM Sans"/>
        </w:rPr>
        <w:t>dokładnością do 1 cm.</w:t>
      </w:r>
    </w:p>
    <w:p w14:paraId="352F0195" w14:textId="77777777" w:rsidR="00AF0A39" w:rsidRPr="00122268" w:rsidRDefault="00AF0A39" w:rsidP="00B82CD1">
      <w:pPr>
        <w:spacing w:line="23" w:lineRule="atLeast"/>
        <w:jc w:val="both"/>
        <w:rPr>
          <w:rFonts w:ascii="AECOM Sans" w:eastAsia="Calibri" w:hAnsi="AECOM Sans"/>
        </w:rPr>
      </w:pPr>
    </w:p>
    <w:p w14:paraId="077F88DA"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 xml:space="preserve">Badanie dopuszczalnych odchyleń spadku </w:t>
      </w:r>
    </w:p>
    <w:p w14:paraId="3770598E" w14:textId="7144975D" w:rsidR="00331EF5" w:rsidRPr="00122268" w:rsidRDefault="00331EF5" w:rsidP="00B42CAF">
      <w:pPr>
        <w:spacing w:line="23" w:lineRule="atLeast"/>
        <w:jc w:val="both"/>
        <w:rPr>
          <w:rFonts w:ascii="AECOM Sans" w:eastAsia="Calibri" w:hAnsi="AECOM Sans"/>
        </w:rPr>
      </w:pPr>
      <w:r w:rsidRPr="00122268">
        <w:rPr>
          <w:rFonts w:ascii="AECOM Sans" w:eastAsia="Calibri" w:hAnsi="AECOM Sans"/>
        </w:rPr>
        <w:t xml:space="preserve">Przeprowadza się je przy użyciu ław celowniczych. W przypadku różnicy należy dokonać pomiaru łatą celowniczą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w odległościach co najmniej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w:t>
      </w:r>
    </w:p>
    <w:p w14:paraId="6C287A52" w14:textId="77777777" w:rsidR="00331EF5" w:rsidRPr="00122268" w:rsidRDefault="00331EF5" w:rsidP="00122268">
      <w:pPr>
        <w:pStyle w:val="Nagwek3"/>
        <w:rPr>
          <w:rFonts w:ascii="AECOM Sans" w:hAnsi="AECOM Sans"/>
        </w:rPr>
      </w:pPr>
      <w:bookmarkStart w:id="2720" w:name="_Toc311273504"/>
      <w:bookmarkStart w:id="2721" w:name="_Toc48834432"/>
      <w:bookmarkStart w:id="2722" w:name="_Toc49173238"/>
      <w:bookmarkStart w:id="2723" w:name="_Toc53055304"/>
      <w:bookmarkStart w:id="2724" w:name="_Toc56080917"/>
      <w:r w:rsidRPr="00122268">
        <w:rPr>
          <w:rFonts w:ascii="AECOM Sans" w:hAnsi="AECOM Sans"/>
        </w:rPr>
        <w:t>Badania w zakresie ułożenia przewodu</w:t>
      </w:r>
      <w:bookmarkEnd w:id="2720"/>
      <w:bookmarkEnd w:id="2721"/>
      <w:bookmarkEnd w:id="2722"/>
      <w:bookmarkEnd w:id="2723"/>
      <w:bookmarkEnd w:id="2724"/>
    </w:p>
    <w:p w14:paraId="7D37C2C6" w14:textId="77777777" w:rsidR="00AF0A39"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ułożenia przewodu na podłożu</w:t>
      </w:r>
    </w:p>
    <w:p w14:paraId="14A42C5D" w14:textId="79469B70" w:rsidR="00B42CAF" w:rsidRPr="00122268" w:rsidRDefault="00331EF5" w:rsidP="00B42CAF">
      <w:pPr>
        <w:spacing w:after="200" w:line="23" w:lineRule="atLeast"/>
        <w:jc w:val="both"/>
        <w:rPr>
          <w:rFonts w:ascii="AECOM Sans" w:hAnsi="AECOM Sans"/>
          <w:b/>
        </w:rPr>
      </w:pPr>
      <w:r w:rsidRPr="00122268">
        <w:rPr>
          <w:rFonts w:ascii="AECOM Sans" w:eastAsia="Calibri" w:hAnsi="AECOM Sans"/>
        </w:rPr>
        <w:t>Przewód powinien być tak ułożony, aby opierał się na nim na całej długości i co najmniej na 1/4 swego obwodu symetrycznie do osi. Sprawdzenie przez oględziny zewnętrzne.</w:t>
      </w:r>
    </w:p>
    <w:p w14:paraId="72D9BE03"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odchylenia osi przewodu</w:t>
      </w:r>
    </w:p>
    <w:p w14:paraId="265B6BA8" w14:textId="734A7918"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rur z tworzyw sztucznych dopuszczalne odchylenie osi wynosi </w:t>
      </w:r>
      <w:smartTag w:uri="urn:schemas-microsoft-com:office:smarttags" w:element="metricconverter">
        <w:smartTagPr>
          <w:attr w:name="ProductID" w:val="10 cm"/>
        </w:smartTagPr>
        <w:r w:rsidRPr="00122268">
          <w:rPr>
            <w:rFonts w:ascii="AECOM Sans" w:eastAsia="Calibri" w:hAnsi="AECOM Sans"/>
          </w:rPr>
          <w:t>10 cm</w:t>
        </w:r>
      </w:smartTag>
      <w:r w:rsidRPr="00122268">
        <w:rPr>
          <w:rFonts w:ascii="AECOM Sans" w:eastAsia="Calibri" w:hAnsi="AECOM Sans"/>
        </w:rPr>
        <w:t xml:space="preserve">. Badanie przeprowadza się na ławach celowniczych w odległości co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w:t>
      </w:r>
    </w:p>
    <w:p w14:paraId="0B1482D6" w14:textId="77777777" w:rsidR="00AF0A39" w:rsidRPr="00122268" w:rsidRDefault="00AF0A39" w:rsidP="00B82CD1">
      <w:pPr>
        <w:spacing w:line="23" w:lineRule="atLeast"/>
        <w:jc w:val="both"/>
        <w:rPr>
          <w:rFonts w:ascii="AECOM Sans" w:eastAsia="Calibri" w:hAnsi="AECOM Sans"/>
        </w:rPr>
      </w:pPr>
    </w:p>
    <w:p w14:paraId="1C3DDB88"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 xml:space="preserve">Badanie odchylenia spadku </w:t>
      </w:r>
    </w:p>
    <w:p w14:paraId="0C1BBF89" w14:textId="253C8505"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Dla rur z tworzyw sztucznych dopuszczalne odchylenie rzędnych ułożonego przewodu, od przewidzianych w Dokumentacji Projektowej nie powinno przekroczyć ± </w:t>
      </w:r>
      <w:smartTag w:uri="urn:schemas-microsoft-com:office:smarttags" w:element="metricconverter">
        <w:smartTagPr>
          <w:attr w:name="ProductID" w:val="5 cm"/>
        </w:smartTagPr>
        <w:r w:rsidRPr="00122268">
          <w:rPr>
            <w:rFonts w:ascii="AECOM Sans" w:eastAsia="Calibri" w:hAnsi="AECOM Sans"/>
          </w:rPr>
          <w:t>5 cm</w:t>
        </w:r>
      </w:smartTag>
      <w:r w:rsidRPr="00122268">
        <w:rPr>
          <w:rFonts w:ascii="AECOM Sans" w:eastAsia="Calibri" w:hAnsi="AECOM Sans"/>
        </w:rPr>
        <w:t xml:space="preserve">. Pomiar należy przeprowadzić w odległości co </w:t>
      </w:r>
      <w:smartTag w:uri="urn:schemas-microsoft-com:office:smarttags" w:element="metricconverter">
        <w:smartTagPr>
          <w:attr w:name="ProductID" w:val="30 m"/>
        </w:smartTagPr>
        <w:r w:rsidRPr="00122268">
          <w:rPr>
            <w:rFonts w:ascii="AECOM Sans" w:eastAsia="Calibri" w:hAnsi="AECOM Sans"/>
          </w:rPr>
          <w:t>30 m</w:t>
        </w:r>
      </w:smartTag>
      <w:r w:rsidRPr="00122268">
        <w:rPr>
          <w:rFonts w:ascii="AECOM Sans" w:eastAsia="Calibri" w:hAnsi="AECOM Sans"/>
        </w:rPr>
        <w:t xml:space="preserve">,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 xml:space="preserve"> za pomocą łaty niwelacyjnej i niwelatora.</w:t>
      </w:r>
    </w:p>
    <w:p w14:paraId="1DC7E5CA" w14:textId="77777777" w:rsidR="00AF0A39" w:rsidRPr="00122268" w:rsidRDefault="00AF0A39" w:rsidP="00B82CD1">
      <w:pPr>
        <w:spacing w:line="23" w:lineRule="atLeast"/>
        <w:jc w:val="both"/>
        <w:rPr>
          <w:rFonts w:ascii="AECOM Sans" w:eastAsia="Calibri" w:hAnsi="AECOM Sans"/>
        </w:rPr>
      </w:pPr>
    </w:p>
    <w:p w14:paraId="1F8F970E"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zmiany kierunków przewodu</w:t>
      </w:r>
    </w:p>
    <w:p w14:paraId="62A2B4F9" w14:textId="59D63273"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Sprawdzenie prawidłowości wykonania zmian kierunku przewodu polega na stwierdzeniu zastosowania kształtki o właściwym kącie załamania. </w:t>
      </w:r>
    </w:p>
    <w:p w14:paraId="095A4B4F" w14:textId="77777777" w:rsidR="00AF0A39" w:rsidRPr="00122268" w:rsidRDefault="00AF0A39" w:rsidP="00B82CD1">
      <w:pPr>
        <w:spacing w:line="23" w:lineRule="atLeast"/>
        <w:jc w:val="both"/>
        <w:rPr>
          <w:rFonts w:ascii="AECOM Sans" w:eastAsia="Calibri" w:hAnsi="AECOM Sans"/>
        </w:rPr>
      </w:pPr>
    </w:p>
    <w:p w14:paraId="170599D6"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 xml:space="preserve">Badanie zabezpieczenia przewodu przed przemieszczaniem się </w:t>
      </w:r>
    </w:p>
    <w:p w14:paraId="4CEB775D" w14:textId="6A18E34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Badanie prawidłowości zabezpieczeń przeprowadzić przez oględziny zewnętrzne i</w:t>
      </w:r>
      <w:r w:rsidR="00B42CAF" w:rsidRPr="00122268">
        <w:rPr>
          <w:rFonts w:ascii="AECOM Sans" w:eastAsia="Calibri" w:hAnsi="AECOM Sans"/>
        </w:rPr>
        <w:t> </w:t>
      </w:r>
      <w:r w:rsidRPr="00122268">
        <w:rPr>
          <w:rFonts w:ascii="AECOM Sans" w:eastAsia="Calibri" w:hAnsi="AECOM Sans"/>
        </w:rPr>
        <w:t xml:space="preserve">porównanie z zabezpieczeniami  ujętymi w Dokumentacji Projektowej. </w:t>
      </w:r>
    </w:p>
    <w:p w14:paraId="7F31328B" w14:textId="77777777" w:rsidR="00AF0A39" w:rsidRPr="00122268" w:rsidRDefault="00AF0A39" w:rsidP="00B82CD1">
      <w:pPr>
        <w:spacing w:line="23" w:lineRule="atLeast"/>
        <w:jc w:val="both"/>
        <w:rPr>
          <w:rFonts w:ascii="AECOM Sans" w:eastAsia="Calibri" w:hAnsi="AECOM Sans"/>
        </w:rPr>
      </w:pPr>
    </w:p>
    <w:p w14:paraId="004F15B6"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lastRenderedPageBreak/>
        <w:t>Badanie zabezpieczenia przewodu przy przejściach pod i nad stałymi przeszkodami</w:t>
      </w:r>
    </w:p>
    <w:p w14:paraId="5EF3C832" w14:textId="540E697C" w:rsidR="00AF0A39" w:rsidRPr="00122268" w:rsidRDefault="00331EF5" w:rsidP="00AF0A39">
      <w:pPr>
        <w:spacing w:line="23" w:lineRule="atLeast"/>
        <w:jc w:val="both"/>
        <w:rPr>
          <w:rFonts w:ascii="AECOM Sans" w:eastAsia="Calibri" w:hAnsi="AECOM Sans"/>
        </w:rPr>
      </w:pPr>
      <w:r w:rsidRPr="00122268">
        <w:rPr>
          <w:rFonts w:ascii="AECOM Sans" w:eastAsia="Calibri" w:hAnsi="AECOM Sans"/>
        </w:rPr>
        <w:t>Sprawdzenie prawidłowości wykonania zabezpieczenia przez oględziny zewnętrzne.</w:t>
      </w:r>
    </w:p>
    <w:p w14:paraId="345F9D93"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zasypki przewodu</w:t>
      </w:r>
    </w:p>
    <w:p w14:paraId="532CCF6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Sprawdzenie prawidłowości wykonania zasypki przewodu należy wykonać przez pomiar:</w:t>
      </w:r>
    </w:p>
    <w:p w14:paraId="791E0C7E" w14:textId="77777777"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wysokości warstwy zasypki nad wierzchem rury i nad kluczem zasuwy;</w:t>
      </w:r>
    </w:p>
    <w:p w14:paraId="10D228B3" w14:textId="77777777"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zbadanie dotykiem sypkości materiału użytego do zasypu;</w:t>
      </w:r>
    </w:p>
    <w:p w14:paraId="6970164B" w14:textId="77777777"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skontrolowanie zagęszczenia podsypki z boków rur.</w:t>
      </w:r>
    </w:p>
    <w:p w14:paraId="0C142F17" w14:textId="120AE045"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Pomiar należy wykonać w trzech dowolnie wybranych miejscach odległych od siebie o</w:t>
      </w:r>
      <w:smartTag w:uri="urn:schemas-microsoft-com:office:smarttags" w:element="metricconverter">
        <w:smartTagPr>
          <w:attr w:name="ProductID" w:val="30 m"/>
        </w:smartTagPr>
        <w:r w:rsidR="00B42CAF" w:rsidRPr="00122268">
          <w:rPr>
            <w:rFonts w:ascii="AECOM Sans" w:eastAsia="Calibri" w:hAnsi="AECOM Sans"/>
          </w:rPr>
          <w:t> </w:t>
        </w:r>
        <w:r w:rsidRPr="00122268">
          <w:rPr>
            <w:rFonts w:ascii="AECOM Sans" w:eastAsia="Calibri" w:hAnsi="AECOM Sans"/>
          </w:rPr>
          <w:t>30 m</w:t>
        </w:r>
      </w:smartTag>
      <w:r w:rsidRPr="00122268">
        <w:rPr>
          <w:rFonts w:ascii="AECOM Sans" w:eastAsia="Calibri" w:hAnsi="AECOM Sans"/>
        </w:rPr>
        <w:t xml:space="preserve">, z dokładnością do </w:t>
      </w:r>
      <w:smartTag w:uri="urn:schemas-microsoft-com:office:smarttags" w:element="metricconverter">
        <w:smartTagPr>
          <w:attr w:name="ProductID" w:val="10 cm"/>
        </w:smartTagPr>
        <w:r w:rsidRPr="00122268">
          <w:rPr>
            <w:rFonts w:ascii="AECOM Sans" w:eastAsia="Calibri" w:hAnsi="AECOM Sans"/>
          </w:rPr>
          <w:t>10 cm</w:t>
        </w:r>
      </w:smartTag>
      <w:r w:rsidRPr="00122268">
        <w:rPr>
          <w:rFonts w:ascii="AECOM Sans" w:eastAsia="Calibri" w:hAnsi="AECOM Sans"/>
        </w:rPr>
        <w:t>.</w:t>
      </w:r>
    </w:p>
    <w:p w14:paraId="1C7EFAC5" w14:textId="77777777" w:rsidR="00AF0A39" w:rsidRPr="00122268" w:rsidRDefault="00AF0A39" w:rsidP="00B82CD1">
      <w:pPr>
        <w:spacing w:line="23" w:lineRule="atLeast"/>
        <w:jc w:val="both"/>
        <w:rPr>
          <w:rFonts w:ascii="AECOM Sans" w:eastAsia="Calibri" w:hAnsi="AECOM Sans"/>
        </w:rPr>
      </w:pPr>
    </w:p>
    <w:p w14:paraId="7D5F31C9"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zabezpieczenia przed korozją</w:t>
      </w:r>
    </w:p>
    <w:p w14:paraId="4805E135"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Sprawdzenie prawidłowości wykonania zabezpieczenia rur stalowych ochronnych przed korozją, wykonuje się przez oględziny zewnętrzne:</w:t>
      </w:r>
    </w:p>
    <w:p w14:paraId="249D8B64" w14:textId="2F2E3072"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izolację powierzchniową rury i złączy należy wyrywkowo opukać młotkiem drewnianym i</w:t>
      </w:r>
      <w:r w:rsidR="00B42CAF" w:rsidRPr="00122268">
        <w:rPr>
          <w:rFonts w:ascii="AECOM Sans" w:eastAsia="Calibri" w:hAnsi="AECOM Sans"/>
        </w:rPr>
        <w:t> </w:t>
      </w:r>
      <w:r w:rsidRPr="00122268">
        <w:rPr>
          <w:rFonts w:ascii="AECOM Sans" w:eastAsia="Calibri" w:hAnsi="AECOM Sans"/>
        </w:rPr>
        <w:t>stwierdzić czy izolacja przylega trwale do całej powierzchni;</w:t>
      </w:r>
    </w:p>
    <w:p w14:paraId="4AF94CB3" w14:textId="77777777" w:rsidR="00331EF5" w:rsidRPr="00122268" w:rsidRDefault="00331EF5" w:rsidP="000059E6">
      <w:pPr>
        <w:numPr>
          <w:ilvl w:val="0"/>
          <w:numId w:val="51"/>
        </w:numPr>
        <w:spacing w:line="23" w:lineRule="atLeast"/>
        <w:jc w:val="both"/>
        <w:rPr>
          <w:rFonts w:ascii="AECOM Sans" w:eastAsia="Calibri" w:hAnsi="AECOM Sans"/>
        </w:rPr>
      </w:pPr>
      <w:r w:rsidRPr="00122268">
        <w:rPr>
          <w:rFonts w:ascii="AECOM Sans" w:eastAsia="Calibri" w:hAnsi="AECOM Sans"/>
        </w:rPr>
        <w:t xml:space="preserve">należy skontrolować styki i zmierzyć szerokość zakładów z dokładnością do </w:t>
      </w:r>
      <w:smartTag w:uri="urn:schemas-microsoft-com:office:smarttags" w:element="metricconverter">
        <w:smartTagPr>
          <w:attr w:name="ProductID" w:val="1 cm"/>
        </w:smartTagPr>
        <w:r w:rsidRPr="00122268">
          <w:rPr>
            <w:rFonts w:ascii="AECOM Sans" w:eastAsia="Calibri" w:hAnsi="AECOM Sans"/>
          </w:rPr>
          <w:t>1 cm</w:t>
        </w:r>
      </w:smartTag>
      <w:r w:rsidRPr="00122268">
        <w:rPr>
          <w:rFonts w:ascii="AECOM Sans" w:eastAsia="Calibri" w:hAnsi="AECOM Sans"/>
        </w:rPr>
        <w:t>.</w:t>
      </w:r>
    </w:p>
    <w:p w14:paraId="590052E8" w14:textId="77777777" w:rsidR="00331EF5" w:rsidRPr="00122268" w:rsidRDefault="00331EF5" w:rsidP="00122268">
      <w:pPr>
        <w:pStyle w:val="Nagwek3"/>
        <w:rPr>
          <w:rFonts w:ascii="AECOM Sans" w:hAnsi="AECOM Sans"/>
        </w:rPr>
      </w:pPr>
      <w:bookmarkStart w:id="2725" w:name="_Toc311273506"/>
      <w:bookmarkStart w:id="2726" w:name="_Toc48834433"/>
      <w:bookmarkStart w:id="2727" w:name="_Toc49173239"/>
      <w:bookmarkStart w:id="2728" w:name="_Toc53055305"/>
      <w:bookmarkStart w:id="2729" w:name="_Toc56080918"/>
      <w:r w:rsidRPr="00122268">
        <w:rPr>
          <w:rFonts w:ascii="AECOM Sans" w:hAnsi="AECOM Sans"/>
        </w:rPr>
        <w:t>Badania w zakresie szczelności przewodu</w:t>
      </w:r>
      <w:bookmarkEnd w:id="2725"/>
      <w:bookmarkEnd w:id="2726"/>
      <w:bookmarkEnd w:id="2727"/>
      <w:bookmarkEnd w:id="2728"/>
      <w:bookmarkEnd w:id="2729"/>
    </w:p>
    <w:p w14:paraId="7C796CFD"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Szczelność odcinka przewodu powinna być taka, aby dla przewodów z rur żeliwnych stalowych i z tworzyw sztucznych przy próbie hydraulicznej ciśnienie wykonane na manometrze, nie spadło w ciągu 30 min. poniżej wartości ciśnienia próbnego. </w:t>
      </w:r>
    </w:p>
    <w:p w14:paraId="59571687" w14:textId="77777777" w:rsidR="00331EF5" w:rsidRPr="00122268" w:rsidRDefault="00331EF5" w:rsidP="00B82CD1">
      <w:pPr>
        <w:spacing w:line="23" w:lineRule="atLeast"/>
        <w:jc w:val="both"/>
        <w:rPr>
          <w:rFonts w:ascii="AECOM Sans" w:eastAsia="Calibri" w:hAnsi="AECOM Sans"/>
        </w:rPr>
      </w:pPr>
    </w:p>
    <w:p w14:paraId="7D08132E"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Badanie szczelności odcinka przewodu próbą hydrauliczną zgodnie z PN-81/B-10725.</w:t>
      </w:r>
    </w:p>
    <w:p w14:paraId="39D4B942"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Przewód nie może być zewnątrz zanieczyszczony.</w:t>
      </w:r>
    </w:p>
    <w:p w14:paraId="30D3E208"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 czasie badania powinien być umożliwiony dostęp do złączy ze wszystkich stron.</w:t>
      </w:r>
    </w:p>
    <w:p w14:paraId="4B932A9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Końcówki odcinka przewodu oraz wszystkie odgałęzienia dla hydrantów powinny być zamknięte za pomocą odpowiednich zaślepek z uszczelnieniem.</w:t>
      </w:r>
    </w:p>
    <w:p w14:paraId="67D4D876" w14:textId="5A5ADB56"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Przewód na całej długości powinien być zabezpieczony przed przesunięciem w planie i</w:t>
      </w:r>
      <w:r w:rsidR="00B42CAF" w:rsidRPr="00122268">
        <w:rPr>
          <w:rFonts w:ascii="AECOM Sans" w:eastAsia="Calibri" w:hAnsi="AECOM Sans"/>
        </w:rPr>
        <w:t> </w:t>
      </w:r>
      <w:r w:rsidRPr="00122268">
        <w:rPr>
          <w:rFonts w:ascii="AECOM Sans" w:eastAsia="Calibri" w:hAnsi="AECOM Sans"/>
        </w:rPr>
        <w:t xml:space="preserve">w profilu. </w:t>
      </w:r>
    </w:p>
    <w:p w14:paraId="6B811443"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Na badanym odcinku nie powinny być instalowane przed próbą szczelności hydranty, zawory i inna armatura za wyjątkiem zasuw, które w czasie badania powinny być całkowicie otwarte, a dławiki odciągnięte w sposób zapewniający ich całkowitą szczelność.</w:t>
      </w:r>
    </w:p>
    <w:p w14:paraId="51F32FAC"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Przewidziane bloki oporowe powinny być wykonane.</w:t>
      </w:r>
    </w:p>
    <w:p w14:paraId="7978B186"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Nie należy stosować zasuw jako zamknięć badanego odcinka przewodu.</w:t>
      </w:r>
    </w:p>
    <w:p w14:paraId="263F4BEE" w14:textId="3682149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Wykopy powinny być zasypane piaskiem do wysokości połowy średnicy przewodu, piasek powinien być ubity dokładnie z obu stron przewodu. Każda rura powinna być w środku obsypana od góry piaskiem, za wyjątkiem złączy.</w:t>
      </w:r>
    </w:p>
    <w:p w14:paraId="375BDFDC" w14:textId="77777777" w:rsidR="00AF0A39" w:rsidRPr="00122268" w:rsidRDefault="00AF0A39" w:rsidP="00B82CD1">
      <w:pPr>
        <w:spacing w:line="23" w:lineRule="atLeast"/>
        <w:jc w:val="both"/>
        <w:rPr>
          <w:rFonts w:ascii="AECOM Sans" w:eastAsia="Calibri" w:hAnsi="AECOM Sans"/>
        </w:rPr>
      </w:pPr>
    </w:p>
    <w:p w14:paraId="6550B2D0" w14:textId="77777777" w:rsidR="00331EF5" w:rsidRPr="00122268" w:rsidRDefault="00331EF5" w:rsidP="000059E6">
      <w:pPr>
        <w:pStyle w:val="Akapitzlist"/>
        <w:numPr>
          <w:ilvl w:val="0"/>
          <w:numId w:val="52"/>
        </w:numPr>
        <w:spacing w:after="200" w:line="23" w:lineRule="atLeast"/>
        <w:jc w:val="both"/>
        <w:rPr>
          <w:rFonts w:ascii="AECOM Sans" w:hAnsi="AECOM Sans"/>
          <w:b/>
        </w:rPr>
      </w:pPr>
      <w:r w:rsidRPr="00122268">
        <w:rPr>
          <w:rFonts w:ascii="AECOM Sans" w:hAnsi="AECOM Sans"/>
          <w:b/>
        </w:rPr>
        <w:t xml:space="preserve">Ciśnienie próbne odcinka przewodu </w:t>
      </w:r>
    </w:p>
    <w:p w14:paraId="63E8CF18"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Ciśnienie próbne przyjęto = 1,0-1,5 </w:t>
      </w:r>
      <w:proofErr w:type="spellStart"/>
      <w:r w:rsidRPr="00122268">
        <w:rPr>
          <w:rFonts w:ascii="AECOM Sans" w:eastAsia="Calibri" w:hAnsi="AECOM Sans"/>
        </w:rPr>
        <w:t>MPa</w:t>
      </w:r>
      <w:proofErr w:type="spellEnd"/>
      <w:r w:rsidRPr="00122268">
        <w:rPr>
          <w:rFonts w:ascii="AECOM Sans" w:eastAsia="Calibri" w:hAnsi="AECOM Sans"/>
        </w:rPr>
        <w:t xml:space="preserve">, ciśnienie robocze = 0,6-1,0 </w:t>
      </w:r>
      <w:proofErr w:type="spellStart"/>
      <w:r w:rsidRPr="00122268">
        <w:rPr>
          <w:rFonts w:ascii="AECOM Sans" w:eastAsia="Calibri" w:hAnsi="AECOM Sans"/>
        </w:rPr>
        <w:t>MPa</w:t>
      </w:r>
      <w:proofErr w:type="spellEnd"/>
      <w:r w:rsidRPr="00122268">
        <w:rPr>
          <w:rFonts w:ascii="AECOM Sans" w:eastAsia="Calibri" w:hAnsi="AECOM Sans"/>
        </w:rPr>
        <w:t>.</w:t>
      </w:r>
    </w:p>
    <w:p w14:paraId="755DBD62"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lastRenderedPageBreak/>
        <w:t>W wyżej położonym końcu przewodu oraz we wszystkich miejscach, w których może gromadzić się powietrze, należy umieścić rurki odpowietrzające z zaworami do odprowadzenia powietrza.</w:t>
      </w:r>
    </w:p>
    <w:p w14:paraId="2837477F" w14:textId="3267F1AD"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Na rurce odpowietrzającej wyżej położonej końcówki wodociągu należy zamontować trójnik </w:t>
      </w:r>
      <w:r w:rsidRPr="00122268">
        <w:rPr>
          <w:rFonts w:ascii="AECOM Sans" w:eastAsia="Calibri" w:hAnsi="AECOM Sans"/>
        </w:rPr>
        <w:br/>
        <w:t>z manometrem oraz zawór przelotowy, o wytrzymałości zaworu przy pompie hydraulicznej z</w:t>
      </w:r>
      <w:r w:rsidR="00B42CAF" w:rsidRPr="00122268">
        <w:rPr>
          <w:rFonts w:ascii="AECOM Sans" w:eastAsia="Calibri" w:hAnsi="AECOM Sans"/>
        </w:rPr>
        <w:t> </w:t>
      </w:r>
      <w:r w:rsidRPr="00122268">
        <w:rPr>
          <w:rFonts w:ascii="AECOM Sans" w:eastAsia="Calibri" w:hAnsi="AECOM Sans"/>
        </w:rPr>
        <w:t>kurkiem spustowym pod manometrem.</w:t>
      </w:r>
    </w:p>
    <w:p w14:paraId="6BBEA661"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Napełnianie odcinka przewodu wodą należy w miarę możliwości rozpocząć od niżej położonego końca odcinka przewodu oraz przeprowadzać powoli, aby umożliwić usunięcie powietrza z przewodu.</w:t>
      </w:r>
    </w:p>
    <w:p w14:paraId="0C01CFE0"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stwierdzeniu pojawienia się wody we wszystkich rurkach odpowietrzających, należy zamknąć ich zawory.</w:t>
      </w:r>
    </w:p>
    <w:p w14:paraId="3C9088EF" w14:textId="598094BA"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Do niżej położonego końca odcinka wodociągu należy podłączyć pompę hydrauliczną i</w:t>
      </w:r>
      <w:r w:rsidR="00B42CAF" w:rsidRPr="00122268">
        <w:rPr>
          <w:rFonts w:ascii="AECOM Sans" w:eastAsia="Calibri" w:hAnsi="AECOM Sans"/>
        </w:rPr>
        <w:t> </w:t>
      </w:r>
      <w:r w:rsidRPr="00122268">
        <w:rPr>
          <w:rFonts w:ascii="AECOM Sans" w:eastAsia="Calibri" w:hAnsi="AECOM Sans"/>
        </w:rPr>
        <w:t>podtrzymywać ciśnienie zapewniające całkowite napełnienie odcinka przewodu przez 12 godzin.</w:t>
      </w:r>
    </w:p>
    <w:p w14:paraId="0FE21A62"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napełnieniu odcinka przewodu wodą należy podnieść ciśnienie w przewodzie do wysokości ciśnienia roboczego, następnie otworzyć zawór w rurce odpowietrzającej.</w:t>
      </w:r>
    </w:p>
    <w:p w14:paraId="701AE81B"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Tym sposobem należy podnieść ciśnienie aż do jego stabilizacji na wysokości ciśnienia próbnego, następnie wyłączyć pompę hydrauliczną.</w:t>
      </w:r>
    </w:p>
    <w:p w14:paraId="53475116"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Po ustabilizowaniu się ciśnienia  w przewodzie na wysokości ciśnienia próbnego należy przez 30 min. sprawdzać, czy ciśnienie na manometrze nie spada poniżej ciśnienia próbnego. Należy jednocześnie obserwować przewód i złącza.</w:t>
      </w:r>
    </w:p>
    <w:p w14:paraId="71FEADCD" w14:textId="77777777" w:rsidR="00331EF5" w:rsidRPr="00122268" w:rsidRDefault="00331EF5" w:rsidP="00122268">
      <w:pPr>
        <w:pStyle w:val="Nagwek20"/>
        <w:numPr>
          <w:ilvl w:val="1"/>
          <w:numId w:val="5"/>
        </w:numPr>
        <w:rPr>
          <w:rFonts w:ascii="AECOM Sans" w:hAnsi="AECOM Sans"/>
        </w:rPr>
      </w:pPr>
      <w:bookmarkStart w:id="2730" w:name="_Toc311273508"/>
      <w:bookmarkStart w:id="2731" w:name="_Toc48834434"/>
      <w:bookmarkStart w:id="2732" w:name="_Toc49173240"/>
      <w:bookmarkStart w:id="2733" w:name="_Toc53055306"/>
      <w:bookmarkStart w:id="2734" w:name="_Toc56080919"/>
      <w:r w:rsidRPr="00122268">
        <w:rPr>
          <w:rFonts w:ascii="AECOM Sans" w:hAnsi="AECOM Sans"/>
        </w:rPr>
        <w:t>Obmiar robót</w:t>
      </w:r>
      <w:bookmarkEnd w:id="2730"/>
      <w:bookmarkEnd w:id="2731"/>
      <w:bookmarkEnd w:id="2732"/>
      <w:bookmarkEnd w:id="2733"/>
      <w:bookmarkEnd w:id="2734"/>
    </w:p>
    <w:p w14:paraId="525E987E" w14:textId="4123CDBE" w:rsidR="00331EF5" w:rsidRPr="00122268" w:rsidRDefault="00331EF5" w:rsidP="00B82CD1">
      <w:pPr>
        <w:spacing w:line="23" w:lineRule="atLeast"/>
        <w:jc w:val="both"/>
        <w:rPr>
          <w:rFonts w:ascii="AECOM Sans" w:eastAsia="Calibri" w:hAnsi="AECOM Sans"/>
        </w:rPr>
      </w:pPr>
      <w:bookmarkStart w:id="2735" w:name="_Toc311273510"/>
      <w:r w:rsidRPr="00122268">
        <w:rPr>
          <w:rFonts w:ascii="AECOM Sans" w:eastAsia="Calibri" w:hAnsi="AECOM Sans"/>
        </w:rPr>
        <w:t xml:space="preserve">Ogólne zasady obmiaru </w:t>
      </w:r>
      <w:r w:rsidR="008E1BAC" w:rsidRPr="00122268">
        <w:rPr>
          <w:rFonts w:ascii="AECOM Sans" w:eastAsia="Calibri" w:hAnsi="AECOM Sans" w:cs="AECOM Sans"/>
          <w:szCs w:val="22"/>
        </w:rPr>
        <w:t>Robót</w:t>
      </w:r>
      <w:r w:rsidRPr="00122268">
        <w:rPr>
          <w:rFonts w:ascii="AECOM Sans" w:eastAsia="Calibri" w:hAnsi="AECOM Sans"/>
        </w:rPr>
        <w:t xml:space="preserve"> podano w punkcie 7.6 </w:t>
      </w:r>
      <w:r w:rsidR="000D2E72" w:rsidRPr="00122268">
        <w:rPr>
          <w:rFonts w:ascii="AECOM Sans" w:eastAsia="Calibri" w:hAnsi="AECOM Sans"/>
        </w:rPr>
        <w:t>ST-O</w:t>
      </w:r>
      <w:r w:rsidRPr="00122268">
        <w:rPr>
          <w:rFonts w:ascii="AECOM Sans" w:eastAsia="Calibri" w:hAnsi="AECOM Sans"/>
        </w:rPr>
        <w:t>.</w:t>
      </w:r>
    </w:p>
    <w:bookmarkEnd w:id="2735"/>
    <w:p w14:paraId="0A199237" w14:textId="55D9831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Jednostką obmiarową jest</w:t>
      </w:r>
      <w:r w:rsidR="00A77C54" w:rsidRPr="00122268">
        <w:rPr>
          <w:rFonts w:ascii="AECOM Sans" w:eastAsia="Calibri" w:hAnsi="AECOM Sans"/>
        </w:rPr>
        <w:t xml:space="preserve"> 1 metr [m] wybudowanego wodociągu Fi 160 mm z rur PE100 SDR11 PN16 w otulinie z pianki poliuretanowej wraz z niezbędnymi robotami ziemnymi, pomocniczymi i niezbędnymi badaniami</w:t>
      </w:r>
    </w:p>
    <w:p w14:paraId="4A800817" w14:textId="1598D169" w:rsidR="00A77C54" w:rsidRPr="00122268" w:rsidRDefault="00A77C54" w:rsidP="00A77C54">
      <w:pPr>
        <w:spacing w:line="23" w:lineRule="atLeast"/>
        <w:jc w:val="both"/>
        <w:rPr>
          <w:rFonts w:ascii="AECOM Sans" w:eastAsia="Calibri" w:hAnsi="AECOM Sans"/>
        </w:rPr>
      </w:pPr>
      <w:r w:rsidRPr="00122268">
        <w:rPr>
          <w:rFonts w:ascii="AECOM Sans" w:eastAsia="Calibri" w:hAnsi="AECOM Sans"/>
        </w:rPr>
        <w:t xml:space="preserve">Cena wykonania </w:t>
      </w:r>
      <w:r w:rsidR="008E1BAC" w:rsidRPr="00122268">
        <w:rPr>
          <w:rFonts w:ascii="AECOM Sans" w:eastAsia="Calibri" w:hAnsi="AECOM Sans" w:cs="AECOM Sans"/>
          <w:szCs w:val="22"/>
        </w:rPr>
        <w:t>Robót</w:t>
      </w:r>
      <w:r w:rsidRPr="00122268">
        <w:rPr>
          <w:rFonts w:ascii="AECOM Sans" w:eastAsia="Calibri" w:hAnsi="AECOM Sans"/>
        </w:rPr>
        <w:t xml:space="preserve"> obejmuje:</w:t>
      </w:r>
    </w:p>
    <w:p w14:paraId="2CC3402F" w14:textId="22A66564" w:rsidR="00A77C54" w:rsidRPr="00122268" w:rsidRDefault="008E1BAC" w:rsidP="000059E6">
      <w:pPr>
        <w:numPr>
          <w:ilvl w:val="0"/>
          <w:numId w:val="127"/>
        </w:numPr>
        <w:spacing w:line="23" w:lineRule="atLeast"/>
        <w:jc w:val="both"/>
        <w:rPr>
          <w:rFonts w:ascii="AECOM Sans" w:eastAsia="Calibri" w:hAnsi="AECOM Sans"/>
        </w:rPr>
      </w:pPr>
      <w:r w:rsidRPr="00122268">
        <w:rPr>
          <w:rFonts w:ascii="AECOM Sans" w:eastAsia="Calibri" w:hAnsi="AECOM Sans" w:cs="AECOM Sans"/>
          <w:szCs w:val="22"/>
        </w:rPr>
        <w:t>Roboty</w:t>
      </w:r>
      <w:r w:rsidR="00A77C54" w:rsidRPr="00122268">
        <w:rPr>
          <w:rFonts w:ascii="AECOM Sans" w:eastAsia="Calibri" w:hAnsi="AECOM Sans"/>
        </w:rPr>
        <w:t xml:space="preserve"> przygotowawcze i pomiarowe;</w:t>
      </w:r>
    </w:p>
    <w:p w14:paraId="59821F24"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zakup i dostarczenie materiałów;</w:t>
      </w:r>
    </w:p>
    <w:p w14:paraId="6FF1A0A3"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wykop wraz z odwodnieniem i umocnieniem ścian wykopu;</w:t>
      </w:r>
    </w:p>
    <w:p w14:paraId="23AC7105"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przygotowanie podłoża;</w:t>
      </w:r>
    </w:p>
    <w:p w14:paraId="2978A48F"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wykonanie podsypki piaskowej;</w:t>
      </w:r>
    </w:p>
    <w:p w14:paraId="083DD9D8"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montaż rur osłonowych;</w:t>
      </w:r>
    </w:p>
    <w:p w14:paraId="47DAF734"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montaż rur wodociągowych w wykopie;</w:t>
      </w:r>
    </w:p>
    <w:p w14:paraId="364A6786"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uszczelnienie końców rury ochronnej z rurociągiem;</w:t>
      </w:r>
    </w:p>
    <w:p w14:paraId="5F724D27" w14:textId="77777777" w:rsidR="00A77C54" w:rsidRPr="00122268" w:rsidRDefault="00A77C54" w:rsidP="000059E6">
      <w:pPr>
        <w:numPr>
          <w:ilvl w:val="0"/>
          <w:numId w:val="127"/>
        </w:numPr>
        <w:spacing w:line="23" w:lineRule="atLeast"/>
        <w:jc w:val="both"/>
        <w:rPr>
          <w:rFonts w:ascii="AECOM Sans" w:eastAsia="Calibri" w:hAnsi="AECOM Sans"/>
        </w:rPr>
      </w:pPr>
      <w:proofErr w:type="spellStart"/>
      <w:r w:rsidRPr="00122268">
        <w:rPr>
          <w:rFonts w:ascii="AECOM Sans" w:eastAsia="Calibri" w:hAnsi="AECOM Sans"/>
        </w:rPr>
        <w:t>obsypka</w:t>
      </w:r>
      <w:proofErr w:type="spellEnd"/>
      <w:r w:rsidRPr="00122268">
        <w:rPr>
          <w:rFonts w:ascii="AECOM Sans" w:eastAsia="Calibri" w:hAnsi="AECOM Sans"/>
        </w:rPr>
        <w:t xml:space="preserve"> rur piaskiem z zagęszczeniem;</w:t>
      </w:r>
    </w:p>
    <w:p w14:paraId="3F06CA54"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wykonanie próby szczelności rurociągu;</w:t>
      </w:r>
    </w:p>
    <w:p w14:paraId="028CC758"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podłączenie do istniejącego rurociągu;</w:t>
      </w:r>
    </w:p>
    <w:p w14:paraId="6DC831BD"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montaż armatury na sieci wodociągowej;</w:t>
      </w:r>
    </w:p>
    <w:p w14:paraId="34291766"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zasypanie wykopu z zagęszczeniem;</w:t>
      </w:r>
    </w:p>
    <w:p w14:paraId="277378A7"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odwóz nadmiaru ziemi;</w:t>
      </w:r>
    </w:p>
    <w:p w14:paraId="13E854EB" w14:textId="648C624D"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 xml:space="preserve">uporządkowanie terenu </w:t>
      </w:r>
      <w:r w:rsidR="008E1BAC" w:rsidRPr="00122268">
        <w:rPr>
          <w:rFonts w:ascii="AECOM Sans" w:eastAsia="Calibri" w:hAnsi="AECOM Sans" w:cs="AECOM Sans"/>
          <w:szCs w:val="22"/>
        </w:rPr>
        <w:t>Robót</w:t>
      </w:r>
      <w:r w:rsidRPr="00122268">
        <w:rPr>
          <w:rFonts w:ascii="AECOM Sans" w:eastAsia="Calibri" w:hAnsi="AECOM Sans"/>
        </w:rPr>
        <w:t>;</w:t>
      </w:r>
    </w:p>
    <w:p w14:paraId="530E8254" w14:textId="77777777" w:rsidR="00A77C54" w:rsidRPr="00122268" w:rsidRDefault="00A77C54" w:rsidP="000059E6">
      <w:pPr>
        <w:numPr>
          <w:ilvl w:val="0"/>
          <w:numId w:val="127"/>
        </w:numPr>
        <w:spacing w:line="23" w:lineRule="atLeast"/>
        <w:jc w:val="both"/>
        <w:rPr>
          <w:rFonts w:ascii="AECOM Sans" w:eastAsia="Calibri" w:hAnsi="AECOM Sans"/>
        </w:rPr>
      </w:pPr>
      <w:r w:rsidRPr="00122268">
        <w:rPr>
          <w:rFonts w:ascii="AECOM Sans" w:eastAsia="Calibri" w:hAnsi="AECOM Sans"/>
        </w:rPr>
        <w:t>wykonanie geodezyjnej inwentaryzacji powykonawczej.</w:t>
      </w:r>
    </w:p>
    <w:p w14:paraId="63ECC98A" w14:textId="77777777" w:rsidR="00331EF5" w:rsidRPr="00122268" w:rsidRDefault="00331EF5" w:rsidP="00122268">
      <w:pPr>
        <w:pStyle w:val="Nagwek20"/>
        <w:numPr>
          <w:ilvl w:val="1"/>
          <w:numId w:val="5"/>
        </w:numPr>
        <w:rPr>
          <w:rFonts w:ascii="AECOM Sans" w:hAnsi="AECOM Sans"/>
        </w:rPr>
      </w:pPr>
      <w:bookmarkStart w:id="2736" w:name="_Toc311273511"/>
      <w:bookmarkStart w:id="2737" w:name="_Toc48834435"/>
      <w:bookmarkStart w:id="2738" w:name="_Toc49173241"/>
      <w:bookmarkStart w:id="2739" w:name="_Toc53055307"/>
      <w:bookmarkStart w:id="2740" w:name="_Toc56080920"/>
      <w:r w:rsidRPr="00122268">
        <w:rPr>
          <w:rFonts w:ascii="AECOM Sans" w:hAnsi="AECOM Sans"/>
        </w:rPr>
        <w:lastRenderedPageBreak/>
        <w:t>Odbiór robót</w:t>
      </w:r>
      <w:bookmarkEnd w:id="2736"/>
      <w:bookmarkEnd w:id="2737"/>
      <w:bookmarkEnd w:id="2738"/>
      <w:bookmarkEnd w:id="2739"/>
      <w:bookmarkEnd w:id="2740"/>
    </w:p>
    <w:p w14:paraId="0DFCAEC5" w14:textId="78A40DEB"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Odbiory </w:t>
      </w:r>
      <w:r w:rsidR="008E1BAC" w:rsidRPr="00122268">
        <w:rPr>
          <w:rFonts w:ascii="AECOM Sans" w:eastAsia="Calibri" w:hAnsi="AECOM Sans" w:cs="AECOM Sans"/>
          <w:szCs w:val="22"/>
        </w:rPr>
        <w:t>Robót</w:t>
      </w:r>
      <w:r w:rsidRPr="00122268">
        <w:rPr>
          <w:rFonts w:ascii="AECOM Sans" w:eastAsia="Calibri" w:hAnsi="AECOM Sans"/>
        </w:rPr>
        <w:t xml:space="preserve"> odbywać się będą zgodnie z zasadami opisanymi w punkcie 7.25 </w:t>
      </w:r>
      <w:r w:rsidR="000D2E72" w:rsidRPr="00122268">
        <w:rPr>
          <w:rFonts w:ascii="AECOM Sans" w:eastAsia="Calibri" w:hAnsi="AECOM Sans"/>
        </w:rPr>
        <w:t>ST-O</w:t>
      </w:r>
      <w:r w:rsidRPr="00122268">
        <w:rPr>
          <w:rFonts w:ascii="AECOM Sans" w:eastAsia="Calibri" w:hAnsi="AECOM Sans"/>
        </w:rPr>
        <w:t>.</w:t>
      </w:r>
    </w:p>
    <w:p w14:paraId="31C963CE" w14:textId="2C4C53C1"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Do odbioru </w:t>
      </w:r>
      <w:r w:rsidR="008E1BAC" w:rsidRPr="00122268">
        <w:rPr>
          <w:rFonts w:ascii="AECOM Sans" w:eastAsia="Calibri" w:hAnsi="AECOM Sans" w:cs="AECOM Sans"/>
          <w:szCs w:val="22"/>
        </w:rPr>
        <w:t>Robót</w:t>
      </w:r>
      <w:r w:rsidRPr="00122268">
        <w:rPr>
          <w:rFonts w:ascii="AECOM Sans" w:eastAsia="Calibri" w:hAnsi="AECOM Sans"/>
        </w:rPr>
        <w:t xml:space="preserve"> Wykonawca winien przedstawić wszelkie dokumenty potwierdzające wykonanie </w:t>
      </w:r>
      <w:r w:rsidR="008E1BAC" w:rsidRPr="00122268">
        <w:rPr>
          <w:rFonts w:ascii="AECOM Sans" w:eastAsia="Calibri" w:hAnsi="AECOM Sans" w:cs="AECOM Sans"/>
          <w:szCs w:val="22"/>
        </w:rPr>
        <w:t>Robót</w:t>
      </w:r>
      <w:r w:rsidRPr="00122268">
        <w:rPr>
          <w:rFonts w:ascii="AECOM Sans" w:eastAsia="Calibri" w:hAnsi="AECOM Sans"/>
        </w:rPr>
        <w:t xml:space="preserve"> zgodnie z Umową, w szczególności dokumenty wskazane w punkcie </w:t>
      </w:r>
      <w:r w:rsidR="00A77C54" w:rsidRPr="00122268">
        <w:rPr>
          <w:rFonts w:ascii="AECOM Sans" w:eastAsia="Calibri" w:hAnsi="AECOM Sans"/>
        </w:rPr>
        <w:t>7</w:t>
      </w:r>
      <w:r w:rsidRPr="00122268">
        <w:rPr>
          <w:rFonts w:ascii="AECOM Sans" w:eastAsia="Calibri" w:hAnsi="AECOM Sans"/>
        </w:rPr>
        <w:t>.5.</w:t>
      </w:r>
      <w:r w:rsidR="00A77C54" w:rsidRPr="00122268">
        <w:rPr>
          <w:rFonts w:ascii="AECOM Sans" w:eastAsia="Calibri" w:hAnsi="AECOM Sans"/>
        </w:rPr>
        <w:t xml:space="preserve">3 </w:t>
      </w:r>
      <w:r w:rsidR="000D2E72" w:rsidRPr="00122268">
        <w:rPr>
          <w:rFonts w:ascii="AECOM Sans" w:eastAsia="Calibri" w:hAnsi="AECOM Sans"/>
        </w:rPr>
        <w:t>ST-O</w:t>
      </w:r>
      <w:r w:rsidRPr="00122268">
        <w:rPr>
          <w:rFonts w:ascii="AECOM Sans" w:eastAsia="Calibri" w:hAnsi="AECOM Sans"/>
        </w:rPr>
        <w:t>.</w:t>
      </w:r>
    </w:p>
    <w:p w14:paraId="16069E12" w14:textId="77777777" w:rsidR="00331EF5" w:rsidRPr="00122268" w:rsidRDefault="00331EF5" w:rsidP="00122268">
      <w:pPr>
        <w:pStyle w:val="Nagwek20"/>
        <w:numPr>
          <w:ilvl w:val="1"/>
          <w:numId w:val="5"/>
        </w:numPr>
        <w:rPr>
          <w:rFonts w:ascii="AECOM Sans" w:hAnsi="AECOM Sans"/>
        </w:rPr>
      </w:pPr>
      <w:bookmarkStart w:id="2741" w:name="_Toc311273516"/>
      <w:bookmarkStart w:id="2742" w:name="_Toc48834436"/>
      <w:bookmarkStart w:id="2743" w:name="_Toc49173242"/>
      <w:bookmarkStart w:id="2744" w:name="_Toc53055308"/>
      <w:bookmarkStart w:id="2745" w:name="_Toc56080921"/>
      <w:r w:rsidRPr="00122268">
        <w:rPr>
          <w:rFonts w:ascii="AECOM Sans" w:hAnsi="AECOM Sans"/>
        </w:rPr>
        <w:t>Podstawa płatności</w:t>
      </w:r>
      <w:bookmarkEnd w:id="2741"/>
      <w:bookmarkEnd w:id="2742"/>
      <w:bookmarkEnd w:id="2743"/>
      <w:bookmarkEnd w:id="2744"/>
      <w:bookmarkEnd w:id="2745"/>
    </w:p>
    <w:p w14:paraId="16EACFEA" w14:textId="6424FCE5" w:rsidR="00331EF5" w:rsidRPr="00122268" w:rsidRDefault="00331EF5" w:rsidP="00B82CD1">
      <w:pPr>
        <w:spacing w:line="23" w:lineRule="atLeast"/>
        <w:ind w:firstLine="720"/>
        <w:jc w:val="both"/>
        <w:rPr>
          <w:rFonts w:ascii="AECOM Sans" w:eastAsia="Calibri" w:hAnsi="AECOM Sans"/>
        </w:rPr>
      </w:pPr>
      <w:bookmarkStart w:id="2746" w:name="_Toc311273518"/>
      <w:r w:rsidRPr="00122268">
        <w:rPr>
          <w:rFonts w:ascii="AECOM Sans" w:eastAsia="Calibri" w:hAnsi="AECOM Sans"/>
        </w:rPr>
        <w:t xml:space="preserve">Ogólne ustalenia dotyczące podstawy płatności podano w punktach 7.5 </w:t>
      </w:r>
      <w:r w:rsidR="000D2E72" w:rsidRPr="00122268">
        <w:rPr>
          <w:rFonts w:ascii="AECOM Sans" w:eastAsia="Calibri" w:hAnsi="AECOM Sans"/>
        </w:rPr>
        <w:t>ST-O</w:t>
      </w:r>
      <w:r w:rsidRPr="00122268">
        <w:rPr>
          <w:rFonts w:ascii="AECOM Sans" w:eastAsia="Calibri" w:hAnsi="AECOM Sans"/>
        </w:rPr>
        <w:t>.</w:t>
      </w:r>
    </w:p>
    <w:p w14:paraId="49370066" w14:textId="6547ACD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Płatności dokonywane będą jedynie za </w:t>
      </w:r>
      <w:r w:rsidR="008E1BAC" w:rsidRPr="00122268">
        <w:rPr>
          <w:rFonts w:ascii="AECOM Sans" w:eastAsia="Calibri" w:hAnsi="AECOM Sans" w:cs="AECOM Sans"/>
          <w:szCs w:val="22"/>
        </w:rPr>
        <w:t>Roboty</w:t>
      </w:r>
      <w:r w:rsidRPr="00122268">
        <w:rPr>
          <w:rFonts w:ascii="AECOM Sans" w:eastAsia="Calibri" w:hAnsi="AECOM Sans"/>
        </w:rPr>
        <w:t xml:space="preserve"> jednoznacznie wskazane w Przedmiarze robót. Jeżeli do wykonania tych </w:t>
      </w:r>
      <w:r w:rsidR="008E1BAC" w:rsidRPr="00122268">
        <w:rPr>
          <w:rFonts w:ascii="AECOM Sans" w:eastAsia="Calibri" w:hAnsi="AECOM Sans" w:cs="AECOM Sans"/>
          <w:szCs w:val="22"/>
        </w:rPr>
        <w:t>Robót</w:t>
      </w:r>
      <w:r w:rsidRPr="00122268">
        <w:rPr>
          <w:rFonts w:ascii="AECOM Sans" w:eastAsia="Calibri" w:hAnsi="AECOM Sans"/>
        </w:rPr>
        <w:t xml:space="preserve"> niezbędne jest wykonanie jakichkolwiek </w:t>
      </w:r>
      <w:r w:rsidR="008E1BAC" w:rsidRPr="00122268">
        <w:rPr>
          <w:rFonts w:ascii="AECOM Sans" w:eastAsia="Calibri" w:hAnsi="AECOM Sans" w:cs="AECOM Sans"/>
          <w:szCs w:val="22"/>
        </w:rPr>
        <w:t>Robót</w:t>
      </w:r>
      <w:r w:rsidRPr="00122268">
        <w:rPr>
          <w:rFonts w:ascii="AECOM Sans" w:eastAsia="Calibri" w:hAnsi="AECOM Sans"/>
        </w:rPr>
        <w:t xml:space="preserve"> tymczasowych, przygotowawczych lub innych wymaganych technologią robót, a nie wykazanych w Przedmiarze robót, koszt tych </w:t>
      </w:r>
      <w:r w:rsidR="008E1BAC" w:rsidRPr="00122268">
        <w:rPr>
          <w:rFonts w:ascii="AECOM Sans" w:eastAsia="Calibri" w:hAnsi="AECOM Sans" w:cs="AECOM Sans"/>
          <w:szCs w:val="22"/>
        </w:rPr>
        <w:t>Robót</w:t>
      </w:r>
      <w:r w:rsidRPr="00122268">
        <w:rPr>
          <w:rFonts w:ascii="AECOM Sans" w:eastAsia="Calibri" w:hAnsi="AECOM Sans"/>
        </w:rPr>
        <w:t xml:space="preserve"> winien być ujęty w cenie </w:t>
      </w:r>
      <w:r w:rsidR="008E1BAC" w:rsidRPr="00122268">
        <w:rPr>
          <w:rFonts w:ascii="AECOM Sans" w:eastAsia="Calibri" w:hAnsi="AECOM Sans" w:cs="AECOM Sans"/>
          <w:szCs w:val="22"/>
        </w:rPr>
        <w:t>Robót</w:t>
      </w:r>
      <w:r w:rsidRPr="00122268">
        <w:rPr>
          <w:rFonts w:ascii="AECOM Sans" w:eastAsia="Calibri" w:hAnsi="AECOM Sans"/>
        </w:rPr>
        <w:t xml:space="preserve"> podstawowych.</w:t>
      </w:r>
    </w:p>
    <w:p w14:paraId="5E173254" w14:textId="3B73C565"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 xml:space="preserve">Do wniosku o płatność niezbędne jest dołączenie dokumentów wskazanych w punkcie </w:t>
      </w:r>
      <w:r w:rsidR="002E5E34" w:rsidRPr="00122268">
        <w:rPr>
          <w:rFonts w:ascii="AECOM Sans" w:eastAsia="Calibri" w:hAnsi="AECOM Sans"/>
        </w:rPr>
        <w:t>7</w:t>
      </w:r>
      <w:r w:rsidRPr="00122268">
        <w:rPr>
          <w:rFonts w:ascii="AECOM Sans" w:eastAsia="Calibri" w:hAnsi="AECOM Sans"/>
        </w:rPr>
        <w:t xml:space="preserve">.4.3 </w:t>
      </w:r>
      <w:r w:rsidR="000D2E72" w:rsidRPr="00122268">
        <w:rPr>
          <w:rFonts w:ascii="AECOM Sans" w:eastAsia="Calibri" w:hAnsi="AECOM Sans"/>
        </w:rPr>
        <w:t>ST-O</w:t>
      </w:r>
      <w:r w:rsidRPr="00122268">
        <w:rPr>
          <w:rFonts w:ascii="AECOM Sans" w:eastAsia="Calibri" w:hAnsi="AECOM Sans"/>
        </w:rPr>
        <w:t>.</w:t>
      </w:r>
    </w:p>
    <w:p w14:paraId="3AF2A239" w14:textId="77777777" w:rsidR="00331EF5" w:rsidRPr="00122268" w:rsidRDefault="00331EF5" w:rsidP="00B82CD1">
      <w:pPr>
        <w:spacing w:line="23" w:lineRule="atLeast"/>
        <w:jc w:val="both"/>
        <w:rPr>
          <w:rFonts w:ascii="AECOM Sans" w:eastAsia="Calibri" w:hAnsi="AECOM Sans"/>
        </w:rPr>
      </w:pPr>
      <w:r w:rsidRPr="00122268">
        <w:rPr>
          <w:rFonts w:ascii="AECOM Sans" w:eastAsia="Calibri" w:hAnsi="AECOM Sans"/>
        </w:rPr>
        <w:t>Zapłata nastąpi za rzeczywiście wykonaną i odebraną ilość jednostek obmiarowych, składających się na całościowe wykonanie przebudowy/budowy sieci wodociągowych.</w:t>
      </w:r>
    </w:p>
    <w:p w14:paraId="5AB38726" w14:textId="77777777" w:rsidR="00331EF5" w:rsidRPr="00122268" w:rsidRDefault="00331EF5" w:rsidP="00122268">
      <w:pPr>
        <w:pStyle w:val="Nagwek20"/>
        <w:numPr>
          <w:ilvl w:val="1"/>
          <w:numId w:val="5"/>
        </w:numPr>
        <w:rPr>
          <w:rFonts w:ascii="AECOM Sans" w:hAnsi="AECOM Sans"/>
        </w:rPr>
      </w:pPr>
      <w:bookmarkStart w:id="2747" w:name="_Toc311273519"/>
      <w:bookmarkStart w:id="2748" w:name="_Toc48834437"/>
      <w:bookmarkStart w:id="2749" w:name="_Toc49173243"/>
      <w:bookmarkStart w:id="2750" w:name="_Toc53055309"/>
      <w:bookmarkStart w:id="2751" w:name="_Toc56080922"/>
      <w:bookmarkEnd w:id="2746"/>
      <w:r w:rsidRPr="00122268">
        <w:rPr>
          <w:rFonts w:ascii="AECOM Sans" w:hAnsi="AECOM Sans"/>
        </w:rPr>
        <w:t>Przepisy związane</w:t>
      </w:r>
      <w:bookmarkEnd w:id="2747"/>
      <w:bookmarkEnd w:id="2748"/>
      <w:bookmarkEnd w:id="2749"/>
      <w:bookmarkEnd w:id="2750"/>
      <w:bookmarkEnd w:id="2751"/>
    </w:p>
    <w:p w14:paraId="3454978B" w14:textId="77777777" w:rsidR="00331EF5" w:rsidRPr="00122268" w:rsidRDefault="00331EF5" w:rsidP="00B82CD1">
      <w:pPr>
        <w:spacing w:line="23" w:lineRule="atLeast"/>
        <w:ind w:firstLine="0"/>
        <w:jc w:val="both"/>
        <w:rPr>
          <w:rFonts w:ascii="AECOM Sans" w:eastAsia="Calibri" w:hAnsi="AECOM Sans"/>
          <w:b/>
        </w:rPr>
      </w:pPr>
      <w:r w:rsidRPr="00122268">
        <w:rPr>
          <w:rFonts w:ascii="AECOM Sans" w:eastAsia="Calibri" w:hAnsi="AECOM Sans"/>
          <w:b/>
        </w:rPr>
        <w:t>Wytyczne i rozporządzenia</w:t>
      </w:r>
    </w:p>
    <w:p w14:paraId="2C468810" w14:textId="77777777" w:rsidR="00331EF5" w:rsidRPr="00122268" w:rsidRDefault="00331EF5" w:rsidP="000059E6">
      <w:pPr>
        <w:pStyle w:val="Akapitzlist"/>
        <w:numPr>
          <w:ilvl w:val="0"/>
          <w:numId w:val="53"/>
        </w:numPr>
        <w:spacing w:after="200" w:line="23" w:lineRule="atLeast"/>
        <w:jc w:val="both"/>
        <w:rPr>
          <w:rFonts w:ascii="AECOM Sans" w:hAnsi="AECOM Sans"/>
        </w:rPr>
      </w:pPr>
      <w:r w:rsidRPr="00122268">
        <w:rPr>
          <w:rFonts w:ascii="AECOM Sans" w:hAnsi="AECOM Sans"/>
        </w:rPr>
        <w:t>MPWiK – WYTYCZNE EKSPLOATACYJNE W ZAKRESIE PROJEKTOWANIA, REALIZACJI I ODBIORÓW URZĄDZEŃ I PRZYŁĄCZY WODOCIĄGOWYCH I KANALIZACYJNYCH – Kraków, czerwiec 2018;</w:t>
      </w:r>
    </w:p>
    <w:p w14:paraId="348405DA" w14:textId="77777777" w:rsidR="00331EF5" w:rsidRPr="00122268" w:rsidRDefault="00331EF5" w:rsidP="00B82CD1">
      <w:pPr>
        <w:spacing w:line="23" w:lineRule="atLeast"/>
        <w:jc w:val="both"/>
        <w:rPr>
          <w:rFonts w:ascii="AECOM Sans" w:eastAsia="Calibri" w:hAnsi="AECOM Sans"/>
          <w:b/>
        </w:rPr>
      </w:pPr>
      <w:r w:rsidRPr="00122268">
        <w:rPr>
          <w:rFonts w:ascii="AECOM Sans" w:eastAsia="Calibri" w:hAnsi="AECOM Sans"/>
          <w:b/>
        </w:rPr>
        <w:t>Normy</w:t>
      </w:r>
    </w:p>
    <w:p w14:paraId="47E15EF3"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PN-B-1706:1992 Instalacje wodociągowe – Wymagania w projektowaniu.</w:t>
      </w:r>
    </w:p>
    <w:p w14:paraId="2C04798E"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PN-B-1706:1992/Az1:1992 Instalacje wodociągowe – Wymagania w projektowaniu.</w:t>
      </w:r>
    </w:p>
    <w:p w14:paraId="1F4D4E0C"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PN-B-10736:1999 Roboty ziemne. Wykopy otwarte dla przewodów wodociągowych i kanalizacyjnych. Warunki techniczne wykonania.</w:t>
      </w:r>
    </w:p>
    <w:p w14:paraId="73B7EEC9"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PN-B-01700:1999 Wodociągi i kanalizacja – Urządzenia i sieć zewnętrzna - Oznaczenia graficzne.</w:t>
      </w:r>
    </w:p>
    <w:p w14:paraId="72507959"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 xml:space="preserve">PN-B-09700:1986 Tablice orientacyjne do oznaczania uzbrojenia na przewodach wodociągowych. </w:t>
      </w:r>
    </w:p>
    <w:p w14:paraId="5BC8F634"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805:2002 Zaopatrzenie w wodę – Wymagania dotyczące systemów zewnętrznych i ich części składowych.</w:t>
      </w:r>
    </w:p>
    <w:p w14:paraId="479A0B0C"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805:2002/Ap1:2006 Zaopatrzenie w wodę – Wymagania dotyczące systemów zewnętrznych i ich części składowych.</w:t>
      </w:r>
    </w:p>
    <w:p w14:paraId="193B9928"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PN-M-34034:1976 Rurociągi – Zasady obliczeń strat ciśnienia.</w:t>
      </w:r>
    </w:p>
    <w:p w14:paraId="2064F487"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 xml:space="preserve">PN-EN 12201-1:2012 Systemy przewodów rurowych z tworzyw sztucznych do przesyłania wody oraz do ciśnieniowej kanalizacji deszczowej i sanitarnej – Polietylen (PE) – Część 1: Postanowienia ogólne. </w:t>
      </w:r>
    </w:p>
    <w:p w14:paraId="5C0592AB"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12201-2:2012 Systemy przewodów rurowych z tworzyw sztucznych do przesyłania wody oraz do ciśnieniowej kanalizacji deszczowej i sanitarnej – Polietylen (PE) – Cześć 2: Rury.</w:t>
      </w:r>
    </w:p>
    <w:p w14:paraId="5CD889BA"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lastRenderedPageBreak/>
        <w:t>PN-EN 12201-3:2012 Systemy przewodów rurowych z tworzyw sztucznych do przesyłania wody i do ciśnieniowej kanalizacji deszczowej i sanitarnej – Polietylen (PE) – Część 3: Kształtki.</w:t>
      </w:r>
    </w:p>
    <w:p w14:paraId="7A289C14"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12201-4:2012 Systemy przewodów rurowych z tworzyw sztucznych do przesyłania wody oraz do ciśnieniowej kanalizacji deszczowej i sanitarnej – Polietylen (PE) – Część 4: Armatura.</w:t>
      </w:r>
    </w:p>
    <w:p w14:paraId="02F8A09B"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12201-5:2012 Systemy przewodów rurowych z tworzyw sztucznych do przesyłania wody i do ciśnieniowego odwadniania i kanalizacji. Polietylen (PE). Część 5: Przydatność systemu do stosowania.</w:t>
      </w:r>
    </w:p>
    <w:p w14:paraId="17361F2C"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14364:2013 Systemy przewodów rurowych z tworzyw sztucznych do ciśnieniowego i bezciśnieniowego odwadniania i kanalizacji – Termoutwardzalne tworzywa sztuczne wzmocnione włóknem szklanym (GRP), na bazie nienasyconej żywicy poliestrowej (UP) – Specyfikacje rur, kształtek i połączeń.</w:t>
      </w:r>
    </w:p>
    <w:p w14:paraId="12568BB1"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 xml:space="preserve">PN-EN 15383+A1:2013-12 Systemy przewodów rurowych z tworzyw sztucznych do kanalizacji deszczowej i sanitarnej – Termoutwardzalne tworzywa sztuczne wzmocnione włóknem szklanym (GRP) na bazie żywicy poliestrowej (UP) – Studzienki włazowe i </w:t>
      </w:r>
      <w:proofErr w:type="spellStart"/>
      <w:r w:rsidRPr="00122268">
        <w:rPr>
          <w:rFonts w:ascii="AECOM Sans" w:hAnsi="AECOM Sans"/>
        </w:rPr>
        <w:t>niewłazowe</w:t>
      </w:r>
      <w:proofErr w:type="spellEnd"/>
      <w:r w:rsidRPr="00122268">
        <w:rPr>
          <w:rFonts w:ascii="AECOM Sans" w:hAnsi="AECOM Sans"/>
        </w:rPr>
        <w:t>.</w:t>
      </w:r>
    </w:p>
    <w:p w14:paraId="1D39D254"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PN-EN 1228:1999 Systemy przewodowe z tworzyw sztucznych – Rury z termoutwardzalnych tworzyw sztucznych wzmocnionych włóknem szklanym (GRP) – Oznaczanie początkowej właściwej sztywności obwodowej.</w:t>
      </w:r>
    </w:p>
    <w:p w14:paraId="4E46AFDD" w14:textId="77777777" w:rsidR="00331EF5" w:rsidRPr="00122268" w:rsidRDefault="00331EF5" w:rsidP="000059E6">
      <w:pPr>
        <w:pStyle w:val="Akapitzlist"/>
        <w:numPr>
          <w:ilvl w:val="0"/>
          <w:numId w:val="54"/>
        </w:numPr>
        <w:spacing w:after="200" w:line="23" w:lineRule="atLeast"/>
        <w:jc w:val="both"/>
        <w:rPr>
          <w:rFonts w:ascii="AECOM Sans" w:hAnsi="AECOM Sans"/>
        </w:rPr>
      </w:pPr>
      <w:r w:rsidRPr="00122268">
        <w:rPr>
          <w:rFonts w:ascii="AECOM Sans" w:hAnsi="AECOM Sans"/>
        </w:rPr>
        <w:t>PN-B-02481:1998 Grunty budowlane – Określenia, symbole, podział i opis gruntów.</w:t>
      </w:r>
    </w:p>
    <w:p w14:paraId="58B2D243" w14:textId="6B9569CD" w:rsidR="00CC5B50" w:rsidRPr="00122268" w:rsidRDefault="00CC5B50" w:rsidP="002E5E34">
      <w:pPr>
        <w:pStyle w:val="Podtytu"/>
        <w:ind w:firstLine="0"/>
        <w:rPr>
          <w:rFonts w:ascii="AECOM Sans" w:hAnsi="AECOM Sans"/>
          <w:b/>
          <w:smallCaps/>
          <w:vanish/>
          <w:color w:val="auto"/>
          <w:spacing w:val="0"/>
          <w:u w:val="single"/>
        </w:rPr>
      </w:pPr>
      <w:bookmarkStart w:id="2752" w:name="_Toc49160207"/>
      <w:bookmarkStart w:id="2753" w:name="_Toc46315166"/>
      <w:bookmarkStart w:id="2754" w:name="_Toc46421925"/>
      <w:bookmarkStart w:id="2755" w:name="_Toc46479218"/>
      <w:bookmarkStart w:id="2756" w:name="_Toc46479324"/>
      <w:bookmarkStart w:id="2757" w:name="_Toc47366844"/>
      <w:bookmarkStart w:id="2758" w:name="_Toc47973967"/>
      <w:bookmarkStart w:id="2759" w:name="_Toc48134560"/>
      <w:bookmarkStart w:id="2760" w:name="_Toc48834438"/>
      <w:bookmarkStart w:id="2761" w:name="_Toc49173244"/>
      <w:bookmarkEnd w:id="2752"/>
    </w:p>
    <w:p w14:paraId="249C2E89" w14:textId="77777777" w:rsidR="00CC5B50" w:rsidRPr="00122268" w:rsidRDefault="00CC5B50" w:rsidP="00CC5B50">
      <w:pPr>
        <w:rPr>
          <w:rFonts w:ascii="AECOM Sans" w:hAnsi="AECOM Sans"/>
        </w:rPr>
      </w:pPr>
    </w:p>
    <w:p w14:paraId="731E69FF" w14:textId="77777777" w:rsidR="00531D29" w:rsidRPr="00122268" w:rsidRDefault="00531D29" w:rsidP="00531D29">
      <w:pPr>
        <w:rPr>
          <w:rFonts w:ascii="AECOM Sans" w:hAnsi="AECOM Sans" w:cs="AECOM Sans"/>
          <w:szCs w:val="22"/>
        </w:rPr>
      </w:pPr>
    </w:p>
    <w:p w14:paraId="70D54D4D" w14:textId="77777777" w:rsidR="00531D29" w:rsidRPr="00122268" w:rsidRDefault="00531D29" w:rsidP="00912EA3">
      <w:pPr>
        <w:rPr>
          <w:rFonts w:ascii="AECOM Sans" w:hAnsi="AECOM Sans" w:cs="AECOM Sans"/>
          <w:szCs w:val="22"/>
        </w:rPr>
      </w:pPr>
    </w:p>
    <w:p w14:paraId="420371F1" w14:textId="77777777" w:rsidR="00CC5B50" w:rsidRPr="00122268" w:rsidRDefault="00CC5B50" w:rsidP="00CC5B50">
      <w:pPr>
        <w:rPr>
          <w:rFonts w:ascii="AECOM Sans" w:hAnsi="AECOM Sans" w:cs="AECOM Sans"/>
          <w:szCs w:val="22"/>
        </w:rPr>
      </w:pPr>
    </w:p>
    <w:p w14:paraId="21993C24" w14:textId="77777777" w:rsidR="00E315AF" w:rsidRDefault="00E315AF">
      <w:pPr>
        <w:rPr>
          <w:rFonts w:ascii="AECOM Sans" w:hAnsi="AECOM Sans"/>
          <w:b/>
          <w:bCs/>
        </w:rPr>
      </w:pPr>
      <w:bookmarkStart w:id="2762" w:name="_Toc53055310"/>
      <w:r>
        <w:rPr>
          <w:rFonts w:ascii="AECOM Sans" w:hAnsi="AECOM Sans"/>
        </w:rPr>
        <w:br w:type="page"/>
      </w:r>
    </w:p>
    <w:p w14:paraId="7E518B3F" w14:textId="4AD67D7F" w:rsidR="00893E1A" w:rsidRPr="00122268" w:rsidRDefault="00893E1A" w:rsidP="00AF0A39">
      <w:pPr>
        <w:pStyle w:val="Nagwek10"/>
        <w:rPr>
          <w:rFonts w:ascii="AECOM Sans" w:hAnsi="AECOM Sans"/>
        </w:rPr>
      </w:pPr>
      <w:bookmarkStart w:id="2763" w:name="_Toc56080923"/>
      <w:r w:rsidRPr="00122268">
        <w:rPr>
          <w:rFonts w:ascii="AECOM Sans" w:hAnsi="AECOM Sans"/>
        </w:rPr>
        <w:lastRenderedPageBreak/>
        <w:t>APARATURA KONTROLNO - POMIAROWA [SONDA</w:t>
      </w:r>
      <w:r w:rsidR="00AF0A39" w:rsidRPr="00122268">
        <w:rPr>
          <w:rFonts w:ascii="AECOM Sans" w:hAnsi="AECOM Sans"/>
        </w:rPr>
        <w:t xml:space="preserve"> </w:t>
      </w:r>
      <w:r w:rsidRPr="00122268">
        <w:rPr>
          <w:rFonts w:ascii="AECOM Sans" w:hAnsi="AECOM Sans"/>
        </w:rPr>
        <w:t>BEZPRZEWODOWA POMIARU POZIOMU WODY]</w:t>
      </w:r>
      <w:bookmarkEnd w:id="2753"/>
      <w:bookmarkEnd w:id="2754"/>
      <w:bookmarkEnd w:id="2755"/>
      <w:bookmarkEnd w:id="2756"/>
      <w:bookmarkEnd w:id="2757"/>
      <w:bookmarkEnd w:id="2758"/>
      <w:bookmarkEnd w:id="2759"/>
      <w:bookmarkEnd w:id="2760"/>
      <w:bookmarkEnd w:id="2761"/>
      <w:bookmarkEnd w:id="2762"/>
      <w:bookmarkEnd w:id="2763"/>
    </w:p>
    <w:p w14:paraId="1957E288" w14:textId="6B7AD233" w:rsidR="00893E1A" w:rsidRPr="00122268" w:rsidRDefault="00893E1A" w:rsidP="00122268">
      <w:pPr>
        <w:pStyle w:val="Nagwek20"/>
        <w:numPr>
          <w:ilvl w:val="1"/>
          <w:numId w:val="5"/>
        </w:numPr>
        <w:rPr>
          <w:rFonts w:ascii="AECOM Sans" w:hAnsi="AECOM Sans"/>
        </w:rPr>
      </w:pPr>
      <w:bookmarkStart w:id="2764" w:name="_Toc49173245"/>
      <w:bookmarkStart w:id="2765" w:name="_Toc53055311"/>
      <w:bookmarkStart w:id="2766" w:name="_Toc56080924"/>
      <w:r w:rsidRPr="00122268">
        <w:rPr>
          <w:rFonts w:ascii="AECOM Sans" w:hAnsi="AECOM Sans"/>
        </w:rPr>
        <w:t>Wstęp</w:t>
      </w:r>
      <w:bookmarkEnd w:id="2764"/>
      <w:bookmarkEnd w:id="2765"/>
      <w:bookmarkEnd w:id="2766"/>
    </w:p>
    <w:p w14:paraId="5B9A2B95" w14:textId="77777777" w:rsidR="00893E1A" w:rsidRPr="00122268" w:rsidRDefault="00893E1A" w:rsidP="00B82CD1">
      <w:pPr>
        <w:pStyle w:val="Nagwek3"/>
        <w:rPr>
          <w:rFonts w:ascii="AECOM Sans" w:hAnsi="AECOM Sans"/>
        </w:rPr>
      </w:pPr>
      <w:bookmarkStart w:id="2767" w:name="_Toc49173246"/>
      <w:bookmarkStart w:id="2768" w:name="_Toc53055312"/>
      <w:bookmarkStart w:id="2769" w:name="_Toc56080925"/>
      <w:r w:rsidRPr="00122268">
        <w:rPr>
          <w:rFonts w:ascii="AECOM Sans" w:hAnsi="AECOM Sans"/>
        </w:rPr>
        <w:t>Przedmiot SST</w:t>
      </w:r>
      <w:bookmarkEnd w:id="2767"/>
      <w:bookmarkEnd w:id="2768"/>
      <w:bookmarkEnd w:id="2769"/>
    </w:p>
    <w:p w14:paraId="07040322" w14:textId="09BEA2EE" w:rsidR="00893E1A" w:rsidRPr="00122268" w:rsidRDefault="00893E1A" w:rsidP="00B42CAF">
      <w:pPr>
        <w:keepNext/>
        <w:ind w:firstLine="720"/>
        <w:jc w:val="both"/>
        <w:rPr>
          <w:rFonts w:ascii="AECOM Sans" w:hAnsi="AECOM Sans"/>
          <w:color w:val="000000"/>
        </w:rPr>
      </w:pPr>
      <w:r w:rsidRPr="00122268">
        <w:rPr>
          <w:rFonts w:ascii="AECOM Sans" w:hAnsi="AECOM Sans"/>
          <w:color w:val="000000"/>
        </w:rPr>
        <w:t>Przedmiotem Szczegółowej Specyfikacji Technicznej (SST) są wymagania w</w:t>
      </w:r>
      <w:r w:rsidR="00B42CAF" w:rsidRPr="00122268">
        <w:rPr>
          <w:rFonts w:ascii="AECOM Sans" w:hAnsi="AECOM Sans"/>
          <w:color w:val="000000"/>
        </w:rPr>
        <w:t> </w:t>
      </w:r>
      <w:r w:rsidRPr="00122268">
        <w:rPr>
          <w:rFonts w:ascii="AECOM Sans" w:hAnsi="AECOM Sans"/>
          <w:color w:val="000000"/>
        </w:rPr>
        <w:t>zakresie zakupu, dostawy, montażu i odbioru aparatury kontrolno-pomiarowej.</w:t>
      </w:r>
    </w:p>
    <w:p w14:paraId="3FF8ED18" w14:textId="77777777" w:rsidR="00893E1A" w:rsidRPr="00122268" w:rsidRDefault="00893E1A" w:rsidP="00B82CD1">
      <w:pPr>
        <w:pStyle w:val="Nagwek3"/>
        <w:rPr>
          <w:rFonts w:ascii="AECOM Sans" w:hAnsi="AECOM Sans"/>
        </w:rPr>
      </w:pPr>
      <w:bookmarkStart w:id="2770" w:name="_Toc49173247"/>
      <w:bookmarkStart w:id="2771" w:name="_Toc53055313"/>
      <w:bookmarkStart w:id="2772" w:name="_Toc56080926"/>
      <w:r w:rsidRPr="00122268">
        <w:rPr>
          <w:rFonts w:ascii="AECOM Sans" w:hAnsi="AECOM Sans"/>
        </w:rPr>
        <w:t>Zakres robót objętych SST</w:t>
      </w:r>
      <w:bookmarkEnd w:id="2770"/>
      <w:bookmarkEnd w:id="2771"/>
      <w:bookmarkEnd w:id="2772"/>
    </w:p>
    <w:p w14:paraId="4BAC7EF8" w14:textId="717D2A5F" w:rsidR="00893E1A" w:rsidRPr="00122268" w:rsidRDefault="00893E1A" w:rsidP="00B82CD1">
      <w:pPr>
        <w:spacing w:line="23" w:lineRule="atLeast"/>
        <w:ind w:firstLine="720"/>
        <w:jc w:val="both"/>
        <w:rPr>
          <w:rFonts w:ascii="AECOM Sans" w:hAnsi="AECOM Sans"/>
        </w:rPr>
      </w:pPr>
      <w:r w:rsidRPr="00122268">
        <w:rPr>
          <w:rFonts w:ascii="AECOM Sans" w:hAnsi="AECOM Sans"/>
        </w:rPr>
        <w:t xml:space="preserve">Ustalenia zawarte w niniejszej SST dotyczą zasad prowadzenia </w:t>
      </w:r>
      <w:r w:rsidR="005F7D8E" w:rsidRPr="00122268">
        <w:rPr>
          <w:rFonts w:ascii="AECOM Sans" w:hAnsi="AECOM Sans" w:cs="AECOM Sans"/>
          <w:szCs w:val="22"/>
        </w:rPr>
        <w:t>Robót</w:t>
      </w:r>
      <w:r w:rsidRPr="00122268">
        <w:rPr>
          <w:rFonts w:ascii="AECOM Sans" w:hAnsi="AECOM Sans"/>
        </w:rPr>
        <w:t xml:space="preserve"> związanych z zakupem, dostawą i montażem bezprzewodowej sondy pomiaru poziomu wody.</w:t>
      </w:r>
    </w:p>
    <w:p w14:paraId="6EC18139" w14:textId="77777777" w:rsidR="00531D29" w:rsidRPr="00122268" w:rsidRDefault="00531D29" w:rsidP="000059E6">
      <w:pPr>
        <w:pStyle w:val="Nagwek3"/>
        <w:numPr>
          <w:ilvl w:val="2"/>
          <w:numId w:val="142"/>
        </w:numPr>
        <w:rPr>
          <w:rFonts w:ascii="AECOM Sans" w:hAnsi="AECOM Sans" w:cs="AECOM Sans"/>
        </w:rPr>
      </w:pPr>
      <w:bookmarkStart w:id="2773" w:name="_Toc53055314"/>
      <w:bookmarkStart w:id="2774" w:name="_Toc56080927"/>
      <w:r w:rsidRPr="00122268">
        <w:rPr>
          <w:rFonts w:ascii="AECOM Sans" w:hAnsi="AECOM Sans" w:cs="AECOM Sans"/>
        </w:rPr>
        <w:t>Pozycje przedmiarowe objęte SST</w:t>
      </w:r>
      <w:bookmarkEnd w:id="2773"/>
      <w:bookmarkEnd w:id="2774"/>
    </w:p>
    <w:p w14:paraId="31E452D9"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1F4B0C6D"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3.6.1;</w:t>
      </w:r>
    </w:p>
    <w:p w14:paraId="338FD459" w14:textId="77777777" w:rsidR="00893E1A" w:rsidRPr="00122268" w:rsidRDefault="00893E1A" w:rsidP="00122268">
      <w:pPr>
        <w:pStyle w:val="Nagwek20"/>
        <w:numPr>
          <w:ilvl w:val="1"/>
          <w:numId w:val="5"/>
        </w:numPr>
        <w:rPr>
          <w:rFonts w:ascii="AECOM Sans" w:hAnsi="AECOM Sans"/>
        </w:rPr>
      </w:pPr>
      <w:bookmarkStart w:id="2775" w:name="_Toc49173248"/>
      <w:bookmarkStart w:id="2776" w:name="_Toc53055315"/>
      <w:bookmarkStart w:id="2777" w:name="_Toc56080928"/>
      <w:r w:rsidRPr="00122268">
        <w:rPr>
          <w:rFonts w:ascii="AECOM Sans" w:hAnsi="AECOM Sans"/>
        </w:rPr>
        <w:t>Materiały</w:t>
      </w:r>
      <w:bookmarkEnd w:id="2775"/>
      <w:bookmarkEnd w:id="2776"/>
      <w:bookmarkEnd w:id="2777"/>
    </w:p>
    <w:p w14:paraId="2FD23585" w14:textId="77777777" w:rsidR="00893E1A" w:rsidRPr="00122268" w:rsidRDefault="00893E1A" w:rsidP="00B82CD1">
      <w:pPr>
        <w:jc w:val="both"/>
        <w:rPr>
          <w:rFonts w:ascii="AECOM Sans" w:hAnsi="AECOM Sans"/>
        </w:rPr>
      </w:pPr>
      <w:r w:rsidRPr="00122268">
        <w:rPr>
          <w:rFonts w:ascii="AECOM Sans" w:hAnsi="AECOM Sans"/>
        </w:rPr>
        <w:t>- czujnik poziomu wody;</w:t>
      </w:r>
    </w:p>
    <w:p w14:paraId="2E5C0B54" w14:textId="77777777" w:rsidR="00893E1A" w:rsidRPr="00122268" w:rsidRDefault="00893E1A" w:rsidP="00B82CD1">
      <w:pPr>
        <w:jc w:val="both"/>
        <w:rPr>
          <w:rFonts w:ascii="AECOM Sans" w:hAnsi="AECOM Sans"/>
        </w:rPr>
      </w:pPr>
      <w:r w:rsidRPr="00122268">
        <w:rPr>
          <w:rFonts w:ascii="AECOM Sans" w:hAnsi="AECOM Sans"/>
        </w:rPr>
        <w:t>- kabel do podłączenia czujnika poziomu wody;</w:t>
      </w:r>
    </w:p>
    <w:p w14:paraId="49AC441C" w14:textId="1D2870EA" w:rsidR="00893E1A" w:rsidRPr="00122268" w:rsidRDefault="00893E1A" w:rsidP="00B42CAF">
      <w:pPr>
        <w:jc w:val="both"/>
        <w:rPr>
          <w:rFonts w:ascii="AECOM Sans" w:hAnsi="AECOM Sans"/>
        </w:rPr>
      </w:pPr>
      <w:r w:rsidRPr="00122268">
        <w:rPr>
          <w:rFonts w:ascii="AECOM Sans" w:hAnsi="AECOM Sans"/>
        </w:rPr>
        <w:t>-</w:t>
      </w:r>
      <w:r w:rsidR="002E5E34" w:rsidRPr="00122268">
        <w:rPr>
          <w:rFonts w:ascii="AECOM Sans" w:hAnsi="AECOM Sans"/>
        </w:rPr>
        <w:t xml:space="preserve"> </w:t>
      </w:r>
      <w:r w:rsidRPr="00122268">
        <w:rPr>
          <w:rFonts w:ascii="AECOM Sans" w:hAnsi="AECOM Sans"/>
        </w:rPr>
        <w:t>rejestrator ze zdalnym dostępem poprzez GSM, zasilany baterią słoneczną</w:t>
      </w:r>
      <w:r w:rsidR="00702768" w:rsidRPr="00122268">
        <w:rPr>
          <w:rFonts w:ascii="AECOM Sans" w:hAnsi="AECOM Sans" w:cs="AECOM Sans"/>
          <w:szCs w:val="22"/>
        </w:rPr>
        <w:t xml:space="preserve"> i akumulatorem wielokrotnego ładowania </w:t>
      </w:r>
      <w:proofErr w:type="spellStart"/>
      <w:r w:rsidR="00702768" w:rsidRPr="00122268">
        <w:rPr>
          <w:rFonts w:ascii="AECOM Sans" w:hAnsi="AECOM Sans" w:cs="AECOM Sans"/>
          <w:szCs w:val="22"/>
        </w:rPr>
        <w:t>NiMH</w:t>
      </w:r>
      <w:proofErr w:type="spellEnd"/>
      <w:r w:rsidRPr="00122268">
        <w:rPr>
          <w:rFonts w:ascii="AECOM Sans" w:hAnsi="AECOM Sans"/>
        </w:rPr>
        <w:t>, wodoodporna obudowa IP66.</w:t>
      </w:r>
    </w:p>
    <w:p w14:paraId="70BDBF42" w14:textId="77777777" w:rsidR="00893E1A" w:rsidRPr="00122268" w:rsidRDefault="00893E1A" w:rsidP="00122268">
      <w:pPr>
        <w:pStyle w:val="Nagwek20"/>
        <w:numPr>
          <w:ilvl w:val="1"/>
          <w:numId w:val="5"/>
        </w:numPr>
        <w:rPr>
          <w:rFonts w:ascii="AECOM Sans" w:hAnsi="AECOM Sans"/>
        </w:rPr>
      </w:pPr>
      <w:bookmarkStart w:id="2778" w:name="_Toc49173249"/>
      <w:bookmarkStart w:id="2779" w:name="_Toc53055316"/>
      <w:bookmarkStart w:id="2780" w:name="_Toc56080929"/>
      <w:r w:rsidRPr="00122268">
        <w:rPr>
          <w:rFonts w:ascii="AECOM Sans" w:hAnsi="AECOM Sans"/>
        </w:rPr>
        <w:t>Sprzęt</w:t>
      </w:r>
      <w:bookmarkEnd w:id="2778"/>
      <w:bookmarkEnd w:id="2779"/>
      <w:bookmarkEnd w:id="2780"/>
    </w:p>
    <w:p w14:paraId="740F6352" w14:textId="5826789A" w:rsidR="00893E1A" w:rsidRPr="00122268" w:rsidRDefault="00893E1A" w:rsidP="00AF0A39">
      <w:pPr>
        <w:ind w:firstLine="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w:t>
      </w:r>
      <w:r w:rsidR="000D2E72" w:rsidRPr="00122268">
        <w:rPr>
          <w:rFonts w:ascii="AECOM Sans" w:hAnsi="AECOM Sans"/>
        </w:rPr>
        <w:t xml:space="preserve"> </w:t>
      </w:r>
      <w:r w:rsidRPr="00122268">
        <w:rPr>
          <w:rFonts w:ascii="AECOM Sans" w:hAnsi="AECOM Sans"/>
        </w:rPr>
        <w:t>Gotowe zestawy montażowe producenta.</w:t>
      </w:r>
    </w:p>
    <w:p w14:paraId="0D6231A2" w14:textId="77777777" w:rsidR="00893E1A" w:rsidRPr="00122268" w:rsidRDefault="00893E1A" w:rsidP="00122268">
      <w:pPr>
        <w:pStyle w:val="Nagwek20"/>
        <w:numPr>
          <w:ilvl w:val="1"/>
          <w:numId w:val="5"/>
        </w:numPr>
        <w:rPr>
          <w:rFonts w:ascii="AECOM Sans" w:hAnsi="AECOM Sans"/>
        </w:rPr>
      </w:pPr>
      <w:bookmarkStart w:id="2781" w:name="_Toc49173250"/>
      <w:bookmarkStart w:id="2782" w:name="_Toc53055317"/>
      <w:bookmarkStart w:id="2783" w:name="_Toc56080930"/>
      <w:r w:rsidRPr="00122268">
        <w:rPr>
          <w:rFonts w:ascii="AECOM Sans" w:hAnsi="AECOM Sans"/>
        </w:rPr>
        <w:t>Transport</w:t>
      </w:r>
      <w:bookmarkEnd w:id="2781"/>
      <w:bookmarkEnd w:id="2782"/>
      <w:bookmarkEnd w:id="2783"/>
    </w:p>
    <w:p w14:paraId="0B16DC9C" w14:textId="1623C4F9" w:rsidR="00893E1A" w:rsidRPr="00122268" w:rsidRDefault="00893E1A" w:rsidP="00AF0A39">
      <w:pPr>
        <w:ind w:left="709" w:firstLine="0"/>
        <w:jc w:val="both"/>
        <w:rPr>
          <w:rFonts w:ascii="AECOM Sans" w:hAnsi="AECOM Sans"/>
          <w:b/>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071A0E76" w14:textId="77777777" w:rsidR="00893E1A" w:rsidRPr="00122268" w:rsidRDefault="00893E1A" w:rsidP="00122268">
      <w:pPr>
        <w:pStyle w:val="Nagwek20"/>
        <w:numPr>
          <w:ilvl w:val="1"/>
          <w:numId w:val="5"/>
        </w:numPr>
        <w:rPr>
          <w:rFonts w:ascii="AECOM Sans" w:hAnsi="AECOM Sans"/>
        </w:rPr>
      </w:pPr>
      <w:bookmarkStart w:id="2784" w:name="_Toc49173251"/>
      <w:bookmarkStart w:id="2785" w:name="_Toc53055318"/>
      <w:bookmarkStart w:id="2786" w:name="_Toc56080931"/>
      <w:r w:rsidRPr="00122268">
        <w:rPr>
          <w:rFonts w:ascii="AECOM Sans" w:hAnsi="AECOM Sans"/>
        </w:rPr>
        <w:t>Wykonanie robót</w:t>
      </w:r>
      <w:bookmarkEnd w:id="2784"/>
      <w:bookmarkEnd w:id="2785"/>
      <w:bookmarkEnd w:id="2786"/>
    </w:p>
    <w:p w14:paraId="0DA98AC7" w14:textId="77777777" w:rsidR="00893E1A" w:rsidRPr="00122268" w:rsidRDefault="00893E1A" w:rsidP="00B82CD1">
      <w:pPr>
        <w:ind w:firstLine="720"/>
        <w:jc w:val="both"/>
        <w:rPr>
          <w:rFonts w:ascii="AECOM Sans" w:hAnsi="AECOM Sans"/>
          <w:color w:val="000000"/>
        </w:rPr>
      </w:pPr>
      <w:r w:rsidRPr="00122268">
        <w:rPr>
          <w:rFonts w:ascii="AECOM Sans" w:hAnsi="AECOM Sans"/>
          <w:color w:val="000000"/>
        </w:rPr>
        <w:t>Montaż urządzeń kontrolno-pomiarowych powinien odbywać się ściśle wg wytycznych dołączonych do aparatury. Stanowiska pomiarowe w okresie zakładania i użytkowania urządzeń powinny być zabezpieczone przed uszkodzeniami w czasie prac budowlano - montażowych, przed działaniem wilgoci i wpływami atmosferycznymi. Urządzenia kontrolno- pomiarowe powinny być zakładane (usytuowane) zgodnie z Dokumentacją Projektową, a ich usytuowanie powinno być nawiązane do geodezyjnej osnowy kontrolnej obiektu.</w:t>
      </w:r>
    </w:p>
    <w:p w14:paraId="3C3DB9D4" w14:textId="77777777" w:rsidR="00893E1A" w:rsidRPr="00122268" w:rsidRDefault="00893E1A" w:rsidP="00122268">
      <w:pPr>
        <w:pStyle w:val="Nagwek20"/>
        <w:numPr>
          <w:ilvl w:val="1"/>
          <w:numId w:val="5"/>
        </w:numPr>
        <w:rPr>
          <w:rFonts w:ascii="AECOM Sans" w:hAnsi="AECOM Sans"/>
        </w:rPr>
      </w:pPr>
      <w:bookmarkStart w:id="2787" w:name="_Toc49173252"/>
      <w:bookmarkStart w:id="2788" w:name="_Toc53055319"/>
      <w:bookmarkStart w:id="2789" w:name="_Toc56080932"/>
      <w:r w:rsidRPr="00122268">
        <w:rPr>
          <w:rFonts w:ascii="AECOM Sans" w:hAnsi="AECOM Sans"/>
        </w:rPr>
        <w:t>Kontrola jakości</w:t>
      </w:r>
      <w:bookmarkEnd w:id="2787"/>
      <w:bookmarkEnd w:id="2788"/>
      <w:bookmarkEnd w:id="2789"/>
    </w:p>
    <w:p w14:paraId="270EC313" w14:textId="69CF7B44" w:rsidR="00893E1A" w:rsidRPr="00122268" w:rsidRDefault="00893E1A" w:rsidP="00B82CD1">
      <w:pPr>
        <w:ind w:firstLine="720"/>
        <w:jc w:val="both"/>
        <w:rPr>
          <w:rFonts w:ascii="AECOM Sans" w:hAnsi="AECOM Sans"/>
          <w:color w:val="000000"/>
        </w:rPr>
      </w:pPr>
      <w:r w:rsidRPr="00122268">
        <w:rPr>
          <w:rFonts w:ascii="AECOM Sans" w:hAnsi="AECOM Sans"/>
          <w:color w:val="000000"/>
        </w:rPr>
        <w:t xml:space="preserve">Ogólne wymagania dotyczące kontroli jakości </w:t>
      </w:r>
      <w:r w:rsidR="005F7D8E"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w:t>
      </w:r>
      <w:r w:rsidRPr="00122268">
        <w:rPr>
          <w:rFonts w:ascii="AECOM Sans" w:hAnsi="AECOM Sans"/>
        </w:rPr>
        <w:t xml:space="preserve"> </w:t>
      </w:r>
      <w:r w:rsidRPr="00122268">
        <w:rPr>
          <w:rFonts w:ascii="AECOM Sans" w:hAnsi="AECOM Sans"/>
          <w:color w:val="000000"/>
        </w:rPr>
        <w:t xml:space="preserve">Kontrolę należy przeprowadzać na bieżąco, w trakcie montażu aparatury jak i po jej wykonaniu. Kontroli podlega miejsce wbudowania aparatury, sposób jej montażu i </w:t>
      </w:r>
      <w:r w:rsidRPr="00122268">
        <w:rPr>
          <w:rFonts w:ascii="AECOM Sans" w:hAnsi="AECOM Sans"/>
          <w:color w:val="000000"/>
        </w:rPr>
        <w:lastRenderedPageBreak/>
        <w:t>dokładność wbudowania. Kontrolę usytuowania aparatury należy sprawdzać na bieżąco poprzez pomiary geodezyjne.</w:t>
      </w:r>
    </w:p>
    <w:p w14:paraId="7C5E6732" w14:textId="77777777" w:rsidR="00893E1A" w:rsidRPr="00122268" w:rsidRDefault="00893E1A" w:rsidP="00122268">
      <w:pPr>
        <w:pStyle w:val="Nagwek20"/>
        <w:numPr>
          <w:ilvl w:val="1"/>
          <w:numId w:val="5"/>
        </w:numPr>
        <w:rPr>
          <w:rFonts w:ascii="AECOM Sans" w:hAnsi="AECOM Sans"/>
        </w:rPr>
      </w:pPr>
      <w:bookmarkStart w:id="2790" w:name="_Toc49173253"/>
      <w:bookmarkStart w:id="2791" w:name="_Toc53055320"/>
      <w:bookmarkStart w:id="2792" w:name="_Toc56080933"/>
      <w:r w:rsidRPr="00122268">
        <w:rPr>
          <w:rFonts w:ascii="AECOM Sans" w:hAnsi="AECOM Sans"/>
        </w:rPr>
        <w:t>Obmiar Robót</w:t>
      </w:r>
      <w:bookmarkEnd w:id="2790"/>
      <w:bookmarkEnd w:id="2791"/>
      <w:bookmarkEnd w:id="2792"/>
    </w:p>
    <w:p w14:paraId="4CA9EB50" w14:textId="38CB65DF" w:rsidR="00893E1A" w:rsidRPr="00122268" w:rsidRDefault="00893E1A" w:rsidP="00B82CD1">
      <w:pPr>
        <w:ind w:firstLine="720"/>
        <w:jc w:val="both"/>
        <w:rPr>
          <w:rFonts w:ascii="AECOM Sans" w:hAnsi="AECOM Sans"/>
          <w:color w:val="000000"/>
        </w:rPr>
      </w:pPr>
      <w:r w:rsidRPr="00122268">
        <w:rPr>
          <w:rFonts w:ascii="AECOM Sans" w:hAnsi="AECOM Sans"/>
          <w:color w:val="000000"/>
        </w:rPr>
        <w:t>Ogólne zasady obmiaru Robót podano w punkcie 7.</w:t>
      </w:r>
      <w:r w:rsidR="00CC5B50" w:rsidRPr="00122268">
        <w:rPr>
          <w:rFonts w:ascii="AECOM Sans" w:hAnsi="AECOM Sans"/>
          <w:color w:val="000000"/>
        </w:rPr>
        <w:t>6</w:t>
      </w:r>
      <w:r w:rsidRPr="00122268">
        <w:rPr>
          <w:rFonts w:ascii="AECOM Sans" w:hAnsi="AECOM Sans"/>
          <w:color w:val="000000"/>
        </w:rPr>
        <w:t xml:space="preserve"> </w:t>
      </w:r>
      <w:r w:rsidR="000D2E72" w:rsidRPr="00122268">
        <w:rPr>
          <w:rFonts w:ascii="AECOM Sans" w:hAnsi="AECOM Sans"/>
          <w:color w:val="000000"/>
        </w:rPr>
        <w:t>ST-O</w:t>
      </w:r>
      <w:r w:rsidRPr="00122268">
        <w:rPr>
          <w:rFonts w:ascii="AECOM Sans" w:hAnsi="AECOM Sans"/>
          <w:color w:val="000000"/>
        </w:rPr>
        <w:t>.</w:t>
      </w:r>
    </w:p>
    <w:p w14:paraId="2DB54989" w14:textId="77777777" w:rsidR="00893E1A" w:rsidRPr="00122268" w:rsidRDefault="00893E1A" w:rsidP="00B82CD1">
      <w:pPr>
        <w:jc w:val="both"/>
        <w:rPr>
          <w:rFonts w:ascii="AECOM Sans" w:hAnsi="AECOM Sans"/>
          <w:color w:val="000000"/>
        </w:rPr>
      </w:pPr>
      <w:r w:rsidRPr="00122268">
        <w:rPr>
          <w:rFonts w:ascii="AECOM Sans" w:hAnsi="AECOM Sans"/>
          <w:color w:val="000000"/>
        </w:rPr>
        <w:t>Roboty obmierzane będą w kompletach [</w:t>
      </w:r>
      <w:proofErr w:type="spellStart"/>
      <w:r w:rsidRPr="00122268">
        <w:rPr>
          <w:rFonts w:ascii="AECOM Sans" w:hAnsi="AECOM Sans"/>
          <w:color w:val="000000"/>
        </w:rPr>
        <w:t>kpl</w:t>
      </w:r>
      <w:proofErr w:type="spellEnd"/>
      <w:r w:rsidRPr="00122268">
        <w:rPr>
          <w:rFonts w:ascii="AECOM Sans" w:hAnsi="AECOM Sans"/>
          <w:color w:val="000000"/>
        </w:rPr>
        <w:t>. / szt.] prawidłowo wykonanych (kompletnych) urządzeń pomiarowych.</w:t>
      </w:r>
    </w:p>
    <w:p w14:paraId="1ED2CEB5" w14:textId="77777777" w:rsidR="00893E1A" w:rsidRPr="00122268" w:rsidRDefault="00893E1A" w:rsidP="00122268">
      <w:pPr>
        <w:pStyle w:val="Nagwek20"/>
        <w:numPr>
          <w:ilvl w:val="1"/>
          <w:numId w:val="5"/>
        </w:numPr>
        <w:rPr>
          <w:rFonts w:ascii="AECOM Sans" w:hAnsi="AECOM Sans"/>
        </w:rPr>
      </w:pPr>
      <w:bookmarkStart w:id="2793" w:name="_Toc49173254"/>
      <w:bookmarkStart w:id="2794" w:name="_Toc53055321"/>
      <w:bookmarkStart w:id="2795" w:name="_Toc56080934"/>
      <w:r w:rsidRPr="00122268">
        <w:rPr>
          <w:rFonts w:ascii="AECOM Sans" w:hAnsi="AECOM Sans"/>
        </w:rPr>
        <w:t>Odbiór Robót</w:t>
      </w:r>
      <w:bookmarkEnd w:id="2793"/>
      <w:bookmarkEnd w:id="2794"/>
      <w:bookmarkEnd w:id="2795"/>
    </w:p>
    <w:p w14:paraId="1850C99A" w14:textId="57B8CA2D" w:rsidR="00893E1A" w:rsidRPr="00122268" w:rsidRDefault="00893E1A" w:rsidP="00B82CD1">
      <w:pPr>
        <w:ind w:firstLine="720"/>
        <w:jc w:val="both"/>
        <w:rPr>
          <w:rFonts w:ascii="AECOM Sans" w:hAnsi="AECOM Sans"/>
        </w:rPr>
      </w:pPr>
      <w:r w:rsidRPr="00122268">
        <w:rPr>
          <w:rFonts w:ascii="AECOM Sans" w:hAnsi="AECOM Sans"/>
        </w:rPr>
        <w:t xml:space="preserve">Odbiory </w:t>
      </w:r>
      <w:r w:rsidR="005F7D8E"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w:t>
      </w:r>
    </w:p>
    <w:p w14:paraId="6E52D63C" w14:textId="77777777" w:rsidR="00893E1A" w:rsidRPr="00122268" w:rsidRDefault="00893E1A" w:rsidP="00B82CD1">
      <w:pPr>
        <w:jc w:val="both"/>
        <w:rPr>
          <w:rFonts w:ascii="AECOM Sans" w:hAnsi="AECOM Sans"/>
          <w:color w:val="000000"/>
        </w:rPr>
      </w:pPr>
      <w:r w:rsidRPr="00122268">
        <w:rPr>
          <w:rFonts w:ascii="AECOM Sans" w:hAnsi="AECOM Sans"/>
          <w:color w:val="000000"/>
        </w:rPr>
        <w:t>Do odbioru Robót Wykonawca winien przedstawić wszelkie dokumenty potwierdzające wykonanie Robót zgodnie z Kontraktem.</w:t>
      </w:r>
    </w:p>
    <w:p w14:paraId="7AF1ABF6" w14:textId="77777777" w:rsidR="00893E1A" w:rsidRPr="00122268" w:rsidRDefault="00893E1A" w:rsidP="00122268">
      <w:pPr>
        <w:pStyle w:val="Nagwek20"/>
        <w:numPr>
          <w:ilvl w:val="1"/>
          <w:numId w:val="5"/>
        </w:numPr>
        <w:rPr>
          <w:rFonts w:ascii="AECOM Sans" w:hAnsi="AECOM Sans"/>
        </w:rPr>
      </w:pPr>
      <w:bookmarkStart w:id="2796" w:name="_Toc49173255"/>
      <w:bookmarkStart w:id="2797" w:name="_Toc53055322"/>
      <w:bookmarkStart w:id="2798" w:name="_Toc56080935"/>
      <w:r w:rsidRPr="00122268">
        <w:rPr>
          <w:rFonts w:ascii="AECOM Sans" w:hAnsi="AECOM Sans"/>
        </w:rPr>
        <w:t>Podstawa płatności</w:t>
      </w:r>
      <w:bookmarkEnd w:id="2796"/>
      <w:bookmarkEnd w:id="2797"/>
      <w:bookmarkEnd w:id="2798"/>
    </w:p>
    <w:p w14:paraId="245EF96D" w14:textId="6730FE75" w:rsidR="00893E1A" w:rsidRPr="00122268" w:rsidRDefault="00893E1A" w:rsidP="00B82CD1">
      <w:pPr>
        <w:ind w:firstLine="720"/>
        <w:jc w:val="both"/>
        <w:rPr>
          <w:rFonts w:ascii="AECOM Sans" w:hAnsi="AECOM Sans"/>
          <w:color w:val="000000"/>
        </w:rPr>
      </w:pPr>
      <w:r w:rsidRPr="00122268">
        <w:rPr>
          <w:rFonts w:ascii="AECOM Sans" w:hAnsi="AECOM Sans"/>
          <w:color w:val="000000"/>
        </w:rPr>
        <w:t xml:space="preserve">Płatności dokonywane będą jedynie za Roboty jednoznacznie wskazane w Przedmiarze Robót. Jeżeli do wykonania tych Robót niezbędne jest wykonanie jakichkolwiek </w:t>
      </w:r>
      <w:r w:rsidR="005F7D8E" w:rsidRPr="00122268">
        <w:rPr>
          <w:rFonts w:ascii="AECOM Sans" w:hAnsi="AECOM Sans" w:cs="AECOM Sans"/>
          <w:color w:val="000000"/>
          <w:szCs w:val="22"/>
        </w:rPr>
        <w:t>Robót</w:t>
      </w:r>
      <w:r w:rsidRPr="00122268">
        <w:rPr>
          <w:rFonts w:ascii="AECOM Sans" w:hAnsi="AECOM Sans"/>
          <w:color w:val="000000"/>
        </w:rPr>
        <w:t xml:space="preserve"> tymczasowych, przygotowawczych lub innych wymaganych technologią Robót, a nie wykazanych w Przedmiarze Robót, koszt tych Robót winien być ujęty w cenie Robót podstawowych.</w:t>
      </w:r>
    </w:p>
    <w:p w14:paraId="6A938437" w14:textId="6E0FEC8F" w:rsidR="00893E1A" w:rsidRPr="00122268" w:rsidRDefault="00893E1A" w:rsidP="00B82CD1">
      <w:pPr>
        <w:jc w:val="both"/>
        <w:rPr>
          <w:rFonts w:ascii="AECOM Sans" w:hAnsi="AECOM Sans"/>
          <w:color w:val="000000"/>
        </w:rPr>
      </w:pPr>
      <w:r w:rsidRPr="00122268">
        <w:rPr>
          <w:rFonts w:ascii="AECOM Sans" w:hAnsi="AECOM Sans"/>
          <w:color w:val="000000"/>
        </w:rPr>
        <w:t xml:space="preserve">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w:t>
      </w:r>
    </w:p>
    <w:p w14:paraId="384425F8" w14:textId="77777777" w:rsidR="00893E1A" w:rsidRPr="00122268" w:rsidRDefault="00893E1A" w:rsidP="00122268">
      <w:pPr>
        <w:pStyle w:val="Nagwek20"/>
        <w:numPr>
          <w:ilvl w:val="1"/>
          <w:numId w:val="5"/>
        </w:numPr>
        <w:rPr>
          <w:rFonts w:ascii="AECOM Sans" w:hAnsi="AECOM Sans"/>
        </w:rPr>
      </w:pPr>
      <w:bookmarkStart w:id="2799" w:name="_Toc49173256"/>
      <w:bookmarkStart w:id="2800" w:name="_Toc53055323"/>
      <w:bookmarkStart w:id="2801" w:name="_Toc56080936"/>
      <w:r w:rsidRPr="00122268">
        <w:rPr>
          <w:rFonts w:ascii="AECOM Sans" w:hAnsi="AECOM Sans"/>
        </w:rPr>
        <w:t>Przepisy związane</w:t>
      </w:r>
      <w:bookmarkEnd w:id="2799"/>
      <w:bookmarkEnd w:id="2800"/>
      <w:bookmarkEnd w:id="2801"/>
    </w:p>
    <w:p w14:paraId="29717BD4"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197-1:2002 Cement Część 1: Skład, wymagania i kryteria dotyczące cementów powszechnego użytku,</w:t>
      </w:r>
    </w:p>
    <w:p w14:paraId="01A83A9A"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13139:2003 Kruszywa do zaprawy.</w:t>
      </w:r>
    </w:p>
    <w:p w14:paraId="2DDCDD78"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13199:2003/AC z 2004 poprawka do w/w normy.</w:t>
      </w:r>
    </w:p>
    <w:p w14:paraId="0D290EED"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PN-B-06715:1988 Studnie wiercone. Piaski i żwiry filtracyjne.</w:t>
      </w:r>
    </w:p>
    <w:p w14:paraId="7B2E6044"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PN-B-06716:1991 Kruszywa mineralne. Piaski i żwiry filtracyjne. Wymagania techniczne.</w:t>
      </w:r>
    </w:p>
    <w:p w14:paraId="3D3001C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1008:2004 Woda zarobowa do betonów.</w:t>
      </w:r>
    </w:p>
    <w:p w14:paraId="75C2300C"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PN-EN 998-2:2006 Zaprawa murarska.</w:t>
      </w:r>
    </w:p>
    <w:p w14:paraId="35BA31F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Rozporządzenie Ministra Środowiska z dn. 20.04.2007 r. „w sprawie warunków technicznych,  jakim powinny odpowiadać budowle hydrotechniczne i ich usytuowanie”</w:t>
      </w:r>
    </w:p>
    <w:p w14:paraId="431CE45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Instrukcje GUG i K - od 1 do 7,</w:t>
      </w:r>
    </w:p>
    <w:p w14:paraId="4671D718"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BN-75/8950-09 Oznakowanie rzek, kanałów i potoków. Słupki kilometrowe i hektometrowe.</w:t>
      </w:r>
    </w:p>
    <w:p w14:paraId="1855919B"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PN-68/H-74229 – Rury wiertnicze</w:t>
      </w:r>
    </w:p>
    <w:p w14:paraId="25BFB1A4"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PN-G-02318:1994 Studnie wiercone -- Zasady projektowania, wykonania i odbioru</w:t>
      </w:r>
    </w:p>
    <w:p w14:paraId="460E9B3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PN-G-02319:1993 Studnie wiercone. Rury pełne i filtrowe z PVC. Wymiary i wymagania ogólne.</w:t>
      </w:r>
    </w:p>
    <w:p w14:paraId="3966A258"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PN-88/B-06715 Studnie wiercone -- Piaski i żwiry filtracyjne</w:t>
      </w:r>
    </w:p>
    <w:p w14:paraId="316ED75F"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t>BN-90/1785-01 – Płuczka wiertnicza.</w:t>
      </w:r>
    </w:p>
    <w:p w14:paraId="04492358" w14:textId="77777777" w:rsidR="00893E1A" w:rsidRPr="00122268" w:rsidRDefault="00893E1A" w:rsidP="000059E6">
      <w:pPr>
        <w:numPr>
          <w:ilvl w:val="0"/>
          <w:numId w:val="55"/>
        </w:numPr>
        <w:spacing w:line="276" w:lineRule="auto"/>
        <w:jc w:val="both"/>
        <w:rPr>
          <w:rFonts w:ascii="AECOM Sans" w:hAnsi="AECOM Sans"/>
        </w:rPr>
      </w:pPr>
      <w:r w:rsidRPr="00122268">
        <w:rPr>
          <w:rFonts w:ascii="AECOM Sans" w:hAnsi="AECOM Sans"/>
        </w:rPr>
        <w:lastRenderedPageBreak/>
        <w:t>PN-85/G-02320. Wiertnictwo. Cementy i zaczyny cementowe w otworach wiertniczych.</w:t>
      </w:r>
    </w:p>
    <w:p w14:paraId="5CF411ED" w14:textId="47E61653" w:rsidR="00331EF5" w:rsidRPr="00122268" w:rsidRDefault="00331EF5" w:rsidP="00B82CD1">
      <w:pPr>
        <w:spacing w:line="23" w:lineRule="atLeast"/>
        <w:jc w:val="both"/>
        <w:rPr>
          <w:rFonts w:ascii="AECOM Sans" w:hAnsi="AECOM Sans"/>
        </w:rPr>
      </w:pPr>
    </w:p>
    <w:p w14:paraId="572D022F" w14:textId="110EA0BE" w:rsidR="007060EA" w:rsidRPr="00122268" w:rsidRDefault="007060EA">
      <w:pPr>
        <w:rPr>
          <w:rFonts w:ascii="AECOM Sans" w:hAnsi="AECOM Sans"/>
        </w:rPr>
      </w:pPr>
      <w:r w:rsidRPr="00122268">
        <w:rPr>
          <w:rFonts w:ascii="AECOM Sans" w:hAnsi="AECOM Sans"/>
        </w:rPr>
        <w:br w:type="page"/>
      </w:r>
    </w:p>
    <w:p w14:paraId="71BB66E6" w14:textId="77777777" w:rsidR="002E5E34" w:rsidRPr="00122268" w:rsidRDefault="002E5E34" w:rsidP="00B82CD1">
      <w:pPr>
        <w:spacing w:line="23" w:lineRule="atLeast"/>
        <w:jc w:val="both"/>
        <w:rPr>
          <w:rFonts w:ascii="AECOM Sans" w:eastAsia="Calibri" w:hAnsi="AECOM Sans"/>
        </w:rPr>
      </w:pPr>
    </w:p>
    <w:p w14:paraId="51E598BC" w14:textId="77777777" w:rsidR="00C61F0C" w:rsidRPr="00122268" w:rsidRDefault="00C61F0C" w:rsidP="00B82CD1">
      <w:pPr>
        <w:pStyle w:val="Nagwek10"/>
        <w:jc w:val="both"/>
        <w:rPr>
          <w:rFonts w:ascii="AECOM Sans" w:hAnsi="AECOM Sans"/>
        </w:rPr>
      </w:pPr>
      <w:bookmarkStart w:id="2802" w:name="_Toc49173257"/>
      <w:bookmarkStart w:id="2803" w:name="_Toc53055324"/>
      <w:bookmarkStart w:id="2804" w:name="_Toc56080937"/>
      <w:r w:rsidRPr="00122268">
        <w:rPr>
          <w:rFonts w:ascii="AECOM Sans" w:hAnsi="AECOM Sans"/>
        </w:rPr>
        <w:t>ROBOTY NAWIERZCHNIOWE ORAZ PODBUDOWY</w:t>
      </w:r>
      <w:bookmarkEnd w:id="2802"/>
      <w:bookmarkEnd w:id="2803"/>
      <w:bookmarkEnd w:id="2804"/>
    </w:p>
    <w:p w14:paraId="702138F7" w14:textId="5545D164" w:rsidR="00C61F0C" w:rsidRPr="00122268" w:rsidRDefault="00C61F0C" w:rsidP="00B82CD1">
      <w:pPr>
        <w:pStyle w:val="Nagwek20"/>
        <w:numPr>
          <w:ilvl w:val="1"/>
          <w:numId w:val="5"/>
        </w:numPr>
        <w:rPr>
          <w:rFonts w:ascii="AECOM Sans" w:hAnsi="AECOM Sans"/>
        </w:rPr>
      </w:pPr>
      <w:bookmarkStart w:id="2805" w:name="_Toc49173258"/>
      <w:bookmarkStart w:id="2806" w:name="_Toc53055325"/>
      <w:bookmarkStart w:id="2807" w:name="_Toc56080938"/>
      <w:r w:rsidRPr="00122268">
        <w:rPr>
          <w:rFonts w:ascii="AECOM Sans" w:hAnsi="AECOM Sans"/>
        </w:rPr>
        <w:t>Wstęp</w:t>
      </w:r>
      <w:bookmarkEnd w:id="2805"/>
      <w:bookmarkEnd w:id="2806"/>
      <w:bookmarkEnd w:id="2807"/>
    </w:p>
    <w:p w14:paraId="3CF0A2F9" w14:textId="3B378EC8" w:rsidR="00C61F0C" w:rsidRPr="00122268" w:rsidRDefault="00C61F0C" w:rsidP="00B82CD1">
      <w:pPr>
        <w:pStyle w:val="Nagwek3"/>
        <w:rPr>
          <w:rFonts w:ascii="AECOM Sans" w:hAnsi="AECOM Sans"/>
        </w:rPr>
      </w:pPr>
      <w:bookmarkStart w:id="2808" w:name="_Toc49173259"/>
      <w:bookmarkStart w:id="2809" w:name="_Toc53055326"/>
      <w:bookmarkStart w:id="2810" w:name="_Toc56080939"/>
      <w:r w:rsidRPr="00122268">
        <w:rPr>
          <w:rFonts w:ascii="AECOM Sans" w:hAnsi="AECOM Sans"/>
        </w:rPr>
        <w:t>Przedmiot SST</w:t>
      </w:r>
      <w:bookmarkEnd w:id="2808"/>
      <w:bookmarkEnd w:id="2809"/>
      <w:bookmarkEnd w:id="2810"/>
    </w:p>
    <w:p w14:paraId="4E447BB4" w14:textId="5D9EADBC" w:rsidR="00C61F0C" w:rsidRPr="00122268" w:rsidRDefault="00C61F0C" w:rsidP="00B82CD1">
      <w:pPr>
        <w:keepNext/>
        <w:ind w:firstLine="720"/>
        <w:jc w:val="both"/>
        <w:rPr>
          <w:rFonts w:ascii="AECOM Sans" w:hAnsi="AECOM Sans"/>
          <w:color w:val="000000"/>
        </w:rPr>
      </w:pPr>
      <w:r w:rsidRPr="00122268">
        <w:rPr>
          <w:rFonts w:ascii="AECOM Sans" w:hAnsi="AECOM Sans"/>
          <w:color w:val="000000"/>
        </w:rPr>
        <w:t>Przedmiotem Szczegółowej Specyfikacji Technicznej (SST) są wymagania w</w:t>
      </w:r>
      <w:r w:rsidR="00B42CAF" w:rsidRPr="00122268">
        <w:rPr>
          <w:rFonts w:ascii="AECOM Sans" w:hAnsi="AECOM Sans"/>
          <w:color w:val="000000"/>
        </w:rPr>
        <w:t> </w:t>
      </w:r>
      <w:r w:rsidRPr="00122268">
        <w:rPr>
          <w:rFonts w:ascii="AECOM Sans" w:hAnsi="AECOM Sans"/>
          <w:color w:val="000000"/>
        </w:rPr>
        <w:t xml:space="preserve">zakresie wykonania i odbioru podbudowy pod nawierzchnię oraz nawierzchni. </w:t>
      </w:r>
    </w:p>
    <w:p w14:paraId="344A7724" w14:textId="77777777" w:rsidR="00C61F0C" w:rsidRPr="00122268" w:rsidRDefault="00C61F0C" w:rsidP="00B82CD1">
      <w:pPr>
        <w:pStyle w:val="Nagwek3"/>
        <w:rPr>
          <w:rFonts w:ascii="AECOM Sans" w:hAnsi="AECOM Sans"/>
        </w:rPr>
      </w:pPr>
      <w:bookmarkStart w:id="2811" w:name="_Toc49173260"/>
      <w:bookmarkStart w:id="2812" w:name="_Toc53055327"/>
      <w:bookmarkStart w:id="2813" w:name="_Toc56080940"/>
      <w:r w:rsidRPr="00122268">
        <w:rPr>
          <w:rFonts w:ascii="AECOM Sans" w:hAnsi="AECOM Sans"/>
        </w:rPr>
        <w:t>Zakres stosowania SST</w:t>
      </w:r>
      <w:bookmarkEnd w:id="2811"/>
      <w:bookmarkEnd w:id="2812"/>
      <w:bookmarkEnd w:id="2813"/>
    </w:p>
    <w:p w14:paraId="27C9763F" w14:textId="4F257A18" w:rsidR="00C61F0C" w:rsidRPr="00122268" w:rsidRDefault="00C61F0C" w:rsidP="00B82CD1">
      <w:pPr>
        <w:ind w:firstLine="720"/>
        <w:jc w:val="both"/>
        <w:rPr>
          <w:rFonts w:ascii="AECOM Sans" w:hAnsi="AECOM Sans"/>
        </w:rPr>
      </w:pPr>
      <w:r w:rsidRPr="00122268">
        <w:rPr>
          <w:rFonts w:ascii="AECOM Sans" w:hAnsi="AECOM Sans"/>
        </w:rPr>
        <w:t xml:space="preserve">Ustalenia zawarte w niniejszej Specyfikacji dotyczą zasad prowadzenia </w:t>
      </w:r>
      <w:r w:rsidR="00CC6403" w:rsidRPr="00122268">
        <w:rPr>
          <w:rFonts w:ascii="AECOM Sans" w:hAnsi="AECOM Sans" w:cs="AECOM Sans"/>
          <w:szCs w:val="22"/>
        </w:rPr>
        <w:t>Robót</w:t>
      </w:r>
      <w:r w:rsidRPr="00122268">
        <w:rPr>
          <w:rFonts w:ascii="AECOM Sans" w:hAnsi="AECOM Sans"/>
        </w:rPr>
        <w:t xml:space="preserve"> związanych z </w:t>
      </w:r>
      <w:r w:rsidR="00CC6403" w:rsidRPr="00122268">
        <w:rPr>
          <w:rFonts w:ascii="AECOM Sans" w:hAnsi="AECOM Sans" w:cs="AECOM Sans"/>
          <w:szCs w:val="22"/>
        </w:rPr>
        <w:t>Robotami</w:t>
      </w:r>
      <w:r w:rsidRPr="00122268">
        <w:rPr>
          <w:rFonts w:ascii="AECOM Sans" w:hAnsi="AECOM Sans"/>
        </w:rPr>
        <w:t xml:space="preserve"> nawierzchniowymi wraz z wykonaniem podbudów i podsypek</w:t>
      </w:r>
      <w:r w:rsidR="00CC6403" w:rsidRPr="00122268">
        <w:rPr>
          <w:rFonts w:ascii="AECOM Sans" w:hAnsi="AECOM Sans" w:cs="AECOM Sans"/>
          <w:szCs w:val="22"/>
        </w:rPr>
        <w:t xml:space="preserve"> oraz nawierzchni</w:t>
      </w:r>
      <w:r w:rsidRPr="00122268">
        <w:rPr>
          <w:rFonts w:ascii="AECOM Sans" w:hAnsi="AECOM Sans"/>
        </w:rPr>
        <w:t>:</w:t>
      </w:r>
    </w:p>
    <w:p w14:paraId="76CA2460" w14:textId="6BC9D3EA" w:rsidR="00C61F0C"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nawierzchnie</w:t>
      </w:r>
      <w:r w:rsidR="00C61F0C" w:rsidRPr="00122268">
        <w:rPr>
          <w:rFonts w:ascii="AECOM Sans" w:hAnsi="AECOM Sans"/>
        </w:rPr>
        <w:t xml:space="preserve"> z betonu asfaltowego</w:t>
      </w:r>
    </w:p>
    <w:p w14:paraId="43E280BE" w14:textId="38D3B91C" w:rsidR="00C61F0C"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nawierzchnię</w:t>
      </w:r>
      <w:r w:rsidR="00C61F0C" w:rsidRPr="00122268">
        <w:rPr>
          <w:rFonts w:ascii="AECOM Sans" w:hAnsi="AECOM Sans"/>
        </w:rPr>
        <w:t xml:space="preserve"> z kostki brukowej</w:t>
      </w:r>
    </w:p>
    <w:p w14:paraId="6371DB41" w14:textId="2D713FD0" w:rsidR="00C61F0C"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nawierzchnię</w:t>
      </w:r>
      <w:r w:rsidR="00C61F0C" w:rsidRPr="00122268">
        <w:rPr>
          <w:rFonts w:ascii="AECOM Sans" w:hAnsi="AECOM Sans"/>
        </w:rPr>
        <w:t xml:space="preserve"> z płyt drogowych żelbetowych</w:t>
      </w:r>
    </w:p>
    <w:p w14:paraId="21F52B7A" w14:textId="6CA9E3D4" w:rsidR="00C61F0C"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nawierzchnię</w:t>
      </w:r>
      <w:r w:rsidR="00C61F0C" w:rsidRPr="00122268">
        <w:rPr>
          <w:rFonts w:ascii="AECOM Sans" w:hAnsi="AECOM Sans"/>
        </w:rPr>
        <w:t xml:space="preserve"> tłuczniową </w:t>
      </w:r>
    </w:p>
    <w:p w14:paraId="47BD0DA1" w14:textId="4C9630FA" w:rsidR="00CE4D03" w:rsidRPr="00122268" w:rsidRDefault="00CC6403" w:rsidP="000059E6">
      <w:pPr>
        <w:pStyle w:val="Akapitzlist"/>
        <w:numPr>
          <w:ilvl w:val="0"/>
          <w:numId w:val="63"/>
        </w:numPr>
        <w:spacing w:after="200" w:line="276" w:lineRule="auto"/>
        <w:jc w:val="both"/>
        <w:rPr>
          <w:rFonts w:ascii="AECOM Sans" w:hAnsi="AECOM Sans"/>
        </w:rPr>
      </w:pPr>
      <w:r w:rsidRPr="00122268">
        <w:rPr>
          <w:rFonts w:ascii="AECOM Sans" w:hAnsi="AECOM Sans" w:cs="AECOM Sans"/>
          <w:szCs w:val="22"/>
        </w:rPr>
        <w:t>krawężniki</w:t>
      </w:r>
      <w:r w:rsidR="00CE4D03" w:rsidRPr="00122268">
        <w:rPr>
          <w:rFonts w:ascii="AECOM Sans" w:hAnsi="AECOM Sans"/>
        </w:rPr>
        <w:t xml:space="preserve"> na ławie fundamentowej </w:t>
      </w:r>
    </w:p>
    <w:p w14:paraId="39652403" w14:textId="77777777" w:rsidR="00531D29" w:rsidRPr="00122268" w:rsidRDefault="00531D29" w:rsidP="00531D29">
      <w:pPr>
        <w:pStyle w:val="Nagwek3"/>
        <w:rPr>
          <w:rFonts w:ascii="AECOM Sans" w:hAnsi="AECOM Sans" w:cs="AECOM Sans"/>
        </w:rPr>
      </w:pPr>
      <w:bookmarkStart w:id="2814" w:name="_Toc53055328"/>
      <w:bookmarkStart w:id="2815" w:name="_Toc56080941"/>
      <w:r w:rsidRPr="00122268">
        <w:rPr>
          <w:rFonts w:ascii="AECOM Sans" w:hAnsi="AECOM Sans" w:cs="AECOM Sans"/>
        </w:rPr>
        <w:t>Pozycje przedmiarowe objęte SST</w:t>
      </w:r>
      <w:bookmarkEnd w:id="2814"/>
      <w:bookmarkEnd w:id="2815"/>
    </w:p>
    <w:p w14:paraId="782353AA" w14:textId="77777777" w:rsidR="00531D29" w:rsidRPr="00122268" w:rsidRDefault="00531D29" w:rsidP="00531D29">
      <w:pPr>
        <w:rPr>
          <w:rFonts w:ascii="AECOM Sans" w:hAnsi="AECOM Sans" w:cs="AECOM Sans"/>
          <w:szCs w:val="22"/>
        </w:rPr>
      </w:pPr>
    </w:p>
    <w:p w14:paraId="7E4D9305"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010E272C"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3.4.4, 3.4.5, 3.5.26, 5.1.2, 5.1.3;</w:t>
      </w:r>
    </w:p>
    <w:p w14:paraId="55919926" w14:textId="77777777" w:rsidR="00C61F0C" w:rsidRPr="00122268" w:rsidRDefault="00C61F0C" w:rsidP="00B82CD1">
      <w:pPr>
        <w:pStyle w:val="Nagwek20"/>
        <w:numPr>
          <w:ilvl w:val="1"/>
          <w:numId w:val="5"/>
        </w:numPr>
        <w:rPr>
          <w:rFonts w:ascii="AECOM Sans" w:hAnsi="AECOM Sans"/>
        </w:rPr>
      </w:pPr>
      <w:bookmarkStart w:id="2816" w:name="_Toc49173261"/>
      <w:bookmarkStart w:id="2817" w:name="_Toc53055329"/>
      <w:bookmarkStart w:id="2818" w:name="_Toc56080942"/>
      <w:r w:rsidRPr="00122268">
        <w:rPr>
          <w:rFonts w:ascii="AECOM Sans" w:hAnsi="AECOM Sans"/>
        </w:rPr>
        <w:t>Materiały</w:t>
      </w:r>
      <w:bookmarkEnd w:id="2816"/>
      <w:bookmarkEnd w:id="2817"/>
      <w:bookmarkEnd w:id="2818"/>
    </w:p>
    <w:p w14:paraId="04969974" w14:textId="63689A91" w:rsidR="00C61F0C" w:rsidRPr="00122268" w:rsidRDefault="00C61F0C" w:rsidP="00B82CD1">
      <w:pPr>
        <w:pStyle w:val="wyrznij"/>
        <w:spacing w:before="0" w:after="0" w:line="276" w:lineRule="auto"/>
        <w:rPr>
          <w:rFonts w:ascii="AECOM Sans" w:hAnsi="AECOM Sans"/>
          <w:b w:val="0"/>
        </w:rPr>
      </w:pPr>
      <w:r w:rsidRPr="00122268">
        <w:rPr>
          <w:rFonts w:ascii="AECOM Sans" w:hAnsi="AECOM Sans"/>
          <w:b w:val="0"/>
        </w:rPr>
        <w:t xml:space="preserve">Ogólne wymagania dotyczące materiałów  podano w punkcie 7.22 </w:t>
      </w:r>
      <w:r w:rsidR="000D2E72" w:rsidRPr="00122268">
        <w:rPr>
          <w:rFonts w:ascii="AECOM Sans" w:hAnsi="AECOM Sans"/>
          <w:b w:val="0"/>
        </w:rPr>
        <w:t>ST-O</w:t>
      </w:r>
      <w:r w:rsidRPr="00122268">
        <w:rPr>
          <w:rFonts w:ascii="AECOM Sans" w:hAnsi="AECOM Sans"/>
          <w:b w:val="0"/>
        </w:rPr>
        <w:t xml:space="preserve">. </w:t>
      </w:r>
    </w:p>
    <w:p w14:paraId="5F294120" w14:textId="7DAFBDCE" w:rsidR="00C61F0C" w:rsidRPr="00122268" w:rsidRDefault="00C61F0C" w:rsidP="00B82CD1">
      <w:pPr>
        <w:pStyle w:val="Nagwek3"/>
        <w:rPr>
          <w:rFonts w:ascii="AECOM Sans" w:hAnsi="AECOM Sans"/>
        </w:rPr>
      </w:pPr>
      <w:bookmarkStart w:id="2819" w:name="_Toc49173262"/>
      <w:bookmarkStart w:id="2820" w:name="_Toc53055330"/>
      <w:bookmarkStart w:id="2821" w:name="_Toc56080943"/>
      <w:r w:rsidRPr="00122268">
        <w:rPr>
          <w:rFonts w:ascii="AECOM Sans" w:hAnsi="AECOM Sans"/>
        </w:rPr>
        <w:t>Nawierzchnia z betonu asfaltowego</w:t>
      </w:r>
      <w:bookmarkEnd w:id="2819"/>
      <w:bookmarkEnd w:id="2820"/>
      <w:bookmarkEnd w:id="2821"/>
    </w:p>
    <w:p w14:paraId="4CB453EC" w14:textId="77777777" w:rsidR="00C61F0C" w:rsidRPr="00122268" w:rsidRDefault="00C61F0C" w:rsidP="00B82CD1">
      <w:pPr>
        <w:jc w:val="both"/>
        <w:rPr>
          <w:rFonts w:ascii="AECOM Sans" w:hAnsi="AECOM Sans"/>
          <w:b/>
        </w:rPr>
      </w:pPr>
      <w:r w:rsidRPr="00122268">
        <w:rPr>
          <w:rFonts w:ascii="AECOM Sans" w:hAnsi="AECOM Sans"/>
          <w:b/>
        </w:rPr>
        <w:t>Nawierzchnia z betonu asfaltowego</w:t>
      </w:r>
    </w:p>
    <w:p w14:paraId="3D0462C5" w14:textId="38E1D57D" w:rsidR="00C61F0C" w:rsidRPr="00122268" w:rsidRDefault="00C61F0C" w:rsidP="00B82CD1">
      <w:pPr>
        <w:spacing w:line="23" w:lineRule="atLeast"/>
        <w:jc w:val="both"/>
        <w:rPr>
          <w:rFonts w:ascii="AECOM Sans" w:hAnsi="AECOM Sans"/>
        </w:rPr>
      </w:pPr>
      <w:r w:rsidRPr="00122268">
        <w:rPr>
          <w:rFonts w:ascii="AECOM Sans" w:hAnsi="AECOM Sans"/>
        </w:rPr>
        <w:t xml:space="preserve">Rodzaje oraz wymagania wobec materiałów stosowanych do warstw wiążącej, wyrównawczej i ścieralnej z betonu asfaltowego dla przewidzianej w </w:t>
      </w:r>
      <w:r w:rsidR="00CC6403" w:rsidRPr="00122268">
        <w:rPr>
          <w:rFonts w:ascii="AECOM Sans" w:hAnsi="AECOM Sans" w:cs="AECOM Sans"/>
          <w:szCs w:val="22"/>
        </w:rPr>
        <w:t>Dokumentacji Projektowej</w:t>
      </w:r>
      <w:r w:rsidRPr="00122268">
        <w:rPr>
          <w:rFonts w:ascii="AECOM Sans" w:hAnsi="AECOM Sans"/>
        </w:rPr>
        <w:t xml:space="preserve"> kategorii ruchu podają warunki techniczne: WT-2 2014 Nawierzchnie asfaltowe na drogach krajowych. Załącznik nr 2 do Zarządzenia nr 102 GDDKiA z dnia 19.11.2010 r. Do produkcji asfaltów modyfikowanych polimerami należy użyć asfaltów zgodnie z wymogami normy PN-EN 14023.</w:t>
      </w:r>
      <w:bookmarkStart w:id="2822" w:name="_Toc496717708"/>
      <w:bookmarkStart w:id="2823" w:name="_Toc519003365"/>
    </w:p>
    <w:p w14:paraId="07A1812D" w14:textId="77777777" w:rsidR="002E5E34" w:rsidRPr="00122268" w:rsidRDefault="002E5E34" w:rsidP="00B82CD1">
      <w:pPr>
        <w:spacing w:line="23" w:lineRule="atLeast"/>
        <w:jc w:val="both"/>
        <w:rPr>
          <w:rFonts w:ascii="AECOM Sans" w:hAnsi="AECOM Sans"/>
        </w:rPr>
      </w:pPr>
    </w:p>
    <w:p w14:paraId="6C4DF7D4" w14:textId="77777777" w:rsidR="00C61F0C" w:rsidRPr="00122268" w:rsidRDefault="00C61F0C" w:rsidP="000059E6">
      <w:pPr>
        <w:pStyle w:val="Akapitzlist"/>
        <w:numPr>
          <w:ilvl w:val="0"/>
          <w:numId w:val="52"/>
        </w:numPr>
        <w:spacing w:after="200" w:line="23" w:lineRule="atLeast"/>
        <w:jc w:val="both"/>
        <w:rPr>
          <w:rFonts w:ascii="AECOM Sans" w:hAnsi="AECOM Sans"/>
          <w:b/>
          <w:u w:val="single"/>
        </w:rPr>
      </w:pPr>
      <w:r w:rsidRPr="00122268">
        <w:rPr>
          <w:rFonts w:ascii="AECOM Sans" w:hAnsi="AECOM Sans"/>
          <w:b/>
          <w:u w:val="single"/>
        </w:rPr>
        <w:t>Asfalt</w:t>
      </w:r>
      <w:bookmarkEnd w:id="2822"/>
      <w:bookmarkEnd w:id="2823"/>
    </w:p>
    <w:p w14:paraId="06297F2C" w14:textId="1D441F46" w:rsidR="00C61F0C" w:rsidRPr="00122268" w:rsidRDefault="00C61F0C" w:rsidP="00B82CD1">
      <w:pPr>
        <w:spacing w:line="23" w:lineRule="atLeast"/>
        <w:jc w:val="both"/>
        <w:rPr>
          <w:rFonts w:ascii="AECOM Sans" w:hAnsi="AECOM Sans"/>
        </w:rPr>
      </w:pPr>
      <w:r w:rsidRPr="00122268">
        <w:rPr>
          <w:rFonts w:ascii="AECOM Sans" w:hAnsi="AECOM Sans"/>
        </w:rPr>
        <w:t xml:space="preserve">Należy stosować asfalt drogowy spełniający wymagania określone w PN-EN 12591:2010. W zależności od rodzaju warstwy i kategorii ruchu należy stosować asfalty D 35/50; D 50/D70 dla warstw wiążących oraz D 50/70 dla warstw ścieralnych. Zabrania się stosowania do tego samego asortymentu </w:t>
      </w:r>
      <w:r w:rsidR="00CC6403" w:rsidRPr="00122268">
        <w:rPr>
          <w:rFonts w:ascii="AECOM Sans" w:hAnsi="AECOM Sans" w:cs="AECOM Sans"/>
          <w:szCs w:val="22"/>
        </w:rPr>
        <w:t>Robót</w:t>
      </w:r>
      <w:r w:rsidRPr="00122268">
        <w:rPr>
          <w:rFonts w:ascii="AECOM Sans" w:hAnsi="AECOM Sans"/>
        </w:rPr>
        <w:t xml:space="preserve"> lepiszczy pochodzących od różnych producentów. Każda dostawa asfaltu na budowę powinna posiadać atest producenta </w:t>
      </w:r>
      <w:r w:rsidRPr="00122268">
        <w:rPr>
          <w:rFonts w:ascii="AECOM Sans" w:hAnsi="AECOM Sans"/>
        </w:rPr>
        <w:lastRenderedPageBreak/>
        <w:t xml:space="preserve">potwierdzający zgodność z wymogami ST. Za jakość dostaw asfaltu odpowiedzialny jest Wykonawca </w:t>
      </w:r>
      <w:r w:rsidR="00CC6403" w:rsidRPr="00122268">
        <w:rPr>
          <w:rFonts w:ascii="AECOM Sans" w:hAnsi="AECOM Sans" w:cs="AECOM Sans"/>
          <w:szCs w:val="22"/>
        </w:rPr>
        <w:t>Robót</w:t>
      </w:r>
      <w:r w:rsidRPr="00122268">
        <w:rPr>
          <w:rFonts w:ascii="AECOM Sans" w:hAnsi="AECOM Sans"/>
        </w:rPr>
        <w:t>.</w:t>
      </w:r>
    </w:p>
    <w:p w14:paraId="7C5490A0" w14:textId="77777777" w:rsidR="00AF0A39" w:rsidRPr="00122268" w:rsidRDefault="00AF0A39" w:rsidP="00B82CD1">
      <w:pPr>
        <w:spacing w:line="23" w:lineRule="atLeast"/>
        <w:jc w:val="both"/>
        <w:rPr>
          <w:rFonts w:ascii="AECOM Sans" w:hAnsi="AECOM Sans"/>
        </w:rPr>
      </w:pPr>
    </w:p>
    <w:p w14:paraId="010077E8" w14:textId="77777777" w:rsidR="00C61F0C" w:rsidRPr="00122268" w:rsidRDefault="00C61F0C" w:rsidP="000059E6">
      <w:pPr>
        <w:pStyle w:val="Akapitzlist"/>
        <w:numPr>
          <w:ilvl w:val="0"/>
          <w:numId w:val="52"/>
        </w:numPr>
        <w:spacing w:after="200" w:line="23" w:lineRule="atLeast"/>
        <w:jc w:val="both"/>
        <w:rPr>
          <w:rFonts w:ascii="AECOM Sans" w:hAnsi="AECOM Sans"/>
          <w:b/>
          <w:u w:val="single"/>
        </w:rPr>
      </w:pPr>
      <w:bookmarkStart w:id="2824" w:name="_Toc496717709"/>
      <w:bookmarkStart w:id="2825" w:name="_Toc519003366"/>
      <w:proofErr w:type="spellStart"/>
      <w:r w:rsidRPr="00122268">
        <w:rPr>
          <w:rFonts w:ascii="AECOM Sans" w:hAnsi="AECOM Sans"/>
          <w:b/>
          <w:u w:val="single"/>
        </w:rPr>
        <w:t>Polimeroasfalt</w:t>
      </w:r>
      <w:bookmarkEnd w:id="2824"/>
      <w:bookmarkEnd w:id="2825"/>
      <w:proofErr w:type="spellEnd"/>
    </w:p>
    <w:p w14:paraId="0A04A63F" w14:textId="6ED45EE8" w:rsidR="00C61F0C" w:rsidRPr="00122268" w:rsidRDefault="00C61F0C" w:rsidP="00B82CD1">
      <w:pPr>
        <w:spacing w:line="23" w:lineRule="atLeast"/>
        <w:jc w:val="both"/>
        <w:rPr>
          <w:rFonts w:ascii="AECOM Sans" w:hAnsi="AECOM Sans"/>
        </w:rPr>
      </w:pPr>
      <w:proofErr w:type="spellStart"/>
      <w:r w:rsidRPr="00122268">
        <w:rPr>
          <w:rFonts w:ascii="AECOM Sans" w:hAnsi="AECOM Sans"/>
        </w:rPr>
        <w:t>Polimeroasfalt</w:t>
      </w:r>
      <w:proofErr w:type="spellEnd"/>
      <w:r w:rsidRPr="00122268">
        <w:rPr>
          <w:rFonts w:ascii="AECOM Sans" w:hAnsi="AECOM Sans"/>
        </w:rPr>
        <w:t xml:space="preserve"> musi spełniać wymagania zgodnie z normą PN-EN 14023 Asfalty modyfikowane polimerami i posiadać Aprobatę Techniczną.</w:t>
      </w:r>
    </w:p>
    <w:p w14:paraId="6449DCC5" w14:textId="77777777" w:rsidR="00AF0A39" w:rsidRPr="00122268" w:rsidRDefault="00AF0A39" w:rsidP="00B82CD1">
      <w:pPr>
        <w:spacing w:line="23" w:lineRule="atLeast"/>
        <w:jc w:val="both"/>
        <w:rPr>
          <w:rFonts w:ascii="AECOM Sans" w:hAnsi="AECOM Sans"/>
        </w:rPr>
      </w:pPr>
    </w:p>
    <w:p w14:paraId="6F6A83BF" w14:textId="77777777" w:rsidR="00C61F0C" w:rsidRPr="00122268" w:rsidRDefault="00C61F0C" w:rsidP="000059E6">
      <w:pPr>
        <w:pStyle w:val="Akapitzlist"/>
        <w:numPr>
          <w:ilvl w:val="0"/>
          <w:numId w:val="52"/>
        </w:numPr>
        <w:spacing w:after="200" w:line="23" w:lineRule="atLeast"/>
        <w:jc w:val="both"/>
        <w:rPr>
          <w:rFonts w:ascii="AECOM Sans" w:hAnsi="AECOM Sans"/>
          <w:b/>
          <w:u w:val="single"/>
        </w:rPr>
      </w:pPr>
      <w:bookmarkStart w:id="2826" w:name="_Toc496717710"/>
      <w:bookmarkStart w:id="2827" w:name="_Toc519003367"/>
      <w:r w:rsidRPr="00122268">
        <w:rPr>
          <w:rFonts w:ascii="AECOM Sans" w:hAnsi="AECOM Sans"/>
          <w:b/>
          <w:u w:val="single"/>
        </w:rPr>
        <w:t>Wypełniacz</w:t>
      </w:r>
      <w:bookmarkEnd w:id="2826"/>
      <w:bookmarkEnd w:id="2827"/>
    </w:p>
    <w:p w14:paraId="644D18F4" w14:textId="38BE432E" w:rsidR="00C61F0C" w:rsidRPr="00122268" w:rsidRDefault="00C61F0C" w:rsidP="00B82CD1">
      <w:pPr>
        <w:spacing w:line="23" w:lineRule="atLeast"/>
        <w:jc w:val="both"/>
        <w:rPr>
          <w:rFonts w:ascii="AECOM Sans" w:hAnsi="AECOM Sans"/>
        </w:rPr>
      </w:pPr>
      <w:r w:rsidRPr="00122268">
        <w:rPr>
          <w:rFonts w:ascii="AECOM Sans" w:hAnsi="AECOM Sans"/>
        </w:rPr>
        <w:t xml:space="preserve">Należy stosować wypełniacz spełniający wymagania określone w </w:t>
      </w:r>
      <w:bookmarkStart w:id="2828" w:name="_Hlk17281573"/>
      <w:r w:rsidRPr="00122268">
        <w:rPr>
          <w:rFonts w:ascii="AECOM Sans" w:hAnsi="AECOM Sans"/>
        </w:rPr>
        <w:t xml:space="preserve">PN-EN 13043 </w:t>
      </w:r>
      <w:bookmarkEnd w:id="2828"/>
      <w:r w:rsidRPr="00122268">
        <w:rPr>
          <w:rFonts w:ascii="AECOM Sans" w:hAnsi="AECOM Sans"/>
        </w:rPr>
        <w:t>dla wypełniacza podstawowego i zastępczego. Przechowywanie wypełniacza powinno być zgodne z PN-EN 13043. Dla kategorii ruchu KR 1 lub KR 2 dopuszcza się stosowanie wypełniacza innego pochodzenia, np. pyły z odpylania, popioły lotne z węgla kamiennego, na podstawie orzeczenia laboratoryjnego i za zgodą Inżyniera.</w:t>
      </w:r>
    </w:p>
    <w:p w14:paraId="762419D1" w14:textId="77777777" w:rsidR="00AF0A39" w:rsidRPr="00122268" w:rsidRDefault="00AF0A39" w:rsidP="00B82CD1">
      <w:pPr>
        <w:spacing w:line="23" w:lineRule="atLeast"/>
        <w:jc w:val="both"/>
        <w:rPr>
          <w:rFonts w:ascii="AECOM Sans" w:hAnsi="AECOM Sans"/>
        </w:rPr>
      </w:pPr>
    </w:p>
    <w:p w14:paraId="7CC333B6" w14:textId="77777777" w:rsidR="00C61F0C" w:rsidRPr="00122268" w:rsidRDefault="00C61F0C" w:rsidP="000059E6">
      <w:pPr>
        <w:pStyle w:val="Akapitzlist"/>
        <w:numPr>
          <w:ilvl w:val="0"/>
          <w:numId w:val="52"/>
        </w:numPr>
        <w:spacing w:after="200" w:line="23" w:lineRule="atLeast"/>
        <w:jc w:val="both"/>
        <w:rPr>
          <w:rFonts w:ascii="AECOM Sans" w:hAnsi="AECOM Sans"/>
          <w:b/>
          <w:u w:val="single"/>
        </w:rPr>
      </w:pPr>
      <w:bookmarkStart w:id="2829" w:name="_Toc496717711"/>
      <w:bookmarkStart w:id="2830" w:name="_Toc519003368"/>
      <w:r w:rsidRPr="00122268">
        <w:rPr>
          <w:rFonts w:ascii="AECOM Sans" w:hAnsi="AECOM Sans"/>
          <w:b/>
          <w:u w:val="single"/>
        </w:rPr>
        <w:t>Kruszywa</w:t>
      </w:r>
      <w:bookmarkEnd w:id="2829"/>
      <w:bookmarkEnd w:id="2830"/>
    </w:p>
    <w:p w14:paraId="67A3BC9C" w14:textId="77777777" w:rsidR="00C61F0C" w:rsidRPr="00122268" w:rsidRDefault="00C61F0C" w:rsidP="00B82CD1">
      <w:pPr>
        <w:spacing w:line="23" w:lineRule="atLeast"/>
        <w:jc w:val="both"/>
        <w:rPr>
          <w:rFonts w:ascii="AECOM Sans" w:hAnsi="AECOM Sans"/>
        </w:rPr>
      </w:pPr>
      <w:r w:rsidRPr="00122268">
        <w:rPr>
          <w:rFonts w:ascii="AECOM Sans" w:hAnsi="AECOM Sans"/>
        </w:rPr>
        <w:t>W zależności od kategorii ruchu i warstwy nawierzchni należy stosować kruszywa spełniające odpowiednie wymagania PN-EN-13043</w:t>
      </w:r>
    </w:p>
    <w:p w14:paraId="0F87914E" w14:textId="77777777" w:rsidR="00C61F0C" w:rsidRPr="00122268" w:rsidRDefault="00C61F0C" w:rsidP="00B82CD1">
      <w:pPr>
        <w:spacing w:line="23" w:lineRule="atLeast"/>
        <w:jc w:val="both"/>
        <w:rPr>
          <w:rFonts w:cs="Tahoma"/>
          <w:szCs w:val="22"/>
        </w:rPr>
      </w:pPr>
    </w:p>
    <w:p w14:paraId="5EDE0EA3" w14:textId="1D01028D" w:rsidR="00C61F0C" w:rsidRPr="00122268" w:rsidRDefault="00B42CAF" w:rsidP="006A1AFC">
      <w:pPr>
        <w:pStyle w:val="Legenda"/>
        <w:keepNext/>
        <w:spacing w:after="0"/>
        <w:jc w:val="both"/>
        <w:rPr>
          <w:b/>
          <w:i w:val="0"/>
          <w:color w:val="auto"/>
          <w:sz w:val="20"/>
        </w:rPr>
      </w:pPr>
      <w:bookmarkStart w:id="2831" w:name="_Toc49865048"/>
      <w:bookmarkStart w:id="2832" w:name="_Toc52810310"/>
      <w:bookmarkStart w:id="2833" w:name="_Toc56081110"/>
      <w:r w:rsidRPr="00122268">
        <w:rPr>
          <w:b/>
          <w:i w:val="0"/>
          <w:color w:val="auto"/>
          <w:sz w:val="22"/>
        </w:rPr>
        <w:t xml:space="preserve">Tabela </w:t>
      </w:r>
      <w:r w:rsidRPr="00122268">
        <w:rPr>
          <w:b/>
          <w:i w:val="0"/>
          <w:color w:val="auto"/>
          <w:sz w:val="22"/>
        </w:rPr>
        <w:fldChar w:fldCharType="begin"/>
      </w:r>
      <w:r w:rsidRPr="00122268">
        <w:rPr>
          <w:b/>
          <w:i w:val="0"/>
          <w:color w:val="auto"/>
          <w:sz w:val="22"/>
        </w:rPr>
        <w:instrText xml:space="preserve"> SEQ Tabela \* ARABIC </w:instrText>
      </w:r>
      <w:r w:rsidRPr="00122268">
        <w:rPr>
          <w:b/>
          <w:i w:val="0"/>
          <w:color w:val="auto"/>
          <w:sz w:val="22"/>
        </w:rPr>
        <w:fldChar w:fldCharType="separate"/>
      </w:r>
      <w:r w:rsidR="007F14A7" w:rsidRPr="00122268">
        <w:rPr>
          <w:b/>
          <w:i w:val="0"/>
          <w:noProof/>
          <w:color w:val="auto"/>
          <w:sz w:val="22"/>
        </w:rPr>
        <w:t>4</w:t>
      </w:r>
      <w:r w:rsidRPr="00122268">
        <w:rPr>
          <w:b/>
          <w:i w:val="0"/>
          <w:color w:val="auto"/>
          <w:sz w:val="22"/>
        </w:rPr>
        <w:fldChar w:fldCharType="end"/>
      </w:r>
      <w:r w:rsidRPr="00122268">
        <w:rPr>
          <w:b/>
          <w:i w:val="0"/>
          <w:color w:val="auto"/>
          <w:sz w:val="20"/>
        </w:rPr>
        <w:t xml:space="preserve"> </w:t>
      </w:r>
      <w:r w:rsidRPr="00122268">
        <w:rPr>
          <w:rFonts w:cs="Tahoma"/>
          <w:b/>
          <w:bCs/>
          <w:i w:val="0"/>
          <w:color w:val="auto"/>
          <w:sz w:val="20"/>
          <w:szCs w:val="22"/>
        </w:rPr>
        <w:t>Wymagania dla tłucznia i klińca klasy II i III według PN-EN 13043</w:t>
      </w:r>
      <w:bookmarkEnd w:id="2831"/>
      <w:bookmarkEnd w:id="2832"/>
      <w:bookmarkEnd w:id="2833"/>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4"/>
        <w:gridCol w:w="5728"/>
        <w:gridCol w:w="1440"/>
        <w:gridCol w:w="1266"/>
      </w:tblGrid>
      <w:tr w:rsidR="00C61F0C" w:rsidRPr="00122268" w14:paraId="2E2B52D0" w14:textId="77777777" w:rsidTr="003718FF">
        <w:trPr>
          <w:trHeight w:hRule="exact" w:val="371"/>
          <w:tblHeader/>
        </w:trPr>
        <w:tc>
          <w:tcPr>
            <w:tcW w:w="574" w:type="dxa"/>
            <w:vMerge w:val="restart"/>
            <w:vAlign w:val="center"/>
          </w:tcPr>
          <w:p w14:paraId="07E470FD" w14:textId="77777777" w:rsidR="00C61F0C" w:rsidRPr="00122268" w:rsidRDefault="00C61F0C" w:rsidP="00B82CD1">
            <w:pPr>
              <w:spacing w:line="23" w:lineRule="atLeast"/>
              <w:jc w:val="both"/>
              <w:rPr>
                <w:rFonts w:cs="Tahoma"/>
                <w:b/>
                <w:sz w:val="18"/>
                <w:szCs w:val="18"/>
              </w:rPr>
            </w:pPr>
            <w:r w:rsidRPr="00122268">
              <w:rPr>
                <w:rFonts w:cs="Tahoma"/>
                <w:b/>
                <w:sz w:val="18"/>
                <w:szCs w:val="18"/>
              </w:rPr>
              <w:t>Lp.</w:t>
            </w:r>
          </w:p>
        </w:tc>
        <w:tc>
          <w:tcPr>
            <w:tcW w:w="5728" w:type="dxa"/>
            <w:vMerge w:val="restart"/>
            <w:vAlign w:val="center"/>
          </w:tcPr>
          <w:p w14:paraId="61CF515B" w14:textId="77777777" w:rsidR="00C61F0C" w:rsidRPr="00122268" w:rsidRDefault="00C61F0C" w:rsidP="00B82CD1">
            <w:pPr>
              <w:spacing w:line="23" w:lineRule="atLeast"/>
              <w:jc w:val="both"/>
              <w:rPr>
                <w:rFonts w:cs="Tahoma"/>
                <w:b/>
                <w:sz w:val="18"/>
                <w:szCs w:val="18"/>
              </w:rPr>
            </w:pPr>
            <w:r w:rsidRPr="00122268">
              <w:rPr>
                <w:rFonts w:cs="Tahoma"/>
                <w:b/>
                <w:sz w:val="18"/>
                <w:szCs w:val="18"/>
              </w:rPr>
              <w:t>Właściwości</w:t>
            </w:r>
          </w:p>
        </w:tc>
        <w:tc>
          <w:tcPr>
            <w:tcW w:w="2706" w:type="dxa"/>
            <w:gridSpan w:val="2"/>
            <w:vAlign w:val="center"/>
          </w:tcPr>
          <w:p w14:paraId="6970F9C8" w14:textId="77777777" w:rsidR="00C61F0C" w:rsidRPr="00122268" w:rsidRDefault="00C61F0C" w:rsidP="00B82CD1">
            <w:pPr>
              <w:spacing w:line="23" w:lineRule="atLeast"/>
              <w:jc w:val="both"/>
              <w:rPr>
                <w:rFonts w:cs="Tahoma"/>
                <w:b/>
                <w:sz w:val="18"/>
                <w:szCs w:val="18"/>
              </w:rPr>
            </w:pPr>
            <w:r w:rsidRPr="00122268">
              <w:rPr>
                <w:rFonts w:cs="Tahoma"/>
                <w:b/>
                <w:sz w:val="18"/>
                <w:szCs w:val="18"/>
              </w:rPr>
              <w:t>Wymagania</w:t>
            </w:r>
          </w:p>
        </w:tc>
      </w:tr>
      <w:tr w:rsidR="00C61F0C" w:rsidRPr="00122268" w14:paraId="6F91E073" w14:textId="77777777" w:rsidTr="003718FF">
        <w:tc>
          <w:tcPr>
            <w:tcW w:w="574" w:type="dxa"/>
            <w:vMerge/>
            <w:vAlign w:val="center"/>
          </w:tcPr>
          <w:p w14:paraId="4F14B148" w14:textId="77777777" w:rsidR="00C61F0C" w:rsidRPr="00122268" w:rsidRDefault="00C61F0C" w:rsidP="00B82CD1">
            <w:pPr>
              <w:spacing w:line="23" w:lineRule="atLeast"/>
              <w:jc w:val="both"/>
              <w:rPr>
                <w:rFonts w:cs="Tahoma"/>
                <w:b/>
                <w:sz w:val="18"/>
                <w:szCs w:val="18"/>
              </w:rPr>
            </w:pPr>
          </w:p>
        </w:tc>
        <w:tc>
          <w:tcPr>
            <w:tcW w:w="5728" w:type="dxa"/>
            <w:vMerge/>
            <w:vAlign w:val="center"/>
          </w:tcPr>
          <w:p w14:paraId="67E1E814" w14:textId="77777777" w:rsidR="00C61F0C" w:rsidRPr="00122268" w:rsidRDefault="00C61F0C" w:rsidP="00B82CD1">
            <w:pPr>
              <w:spacing w:line="23" w:lineRule="atLeast"/>
              <w:jc w:val="both"/>
              <w:rPr>
                <w:rFonts w:cs="Tahoma"/>
                <w:b/>
                <w:sz w:val="18"/>
                <w:szCs w:val="18"/>
              </w:rPr>
            </w:pPr>
          </w:p>
        </w:tc>
        <w:tc>
          <w:tcPr>
            <w:tcW w:w="1440" w:type="dxa"/>
            <w:vAlign w:val="center"/>
          </w:tcPr>
          <w:p w14:paraId="609127B2" w14:textId="77777777" w:rsidR="00C61F0C" w:rsidRPr="00122268" w:rsidRDefault="00C61F0C" w:rsidP="00B82CD1">
            <w:pPr>
              <w:spacing w:line="23" w:lineRule="atLeast"/>
              <w:jc w:val="both"/>
              <w:rPr>
                <w:rFonts w:cs="Tahoma"/>
                <w:b/>
                <w:sz w:val="18"/>
                <w:szCs w:val="18"/>
              </w:rPr>
            </w:pPr>
            <w:r w:rsidRPr="00122268">
              <w:rPr>
                <w:rFonts w:cs="Tahoma"/>
                <w:b/>
                <w:sz w:val="18"/>
                <w:szCs w:val="18"/>
              </w:rPr>
              <w:t>klasa II</w:t>
            </w:r>
          </w:p>
        </w:tc>
        <w:tc>
          <w:tcPr>
            <w:tcW w:w="1266" w:type="dxa"/>
            <w:vAlign w:val="center"/>
          </w:tcPr>
          <w:p w14:paraId="3BACCF1A" w14:textId="77777777" w:rsidR="00C61F0C" w:rsidRPr="00122268" w:rsidRDefault="00C61F0C" w:rsidP="00B82CD1">
            <w:pPr>
              <w:spacing w:line="23" w:lineRule="atLeast"/>
              <w:jc w:val="both"/>
              <w:rPr>
                <w:rFonts w:cs="Tahoma"/>
                <w:b/>
                <w:sz w:val="18"/>
                <w:szCs w:val="18"/>
              </w:rPr>
            </w:pPr>
            <w:r w:rsidRPr="00122268">
              <w:rPr>
                <w:rFonts w:cs="Tahoma"/>
                <w:b/>
                <w:sz w:val="18"/>
                <w:szCs w:val="18"/>
              </w:rPr>
              <w:t>klasa III</w:t>
            </w:r>
          </w:p>
        </w:tc>
      </w:tr>
      <w:tr w:rsidR="00C61F0C" w:rsidRPr="00122268" w14:paraId="6D2502E7" w14:textId="77777777" w:rsidTr="003718FF">
        <w:tc>
          <w:tcPr>
            <w:tcW w:w="574" w:type="dxa"/>
            <w:vAlign w:val="center"/>
          </w:tcPr>
          <w:p w14:paraId="4A5C8AF8" w14:textId="045FF3D1" w:rsidR="00C61F0C" w:rsidRPr="00122268" w:rsidRDefault="003718FF" w:rsidP="00B82CD1">
            <w:pPr>
              <w:spacing w:line="23" w:lineRule="atLeast"/>
              <w:jc w:val="both"/>
              <w:rPr>
                <w:rFonts w:cs="Tahoma"/>
                <w:sz w:val="18"/>
                <w:szCs w:val="18"/>
              </w:rPr>
            </w:pPr>
            <w:r w:rsidRPr="00122268">
              <w:rPr>
                <w:rFonts w:cs="Tahoma"/>
                <w:sz w:val="18"/>
                <w:szCs w:val="18"/>
              </w:rPr>
              <w:t>1</w:t>
            </w:r>
            <w:r w:rsidR="00C61F0C" w:rsidRPr="00122268">
              <w:rPr>
                <w:rFonts w:cs="Tahoma"/>
                <w:sz w:val="18"/>
                <w:szCs w:val="18"/>
              </w:rPr>
              <w:t>1</w:t>
            </w:r>
          </w:p>
        </w:tc>
        <w:tc>
          <w:tcPr>
            <w:tcW w:w="5728" w:type="dxa"/>
          </w:tcPr>
          <w:p w14:paraId="5B4C3B36"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Ścieralność w bębnie kulowym (Los Angeles) wg. PN-EN 1097-2. Po pełnej liczbie obrotów, % ubytku masy, nie więcej niż:</w:t>
            </w:r>
          </w:p>
          <w:p w14:paraId="16886EC5" w14:textId="77777777" w:rsidR="00C61F0C" w:rsidRPr="00122268" w:rsidRDefault="00C61F0C" w:rsidP="00B82CD1">
            <w:pPr>
              <w:spacing w:line="23" w:lineRule="atLeast"/>
              <w:jc w:val="both"/>
              <w:rPr>
                <w:rFonts w:cs="Tahoma"/>
                <w:sz w:val="18"/>
                <w:szCs w:val="18"/>
              </w:rPr>
            </w:pPr>
            <w:r w:rsidRPr="00122268">
              <w:rPr>
                <w:rFonts w:cs="Tahoma"/>
                <w:sz w:val="18"/>
                <w:szCs w:val="18"/>
              </w:rPr>
              <w:t>- w tłuczniu:</w:t>
            </w:r>
          </w:p>
          <w:p w14:paraId="0B0E417A" w14:textId="77777777" w:rsidR="00C61F0C" w:rsidRPr="00122268" w:rsidRDefault="00C61F0C" w:rsidP="00B82CD1">
            <w:pPr>
              <w:spacing w:line="23" w:lineRule="atLeast"/>
              <w:jc w:val="both"/>
              <w:rPr>
                <w:rFonts w:cs="Tahoma"/>
                <w:sz w:val="18"/>
                <w:szCs w:val="18"/>
              </w:rPr>
            </w:pPr>
            <w:r w:rsidRPr="00122268">
              <w:rPr>
                <w:rFonts w:cs="Tahoma"/>
                <w:sz w:val="18"/>
                <w:szCs w:val="18"/>
              </w:rPr>
              <w:t>- w klińcu:</w:t>
            </w:r>
          </w:p>
          <w:p w14:paraId="3CF2AADB" w14:textId="77777777" w:rsidR="00C61F0C" w:rsidRPr="00122268" w:rsidRDefault="00C61F0C" w:rsidP="00B82CD1">
            <w:pPr>
              <w:spacing w:line="23" w:lineRule="atLeast"/>
              <w:jc w:val="both"/>
              <w:rPr>
                <w:rFonts w:cs="Tahoma"/>
                <w:sz w:val="18"/>
                <w:szCs w:val="18"/>
              </w:rPr>
            </w:pPr>
            <w:r w:rsidRPr="00122268">
              <w:rPr>
                <w:rFonts w:cs="Tahoma"/>
                <w:sz w:val="18"/>
                <w:szCs w:val="18"/>
              </w:rPr>
              <w:t>- po 1/5 pełnej liczby obrotów, % ubytku masy w stosunku do ubytku masy po pełnej liczbie obrotów, nie więcej niż:</w:t>
            </w:r>
          </w:p>
        </w:tc>
        <w:tc>
          <w:tcPr>
            <w:tcW w:w="1440" w:type="dxa"/>
            <w:vAlign w:val="center"/>
          </w:tcPr>
          <w:p w14:paraId="44915C9D" w14:textId="77777777" w:rsidR="00C61F0C" w:rsidRPr="00122268" w:rsidRDefault="00C61F0C" w:rsidP="00B82CD1">
            <w:pPr>
              <w:spacing w:line="23" w:lineRule="atLeast"/>
              <w:jc w:val="both"/>
              <w:rPr>
                <w:rFonts w:cs="Tahoma"/>
                <w:sz w:val="18"/>
                <w:szCs w:val="18"/>
              </w:rPr>
            </w:pPr>
          </w:p>
          <w:p w14:paraId="179AD0B3" w14:textId="77777777" w:rsidR="00C61F0C" w:rsidRPr="00122268" w:rsidRDefault="00C61F0C" w:rsidP="00B82CD1">
            <w:pPr>
              <w:spacing w:line="23" w:lineRule="atLeast"/>
              <w:jc w:val="both"/>
              <w:rPr>
                <w:rFonts w:cs="Tahoma"/>
                <w:sz w:val="18"/>
                <w:szCs w:val="18"/>
              </w:rPr>
            </w:pPr>
          </w:p>
          <w:p w14:paraId="29451874" w14:textId="77777777" w:rsidR="00C61F0C" w:rsidRPr="00122268" w:rsidRDefault="00C61F0C" w:rsidP="00B82CD1">
            <w:pPr>
              <w:spacing w:line="23" w:lineRule="atLeast"/>
              <w:jc w:val="both"/>
              <w:rPr>
                <w:rFonts w:cs="Tahoma"/>
                <w:sz w:val="18"/>
                <w:szCs w:val="18"/>
              </w:rPr>
            </w:pPr>
            <w:r w:rsidRPr="00122268">
              <w:rPr>
                <w:rFonts w:cs="Tahoma"/>
                <w:sz w:val="18"/>
                <w:szCs w:val="18"/>
              </w:rPr>
              <w:t>35</w:t>
            </w:r>
          </w:p>
          <w:p w14:paraId="5AC7E12C" w14:textId="77777777" w:rsidR="00C61F0C" w:rsidRPr="00122268" w:rsidRDefault="00C61F0C" w:rsidP="00B82CD1">
            <w:pPr>
              <w:spacing w:line="23" w:lineRule="atLeast"/>
              <w:jc w:val="both"/>
              <w:rPr>
                <w:rFonts w:cs="Tahoma"/>
                <w:sz w:val="18"/>
                <w:szCs w:val="18"/>
              </w:rPr>
            </w:pPr>
            <w:r w:rsidRPr="00122268">
              <w:rPr>
                <w:rFonts w:cs="Tahoma"/>
                <w:sz w:val="18"/>
                <w:szCs w:val="18"/>
              </w:rPr>
              <w:t>40</w:t>
            </w:r>
          </w:p>
          <w:p w14:paraId="41163651" w14:textId="77777777" w:rsidR="00C61F0C" w:rsidRPr="00122268" w:rsidRDefault="00C61F0C" w:rsidP="00B82CD1">
            <w:pPr>
              <w:spacing w:line="23" w:lineRule="atLeast"/>
              <w:jc w:val="both"/>
              <w:rPr>
                <w:rFonts w:cs="Tahoma"/>
                <w:sz w:val="18"/>
                <w:szCs w:val="18"/>
              </w:rPr>
            </w:pPr>
          </w:p>
          <w:p w14:paraId="0C2E9965" w14:textId="77777777" w:rsidR="00C61F0C" w:rsidRPr="00122268" w:rsidRDefault="00C61F0C" w:rsidP="00B82CD1">
            <w:pPr>
              <w:spacing w:line="23" w:lineRule="atLeast"/>
              <w:jc w:val="both"/>
              <w:rPr>
                <w:rFonts w:cs="Tahoma"/>
                <w:sz w:val="18"/>
                <w:szCs w:val="18"/>
              </w:rPr>
            </w:pPr>
            <w:r w:rsidRPr="00122268">
              <w:rPr>
                <w:rFonts w:cs="Tahoma"/>
                <w:sz w:val="18"/>
                <w:szCs w:val="18"/>
              </w:rPr>
              <w:t>30</w:t>
            </w:r>
          </w:p>
        </w:tc>
        <w:tc>
          <w:tcPr>
            <w:tcW w:w="1266" w:type="dxa"/>
            <w:vAlign w:val="center"/>
          </w:tcPr>
          <w:p w14:paraId="72BF749B" w14:textId="77777777" w:rsidR="00C61F0C" w:rsidRPr="00122268" w:rsidRDefault="00C61F0C" w:rsidP="00B82CD1">
            <w:pPr>
              <w:spacing w:line="23" w:lineRule="atLeast"/>
              <w:jc w:val="both"/>
              <w:rPr>
                <w:rFonts w:cs="Tahoma"/>
                <w:sz w:val="18"/>
                <w:szCs w:val="18"/>
              </w:rPr>
            </w:pPr>
          </w:p>
          <w:p w14:paraId="35E95200" w14:textId="77777777" w:rsidR="00C61F0C" w:rsidRPr="00122268" w:rsidRDefault="00C61F0C" w:rsidP="00B82CD1">
            <w:pPr>
              <w:spacing w:line="23" w:lineRule="atLeast"/>
              <w:jc w:val="both"/>
              <w:rPr>
                <w:rFonts w:cs="Tahoma"/>
                <w:sz w:val="18"/>
                <w:szCs w:val="18"/>
              </w:rPr>
            </w:pPr>
          </w:p>
          <w:p w14:paraId="52FB8EDC" w14:textId="77777777" w:rsidR="00C61F0C" w:rsidRPr="00122268" w:rsidRDefault="00C61F0C" w:rsidP="00B82CD1">
            <w:pPr>
              <w:spacing w:line="23" w:lineRule="atLeast"/>
              <w:jc w:val="both"/>
              <w:rPr>
                <w:rFonts w:cs="Tahoma"/>
                <w:sz w:val="18"/>
                <w:szCs w:val="18"/>
              </w:rPr>
            </w:pPr>
            <w:r w:rsidRPr="00122268">
              <w:rPr>
                <w:rFonts w:cs="Tahoma"/>
                <w:sz w:val="18"/>
                <w:szCs w:val="18"/>
              </w:rPr>
              <w:t>50</w:t>
            </w:r>
          </w:p>
          <w:p w14:paraId="17A464FE" w14:textId="77777777" w:rsidR="00C61F0C" w:rsidRPr="00122268" w:rsidRDefault="00C61F0C" w:rsidP="00B82CD1">
            <w:pPr>
              <w:spacing w:line="23" w:lineRule="atLeast"/>
              <w:jc w:val="both"/>
              <w:rPr>
                <w:rFonts w:cs="Tahoma"/>
                <w:sz w:val="18"/>
                <w:szCs w:val="18"/>
              </w:rPr>
            </w:pPr>
            <w:r w:rsidRPr="00122268">
              <w:rPr>
                <w:rFonts w:cs="Tahoma"/>
                <w:sz w:val="18"/>
                <w:szCs w:val="18"/>
              </w:rPr>
              <w:t>50</w:t>
            </w:r>
          </w:p>
          <w:p w14:paraId="18C31A4D" w14:textId="77777777" w:rsidR="00C61F0C" w:rsidRPr="00122268" w:rsidRDefault="00C61F0C" w:rsidP="00B82CD1">
            <w:pPr>
              <w:spacing w:line="23" w:lineRule="atLeast"/>
              <w:jc w:val="both"/>
              <w:rPr>
                <w:rFonts w:cs="Tahoma"/>
                <w:sz w:val="18"/>
                <w:szCs w:val="18"/>
              </w:rPr>
            </w:pPr>
          </w:p>
          <w:p w14:paraId="0FD4AE07" w14:textId="77777777" w:rsidR="00C61F0C" w:rsidRPr="00122268" w:rsidRDefault="00C61F0C" w:rsidP="00B82CD1">
            <w:pPr>
              <w:spacing w:line="23" w:lineRule="atLeast"/>
              <w:jc w:val="both"/>
              <w:rPr>
                <w:rFonts w:cs="Tahoma"/>
                <w:sz w:val="18"/>
                <w:szCs w:val="18"/>
              </w:rPr>
            </w:pPr>
            <w:r w:rsidRPr="00122268">
              <w:rPr>
                <w:rFonts w:cs="Tahoma"/>
                <w:sz w:val="18"/>
                <w:szCs w:val="18"/>
              </w:rPr>
              <w:t>35</w:t>
            </w:r>
          </w:p>
        </w:tc>
      </w:tr>
      <w:tr w:rsidR="00C61F0C" w:rsidRPr="00122268" w14:paraId="6EC3AC97" w14:textId="77777777" w:rsidTr="003718FF">
        <w:tc>
          <w:tcPr>
            <w:tcW w:w="574" w:type="dxa"/>
            <w:vAlign w:val="center"/>
          </w:tcPr>
          <w:p w14:paraId="3FED593F" w14:textId="701949DA" w:rsidR="00C61F0C" w:rsidRPr="00122268" w:rsidRDefault="003718FF" w:rsidP="00B82CD1">
            <w:pPr>
              <w:spacing w:line="23" w:lineRule="atLeast"/>
              <w:jc w:val="both"/>
              <w:rPr>
                <w:rFonts w:cs="Tahoma"/>
                <w:sz w:val="18"/>
                <w:szCs w:val="18"/>
              </w:rPr>
            </w:pPr>
            <w:r w:rsidRPr="00122268">
              <w:rPr>
                <w:rFonts w:cs="Tahoma"/>
                <w:sz w:val="18"/>
                <w:szCs w:val="18"/>
              </w:rPr>
              <w:t>2</w:t>
            </w:r>
            <w:r w:rsidR="00C61F0C" w:rsidRPr="00122268">
              <w:rPr>
                <w:rFonts w:cs="Tahoma"/>
                <w:sz w:val="18"/>
                <w:szCs w:val="18"/>
              </w:rPr>
              <w:t>2</w:t>
            </w:r>
          </w:p>
        </w:tc>
        <w:tc>
          <w:tcPr>
            <w:tcW w:w="5728" w:type="dxa"/>
          </w:tcPr>
          <w:p w14:paraId="0F858D26"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Nasiąkliwość wg. PN-EN 1097-6, % (m/m), nie więcej niż:</w:t>
            </w:r>
          </w:p>
          <w:p w14:paraId="11849451" w14:textId="77777777" w:rsidR="00C61F0C" w:rsidRPr="00122268" w:rsidRDefault="00C61F0C" w:rsidP="00B82CD1">
            <w:pPr>
              <w:spacing w:line="23" w:lineRule="atLeast"/>
              <w:jc w:val="both"/>
              <w:rPr>
                <w:rFonts w:cs="Tahoma"/>
                <w:sz w:val="18"/>
                <w:szCs w:val="18"/>
              </w:rPr>
            </w:pPr>
            <w:r w:rsidRPr="00122268">
              <w:rPr>
                <w:rFonts w:cs="Tahoma"/>
                <w:sz w:val="18"/>
                <w:szCs w:val="18"/>
              </w:rPr>
              <w:t>- dla kruszyw ze skał magmowych i przeobrażonych:</w:t>
            </w:r>
          </w:p>
          <w:p w14:paraId="263AB308" w14:textId="77777777" w:rsidR="00C61F0C" w:rsidRPr="00122268" w:rsidRDefault="00C61F0C" w:rsidP="00B82CD1">
            <w:pPr>
              <w:spacing w:line="23" w:lineRule="atLeast"/>
              <w:jc w:val="both"/>
              <w:rPr>
                <w:rFonts w:cs="Tahoma"/>
                <w:sz w:val="18"/>
                <w:szCs w:val="18"/>
              </w:rPr>
            </w:pPr>
            <w:r w:rsidRPr="00122268">
              <w:rPr>
                <w:rFonts w:cs="Tahoma"/>
                <w:sz w:val="18"/>
                <w:szCs w:val="18"/>
              </w:rPr>
              <w:t>- dla kruszyw ze skał osadowych:</w:t>
            </w:r>
          </w:p>
        </w:tc>
        <w:tc>
          <w:tcPr>
            <w:tcW w:w="1440" w:type="dxa"/>
            <w:vAlign w:val="center"/>
          </w:tcPr>
          <w:p w14:paraId="34F2F7F3" w14:textId="77777777" w:rsidR="00C61F0C" w:rsidRPr="00122268" w:rsidRDefault="00C61F0C" w:rsidP="00B82CD1">
            <w:pPr>
              <w:spacing w:line="23" w:lineRule="atLeast"/>
              <w:jc w:val="both"/>
              <w:rPr>
                <w:rFonts w:cs="Tahoma"/>
                <w:sz w:val="18"/>
                <w:szCs w:val="18"/>
              </w:rPr>
            </w:pPr>
          </w:p>
          <w:p w14:paraId="681EE809" w14:textId="77777777" w:rsidR="00C61F0C" w:rsidRPr="00122268" w:rsidRDefault="00C61F0C" w:rsidP="00B82CD1">
            <w:pPr>
              <w:spacing w:line="23" w:lineRule="atLeast"/>
              <w:jc w:val="both"/>
              <w:rPr>
                <w:rFonts w:cs="Tahoma"/>
                <w:sz w:val="18"/>
                <w:szCs w:val="18"/>
              </w:rPr>
            </w:pPr>
            <w:r w:rsidRPr="00122268">
              <w:rPr>
                <w:rFonts w:cs="Tahoma"/>
                <w:sz w:val="18"/>
                <w:szCs w:val="18"/>
              </w:rPr>
              <w:t>2,0</w:t>
            </w:r>
          </w:p>
          <w:p w14:paraId="04B89B68" w14:textId="77777777" w:rsidR="00C61F0C" w:rsidRPr="00122268" w:rsidRDefault="00C61F0C" w:rsidP="00B82CD1">
            <w:pPr>
              <w:spacing w:line="23" w:lineRule="atLeast"/>
              <w:jc w:val="both"/>
              <w:rPr>
                <w:rFonts w:cs="Tahoma"/>
                <w:sz w:val="18"/>
                <w:szCs w:val="18"/>
              </w:rPr>
            </w:pPr>
            <w:r w:rsidRPr="00122268">
              <w:rPr>
                <w:rFonts w:cs="Tahoma"/>
                <w:sz w:val="18"/>
                <w:szCs w:val="18"/>
              </w:rPr>
              <w:t>3,0</w:t>
            </w:r>
          </w:p>
        </w:tc>
        <w:tc>
          <w:tcPr>
            <w:tcW w:w="1266" w:type="dxa"/>
            <w:vAlign w:val="center"/>
          </w:tcPr>
          <w:p w14:paraId="392E9B1B" w14:textId="77777777" w:rsidR="00C61F0C" w:rsidRPr="00122268" w:rsidRDefault="00C61F0C" w:rsidP="00B82CD1">
            <w:pPr>
              <w:spacing w:line="23" w:lineRule="atLeast"/>
              <w:jc w:val="both"/>
              <w:rPr>
                <w:rFonts w:cs="Tahoma"/>
                <w:sz w:val="18"/>
                <w:szCs w:val="18"/>
              </w:rPr>
            </w:pPr>
          </w:p>
          <w:p w14:paraId="4C0128BC" w14:textId="77777777" w:rsidR="00C61F0C" w:rsidRPr="00122268" w:rsidRDefault="00C61F0C" w:rsidP="00B82CD1">
            <w:pPr>
              <w:spacing w:line="23" w:lineRule="atLeast"/>
              <w:jc w:val="both"/>
              <w:rPr>
                <w:rFonts w:cs="Tahoma"/>
                <w:sz w:val="18"/>
                <w:szCs w:val="18"/>
              </w:rPr>
            </w:pPr>
            <w:r w:rsidRPr="00122268">
              <w:rPr>
                <w:rFonts w:cs="Tahoma"/>
                <w:sz w:val="18"/>
                <w:szCs w:val="18"/>
              </w:rPr>
              <w:t>3,0</w:t>
            </w:r>
          </w:p>
          <w:p w14:paraId="63848A8A" w14:textId="77777777" w:rsidR="00C61F0C" w:rsidRPr="00122268" w:rsidRDefault="00C61F0C" w:rsidP="00B82CD1">
            <w:pPr>
              <w:spacing w:line="23" w:lineRule="atLeast"/>
              <w:jc w:val="both"/>
              <w:rPr>
                <w:rFonts w:cs="Tahoma"/>
                <w:sz w:val="18"/>
                <w:szCs w:val="18"/>
              </w:rPr>
            </w:pPr>
            <w:r w:rsidRPr="00122268">
              <w:rPr>
                <w:rFonts w:cs="Tahoma"/>
                <w:sz w:val="18"/>
                <w:szCs w:val="18"/>
              </w:rPr>
              <w:t>5,0</w:t>
            </w:r>
          </w:p>
        </w:tc>
      </w:tr>
      <w:tr w:rsidR="00C61F0C" w:rsidRPr="00122268" w14:paraId="551C89D7" w14:textId="77777777" w:rsidTr="003718FF">
        <w:tc>
          <w:tcPr>
            <w:tcW w:w="574" w:type="dxa"/>
            <w:vAlign w:val="center"/>
          </w:tcPr>
          <w:p w14:paraId="63C1229A" w14:textId="1533217D" w:rsidR="00C61F0C" w:rsidRPr="00122268" w:rsidRDefault="003718FF" w:rsidP="00B82CD1">
            <w:pPr>
              <w:spacing w:line="23" w:lineRule="atLeast"/>
              <w:jc w:val="both"/>
              <w:rPr>
                <w:rFonts w:cs="Tahoma"/>
                <w:sz w:val="18"/>
                <w:szCs w:val="18"/>
              </w:rPr>
            </w:pPr>
            <w:r w:rsidRPr="00122268">
              <w:rPr>
                <w:rFonts w:cs="Tahoma"/>
                <w:sz w:val="18"/>
                <w:szCs w:val="18"/>
              </w:rPr>
              <w:t>3</w:t>
            </w:r>
            <w:r w:rsidR="00C61F0C" w:rsidRPr="00122268">
              <w:rPr>
                <w:rFonts w:cs="Tahoma"/>
                <w:sz w:val="18"/>
                <w:szCs w:val="18"/>
              </w:rPr>
              <w:t>3</w:t>
            </w:r>
          </w:p>
        </w:tc>
        <w:tc>
          <w:tcPr>
            <w:tcW w:w="5728" w:type="dxa"/>
          </w:tcPr>
          <w:p w14:paraId="035950A1"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Odporność na działanie mrozu, wg. PN-EN 1367-2, % ubytku masy, nie więcej niż:</w:t>
            </w:r>
          </w:p>
          <w:p w14:paraId="1476EC6F" w14:textId="77777777" w:rsidR="00C61F0C" w:rsidRPr="00122268" w:rsidRDefault="00C61F0C" w:rsidP="00B82CD1">
            <w:pPr>
              <w:spacing w:line="23" w:lineRule="atLeast"/>
              <w:jc w:val="both"/>
              <w:rPr>
                <w:rFonts w:cs="Tahoma"/>
                <w:sz w:val="18"/>
                <w:szCs w:val="18"/>
              </w:rPr>
            </w:pPr>
            <w:r w:rsidRPr="00122268">
              <w:rPr>
                <w:rFonts w:cs="Tahoma"/>
                <w:sz w:val="18"/>
                <w:szCs w:val="18"/>
              </w:rPr>
              <w:t>- dla kruszyw ze skał magmowych i przeobrażonych:</w:t>
            </w:r>
          </w:p>
          <w:p w14:paraId="31591DCA" w14:textId="77777777" w:rsidR="00C61F0C" w:rsidRPr="00122268" w:rsidRDefault="00C61F0C" w:rsidP="00B82CD1">
            <w:pPr>
              <w:spacing w:line="23" w:lineRule="atLeast"/>
              <w:jc w:val="both"/>
              <w:rPr>
                <w:rFonts w:cs="Tahoma"/>
                <w:sz w:val="18"/>
                <w:szCs w:val="18"/>
              </w:rPr>
            </w:pPr>
            <w:r w:rsidRPr="00122268">
              <w:rPr>
                <w:rFonts w:cs="Tahoma"/>
                <w:sz w:val="18"/>
                <w:szCs w:val="18"/>
              </w:rPr>
              <w:t>- dla kruszyw ze skał osadowych:</w:t>
            </w:r>
          </w:p>
        </w:tc>
        <w:tc>
          <w:tcPr>
            <w:tcW w:w="1440" w:type="dxa"/>
            <w:vAlign w:val="center"/>
          </w:tcPr>
          <w:p w14:paraId="42D8A274" w14:textId="77777777" w:rsidR="00C61F0C" w:rsidRPr="00122268" w:rsidRDefault="00C61F0C" w:rsidP="00B82CD1">
            <w:pPr>
              <w:spacing w:line="23" w:lineRule="atLeast"/>
              <w:jc w:val="both"/>
              <w:rPr>
                <w:rFonts w:cs="Tahoma"/>
                <w:sz w:val="18"/>
                <w:szCs w:val="18"/>
              </w:rPr>
            </w:pPr>
          </w:p>
          <w:p w14:paraId="0BDD0E57" w14:textId="77777777" w:rsidR="00C61F0C" w:rsidRPr="00122268" w:rsidRDefault="00C61F0C" w:rsidP="00B82CD1">
            <w:pPr>
              <w:spacing w:line="23" w:lineRule="atLeast"/>
              <w:jc w:val="both"/>
              <w:rPr>
                <w:rFonts w:cs="Tahoma"/>
                <w:sz w:val="18"/>
                <w:szCs w:val="18"/>
              </w:rPr>
            </w:pPr>
          </w:p>
          <w:p w14:paraId="3A7BDD0C" w14:textId="77777777" w:rsidR="00C61F0C" w:rsidRPr="00122268" w:rsidRDefault="00C61F0C" w:rsidP="00B82CD1">
            <w:pPr>
              <w:spacing w:line="23" w:lineRule="atLeast"/>
              <w:jc w:val="both"/>
              <w:rPr>
                <w:rFonts w:cs="Tahoma"/>
                <w:sz w:val="18"/>
                <w:szCs w:val="18"/>
              </w:rPr>
            </w:pPr>
            <w:r w:rsidRPr="00122268">
              <w:rPr>
                <w:rFonts w:cs="Tahoma"/>
                <w:sz w:val="18"/>
                <w:szCs w:val="18"/>
              </w:rPr>
              <w:t>4,0</w:t>
            </w:r>
          </w:p>
          <w:p w14:paraId="3CDBED1A" w14:textId="77777777" w:rsidR="00C61F0C" w:rsidRPr="00122268" w:rsidRDefault="00C61F0C" w:rsidP="00B82CD1">
            <w:pPr>
              <w:spacing w:line="23" w:lineRule="atLeast"/>
              <w:jc w:val="both"/>
              <w:rPr>
                <w:rFonts w:cs="Tahoma"/>
                <w:sz w:val="18"/>
                <w:szCs w:val="18"/>
              </w:rPr>
            </w:pPr>
            <w:r w:rsidRPr="00122268">
              <w:rPr>
                <w:rFonts w:cs="Tahoma"/>
                <w:sz w:val="18"/>
                <w:szCs w:val="18"/>
              </w:rPr>
              <w:t>5,0</w:t>
            </w:r>
          </w:p>
        </w:tc>
        <w:tc>
          <w:tcPr>
            <w:tcW w:w="1266" w:type="dxa"/>
            <w:vAlign w:val="center"/>
          </w:tcPr>
          <w:p w14:paraId="5C23CCD2" w14:textId="77777777" w:rsidR="00C61F0C" w:rsidRPr="00122268" w:rsidRDefault="00C61F0C" w:rsidP="00B82CD1">
            <w:pPr>
              <w:spacing w:line="23" w:lineRule="atLeast"/>
              <w:jc w:val="both"/>
              <w:rPr>
                <w:rFonts w:cs="Tahoma"/>
                <w:sz w:val="18"/>
                <w:szCs w:val="18"/>
              </w:rPr>
            </w:pPr>
          </w:p>
          <w:p w14:paraId="64756DFA" w14:textId="77777777" w:rsidR="00C61F0C" w:rsidRPr="00122268" w:rsidRDefault="00C61F0C" w:rsidP="00B82CD1">
            <w:pPr>
              <w:spacing w:line="23" w:lineRule="atLeast"/>
              <w:jc w:val="both"/>
              <w:rPr>
                <w:rFonts w:cs="Tahoma"/>
                <w:sz w:val="18"/>
                <w:szCs w:val="18"/>
              </w:rPr>
            </w:pPr>
          </w:p>
          <w:p w14:paraId="0808F9EC" w14:textId="77777777" w:rsidR="00C61F0C" w:rsidRPr="00122268" w:rsidRDefault="00C61F0C" w:rsidP="00B82CD1">
            <w:pPr>
              <w:spacing w:line="23" w:lineRule="atLeast"/>
              <w:jc w:val="both"/>
              <w:rPr>
                <w:rFonts w:cs="Tahoma"/>
                <w:sz w:val="18"/>
                <w:szCs w:val="18"/>
              </w:rPr>
            </w:pPr>
            <w:r w:rsidRPr="00122268">
              <w:rPr>
                <w:rFonts w:cs="Tahoma"/>
                <w:sz w:val="18"/>
                <w:szCs w:val="18"/>
              </w:rPr>
              <w:t>10,0</w:t>
            </w:r>
          </w:p>
          <w:p w14:paraId="5B688E00" w14:textId="77777777" w:rsidR="00C61F0C" w:rsidRPr="00122268" w:rsidRDefault="00C61F0C" w:rsidP="00B82CD1">
            <w:pPr>
              <w:spacing w:line="23" w:lineRule="atLeast"/>
              <w:jc w:val="both"/>
              <w:rPr>
                <w:rFonts w:cs="Tahoma"/>
                <w:sz w:val="18"/>
                <w:szCs w:val="18"/>
              </w:rPr>
            </w:pPr>
            <w:r w:rsidRPr="00122268">
              <w:rPr>
                <w:rFonts w:cs="Tahoma"/>
                <w:sz w:val="18"/>
                <w:szCs w:val="18"/>
              </w:rPr>
              <w:t>10,0</w:t>
            </w:r>
          </w:p>
        </w:tc>
      </w:tr>
      <w:tr w:rsidR="00C61F0C" w:rsidRPr="00122268" w14:paraId="305B2159" w14:textId="77777777" w:rsidTr="003718FF">
        <w:tc>
          <w:tcPr>
            <w:tcW w:w="574" w:type="dxa"/>
            <w:vAlign w:val="center"/>
          </w:tcPr>
          <w:p w14:paraId="42E0CFE7" w14:textId="65988476" w:rsidR="00C61F0C" w:rsidRPr="00122268" w:rsidRDefault="003718FF" w:rsidP="00B82CD1">
            <w:pPr>
              <w:spacing w:line="23" w:lineRule="atLeast"/>
              <w:jc w:val="both"/>
              <w:rPr>
                <w:rFonts w:cs="Tahoma"/>
                <w:sz w:val="18"/>
                <w:szCs w:val="18"/>
              </w:rPr>
            </w:pPr>
            <w:r w:rsidRPr="00122268">
              <w:rPr>
                <w:rFonts w:cs="Tahoma"/>
                <w:sz w:val="18"/>
                <w:szCs w:val="18"/>
              </w:rPr>
              <w:t>4</w:t>
            </w:r>
            <w:r w:rsidR="00C61F0C" w:rsidRPr="00122268">
              <w:rPr>
                <w:rFonts w:cs="Tahoma"/>
                <w:sz w:val="18"/>
                <w:szCs w:val="18"/>
              </w:rPr>
              <w:t>4</w:t>
            </w:r>
          </w:p>
        </w:tc>
        <w:tc>
          <w:tcPr>
            <w:tcW w:w="5728" w:type="dxa"/>
          </w:tcPr>
          <w:p w14:paraId="45949FBE"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Odporność na działanie mrozu wg. zmodyfikowanej metody bezpośredniej, wg. PN-EN 1367-1 i PN-EN 13043:2004, nie więcej niż:</w:t>
            </w:r>
          </w:p>
          <w:p w14:paraId="71C11928" w14:textId="77777777" w:rsidR="00C61F0C" w:rsidRPr="00122268" w:rsidRDefault="00C61F0C" w:rsidP="00B82CD1">
            <w:pPr>
              <w:spacing w:line="23" w:lineRule="atLeast"/>
              <w:jc w:val="both"/>
              <w:rPr>
                <w:rFonts w:cs="Tahoma"/>
                <w:sz w:val="18"/>
                <w:szCs w:val="18"/>
              </w:rPr>
            </w:pPr>
            <w:r w:rsidRPr="00122268">
              <w:rPr>
                <w:rFonts w:cs="Tahoma"/>
                <w:sz w:val="18"/>
                <w:szCs w:val="18"/>
              </w:rPr>
              <w:t>- w klińcu:</w:t>
            </w:r>
          </w:p>
          <w:p w14:paraId="17EF0B45" w14:textId="77777777" w:rsidR="00C61F0C" w:rsidRPr="00122268" w:rsidRDefault="00C61F0C" w:rsidP="00B82CD1">
            <w:pPr>
              <w:spacing w:line="23" w:lineRule="atLeast"/>
              <w:jc w:val="both"/>
              <w:rPr>
                <w:rFonts w:cs="Tahoma"/>
                <w:sz w:val="18"/>
                <w:szCs w:val="18"/>
              </w:rPr>
            </w:pPr>
            <w:r w:rsidRPr="00122268">
              <w:rPr>
                <w:rFonts w:cs="Tahoma"/>
                <w:sz w:val="18"/>
                <w:szCs w:val="18"/>
              </w:rPr>
              <w:t>- w tłuczniu:</w:t>
            </w:r>
          </w:p>
        </w:tc>
        <w:tc>
          <w:tcPr>
            <w:tcW w:w="1440" w:type="dxa"/>
            <w:vAlign w:val="center"/>
          </w:tcPr>
          <w:p w14:paraId="489013BB" w14:textId="77777777" w:rsidR="00C61F0C" w:rsidRPr="00122268" w:rsidRDefault="00C61F0C" w:rsidP="00B82CD1">
            <w:pPr>
              <w:spacing w:line="23" w:lineRule="atLeast"/>
              <w:jc w:val="both"/>
              <w:rPr>
                <w:rFonts w:cs="Tahoma"/>
                <w:sz w:val="18"/>
                <w:szCs w:val="18"/>
              </w:rPr>
            </w:pPr>
          </w:p>
          <w:p w14:paraId="5A51D994" w14:textId="77777777" w:rsidR="00C61F0C" w:rsidRPr="00122268" w:rsidRDefault="00C61F0C" w:rsidP="00B82CD1">
            <w:pPr>
              <w:spacing w:line="23" w:lineRule="atLeast"/>
              <w:jc w:val="both"/>
              <w:rPr>
                <w:rFonts w:cs="Tahoma"/>
                <w:sz w:val="18"/>
                <w:szCs w:val="18"/>
              </w:rPr>
            </w:pPr>
          </w:p>
          <w:p w14:paraId="1114EB25" w14:textId="77777777" w:rsidR="00C61F0C" w:rsidRPr="00122268" w:rsidRDefault="00C61F0C" w:rsidP="00B82CD1">
            <w:pPr>
              <w:spacing w:line="23" w:lineRule="atLeast"/>
              <w:jc w:val="both"/>
              <w:rPr>
                <w:rFonts w:cs="Tahoma"/>
                <w:sz w:val="18"/>
                <w:szCs w:val="18"/>
              </w:rPr>
            </w:pPr>
            <w:r w:rsidRPr="00122268">
              <w:rPr>
                <w:rFonts w:cs="Tahoma"/>
                <w:sz w:val="18"/>
                <w:szCs w:val="18"/>
              </w:rPr>
              <w:t>30</w:t>
            </w:r>
          </w:p>
          <w:p w14:paraId="6A8D9EE4" w14:textId="77777777" w:rsidR="00C61F0C" w:rsidRPr="00122268" w:rsidRDefault="00C61F0C" w:rsidP="00B82CD1">
            <w:pPr>
              <w:spacing w:line="23" w:lineRule="atLeast"/>
              <w:jc w:val="both"/>
              <w:rPr>
                <w:rFonts w:cs="Tahoma"/>
                <w:sz w:val="18"/>
                <w:szCs w:val="18"/>
              </w:rPr>
            </w:pPr>
            <w:r w:rsidRPr="00122268">
              <w:rPr>
                <w:rFonts w:cs="Tahoma"/>
                <w:sz w:val="18"/>
                <w:szCs w:val="18"/>
              </w:rPr>
              <w:t>nie bada się</w:t>
            </w:r>
          </w:p>
        </w:tc>
        <w:tc>
          <w:tcPr>
            <w:tcW w:w="1266" w:type="dxa"/>
            <w:vAlign w:val="center"/>
          </w:tcPr>
          <w:p w14:paraId="5615705C" w14:textId="77777777" w:rsidR="00C61F0C" w:rsidRPr="00122268" w:rsidRDefault="00C61F0C" w:rsidP="00B82CD1">
            <w:pPr>
              <w:spacing w:line="23" w:lineRule="atLeast"/>
              <w:jc w:val="both"/>
              <w:rPr>
                <w:rFonts w:cs="Tahoma"/>
                <w:sz w:val="18"/>
                <w:szCs w:val="18"/>
              </w:rPr>
            </w:pPr>
          </w:p>
          <w:p w14:paraId="0F8469F8" w14:textId="77777777" w:rsidR="00C61F0C" w:rsidRPr="00122268" w:rsidRDefault="00C61F0C" w:rsidP="00B82CD1">
            <w:pPr>
              <w:spacing w:line="23" w:lineRule="atLeast"/>
              <w:jc w:val="both"/>
              <w:rPr>
                <w:rFonts w:cs="Tahoma"/>
                <w:sz w:val="18"/>
                <w:szCs w:val="18"/>
              </w:rPr>
            </w:pPr>
          </w:p>
          <w:p w14:paraId="65E1FBD3" w14:textId="77777777" w:rsidR="00C61F0C" w:rsidRPr="00122268" w:rsidRDefault="00C61F0C" w:rsidP="00B82CD1">
            <w:pPr>
              <w:spacing w:line="23" w:lineRule="atLeast"/>
              <w:jc w:val="both"/>
              <w:rPr>
                <w:rFonts w:cs="Tahoma"/>
                <w:sz w:val="18"/>
                <w:szCs w:val="18"/>
              </w:rPr>
            </w:pPr>
            <w:r w:rsidRPr="00122268">
              <w:rPr>
                <w:rFonts w:cs="Tahoma"/>
                <w:sz w:val="18"/>
                <w:szCs w:val="18"/>
              </w:rPr>
              <w:t xml:space="preserve">nie </w:t>
            </w:r>
          </w:p>
          <w:p w14:paraId="2986B85A" w14:textId="77777777" w:rsidR="00C61F0C" w:rsidRPr="00122268" w:rsidRDefault="00C61F0C" w:rsidP="00B82CD1">
            <w:pPr>
              <w:spacing w:line="23" w:lineRule="atLeast"/>
              <w:jc w:val="both"/>
              <w:rPr>
                <w:rFonts w:cs="Tahoma"/>
                <w:sz w:val="18"/>
                <w:szCs w:val="18"/>
              </w:rPr>
            </w:pPr>
            <w:r w:rsidRPr="00122268">
              <w:rPr>
                <w:rFonts w:cs="Tahoma"/>
                <w:sz w:val="18"/>
                <w:szCs w:val="18"/>
              </w:rPr>
              <w:t>bada się</w:t>
            </w:r>
          </w:p>
        </w:tc>
      </w:tr>
    </w:tbl>
    <w:p w14:paraId="06C40898" w14:textId="77777777" w:rsidR="00C61F0C" w:rsidRPr="00122268" w:rsidRDefault="00C61F0C" w:rsidP="00B82CD1">
      <w:pPr>
        <w:spacing w:line="23" w:lineRule="atLeast"/>
        <w:ind w:firstLine="0"/>
        <w:jc w:val="both"/>
        <w:rPr>
          <w:rFonts w:cs="Tahoma"/>
          <w:bCs/>
          <w:szCs w:val="22"/>
        </w:rPr>
      </w:pPr>
    </w:p>
    <w:p w14:paraId="298A5A9B" w14:textId="261F68EF" w:rsidR="00C61F0C" w:rsidRPr="00122268" w:rsidRDefault="00B42CAF" w:rsidP="006A1AFC">
      <w:pPr>
        <w:pStyle w:val="Legenda"/>
        <w:keepNext/>
        <w:spacing w:after="0"/>
        <w:jc w:val="both"/>
        <w:rPr>
          <w:b/>
          <w:i w:val="0"/>
          <w:color w:val="auto"/>
          <w:sz w:val="20"/>
        </w:rPr>
      </w:pPr>
      <w:bookmarkStart w:id="2834" w:name="_Toc49865049"/>
      <w:bookmarkStart w:id="2835" w:name="_Toc52810311"/>
      <w:bookmarkStart w:id="2836" w:name="_Toc56081111"/>
      <w:r w:rsidRPr="00122268">
        <w:rPr>
          <w:b/>
          <w:i w:val="0"/>
          <w:color w:val="auto"/>
          <w:sz w:val="22"/>
        </w:rPr>
        <w:t xml:space="preserve">Tabela </w:t>
      </w:r>
      <w:r w:rsidRPr="00122268">
        <w:rPr>
          <w:b/>
          <w:i w:val="0"/>
          <w:color w:val="auto"/>
          <w:sz w:val="22"/>
        </w:rPr>
        <w:fldChar w:fldCharType="begin"/>
      </w:r>
      <w:r w:rsidRPr="00122268">
        <w:rPr>
          <w:b/>
          <w:i w:val="0"/>
          <w:color w:val="auto"/>
          <w:sz w:val="22"/>
        </w:rPr>
        <w:instrText xml:space="preserve"> SEQ Tabela \* ARABIC </w:instrText>
      </w:r>
      <w:r w:rsidRPr="00122268">
        <w:rPr>
          <w:b/>
          <w:i w:val="0"/>
          <w:color w:val="auto"/>
          <w:sz w:val="22"/>
        </w:rPr>
        <w:fldChar w:fldCharType="separate"/>
      </w:r>
      <w:r w:rsidR="007F14A7" w:rsidRPr="00122268">
        <w:rPr>
          <w:b/>
          <w:i w:val="0"/>
          <w:noProof/>
          <w:color w:val="auto"/>
          <w:sz w:val="22"/>
        </w:rPr>
        <w:t>5</w:t>
      </w:r>
      <w:r w:rsidRPr="00122268">
        <w:rPr>
          <w:b/>
          <w:i w:val="0"/>
          <w:color w:val="auto"/>
          <w:sz w:val="22"/>
        </w:rPr>
        <w:fldChar w:fldCharType="end"/>
      </w:r>
      <w:r w:rsidRPr="00122268">
        <w:rPr>
          <w:b/>
          <w:i w:val="0"/>
          <w:color w:val="auto"/>
          <w:sz w:val="20"/>
        </w:rPr>
        <w:t xml:space="preserve"> </w:t>
      </w:r>
      <w:r w:rsidRPr="00122268">
        <w:rPr>
          <w:rFonts w:cs="Tahoma"/>
          <w:b/>
          <w:bCs/>
          <w:i w:val="0"/>
          <w:color w:val="auto"/>
          <w:sz w:val="20"/>
          <w:szCs w:val="22"/>
        </w:rPr>
        <w:t>Wymagania dla tłucznia i klińca gatunku 2 wg PN-EN 13043</w:t>
      </w:r>
      <w:bookmarkEnd w:id="2834"/>
      <w:bookmarkEnd w:id="2835"/>
      <w:bookmarkEnd w:id="2836"/>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1"/>
        <w:gridCol w:w="6868"/>
        <w:gridCol w:w="1564"/>
      </w:tblGrid>
      <w:tr w:rsidR="00C61F0C" w:rsidRPr="00122268" w14:paraId="4B69A42B" w14:textId="77777777" w:rsidTr="003718FF">
        <w:trPr>
          <w:tblHeader/>
        </w:trPr>
        <w:tc>
          <w:tcPr>
            <w:tcW w:w="661" w:type="dxa"/>
          </w:tcPr>
          <w:p w14:paraId="3BC2A64E" w14:textId="77777777" w:rsidR="00C61F0C" w:rsidRPr="00122268" w:rsidRDefault="00C61F0C" w:rsidP="00B82CD1">
            <w:pPr>
              <w:spacing w:line="23" w:lineRule="atLeast"/>
              <w:jc w:val="both"/>
              <w:rPr>
                <w:rFonts w:cs="Tahoma"/>
                <w:b/>
                <w:sz w:val="18"/>
                <w:szCs w:val="18"/>
              </w:rPr>
            </w:pPr>
            <w:r w:rsidRPr="00122268">
              <w:rPr>
                <w:rFonts w:cs="Tahoma"/>
                <w:b/>
                <w:sz w:val="18"/>
                <w:szCs w:val="18"/>
              </w:rPr>
              <w:t>Lp.</w:t>
            </w:r>
          </w:p>
        </w:tc>
        <w:tc>
          <w:tcPr>
            <w:tcW w:w="6868" w:type="dxa"/>
          </w:tcPr>
          <w:p w14:paraId="3572C871" w14:textId="77777777" w:rsidR="00C61F0C" w:rsidRPr="00122268" w:rsidRDefault="00C61F0C" w:rsidP="00B82CD1">
            <w:pPr>
              <w:spacing w:line="23" w:lineRule="atLeast"/>
              <w:jc w:val="both"/>
              <w:rPr>
                <w:rFonts w:cs="Tahoma"/>
                <w:b/>
                <w:sz w:val="18"/>
                <w:szCs w:val="18"/>
              </w:rPr>
            </w:pPr>
            <w:r w:rsidRPr="00122268">
              <w:rPr>
                <w:rFonts w:cs="Tahoma"/>
                <w:b/>
                <w:sz w:val="18"/>
                <w:szCs w:val="18"/>
              </w:rPr>
              <w:t>Właściwości</w:t>
            </w:r>
          </w:p>
        </w:tc>
        <w:tc>
          <w:tcPr>
            <w:tcW w:w="1564" w:type="dxa"/>
          </w:tcPr>
          <w:p w14:paraId="0F80632E" w14:textId="77777777" w:rsidR="00C61F0C" w:rsidRPr="00122268" w:rsidRDefault="00C61F0C" w:rsidP="00B82CD1">
            <w:pPr>
              <w:spacing w:line="23" w:lineRule="atLeast"/>
              <w:jc w:val="both"/>
              <w:rPr>
                <w:rFonts w:cs="Tahoma"/>
                <w:b/>
                <w:sz w:val="18"/>
                <w:szCs w:val="18"/>
              </w:rPr>
            </w:pPr>
            <w:r w:rsidRPr="00122268">
              <w:rPr>
                <w:rFonts w:cs="Tahoma"/>
                <w:b/>
                <w:sz w:val="18"/>
                <w:szCs w:val="18"/>
              </w:rPr>
              <w:t>Wymagania</w:t>
            </w:r>
          </w:p>
        </w:tc>
      </w:tr>
      <w:tr w:rsidR="00C61F0C" w:rsidRPr="00122268" w14:paraId="05806B99" w14:textId="77777777" w:rsidTr="003718FF">
        <w:tc>
          <w:tcPr>
            <w:tcW w:w="661" w:type="dxa"/>
          </w:tcPr>
          <w:p w14:paraId="2ECBD1E6" w14:textId="271E8AB8" w:rsidR="00C61F0C" w:rsidRPr="00122268" w:rsidRDefault="003718FF" w:rsidP="00B82CD1">
            <w:pPr>
              <w:spacing w:line="23" w:lineRule="atLeast"/>
              <w:jc w:val="both"/>
              <w:rPr>
                <w:rFonts w:cs="Tahoma"/>
                <w:sz w:val="18"/>
                <w:szCs w:val="18"/>
              </w:rPr>
            </w:pPr>
            <w:r w:rsidRPr="00122268">
              <w:rPr>
                <w:rFonts w:cs="Tahoma"/>
                <w:sz w:val="18"/>
                <w:szCs w:val="18"/>
              </w:rPr>
              <w:t>1</w:t>
            </w:r>
            <w:r w:rsidR="00C61F0C" w:rsidRPr="00122268">
              <w:rPr>
                <w:rFonts w:cs="Tahoma"/>
                <w:sz w:val="18"/>
                <w:szCs w:val="18"/>
              </w:rPr>
              <w:t>1</w:t>
            </w:r>
          </w:p>
        </w:tc>
        <w:tc>
          <w:tcPr>
            <w:tcW w:w="6868" w:type="dxa"/>
          </w:tcPr>
          <w:p w14:paraId="5C403AF2"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Uziarnienie wg. PN-EN 933-1:</w:t>
            </w:r>
          </w:p>
          <w:p w14:paraId="27224050"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zawartość ziaren mniejszych niż 0,075 mm, odsianych na mokro, % (m/m), nie więcej niż:   - w tłuczniu,</w:t>
            </w:r>
          </w:p>
          <w:p w14:paraId="680A1434" w14:textId="15024379" w:rsidR="00C61F0C" w:rsidRPr="00122268" w:rsidRDefault="00C61F0C" w:rsidP="00B82CD1">
            <w:pPr>
              <w:spacing w:line="23" w:lineRule="atLeast"/>
              <w:jc w:val="both"/>
              <w:rPr>
                <w:rFonts w:cs="Tahoma"/>
                <w:sz w:val="18"/>
                <w:szCs w:val="18"/>
              </w:rPr>
            </w:pPr>
            <w:r w:rsidRPr="00122268">
              <w:rPr>
                <w:rFonts w:cs="Tahoma"/>
                <w:sz w:val="18"/>
                <w:szCs w:val="18"/>
              </w:rPr>
              <w:t>- w klińcu,</w:t>
            </w:r>
          </w:p>
          <w:p w14:paraId="65B5F23E" w14:textId="77777777" w:rsidR="00C61F0C" w:rsidRPr="00122268" w:rsidRDefault="00C61F0C" w:rsidP="00B82CD1">
            <w:pPr>
              <w:spacing w:line="23" w:lineRule="atLeast"/>
              <w:jc w:val="both"/>
              <w:rPr>
                <w:rFonts w:cs="Tahoma"/>
                <w:sz w:val="18"/>
                <w:szCs w:val="18"/>
              </w:rPr>
            </w:pPr>
            <w:r w:rsidRPr="00122268">
              <w:rPr>
                <w:rFonts w:cs="Tahoma"/>
                <w:sz w:val="18"/>
                <w:szCs w:val="18"/>
              </w:rPr>
              <w:t>- zawartość frakcji podstawowej w tłuczniu lub klińcu, % (m/m), nie mniej niż:</w:t>
            </w:r>
          </w:p>
          <w:p w14:paraId="101B2F2F" w14:textId="77777777" w:rsidR="00C61F0C" w:rsidRPr="00122268" w:rsidRDefault="00C61F0C" w:rsidP="00B82CD1">
            <w:pPr>
              <w:spacing w:line="23" w:lineRule="atLeast"/>
              <w:jc w:val="both"/>
              <w:rPr>
                <w:rFonts w:cs="Tahoma"/>
                <w:sz w:val="18"/>
                <w:szCs w:val="18"/>
              </w:rPr>
            </w:pPr>
            <w:r w:rsidRPr="00122268">
              <w:rPr>
                <w:rFonts w:cs="Tahoma"/>
                <w:sz w:val="18"/>
                <w:szCs w:val="18"/>
              </w:rPr>
              <w:lastRenderedPageBreak/>
              <w:t>- zawartość podziarna w tłuczniu lub klińcu, % (m/m), nie więcej niż:</w:t>
            </w:r>
          </w:p>
          <w:p w14:paraId="7DEDDECF" w14:textId="12E33414" w:rsidR="00C61F0C" w:rsidRPr="00122268" w:rsidRDefault="00C61F0C" w:rsidP="00B82CD1">
            <w:pPr>
              <w:spacing w:line="23" w:lineRule="atLeast"/>
              <w:jc w:val="both"/>
              <w:rPr>
                <w:rFonts w:cs="Tahoma"/>
                <w:sz w:val="18"/>
                <w:szCs w:val="18"/>
              </w:rPr>
            </w:pPr>
            <w:r w:rsidRPr="00122268">
              <w:rPr>
                <w:rFonts w:cs="Tahoma"/>
                <w:sz w:val="18"/>
                <w:szCs w:val="18"/>
              </w:rPr>
              <w:t>- zawartość nadziarna w tłuczniu lub klińcu, % (m/m), nie więcej niż:</w:t>
            </w:r>
          </w:p>
        </w:tc>
        <w:tc>
          <w:tcPr>
            <w:tcW w:w="1564" w:type="dxa"/>
          </w:tcPr>
          <w:p w14:paraId="2989A901" w14:textId="77777777" w:rsidR="00C61F0C" w:rsidRPr="00122268" w:rsidRDefault="00C61F0C" w:rsidP="00B82CD1">
            <w:pPr>
              <w:spacing w:line="23" w:lineRule="atLeast"/>
              <w:jc w:val="both"/>
              <w:rPr>
                <w:rFonts w:cs="Tahoma"/>
                <w:sz w:val="18"/>
                <w:szCs w:val="18"/>
              </w:rPr>
            </w:pPr>
          </w:p>
          <w:p w14:paraId="2125644E" w14:textId="77777777" w:rsidR="00C61F0C" w:rsidRPr="00122268" w:rsidRDefault="00C61F0C" w:rsidP="00B82CD1">
            <w:pPr>
              <w:spacing w:line="23" w:lineRule="atLeast"/>
              <w:jc w:val="both"/>
              <w:rPr>
                <w:rFonts w:cs="Tahoma"/>
                <w:sz w:val="18"/>
                <w:szCs w:val="18"/>
              </w:rPr>
            </w:pPr>
          </w:p>
          <w:p w14:paraId="3285CF1E" w14:textId="77777777" w:rsidR="00C61F0C" w:rsidRPr="00122268" w:rsidRDefault="00C61F0C" w:rsidP="00B82CD1">
            <w:pPr>
              <w:spacing w:line="23" w:lineRule="atLeast"/>
              <w:jc w:val="both"/>
              <w:rPr>
                <w:rFonts w:cs="Tahoma"/>
                <w:sz w:val="18"/>
                <w:szCs w:val="18"/>
              </w:rPr>
            </w:pPr>
            <w:r w:rsidRPr="00122268">
              <w:rPr>
                <w:rFonts w:cs="Tahoma"/>
                <w:sz w:val="18"/>
                <w:szCs w:val="18"/>
              </w:rPr>
              <w:t>3</w:t>
            </w:r>
          </w:p>
          <w:p w14:paraId="52677003" w14:textId="77777777" w:rsidR="00C61F0C" w:rsidRPr="00122268" w:rsidRDefault="00C61F0C" w:rsidP="00B82CD1">
            <w:pPr>
              <w:spacing w:line="23" w:lineRule="atLeast"/>
              <w:jc w:val="both"/>
              <w:rPr>
                <w:rFonts w:cs="Tahoma"/>
                <w:sz w:val="18"/>
                <w:szCs w:val="18"/>
              </w:rPr>
            </w:pPr>
            <w:r w:rsidRPr="00122268">
              <w:rPr>
                <w:rFonts w:cs="Tahoma"/>
                <w:sz w:val="18"/>
                <w:szCs w:val="18"/>
              </w:rPr>
              <w:t>4</w:t>
            </w:r>
          </w:p>
          <w:p w14:paraId="6541132E" w14:textId="77777777" w:rsidR="00C61F0C" w:rsidRPr="00122268" w:rsidRDefault="00C61F0C" w:rsidP="00B82CD1">
            <w:pPr>
              <w:spacing w:line="23" w:lineRule="atLeast"/>
              <w:jc w:val="both"/>
              <w:rPr>
                <w:rFonts w:cs="Tahoma"/>
                <w:sz w:val="18"/>
                <w:szCs w:val="18"/>
              </w:rPr>
            </w:pPr>
            <w:r w:rsidRPr="00122268">
              <w:rPr>
                <w:rFonts w:cs="Tahoma"/>
                <w:sz w:val="18"/>
                <w:szCs w:val="18"/>
              </w:rPr>
              <w:t>75</w:t>
            </w:r>
          </w:p>
          <w:p w14:paraId="0C89C1BA" w14:textId="77777777" w:rsidR="00C61F0C" w:rsidRPr="00122268" w:rsidRDefault="00C61F0C" w:rsidP="00B82CD1">
            <w:pPr>
              <w:spacing w:line="23" w:lineRule="atLeast"/>
              <w:jc w:val="both"/>
              <w:rPr>
                <w:rFonts w:cs="Tahoma"/>
                <w:sz w:val="18"/>
                <w:szCs w:val="18"/>
              </w:rPr>
            </w:pPr>
          </w:p>
          <w:p w14:paraId="1BD9B345" w14:textId="77777777" w:rsidR="00C61F0C" w:rsidRPr="00122268" w:rsidRDefault="00C61F0C" w:rsidP="00B82CD1">
            <w:pPr>
              <w:spacing w:line="23" w:lineRule="atLeast"/>
              <w:jc w:val="both"/>
              <w:rPr>
                <w:rFonts w:cs="Tahoma"/>
                <w:sz w:val="18"/>
                <w:szCs w:val="18"/>
              </w:rPr>
            </w:pPr>
            <w:r w:rsidRPr="00122268">
              <w:rPr>
                <w:rFonts w:cs="Tahoma"/>
                <w:sz w:val="18"/>
                <w:szCs w:val="18"/>
              </w:rPr>
              <w:lastRenderedPageBreak/>
              <w:t>15</w:t>
            </w:r>
          </w:p>
          <w:p w14:paraId="09BF2879" w14:textId="77777777" w:rsidR="00C61F0C" w:rsidRPr="00122268" w:rsidRDefault="00C61F0C" w:rsidP="00B82CD1">
            <w:pPr>
              <w:spacing w:line="23" w:lineRule="atLeast"/>
              <w:jc w:val="both"/>
              <w:rPr>
                <w:rFonts w:cs="Tahoma"/>
                <w:sz w:val="18"/>
                <w:szCs w:val="18"/>
              </w:rPr>
            </w:pPr>
            <w:r w:rsidRPr="00122268">
              <w:rPr>
                <w:rFonts w:cs="Tahoma"/>
                <w:sz w:val="18"/>
                <w:szCs w:val="18"/>
              </w:rPr>
              <w:t>15</w:t>
            </w:r>
          </w:p>
        </w:tc>
      </w:tr>
      <w:tr w:rsidR="00C61F0C" w:rsidRPr="00122268" w14:paraId="5DC15E15" w14:textId="77777777" w:rsidTr="003718FF">
        <w:tc>
          <w:tcPr>
            <w:tcW w:w="661" w:type="dxa"/>
          </w:tcPr>
          <w:p w14:paraId="2AAC848E" w14:textId="59BC853E" w:rsidR="00C61F0C" w:rsidRPr="00122268" w:rsidRDefault="003718FF" w:rsidP="00B82CD1">
            <w:pPr>
              <w:spacing w:line="23" w:lineRule="atLeast"/>
              <w:jc w:val="both"/>
              <w:rPr>
                <w:rFonts w:cs="Tahoma"/>
                <w:sz w:val="18"/>
                <w:szCs w:val="18"/>
              </w:rPr>
            </w:pPr>
            <w:r w:rsidRPr="00122268">
              <w:rPr>
                <w:rFonts w:cs="Tahoma"/>
                <w:sz w:val="18"/>
                <w:szCs w:val="18"/>
              </w:rPr>
              <w:lastRenderedPageBreak/>
              <w:t>2</w:t>
            </w:r>
            <w:r w:rsidR="00C61F0C" w:rsidRPr="00122268">
              <w:rPr>
                <w:rFonts w:cs="Tahoma"/>
                <w:sz w:val="18"/>
                <w:szCs w:val="18"/>
              </w:rPr>
              <w:t>2</w:t>
            </w:r>
          </w:p>
        </w:tc>
        <w:tc>
          <w:tcPr>
            <w:tcW w:w="6868" w:type="dxa"/>
          </w:tcPr>
          <w:p w14:paraId="3766095D"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Zawartość zanieczyszczeń obcych w tłuczniu lub klińcu,  % (m/m), nie więcej niż:</w:t>
            </w:r>
          </w:p>
        </w:tc>
        <w:tc>
          <w:tcPr>
            <w:tcW w:w="1564" w:type="dxa"/>
          </w:tcPr>
          <w:p w14:paraId="6081FD17" w14:textId="77777777" w:rsidR="00C61F0C" w:rsidRPr="00122268" w:rsidRDefault="00C61F0C" w:rsidP="00B82CD1">
            <w:pPr>
              <w:spacing w:line="23" w:lineRule="atLeast"/>
              <w:jc w:val="both"/>
              <w:rPr>
                <w:rFonts w:cs="Tahoma"/>
                <w:sz w:val="18"/>
                <w:szCs w:val="18"/>
              </w:rPr>
            </w:pPr>
          </w:p>
          <w:p w14:paraId="75D7400E" w14:textId="77777777" w:rsidR="00C61F0C" w:rsidRPr="00122268" w:rsidRDefault="00C61F0C" w:rsidP="00B82CD1">
            <w:pPr>
              <w:spacing w:line="23" w:lineRule="atLeast"/>
              <w:jc w:val="both"/>
              <w:rPr>
                <w:rFonts w:cs="Tahoma"/>
                <w:sz w:val="18"/>
                <w:szCs w:val="18"/>
              </w:rPr>
            </w:pPr>
            <w:r w:rsidRPr="00122268">
              <w:rPr>
                <w:rFonts w:cs="Tahoma"/>
                <w:sz w:val="18"/>
                <w:szCs w:val="18"/>
              </w:rPr>
              <w:t>0,2</w:t>
            </w:r>
          </w:p>
        </w:tc>
      </w:tr>
      <w:tr w:rsidR="00C61F0C" w:rsidRPr="00122268" w14:paraId="6AFD7BF2" w14:textId="77777777" w:rsidTr="003718FF">
        <w:tc>
          <w:tcPr>
            <w:tcW w:w="661" w:type="dxa"/>
          </w:tcPr>
          <w:p w14:paraId="5E43355A" w14:textId="3050718B" w:rsidR="00C61F0C" w:rsidRPr="00122268" w:rsidRDefault="003718FF" w:rsidP="00B82CD1">
            <w:pPr>
              <w:spacing w:line="23" w:lineRule="atLeast"/>
              <w:jc w:val="both"/>
              <w:rPr>
                <w:rFonts w:cs="Tahoma"/>
                <w:sz w:val="18"/>
                <w:szCs w:val="18"/>
              </w:rPr>
            </w:pPr>
            <w:r w:rsidRPr="00122268">
              <w:rPr>
                <w:rFonts w:cs="Tahoma"/>
                <w:sz w:val="18"/>
                <w:szCs w:val="18"/>
              </w:rPr>
              <w:t>3</w:t>
            </w:r>
            <w:r w:rsidR="00C61F0C" w:rsidRPr="00122268">
              <w:rPr>
                <w:rFonts w:cs="Tahoma"/>
                <w:sz w:val="18"/>
                <w:szCs w:val="18"/>
              </w:rPr>
              <w:t>3</w:t>
            </w:r>
          </w:p>
        </w:tc>
        <w:tc>
          <w:tcPr>
            <w:tcW w:w="6868" w:type="dxa"/>
          </w:tcPr>
          <w:p w14:paraId="5362A2D9"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Zawartość ziaren nieforemnych, wg. PN-EN 933-4, % (m/m), nie więcej niż:</w:t>
            </w:r>
          </w:p>
          <w:p w14:paraId="0A0E40EB"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 w tłuczniu:</w:t>
            </w:r>
          </w:p>
          <w:p w14:paraId="5FDD21EE" w14:textId="77777777" w:rsidR="00C61F0C" w:rsidRPr="00122268" w:rsidRDefault="00C61F0C" w:rsidP="00B82CD1">
            <w:pPr>
              <w:spacing w:line="23" w:lineRule="atLeast"/>
              <w:jc w:val="both"/>
              <w:rPr>
                <w:rFonts w:cs="Tahoma"/>
                <w:sz w:val="18"/>
                <w:szCs w:val="18"/>
              </w:rPr>
            </w:pPr>
            <w:r w:rsidRPr="00122268">
              <w:rPr>
                <w:rFonts w:cs="Tahoma"/>
                <w:sz w:val="18"/>
                <w:szCs w:val="18"/>
              </w:rPr>
              <w:t>- w klińcu:</w:t>
            </w:r>
          </w:p>
        </w:tc>
        <w:tc>
          <w:tcPr>
            <w:tcW w:w="1564" w:type="dxa"/>
          </w:tcPr>
          <w:p w14:paraId="416B87E5" w14:textId="77777777" w:rsidR="00C61F0C" w:rsidRPr="00122268" w:rsidRDefault="00C61F0C" w:rsidP="00B82CD1">
            <w:pPr>
              <w:spacing w:line="23" w:lineRule="atLeast"/>
              <w:jc w:val="both"/>
              <w:rPr>
                <w:rFonts w:cs="Tahoma"/>
                <w:sz w:val="18"/>
                <w:szCs w:val="18"/>
              </w:rPr>
            </w:pPr>
          </w:p>
          <w:p w14:paraId="55492D43" w14:textId="77777777" w:rsidR="00C61F0C" w:rsidRPr="00122268" w:rsidRDefault="00C61F0C" w:rsidP="00B82CD1">
            <w:pPr>
              <w:spacing w:line="23" w:lineRule="atLeast"/>
              <w:jc w:val="both"/>
              <w:rPr>
                <w:rFonts w:cs="Tahoma"/>
                <w:sz w:val="18"/>
                <w:szCs w:val="18"/>
              </w:rPr>
            </w:pPr>
            <w:r w:rsidRPr="00122268">
              <w:rPr>
                <w:rFonts w:cs="Tahoma"/>
                <w:sz w:val="18"/>
                <w:szCs w:val="18"/>
              </w:rPr>
              <w:t>40</w:t>
            </w:r>
          </w:p>
          <w:p w14:paraId="735A51B5"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nie bada się</w:t>
            </w:r>
          </w:p>
        </w:tc>
      </w:tr>
      <w:tr w:rsidR="00C61F0C" w:rsidRPr="00122268" w14:paraId="71C05C42" w14:textId="77777777" w:rsidTr="003718FF">
        <w:tc>
          <w:tcPr>
            <w:tcW w:w="661" w:type="dxa"/>
          </w:tcPr>
          <w:p w14:paraId="1988E209" w14:textId="1920A90E" w:rsidR="00C61F0C" w:rsidRPr="00122268" w:rsidRDefault="003718FF" w:rsidP="00B82CD1">
            <w:pPr>
              <w:spacing w:line="23" w:lineRule="atLeast"/>
              <w:jc w:val="both"/>
              <w:rPr>
                <w:rFonts w:cs="Tahoma"/>
                <w:sz w:val="18"/>
                <w:szCs w:val="18"/>
              </w:rPr>
            </w:pPr>
            <w:r w:rsidRPr="00122268">
              <w:rPr>
                <w:rFonts w:cs="Tahoma"/>
                <w:sz w:val="18"/>
                <w:szCs w:val="18"/>
              </w:rPr>
              <w:t>4</w:t>
            </w:r>
            <w:r w:rsidR="00C61F0C" w:rsidRPr="00122268">
              <w:rPr>
                <w:rFonts w:cs="Tahoma"/>
                <w:sz w:val="18"/>
                <w:szCs w:val="18"/>
              </w:rPr>
              <w:t>4</w:t>
            </w:r>
          </w:p>
        </w:tc>
        <w:tc>
          <w:tcPr>
            <w:tcW w:w="6868" w:type="dxa"/>
          </w:tcPr>
          <w:p w14:paraId="33543522"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Zawartość zanieczyszczeń organicznych w tłuczniu lub klińcu wg. PN-EN 1744-1+A1:2013-05, barwa cieczy nie ciemniejsza niż:</w:t>
            </w:r>
          </w:p>
        </w:tc>
        <w:tc>
          <w:tcPr>
            <w:tcW w:w="1564" w:type="dxa"/>
          </w:tcPr>
          <w:p w14:paraId="4087263A" w14:textId="77777777" w:rsidR="00C61F0C" w:rsidRPr="00122268" w:rsidRDefault="00C61F0C" w:rsidP="00B82CD1">
            <w:pPr>
              <w:spacing w:line="23" w:lineRule="atLeast"/>
              <w:jc w:val="both"/>
              <w:rPr>
                <w:rFonts w:cs="Tahoma"/>
                <w:sz w:val="18"/>
                <w:szCs w:val="18"/>
              </w:rPr>
            </w:pPr>
          </w:p>
          <w:p w14:paraId="1BD266D9" w14:textId="77777777" w:rsidR="00C61F0C" w:rsidRPr="00122268" w:rsidRDefault="00C61F0C" w:rsidP="00B82CD1">
            <w:pPr>
              <w:spacing w:line="23" w:lineRule="atLeast"/>
              <w:ind w:firstLine="0"/>
              <w:jc w:val="both"/>
              <w:rPr>
                <w:rFonts w:cs="Tahoma"/>
                <w:sz w:val="18"/>
                <w:szCs w:val="18"/>
              </w:rPr>
            </w:pPr>
            <w:r w:rsidRPr="00122268">
              <w:rPr>
                <w:rFonts w:cs="Tahoma"/>
                <w:sz w:val="18"/>
                <w:szCs w:val="18"/>
              </w:rPr>
              <w:t>wzorcowa</w:t>
            </w:r>
          </w:p>
        </w:tc>
      </w:tr>
    </w:tbl>
    <w:p w14:paraId="503C45F1" w14:textId="77777777" w:rsidR="00C61F0C" w:rsidRPr="00122268" w:rsidRDefault="00C61F0C" w:rsidP="00AF0A39">
      <w:pPr>
        <w:spacing w:line="23" w:lineRule="atLeast"/>
        <w:ind w:firstLine="0"/>
        <w:jc w:val="both"/>
        <w:rPr>
          <w:rFonts w:cs="Tahoma"/>
          <w:b/>
          <w:bCs/>
          <w:szCs w:val="22"/>
        </w:rPr>
      </w:pPr>
    </w:p>
    <w:p w14:paraId="3353FE80" w14:textId="3ACF3083" w:rsidR="00C61F0C" w:rsidRPr="00122268" w:rsidRDefault="00B42CAF" w:rsidP="006A1AFC">
      <w:pPr>
        <w:pStyle w:val="Legenda"/>
        <w:keepNext/>
        <w:spacing w:after="0"/>
        <w:jc w:val="both"/>
        <w:rPr>
          <w:b/>
          <w:i w:val="0"/>
          <w:color w:val="auto"/>
          <w:sz w:val="20"/>
        </w:rPr>
      </w:pPr>
      <w:bookmarkStart w:id="2837" w:name="_Toc49865050"/>
      <w:bookmarkStart w:id="2838" w:name="_Toc52810312"/>
      <w:bookmarkStart w:id="2839" w:name="_Toc56081112"/>
      <w:r w:rsidRPr="00122268">
        <w:rPr>
          <w:b/>
          <w:i w:val="0"/>
          <w:color w:val="auto"/>
          <w:sz w:val="22"/>
        </w:rPr>
        <w:t xml:space="preserve">Tabela </w:t>
      </w:r>
      <w:r w:rsidRPr="00122268">
        <w:rPr>
          <w:b/>
          <w:i w:val="0"/>
          <w:color w:val="auto"/>
          <w:sz w:val="22"/>
        </w:rPr>
        <w:fldChar w:fldCharType="begin"/>
      </w:r>
      <w:r w:rsidRPr="00122268">
        <w:rPr>
          <w:b/>
          <w:i w:val="0"/>
          <w:color w:val="auto"/>
          <w:sz w:val="22"/>
        </w:rPr>
        <w:instrText xml:space="preserve"> SEQ Tabela \* ARABIC </w:instrText>
      </w:r>
      <w:r w:rsidRPr="00122268">
        <w:rPr>
          <w:b/>
          <w:i w:val="0"/>
          <w:color w:val="auto"/>
          <w:sz w:val="22"/>
        </w:rPr>
        <w:fldChar w:fldCharType="separate"/>
      </w:r>
      <w:r w:rsidR="007F14A7" w:rsidRPr="00122268">
        <w:rPr>
          <w:b/>
          <w:i w:val="0"/>
          <w:noProof/>
          <w:color w:val="auto"/>
          <w:sz w:val="22"/>
        </w:rPr>
        <w:t>6</w:t>
      </w:r>
      <w:r w:rsidRPr="00122268">
        <w:rPr>
          <w:b/>
          <w:i w:val="0"/>
          <w:color w:val="auto"/>
          <w:sz w:val="22"/>
        </w:rPr>
        <w:fldChar w:fldCharType="end"/>
      </w:r>
      <w:r w:rsidRPr="00122268">
        <w:rPr>
          <w:b/>
          <w:i w:val="0"/>
          <w:color w:val="auto"/>
          <w:sz w:val="20"/>
        </w:rPr>
        <w:t xml:space="preserve"> </w:t>
      </w:r>
      <w:r w:rsidRPr="00122268">
        <w:rPr>
          <w:rFonts w:cs="Tahoma"/>
          <w:b/>
          <w:bCs/>
          <w:i w:val="0"/>
          <w:color w:val="auto"/>
          <w:sz w:val="20"/>
          <w:szCs w:val="22"/>
        </w:rPr>
        <w:t>Wymagania dla miału i mieszanki drobnej granulowanej wg PN-EN 13043</w:t>
      </w:r>
      <w:bookmarkEnd w:id="2837"/>
      <w:bookmarkEnd w:id="2838"/>
      <w:bookmarkEnd w:id="2839"/>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1"/>
        <w:gridCol w:w="5803"/>
        <w:gridCol w:w="1186"/>
        <w:gridCol w:w="1442"/>
      </w:tblGrid>
      <w:tr w:rsidR="00C61F0C" w:rsidRPr="00122268" w14:paraId="0AE057A2" w14:textId="77777777" w:rsidTr="003718FF">
        <w:trPr>
          <w:trHeight w:hRule="exact" w:val="371"/>
          <w:tblHeader/>
        </w:trPr>
        <w:tc>
          <w:tcPr>
            <w:tcW w:w="661" w:type="dxa"/>
            <w:vMerge w:val="restart"/>
            <w:vAlign w:val="center"/>
          </w:tcPr>
          <w:p w14:paraId="38574712" w14:textId="77777777" w:rsidR="00C61F0C" w:rsidRPr="00122268" w:rsidRDefault="00C61F0C" w:rsidP="00396903">
            <w:pPr>
              <w:spacing w:line="23" w:lineRule="atLeast"/>
              <w:jc w:val="center"/>
              <w:rPr>
                <w:rFonts w:cs="Tahoma"/>
                <w:sz w:val="18"/>
                <w:szCs w:val="18"/>
              </w:rPr>
            </w:pPr>
            <w:r w:rsidRPr="00122268">
              <w:rPr>
                <w:rFonts w:cs="Tahoma"/>
                <w:sz w:val="18"/>
                <w:szCs w:val="18"/>
              </w:rPr>
              <w:t>Lp.</w:t>
            </w:r>
          </w:p>
        </w:tc>
        <w:tc>
          <w:tcPr>
            <w:tcW w:w="5803" w:type="dxa"/>
            <w:vMerge w:val="restart"/>
            <w:vAlign w:val="center"/>
          </w:tcPr>
          <w:p w14:paraId="074E5DD3" w14:textId="77777777" w:rsidR="00C61F0C" w:rsidRPr="00122268" w:rsidRDefault="00C61F0C" w:rsidP="00396903">
            <w:pPr>
              <w:spacing w:line="23" w:lineRule="atLeast"/>
              <w:jc w:val="center"/>
              <w:rPr>
                <w:rFonts w:cs="Tahoma"/>
                <w:sz w:val="18"/>
                <w:szCs w:val="18"/>
              </w:rPr>
            </w:pPr>
            <w:r w:rsidRPr="00122268">
              <w:rPr>
                <w:rFonts w:cs="Tahoma"/>
                <w:sz w:val="18"/>
                <w:szCs w:val="18"/>
              </w:rPr>
              <w:t>Właściwości</w:t>
            </w:r>
          </w:p>
        </w:tc>
        <w:tc>
          <w:tcPr>
            <w:tcW w:w="2628" w:type="dxa"/>
            <w:gridSpan w:val="2"/>
            <w:vAlign w:val="center"/>
          </w:tcPr>
          <w:p w14:paraId="64722AC9" w14:textId="77777777" w:rsidR="00C61F0C" w:rsidRPr="00122268" w:rsidRDefault="00C61F0C" w:rsidP="00396903">
            <w:pPr>
              <w:spacing w:line="23" w:lineRule="atLeast"/>
              <w:jc w:val="center"/>
              <w:rPr>
                <w:rFonts w:cs="Tahoma"/>
                <w:sz w:val="18"/>
                <w:szCs w:val="18"/>
              </w:rPr>
            </w:pPr>
            <w:r w:rsidRPr="00122268">
              <w:rPr>
                <w:rFonts w:cs="Tahoma"/>
                <w:sz w:val="18"/>
                <w:szCs w:val="18"/>
              </w:rPr>
              <w:t>Wymagania dla:</w:t>
            </w:r>
          </w:p>
        </w:tc>
      </w:tr>
      <w:tr w:rsidR="00C61F0C" w:rsidRPr="00122268" w14:paraId="11185EC1" w14:textId="77777777" w:rsidTr="003718FF">
        <w:tc>
          <w:tcPr>
            <w:tcW w:w="661" w:type="dxa"/>
            <w:vMerge/>
            <w:vAlign w:val="center"/>
          </w:tcPr>
          <w:p w14:paraId="5B8EA9EE" w14:textId="77777777" w:rsidR="00C61F0C" w:rsidRPr="00122268" w:rsidRDefault="00C61F0C" w:rsidP="00CE4D03">
            <w:pPr>
              <w:spacing w:line="23" w:lineRule="atLeast"/>
              <w:jc w:val="center"/>
              <w:rPr>
                <w:rFonts w:cs="Tahoma"/>
                <w:sz w:val="18"/>
                <w:szCs w:val="18"/>
              </w:rPr>
            </w:pPr>
          </w:p>
        </w:tc>
        <w:tc>
          <w:tcPr>
            <w:tcW w:w="5803" w:type="dxa"/>
            <w:vMerge/>
            <w:vAlign w:val="center"/>
          </w:tcPr>
          <w:p w14:paraId="0B1A05A0" w14:textId="77777777" w:rsidR="00C61F0C" w:rsidRPr="00122268" w:rsidRDefault="00C61F0C" w:rsidP="00CE4D03">
            <w:pPr>
              <w:spacing w:line="23" w:lineRule="atLeast"/>
              <w:jc w:val="center"/>
              <w:rPr>
                <w:rFonts w:cs="Tahoma"/>
                <w:sz w:val="18"/>
                <w:szCs w:val="18"/>
              </w:rPr>
            </w:pPr>
          </w:p>
        </w:tc>
        <w:tc>
          <w:tcPr>
            <w:tcW w:w="1186" w:type="dxa"/>
            <w:vAlign w:val="center"/>
          </w:tcPr>
          <w:p w14:paraId="00568FC3" w14:textId="6E570F79" w:rsidR="00C61F0C" w:rsidRPr="00122268" w:rsidRDefault="00CE4D03" w:rsidP="00CE4D03">
            <w:pPr>
              <w:spacing w:line="23" w:lineRule="atLeast"/>
              <w:ind w:firstLine="0"/>
              <w:rPr>
                <w:rFonts w:cs="Tahoma"/>
                <w:sz w:val="18"/>
                <w:szCs w:val="18"/>
              </w:rPr>
            </w:pPr>
            <w:r w:rsidRPr="00122268">
              <w:rPr>
                <w:rFonts w:cs="Tahoma"/>
                <w:sz w:val="18"/>
                <w:szCs w:val="18"/>
              </w:rPr>
              <w:t xml:space="preserve">      </w:t>
            </w:r>
            <w:r w:rsidR="00C61F0C" w:rsidRPr="00122268">
              <w:rPr>
                <w:rFonts w:cs="Tahoma"/>
                <w:sz w:val="18"/>
                <w:szCs w:val="18"/>
              </w:rPr>
              <w:t>miału</w:t>
            </w:r>
          </w:p>
        </w:tc>
        <w:tc>
          <w:tcPr>
            <w:tcW w:w="1442" w:type="dxa"/>
            <w:vAlign w:val="center"/>
          </w:tcPr>
          <w:p w14:paraId="13D5EE01" w14:textId="77777777" w:rsidR="00C61F0C" w:rsidRPr="00122268" w:rsidRDefault="00C61F0C" w:rsidP="00CE4D03">
            <w:pPr>
              <w:spacing w:line="23" w:lineRule="atLeast"/>
              <w:jc w:val="center"/>
              <w:rPr>
                <w:rFonts w:cs="Tahoma"/>
                <w:sz w:val="18"/>
                <w:szCs w:val="18"/>
              </w:rPr>
            </w:pPr>
            <w:r w:rsidRPr="00122268">
              <w:rPr>
                <w:rFonts w:cs="Tahoma"/>
                <w:sz w:val="18"/>
                <w:szCs w:val="18"/>
              </w:rPr>
              <w:t>mieszanki drobne granulowanej</w:t>
            </w:r>
          </w:p>
        </w:tc>
      </w:tr>
      <w:tr w:rsidR="00C61F0C" w:rsidRPr="00122268" w14:paraId="67B78212" w14:textId="77777777" w:rsidTr="003718FF">
        <w:tc>
          <w:tcPr>
            <w:tcW w:w="661" w:type="dxa"/>
          </w:tcPr>
          <w:p w14:paraId="6EF7D168" w14:textId="3151A2CE" w:rsidR="00C61F0C" w:rsidRPr="00122268" w:rsidRDefault="003718FF" w:rsidP="002E5E34">
            <w:pPr>
              <w:spacing w:line="23" w:lineRule="atLeast"/>
              <w:jc w:val="center"/>
              <w:rPr>
                <w:rFonts w:cs="Tahoma"/>
                <w:sz w:val="18"/>
                <w:szCs w:val="18"/>
              </w:rPr>
            </w:pPr>
            <w:r w:rsidRPr="00122268">
              <w:rPr>
                <w:rFonts w:cs="Tahoma"/>
                <w:sz w:val="18"/>
                <w:szCs w:val="18"/>
              </w:rPr>
              <w:t>1</w:t>
            </w:r>
            <w:r w:rsidR="00C61F0C" w:rsidRPr="00122268">
              <w:rPr>
                <w:rFonts w:cs="Tahoma"/>
                <w:sz w:val="18"/>
                <w:szCs w:val="18"/>
              </w:rPr>
              <w:t>1</w:t>
            </w:r>
          </w:p>
        </w:tc>
        <w:tc>
          <w:tcPr>
            <w:tcW w:w="5803" w:type="dxa"/>
          </w:tcPr>
          <w:p w14:paraId="34297721" w14:textId="77777777" w:rsidR="00C61F0C" w:rsidRPr="00122268" w:rsidRDefault="00C61F0C" w:rsidP="002E5E34">
            <w:pPr>
              <w:spacing w:line="23" w:lineRule="atLeast"/>
              <w:ind w:firstLine="0"/>
              <w:jc w:val="center"/>
              <w:rPr>
                <w:rFonts w:cs="Tahoma"/>
                <w:sz w:val="18"/>
                <w:szCs w:val="18"/>
              </w:rPr>
            </w:pPr>
            <w:r w:rsidRPr="00122268">
              <w:rPr>
                <w:rFonts w:cs="Tahoma"/>
                <w:sz w:val="18"/>
                <w:szCs w:val="18"/>
              </w:rPr>
              <w:t>Zawartość zanieczyszczeń obcych,  % (m/m), nie więcej niż:</w:t>
            </w:r>
          </w:p>
        </w:tc>
        <w:tc>
          <w:tcPr>
            <w:tcW w:w="1186" w:type="dxa"/>
          </w:tcPr>
          <w:p w14:paraId="35CBEBB4" w14:textId="77777777" w:rsidR="00C61F0C" w:rsidRPr="00122268" w:rsidRDefault="00C61F0C" w:rsidP="002E5E34">
            <w:pPr>
              <w:spacing w:line="23" w:lineRule="atLeast"/>
              <w:jc w:val="center"/>
              <w:rPr>
                <w:rFonts w:cs="Tahoma"/>
                <w:sz w:val="18"/>
                <w:szCs w:val="18"/>
              </w:rPr>
            </w:pPr>
          </w:p>
          <w:p w14:paraId="6B1E3380" w14:textId="77777777" w:rsidR="00C61F0C" w:rsidRPr="00122268" w:rsidRDefault="00C61F0C" w:rsidP="002E5E34">
            <w:pPr>
              <w:spacing w:line="23" w:lineRule="atLeast"/>
              <w:jc w:val="center"/>
              <w:rPr>
                <w:rFonts w:cs="Tahoma"/>
                <w:sz w:val="18"/>
                <w:szCs w:val="18"/>
              </w:rPr>
            </w:pPr>
            <w:r w:rsidRPr="00122268">
              <w:rPr>
                <w:rFonts w:cs="Tahoma"/>
                <w:sz w:val="18"/>
                <w:szCs w:val="18"/>
              </w:rPr>
              <w:t>0,5</w:t>
            </w:r>
          </w:p>
        </w:tc>
        <w:tc>
          <w:tcPr>
            <w:tcW w:w="1442" w:type="dxa"/>
          </w:tcPr>
          <w:p w14:paraId="00AAB0E9" w14:textId="77777777" w:rsidR="00C61F0C" w:rsidRPr="00122268" w:rsidRDefault="00C61F0C" w:rsidP="002E5E34">
            <w:pPr>
              <w:spacing w:line="23" w:lineRule="atLeast"/>
              <w:jc w:val="center"/>
              <w:rPr>
                <w:rFonts w:cs="Tahoma"/>
                <w:sz w:val="18"/>
                <w:szCs w:val="18"/>
              </w:rPr>
            </w:pPr>
          </w:p>
          <w:p w14:paraId="2F51946A" w14:textId="77777777" w:rsidR="00C61F0C" w:rsidRPr="00122268" w:rsidRDefault="00C61F0C" w:rsidP="002E5E34">
            <w:pPr>
              <w:spacing w:line="23" w:lineRule="atLeast"/>
              <w:jc w:val="center"/>
              <w:rPr>
                <w:rFonts w:cs="Tahoma"/>
                <w:sz w:val="18"/>
                <w:szCs w:val="18"/>
              </w:rPr>
            </w:pPr>
            <w:r w:rsidRPr="00122268">
              <w:rPr>
                <w:rFonts w:cs="Tahoma"/>
                <w:sz w:val="18"/>
                <w:szCs w:val="18"/>
              </w:rPr>
              <w:t>0,1</w:t>
            </w:r>
          </w:p>
        </w:tc>
      </w:tr>
      <w:tr w:rsidR="00C61F0C" w:rsidRPr="00122268" w14:paraId="05CF8E66" w14:textId="77777777" w:rsidTr="003718FF">
        <w:tc>
          <w:tcPr>
            <w:tcW w:w="661" w:type="dxa"/>
          </w:tcPr>
          <w:p w14:paraId="0605D089" w14:textId="23DF93E0" w:rsidR="00C61F0C" w:rsidRPr="00122268" w:rsidRDefault="003718FF" w:rsidP="00396903">
            <w:pPr>
              <w:spacing w:line="23" w:lineRule="atLeast"/>
              <w:jc w:val="center"/>
              <w:rPr>
                <w:rFonts w:cs="Tahoma"/>
                <w:sz w:val="18"/>
                <w:szCs w:val="18"/>
              </w:rPr>
            </w:pPr>
            <w:r w:rsidRPr="00122268">
              <w:rPr>
                <w:rFonts w:cs="Tahoma"/>
                <w:sz w:val="18"/>
                <w:szCs w:val="18"/>
              </w:rPr>
              <w:t>2</w:t>
            </w:r>
            <w:r w:rsidR="00C61F0C" w:rsidRPr="00122268">
              <w:rPr>
                <w:rFonts w:cs="Tahoma"/>
                <w:sz w:val="18"/>
                <w:szCs w:val="18"/>
              </w:rPr>
              <w:t>2</w:t>
            </w:r>
          </w:p>
        </w:tc>
        <w:tc>
          <w:tcPr>
            <w:tcW w:w="5803" w:type="dxa"/>
          </w:tcPr>
          <w:p w14:paraId="281DC76D"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Wskaźnik piaskowy, wg. BN-64/8931-01, nie mniejszy niż:</w:t>
            </w:r>
          </w:p>
          <w:p w14:paraId="19786828" w14:textId="77777777" w:rsidR="00C61F0C" w:rsidRPr="00122268" w:rsidRDefault="00C61F0C" w:rsidP="00396903">
            <w:pPr>
              <w:spacing w:line="23" w:lineRule="atLeast"/>
              <w:jc w:val="center"/>
              <w:rPr>
                <w:rFonts w:cs="Tahoma"/>
                <w:sz w:val="18"/>
                <w:szCs w:val="18"/>
              </w:rPr>
            </w:pPr>
            <w:r w:rsidRPr="00122268">
              <w:rPr>
                <w:rFonts w:cs="Tahoma"/>
                <w:sz w:val="18"/>
                <w:szCs w:val="18"/>
              </w:rPr>
              <w:t>- dla kruszywa z wyjątkiem wapieni:</w:t>
            </w:r>
          </w:p>
          <w:p w14:paraId="3B408BEA" w14:textId="77777777" w:rsidR="00C61F0C" w:rsidRPr="00122268" w:rsidRDefault="00C61F0C" w:rsidP="00396903">
            <w:pPr>
              <w:spacing w:line="23" w:lineRule="atLeast"/>
              <w:jc w:val="center"/>
              <w:rPr>
                <w:rFonts w:cs="Tahoma"/>
                <w:sz w:val="18"/>
                <w:szCs w:val="18"/>
              </w:rPr>
            </w:pPr>
            <w:r w:rsidRPr="00122268">
              <w:rPr>
                <w:rFonts w:cs="Tahoma"/>
                <w:sz w:val="18"/>
                <w:szCs w:val="18"/>
              </w:rPr>
              <w:t>- dla kruszywa z wapieni:</w:t>
            </w:r>
          </w:p>
        </w:tc>
        <w:tc>
          <w:tcPr>
            <w:tcW w:w="1186" w:type="dxa"/>
          </w:tcPr>
          <w:p w14:paraId="3644717E" w14:textId="77777777" w:rsidR="00C61F0C" w:rsidRPr="00122268" w:rsidRDefault="00C61F0C" w:rsidP="00396903">
            <w:pPr>
              <w:spacing w:line="23" w:lineRule="atLeast"/>
              <w:jc w:val="center"/>
              <w:rPr>
                <w:rFonts w:cs="Tahoma"/>
                <w:sz w:val="18"/>
                <w:szCs w:val="18"/>
              </w:rPr>
            </w:pPr>
          </w:p>
          <w:p w14:paraId="7AC2AE4F" w14:textId="77777777" w:rsidR="00C61F0C" w:rsidRPr="00122268" w:rsidRDefault="00C61F0C" w:rsidP="00396903">
            <w:pPr>
              <w:spacing w:line="23" w:lineRule="atLeast"/>
              <w:jc w:val="center"/>
              <w:rPr>
                <w:rFonts w:cs="Tahoma"/>
                <w:sz w:val="18"/>
                <w:szCs w:val="18"/>
              </w:rPr>
            </w:pPr>
            <w:r w:rsidRPr="00122268">
              <w:rPr>
                <w:rFonts w:cs="Tahoma"/>
                <w:sz w:val="18"/>
                <w:szCs w:val="18"/>
              </w:rPr>
              <w:t>20</w:t>
            </w:r>
          </w:p>
          <w:p w14:paraId="19A60E1A" w14:textId="77777777" w:rsidR="00C61F0C" w:rsidRPr="00122268" w:rsidRDefault="00C61F0C" w:rsidP="00396903">
            <w:pPr>
              <w:spacing w:line="23" w:lineRule="atLeast"/>
              <w:jc w:val="center"/>
              <w:rPr>
                <w:rFonts w:cs="Tahoma"/>
                <w:sz w:val="18"/>
                <w:szCs w:val="18"/>
              </w:rPr>
            </w:pPr>
            <w:r w:rsidRPr="00122268">
              <w:rPr>
                <w:rFonts w:cs="Tahoma"/>
                <w:sz w:val="18"/>
                <w:szCs w:val="18"/>
              </w:rPr>
              <w:t>20</w:t>
            </w:r>
          </w:p>
        </w:tc>
        <w:tc>
          <w:tcPr>
            <w:tcW w:w="1442" w:type="dxa"/>
          </w:tcPr>
          <w:p w14:paraId="1277C999" w14:textId="77777777" w:rsidR="00C61F0C" w:rsidRPr="00122268" w:rsidRDefault="00C61F0C" w:rsidP="00396903">
            <w:pPr>
              <w:spacing w:line="23" w:lineRule="atLeast"/>
              <w:jc w:val="center"/>
              <w:rPr>
                <w:rFonts w:cs="Tahoma"/>
                <w:sz w:val="18"/>
                <w:szCs w:val="18"/>
              </w:rPr>
            </w:pPr>
          </w:p>
          <w:p w14:paraId="187DB75E" w14:textId="77777777" w:rsidR="00C61F0C" w:rsidRPr="00122268" w:rsidRDefault="00C61F0C" w:rsidP="00396903">
            <w:pPr>
              <w:spacing w:line="23" w:lineRule="atLeast"/>
              <w:jc w:val="center"/>
              <w:rPr>
                <w:rFonts w:cs="Tahoma"/>
                <w:sz w:val="18"/>
                <w:szCs w:val="18"/>
              </w:rPr>
            </w:pPr>
            <w:r w:rsidRPr="00122268">
              <w:rPr>
                <w:rFonts w:cs="Tahoma"/>
                <w:sz w:val="18"/>
                <w:szCs w:val="18"/>
              </w:rPr>
              <w:t>65</w:t>
            </w:r>
          </w:p>
          <w:p w14:paraId="29F06140" w14:textId="77777777" w:rsidR="00C61F0C" w:rsidRPr="00122268" w:rsidRDefault="00C61F0C" w:rsidP="00396903">
            <w:pPr>
              <w:spacing w:line="23" w:lineRule="atLeast"/>
              <w:jc w:val="center"/>
              <w:rPr>
                <w:rFonts w:cs="Tahoma"/>
                <w:sz w:val="18"/>
                <w:szCs w:val="18"/>
              </w:rPr>
            </w:pPr>
            <w:r w:rsidRPr="00122268">
              <w:rPr>
                <w:rFonts w:cs="Tahoma"/>
                <w:sz w:val="18"/>
                <w:szCs w:val="18"/>
              </w:rPr>
              <w:t>40</w:t>
            </w:r>
          </w:p>
        </w:tc>
      </w:tr>
      <w:tr w:rsidR="00C61F0C" w:rsidRPr="00122268" w14:paraId="1E4EB3B1" w14:textId="77777777" w:rsidTr="003718FF">
        <w:tc>
          <w:tcPr>
            <w:tcW w:w="661" w:type="dxa"/>
          </w:tcPr>
          <w:p w14:paraId="069690BC" w14:textId="5338C673" w:rsidR="00C61F0C" w:rsidRPr="00122268" w:rsidRDefault="003718FF" w:rsidP="00396903">
            <w:pPr>
              <w:spacing w:line="23" w:lineRule="atLeast"/>
              <w:jc w:val="center"/>
              <w:rPr>
                <w:rFonts w:cs="Tahoma"/>
                <w:sz w:val="18"/>
                <w:szCs w:val="18"/>
              </w:rPr>
            </w:pPr>
            <w:r w:rsidRPr="00122268">
              <w:rPr>
                <w:rFonts w:cs="Tahoma"/>
                <w:sz w:val="18"/>
                <w:szCs w:val="18"/>
              </w:rPr>
              <w:t>3</w:t>
            </w:r>
            <w:r w:rsidR="00C61F0C" w:rsidRPr="00122268">
              <w:rPr>
                <w:rFonts w:cs="Tahoma"/>
                <w:sz w:val="18"/>
                <w:szCs w:val="18"/>
              </w:rPr>
              <w:t>3</w:t>
            </w:r>
          </w:p>
        </w:tc>
        <w:tc>
          <w:tcPr>
            <w:tcW w:w="5803" w:type="dxa"/>
          </w:tcPr>
          <w:p w14:paraId="593B402E"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Zawartość zanieczyszczeń organicznych, wg. PN-EN 1744-1+A1:2013-05. Barwa cieczy nie ciemniejsza niż:</w:t>
            </w:r>
          </w:p>
        </w:tc>
        <w:tc>
          <w:tcPr>
            <w:tcW w:w="1186" w:type="dxa"/>
          </w:tcPr>
          <w:p w14:paraId="511A1447" w14:textId="77777777" w:rsidR="00C61F0C" w:rsidRPr="00122268" w:rsidRDefault="00C61F0C" w:rsidP="00396903">
            <w:pPr>
              <w:spacing w:line="23" w:lineRule="atLeast"/>
              <w:jc w:val="center"/>
              <w:rPr>
                <w:rFonts w:cs="Tahoma"/>
                <w:sz w:val="18"/>
                <w:szCs w:val="18"/>
              </w:rPr>
            </w:pPr>
          </w:p>
          <w:p w14:paraId="7088D363"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wzorcowa</w:t>
            </w:r>
          </w:p>
        </w:tc>
        <w:tc>
          <w:tcPr>
            <w:tcW w:w="1442" w:type="dxa"/>
          </w:tcPr>
          <w:p w14:paraId="4C2276DF" w14:textId="77777777" w:rsidR="00C61F0C" w:rsidRPr="00122268" w:rsidRDefault="00C61F0C" w:rsidP="00396903">
            <w:pPr>
              <w:spacing w:line="23" w:lineRule="atLeast"/>
              <w:jc w:val="center"/>
              <w:rPr>
                <w:rFonts w:cs="Tahoma"/>
                <w:sz w:val="18"/>
                <w:szCs w:val="18"/>
              </w:rPr>
            </w:pPr>
          </w:p>
          <w:p w14:paraId="6137373B"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wzorcowa</w:t>
            </w:r>
          </w:p>
        </w:tc>
      </w:tr>
      <w:tr w:rsidR="00C61F0C" w:rsidRPr="00122268" w14:paraId="0FD4B9B3" w14:textId="77777777" w:rsidTr="003718FF">
        <w:tc>
          <w:tcPr>
            <w:tcW w:w="661" w:type="dxa"/>
          </w:tcPr>
          <w:p w14:paraId="4C505E4C" w14:textId="44220DF5" w:rsidR="00C61F0C" w:rsidRPr="00122268" w:rsidRDefault="003718FF" w:rsidP="00396903">
            <w:pPr>
              <w:spacing w:line="23" w:lineRule="atLeast"/>
              <w:jc w:val="center"/>
              <w:rPr>
                <w:rFonts w:cs="Tahoma"/>
                <w:sz w:val="18"/>
                <w:szCs w:val="18"/>
              </w:rPr>
            </w:pPr>
            <w:r w:rsidRPr="00122268">
              <w:rPr>
                <w:rFonts w:cs="Tahoma"/>
                <w:sz w:val="18"/>
                <w:szCs w:val="18"/>
              </w:rPr>
              <w:t>4</w:t>
            </w:r>
            <w:r w:rsidR="00C61F0C" w:rsidRPr="00122268">
              <w:rPr>
                <w:rFonts w:cs="Tahoma"/>
                <w:sz w:val="18"/>
                <w:szCs w:val="18"/>
              </w:rPr>
              <w:t>4</w:t>
            </w:r>
          </w:p>
        </w:tc>
        <w:tc>
          <w:tcPr>
            <w:tcW w:w="5803" w:type="dxa"/>
          </w:tcPr>
          <w:p w14:paraId="423E7103"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Zawartość nadziarna wg. PN-EN 933-1, % (m/m), nie więcej niż:</w:t>
            </w:r>
          </w:p>
        </w:tc>
        <w:tc>
          <w:tcPr>
            <w:tcW w:w="1186" w:type="dxa"/>
          </w:tcPr>
          <w:p w14:paraId="70824D0A" w14:textId="77777777" w:rsidR="00C61F0C" w:rsidRPr="00122268" w:rsidRDefault="00C61F0C" w:rsidP="00396903">
            <w:pPr>
              <w:spacing w:line="23" w:lineRule="atLeast"/>
              <w:jc w:val="center"/>
              <w:rPr>
                <w:rFonts w:cs="Tahoma"/>
                <w:sz w:val="18"/>
                <w:szCs w:val="18"/>
              </w:rPr>
            </w:pPr>
            <w:r w:rsidRPr="00122268">
              <w:rPr>
                <w:rFonts w:cs="Tahoma"/>
                <w:sz w:val="18"/>
                <w:szCs w:val="18"/>
              </w:rPr>
              <w:t>20</w:t>
            </w:r>
          </w:p>
        </w:tc>
        <w:tc>
          <w:tcPr>
            <w:tcW w:w="1442" w:type="dxa"/>
          </w:tcPr>
          <w:p w14:paraId="51D26760" w14:textId="77777777" w:rsidR="00C61F0C" w:rsidRPr="00122268" w:rsidRDefault="00C61F0C" w:rsidP="00396903">
            <w:pPr>
              <w:spacing w:line="23" w:lineRule="atLeast"/>
              <w:jc w:val="center"/>
              <w:rPr>
                <w:rFonts w:cs="Tahoma"/>
                <w:sz w:val="18"/>
                <w:szCs w:val="18"/>
              </w:rPr>
            </w:pPr>
            <w:r w:rsidRPr="00122268">
              <w:rPr>
                <w:rFonts w:cs="Tahoma"/>
                <w:sz w:val="18"/>
                <w:szCs w:val="18"/>
              </w:rPr>
              <w:t>15</w:t>
            </w:r>
          </w:p>
        </w:tc>
      </w:tr>
      <w:tr w:rsidR="00C61F0C" w:rsidRPr="00122268" w14:paraId="5CAF8E63" w14:textId="77777777" w:rsidTr="003718FF">
        <w:tc>
          <w:tcPr>
            <w:tcW w:w="661" w:type="dxa"/>
          </w:tcPr>
          <w:p w14:paraId="6EE4CA1D" w14:textId="697E4439" w:rsidR="00C61F0C" w:rsidRPr="00122268" w:rsidRDefault="003718FF" w:rsidP="00396903">
            <w:pPr>
              <w:spacing w:line="23" w:lineRule="atLeast"/>
              <w:jc w:val="center"/>
              <w:rPr>
                <w:rFonts w:cs="Tahoma"/>
                <w:sz w:val="18"/>
                <w:szCs w:val="18"/>
              </w:rPr>
            </w:pPr>
            <w:r w:rsidRPr="00122268">
              <w:rPr>
                <w:rFonts w:cs="Tahoma"/>
                <w:sz w:val="18"/>
                <w:szCs w:val="18"/>
              </w:rPr>
              <w:t>5</w:t>
            </w:r>
            <w:r w:rsidR="00C61F0C" w:rsidRPr="00122268">
              <w:rPr>
                <w:rFonts w:cs="Tahoma"/>
                <w:sz w:val="18"/>
                <w:szCs w:val="18"/>
              </w:rPr>
              <w:t>5</w:t>
            </w:r>
          </w:p>
        </w:tc>
        <w:tc>
          <w:tcPr>
            <w:tcW w:w="5803" w:type="dxa"/>
          </w:tcPr>
          <w:p w14:paraId="5A2A9C51"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Zawartość frakcji od 2,0 mm do 4,0 mm wg. PN-EN 933-1, % (m/m) nie więcej niż:</w:t>
            </w:r>
          </w:p>
        </w:tc>
        <w:tc>
          <w:tcPr>
            <w:tcW w:w="1186" w:type="dxa"/>
          </w:tcPr>
          <w:p w14:paraId="2FBBAAEA" w14:textId="77777777" w:rsidR="00C61F0C" w:rsidRPr="00122268" w:rsidRDefault="00C61F0C" w:rsidP="00396903">
            <w:pPr>
              <w:spacing w:line="23" w:lineRule="atLeast"/>
              <w:ind w:firstLine="0"/>
              <w:jc w:val="center"/>
              <w:rPr>
                <w:rFonts w:cs="Tahoma"/>
                <w:sz w:val="18"/>
                <w:szCs w:val="18"/>
              </w:rPr>
            </w:pPr>
            <w:r w:rsidRPr="00122268">
              <w:rPr>
                <w:rFonts w:cs="Tahoma"/>
                <w:sz w:val="18"/>
                <w:szCs w:val="18"/>
              </w:rPr>
              <w:t>nie bada się</w:t>
            </w:r>
          </w:p>
        </w:tc>
        <w:tc>
          <w:tcPr>
            <w:tcW w:w="1442" w:type="dxa"/>
          </w:tcPr>
          <w:p w14:paraId="4D98A487" w14:textId="77777777" w:rsidR="00C61F0C" w:rsidRPr="00122268" w:rsidRDefault="00C61F0C" w:rsidP="00396903">
            <w:pPr>
              <w:spacing w:line="23" w:lineRule="atLeast"/>
              <w:jc w:val="center"/>
              <w:rPr>
                <w:rFonts w:cs="Tahoma"/>
                <w:sz w:val="18"/>
                <w:szCs w:val="18"/>
              </w:rPr>
            </w:pPr>
          </w:p>
          <w:p w14:paraId="73ECC0DB" w14:textId="77777777" w:rsidR="00C61F0C" w:rsidRPr="00122268" w:rsidRDefault="00C61F0C" w:rsidP="00396903">
            <w:pPr>
              <w:spacing w:line="23" w:lineRule="atLeast"/>
              <w:jc w:val="center"/>
              <w:rPr>
                <w:rFonts w:cs="Tahoma"/>
                <w:sz w:val="18"/>
                <w:szCs w:val="18"/>
              </w:rPr>
            </w:pPr>
            <w:r w:rsidRPr="00122268">
              <w:rPr>
                <w:rFonts w:cs="Tahoma"/>
                <w:sz w:val="18"/>
                <w:szCs w:val="18"/>
              </w:rPr>
              <w:t>15</w:t>
            </w:r>
          </w:p>
        </w:tc>
      </w:tr>
    </w:tbl>
    <w:p w14:paraId="676D18A4" w14:textId="77777777" w:rsidR="00C61F0C" w:rsidRPr="00122268" w:rsidRDefault="00C61F0C" w:rsidP="00B82CD1">
      <w:pPr>
        <w:spacing w:line="23" w:lineRule="atLeast"/>
        <w:jc w:val="both"/>
        <w:rPr>
          <w:rFonts w:cs="Tahoma"/>
          <w:szCs w:val="22"/>
        </w:rPr>
      </w:pPr>
    </w:p>
    <w:p w14:paraId="5F572710" w14:textId="77777777" w:rsidR="00C61F0C" w:rsidRPr="00122268" w:rsidRDefault="00C61F0C" w:rsidP="000059E6">
      <w:pPr>
        <w:pStyle w:val="Akapitzlist"/>
        <w:numPr>
          <w:ilvl w:val="0"/>
          <w:numId w:val="52"/>
        </w:numPr>
        <w:spacing w:after="200" w:line="23" w:lineRule="atLeast"/>
        <w:jc w:val="both"/>
        <w:rPr>
          <w:rFonts w:ascii="AECOM Sans" w:hAnsi="AECOM Sans"/>
          <w:u w:val="single"/>
        </w:rPr>
      </w:pPr>
      <w:r w:rsidRPr="00122268">
        <w:rPr>
          <w:rFonts w:ascii="AECOM Sans" w:hAnsi="AECOM Sans"/>
          <w:u w:val="single"/>
        </w:rPr>
        <w:t>Emulsja asfaltowa kationowa</w:t>
      </w:r>
    </w:p>
    <w:p w14:paraId="49539556" w14:textId="4DBDD56D" w:rsidR="000F1AE0" w:rsidRPr="00122268" w:rsidRDefault="00C61F0C" w:rsidP="00396903">
      <w:pPr>
        <w:spacing w:line="23" w:lineRule="atLeast"/>
        <w:ind w:firstLine="0"/>
        <w:jc w:val="both"/>
        <w:rPr>
          <w:rFonts w:ascii="AECOM Sans" w:hAnsi="AECOM Sans"/>
        </w:rPr>
      </w:pPr>
      <w:r w:rsidRPr="00122268">
        <w:rPr>
          <w:rFonts w:ascii="AECOM Sans" w:hAnsi="AECOM Sans"/>
        </w:rPr>
        <w:t>Należy stosować drogowe kationowe emulsje asfaltowe spełniające wymagania określone w </w:t>
      </w:r>
      <w:bookmarkStart w:id="2840" w:name="_Hlk46316737"/>
      <w:r w:rsidRPr="00122268">
        <w:rPr>
          <w:rFonts w:ascii="AECOM Sans" w:hAnsi="AECOM Sans"/>
        </w:rPr>
        <w:t>PN-EN 13808</w:t>
      </w:r>
      <w:bookmarkEnd w:id="2840"/>
      <w:r w:rsidRPr="00122268">
        <w:rPr>
          <w:rFonts w:ascii="AECOM Sans" w:hAnsi="AECOM Sans"/>
        </w:rPr>
        <w:t>.</w:t>
      </w:r>
    </w:p>
    <w:p w14:paraId="06B19B61" w14:textId="77777777" w:rsidR="002E5E34" w:rsidRPr="00122268" w:rsidRDefault="002E5E34" w:rsidP="00396903">
      <w:pPr>
        <w:spacing w:line="23" w:lineRule="atLeast"/>
        <w:ind w:firstLine="0"/>
        <w:jc w:val="both"/>
        <w:rPr>
          <w:rFonts w:ascii="AECOM Sans" w:hAnsi="AECOM Sans"/>
        </w:rPr>
      </w:pPr>
    </w:p>
    <w:p w14:paraId="03C3067C" w14:textId="77777777" w:rsidR="00C61F0C" w:rsidRPr="00122268" w:rsidRDefault="00C61F0C" w:rsidP="000059E6">
      <w:pPr>
        <w:pStyle w:val="Akapitzlist"/>
        <w:numPr>
          <w:ilvl w:val="0"/>
          <w:numId w:val="52"/>
        </w:numPr>
        <w:spacing w:after="200" w:line="23" w:lineRule="atLeast"/>
        <w:jc w:val="both"/>
        <w:rPr>
          <w:rFonts w:ascii="AECOM Sans" w:hAnsi="AECOM Sans"/>
          <w:u w:val="single"/>
        </w:rPr>
      </w:pPr>
      <w:bookmarkStart w:id="2841" w:name="_Toc496717712"/>
      <w:bookmarkStart w:id="2842" w:name="_Toc519003369"/>
      <w:r w:rsidRPr="00122268">
        <w:rPr>
          <w:rFonts w:ascii="AECOM Sans" w:hAnsi="AECOM Sans"/>
          <w:u w:val="single"/>
        </w:rPr>
        <w:t>Środek adhezyjny</w:t>
      </w:r>
      <w:bookmarkEnd w:id="2841"/>
      <w:bookmarkEnd w:id="2842"/>
    </w:p>
    <w:p w14:paraId="6BDC7326" w14:textId="6984542C" w:rsidR="00C61F0C" w:rsidRPr="00122268" w:rsidRDefault="00C61F0C" w:rsidP="00B82CD1">
      <w:pPr>
        <w:spacing w:line="23" w:lineRule="atLeast"/>
        <w:jc w:val="both"/>
        <w:rPr>
          <w:rFonts w:ascii="AECOM Sans" w:hAnsi="AECOM Sans"/>
        </w:rPr>
      </w:pPr>
      <w:r w:rsidRPr="00122268">
        <w:rPr>
          <w:rFonts w:ascii="AECOM Sans" w:hAnsi="AECOM Sans"/>
        </w:rPr>
        <w:t xml:space="preserve">W przypadku, gdy przyczepność lepiszcza do kruszyw wg </w:t>
      </w:r>
      <w:bookmarkStart w:id="2843" w:name="_Hlk17281644"/>
      <w:r w:rsidRPr="00122268">
        <w:rPr>
          <w:rFonts w:ascii="AECOM Sans" w:hAnsi="AECOM Sans"/>
        </w:rPr>
        <w:t xml:space="preserve">PN-EN 14157 </w:t>
      </w:r>
      <w:bookmarkEnd w:id="2843"/>
      <w:r w:rsidRPr="00122268">
        <w:rPr>
          <w:rFonts w:ascii="AECOM Sans" w:hAnsi="AECOM Sans"/>
        </w:rPr>
        <w:t xml:space="preserve">wynosi mniej niż 80 % należy stosować środki adhezyjne posiadające Aprobatę Techniczną </w:t>
      </w:r>
      <w:proofErr w:type="spellStart"/>
      <w:r w:rsidRPr="00122268">
        <w:rPr>
          <w:rFonts w:ascii="AECOM Sans" w:hAnsi="AECOM Sans"/>
        </w:rPr>
        <w:t>IBDiM</w:t>
      </w:r>
      <w:proofErr w:type="spellEnd"/>
      <w:r w:rsidRPr="00122268">
        <w:rPr>
          <w:rFonts w:ascii="AECOM Sans" w:hAnsi="AECOM Sans"/>
        </w:rPr>
        <w:t>.</w:t>
      </w:r>
    </w:p>
    <w:p w14:paraId="149DFAB2" w14:textId="77777777" w:rsidR="0044273D" w:rsidRPr="00122268" w:rsidRDefault="0044273D" w:rsidP="00B82CD1">
      <w:pPr>
        <w:spacing w:line="23" w:lineRule="atLeast"/>
        <w:jc w:val="both"/>
        <w:rPr>
          <w:rFonts w:ascii="AECOM Sans" w:hAnsi="AECOM Sans"/>
        </w:rPr>
      </w:pPr>
    </w:p>
    <w:p w14:paraId="033A6A2D" w14:textId="77777777" w:rsidR="00C61F0C" w:rsidRPr="00122268" w:rsidRDefault="00C61F0C" w:rsidP="00B82CD1">
      <w:pPr>
        <w:jc w:val="both"/>
        <w:rPr>
          <w:rFonts w:ascii="AECOM Sans" w:hAnsi="AECOM Sans"/>
          <w:b/>
          <w:u w:val="single"/>
        </w:rPr>
      </w:pPr>
      <w:r w:rsidRPr="00122268">
        <w:rPr>
          <w:rFonts w:ascii="AECOM Sans" w:hAnsi="AECOM Sans"/>
          <w:b/>
          <w:u w:val="single"/>
        </w:rPr>
        <w:t>Podbudowa zasadnicza z kruszywa łamanego</w:t>
      </w:r>
    </w:p>
    <w:p w14:paraId="7307ED14" w14:textId="77777777" w:rsidR="00C61F0C" w:rsidRPr="00122268" w:rsidRDefault="00C61F0C" w:rsidP="00B82CD1">
      <w:pPr>
        <w:jc w:val="both"/>
        <w:rPr>
          <w:rFonts w:ascii="AECOM Sans" w:eastAsia="Calibri" w:hAnsi="AECOM Sans"/>
        </w:rPr>
      </w:pPr>
    </w:p>
    <w:p w14:paraId="121F02F8"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Do wykonania podbudowy należy zastosować następujące rodzaje kruszywa wg </w:t>
      </w:r>
      <w:bookmarkStart w:id="2844" w:name="_Hlk16518944"/>
      <w:r w:rsidRPr="00122268">
        <w:rPr>
          <w:rFonts w:ascii="AECOM Sans" w:hAnsi="AECOM Sans"/>
        </w:rPr>
        <w:t>PN-EN 13043:</w:t>
      </w:r>
    </w:p>
    <w:bookmarkEnd w:id="2844"/>
    <w:p w14:paraId="4AC1A176" w14:textId="77777777" w:rsidR="00C61F0C" w:rsidRPr="00122268" w:rsidRDefault="00C61F0C" w:rsidP="000059E6">
      <w:pPr>
        <w:numPr>
          <w:ilvl w:val="0"/>
          <w:numId w:val="64"/>
        </w:numPr>
        <w:spacing w:line="23" w:lineRule="atLeast"/>
        <w:jc w:val="both"/>
        <w:rPr>
          <w:rFonts w:ascii="AECOM Sans" w:hAnsi="AECOM Sans"/>
        </w:rPr>
      </w:pPr>
      <w:r w:rsidRPr="00122268">
        <w:rPr>
          <w:rFonts w:ascii="AECOM Sans" w:hAnsi="AECOM Sans"/>
        </w:rPr>
        <w:t>tłuczeń od 31,5 mm do 63 mm,</w:t>
      </w:r>
    </w:p>
    <w:p w14:paraId="015BFCA5" w14:textId="77777777" w:rsidR="00C61F0C" w:rsidRPr="00122268" w:rsidRDefault="00C61F0C" w:rsidP="000059E6">
      <w:pPr>
        <w:numPr>
          <w:ilvl w:val="0"/>
          <w:numId w:val="64"/>
        </w:numPr>
        <w:spacing w:line="23" w:lineRule="atLeast"/>
        <w:jc w:val="both"/>
        <w:rPr>
          <w:rFonts w:ascii="AECOM Sans" w:hAnsi="AECOM Sans"/>
        </w:rPr>
      </w:pPr>
      <w:r w:rsidRPr="00122268">
        <w:rPr>
          <w:rFonts w:ascii="AECOM Sans" w:hAnsi="AECOM Sans"/>
        </w:rPr>
        <w:t>kliniec od 20 mm do 31,5 mm</w:t>
      </w:r>
    </w:p>
    <w:p w14:paraId="40F7F213" w14:textId="77777777" w:rsidR="00C61F0C" w:rsidRPr="00122268" w:rsidRDefault="00C61F0C" w:rsidP="000059E6">
      <w:pPr>
        <w:numPr>
          <w:ilvl w:val="0"/>
          <w:numId w:val="64"/>
        </w:numPr>
        <w:spacing w:line="23" w:lineRule="atLeast"/>
        <w:jc w:val="both"/>
        <w:rPr>
          <w:rFonts w:ascii="AECOM Sans" w:hAnsi="AECOM Sans"/>
        </w:rPr>
      </w:pPr>
      <w:r w:rsidRPr="00122268">
        <w:rPr>
          <w:rFonts w:ascii="AECOM Sans" w:hAnsi="AECOM Sans"/>
        </w:rPr>
        <w:t>kruszywo do klinowania - kliniec od 4 mm do 20 mm, miał kamienny</w:t>
      </w:r>
    </w:p>
    <w:p w14:paraId="030E9C39" w14:textId="77777777" w:rsidR="00C61F0C" w:rsidRPr="00122268" w:rsidRDefault="00C61F0C" w:rsidP="00B82CD1">
      <w:pPr>
        <w:spacing w:line="23" w:lineRule="atLeast"/>
        <w:jc w:val="both"/>
        <w:rPr>
          <w:rFonts w:ascii="AECOM Sans" w:hAnsi="AECOM Sans"/>
        </w:rPr>
      </w:pPr>
      <w:r w:rsidRPr="00122268">
        <w:rPr>
          <w:rFonts w:ascii="AECOM Sans" w:hAnsi="AECOM Sans"/>
        </w:rPr>
        <w:t>Inżynier może dopuścić do wykonania podbudowy inne rodzaje kruszywa, wybrane spośród wymienionych w PN-EN 13242 i PN-EN 13285 .</w:t>
      </w:r>
    </w:p>
    <w:p w14:paraId="628BE310" w14:textId="77777777" w:rsidR="00C61F0C" w:rsidRPr="00122268" w:rsidRDefault="00C61F0C" w:rsidP="00B82CD1">
      <w:pPr>
        <w:spacing w:line="23" w:lineRule="atLeast"/>
        <w:jc w:val="both"/>
        <w:rPr>
          <w:rFonts w:ascii="AECOM Sans" w:hAnsi="AECOM Sans"/>
        </w:rPr>
      </w:pPr>
      <w:r w:rsidRPr="00122268">
        <w:rPr>
          <w:rFonts w:ascii="AECOM Sans" w:hAnsi="AECOM Sans"/>
        </w:rPr>
        <w:t>Jakość kruszywa powinna być zgodna z wymaganiami normy PN-EN 13043, określonymi dla:</w:t>
      </w:r>
    </w:p>
    <w:p w14:paraId="2B92CB09" w14:textId="77777777" w:rsidR="00C61F0C" w:rsidRPr="00122268" w:rsidRDefault="00C61F0C" w:rsidP="000059E6">
      <w:pPr>
        <w:numPr>
          <w:ilvl w:val="0"/>
          <w:numId w:val="65"/>
        </w:numPr>
        <w:spacing w:line="23" w:lineRule="atLeast"/>
        <w:jc w:val="both"/>
        <w:rPr>
          <w:rFonts w:ascii="AECOM Sans" w:hAnsi="AECOM Sans"/>
        </w:rPr>
      </w:pPr>
      <w:r w:rsidRPr="00122268">
        <w:rPr>
          <w:rFonts w:ascii="AECOM Sans" w:hAnsi="AECOM Sans"/>
        </w:rPr>
        <w:lastRenderedPageBreak/>
        <w:t>klasy co najmniej II - dla podbudowy zasadniczej,</w:t>
      </w:r>
    </w:p>
    <w:p w14:paraId="3983EA2B" w14:textId="77777777" w:rsidR="00C61F0C" w:rsidRPr="00122268" w:rsidRDefault="00C61F0C" w:rsidP="000059E6">
      <w:pPr>
        <w:numPr>
          <w:ilvl w:val="0"/>
          <w:numId w:val="65"/>
        </w:numPr>
        <w:spacing w:line="23" w:lineRule="atLeast"/>
        <w:jc w:val="both"/>
        <w:rPr>
          <w:rFonts w:ascii="AECOM Sans" w:hAnsi="AECOM Sans"/>
        </w:rPr>
      </w:pPr>
      <w:r w:rsidRPr="00122268">
        <w:rPr>
          <w:rFonts w:ascii="AECOM Sans" w:hAnsi="AECOM Sans"/>
        </w:rPr>
        <w:t>klasy II i III - dla podbudowy pomocniczej.</w:t>
      </w:r>
    </w:p>
    <w:p w14:paraId="14BB3B8E" w14:textId="77777777" w:rsidR="00C61F0C" w:rsidRPr="00122268" w:rsidRDefault="00C61F0C" w:rsidP="00B82CD1">
      <w:pPr>
        <w:spacing w:line="23" w:lineRule="atLeast"/>
        <w:jc w:val="both"/>
        <w:rPr>
          <w:rFonts w:ascii="AECOM Sans" w:hAnsi="AECOM Sans"/>
        </w:rPr>
      </w:pPr>
      <w:r w:rsidRPr="00122268">
        <w:rPr>
          <w:rFonts w:ascii="AECOM Sans" w:hAnsi="AECOM Sans"/>
        </w:rPr>
        <w:t>Do jednowarstwowych podbudów lub podbudowy zasadniczej należy stosować kruszywo gatunku co najmniej 2.</w:t>
      </w:r>
    </w:p>
    <w:p w14:paraId="6DE87872"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Wymagania dla kruszywa (tłucznia i klińca) określa </w:t>
      </w:r>
      <w:bookmarkStart w:id="2845" w:name="_Hlk16519022"/>
      <w:r w:rsidRPr="00122268">
        <w:rPr>
          <w:rFonts w:ascii="AECOM Sans" w:hAnsi="AECOM Sans"/>
        </w:rPr>
        <w:t>PN-EN 13043,</w:t>
      </w:r>
      <w:bookmarkEnd w:id="2845"/>
    </w:p>
    <w:p w14:paraId="0A61A0A8" w14:textId="77777777" w:rsidR="00C61F0C" w:rsidRPr="00122268" w:rsidRDefault="00C61F0C" w:rsidP="00B82CD1">
      <w:pPr>
        <w:spacing w:line="23" w:lineRule="atLeast"/>
        <w:jc w:val="both"/>
        <w:rPr>
          <w:rFonts w:ascii="AECOM Sans" w:hAnsi="AECOM Sans"/>
        </w:rPr>
      </w:pPr>
    </w:p>
    <w:p w14:paraId="5E5D0E98" w14:textId="77777777" w:rsidR="00C61F0C" w:rsidRPr="00122268" w:rsidRDefault="00C61F0C" w:rsidP="00B82CD1">
      <w:pPr>
        <w:jc w:val="both"/>
        <w:rPr>
          <w:rFonts w:ascii="AECOM Sans" w:hAnsi="AECOM Sans"/>
        </w:rPr>
      </w:pPr>
      <w:r w:rsidRPr="00122268">
        <w:rPr>
          <w:rFonts w:ascii="AECOM Sans" w:hAnsi="AECOM Sans"/>
          <w:b/>
          <w:u w:val="single"/>
        </w:rPr>
        <w:t>Podbudowa pomocnicza z żużla wielkopiecowego</w:t>
      </w:r>
    </w:p>
    <w:p w14:paraId="3305B496" w14:textId="18E70AE5" w:rsidR="00C61F0C" w:rsidRPr="00122268" w:rsidRDefault="00C61F0C" w:rsidP="00B82CD1">
      <w:pPr>
        <w:jc w:val="both"/>
        <w:rPr>
          <w:rFonts w:ascii="AECOM Sans" w:hAnsi="AECOM Sans"/>
        </w:rPr>
      </w:pPr>
    </w:p>
    <w:p w14:paraId="4CD439F9" w14:textId="1CF9843A" w:rsidR="0044273D" w:rsidRPr="00122268" w:rsidRDefault="0044273D" w:rsidP="00396903">
      <w:pPr>
        <w:pStyle w:val="tekstost"/>
        <w:ind w:firstLine="720"/>
        <w:rPr>
          <w:rFonts w:ascii="AECOM Sans" w:hAnsi="AECOM Sans"/>
          <w:sz w:val="22"/>
        </w:rPr>
      </w:pPr>
      <w:r w:rsidRPr="00122268">
        <w:rPr>
          <w:rFonts w:ascii="AECOM Sans" w:hAnsi="AECOM Sans"/>
          <w:sz w:val="22"/>
        </w:rPr>
        <w:t>Materiałem do wykonania podbudowy z żużla wielkopiecowego stabilizowanego mechanicznie powinna być mieszanka kruszywa sortowanego i/lub kruszywa niesortowanego, spełniająca wymagania niniejszej specyfikacji. Kruszywo powinno pochodzić z przeróbki wolno ostudzonego żużla hutniczego. Kruszywo powinno być jednorodne bez zanieczyszczeń obcych i bez domieszek spieków metalicznych. Kruszywo nie może zawierać składników zagrażających środowisku lub zdrowiu.</w:t>
      </w:r>
    </w:p>
    <w:p w14:paraId="04C0D602" w14:textId="77777777" w:rsidR="0044273D" w:rsidRPr="00122268" w:rsidRDefault="0044273D" w:rsidP="0044273D">
      <w:pPr>
        <w:pStyle w:val="tekstost"/>
        <w:rPr>
          <w:rFonts w:ascii="AECOM Sans" w:hAnsi="AECOM Sans"/>
          <w:sz w:val="22"/>
        </w:rPr>
      </w:pPr>
      <w:r w:rsidRPr="00122268">
        <w:rPr>
          <w:rFonts w:ascii="AECOM Sans" w:hAnsi="AECOM Sans"/>
          <w:sz w:val="22"/>
        </w:rPr>
        <w:tab/>
        <w:t>Do wykonania podbudowy zasadniczej z żużla wielkopiecowego można użyć dodatkowo kruszywa łamanego w celu uzyskania wymaganej krzywej uziarnienia.</w:t>
      </w:r>
    </w:p>
    <w:p w14:paraId="51840565" w14:textId="77777777" w:rsidR="0044273D" w:rsidRPr="00122268" w:rsidRDefault="0044273D" w:rsidP="0044273D">
      <w:pPr>
        <w:pStyle w:val="tekstost"/>
        <w:rPr>
          <w:rFonts w:ascii="AECOM Sans" w:hAnsi="AECOM Sans"/>
          <w:sz w:val="22"/>
        </w:rPr>
      </w:pPr>
      <w:r w:rsidRPr="00122268">
        <w:rPr>
          <w:rFonts w:ascii="AECOM Sans" w:hAnsi="AECOM Sans"/>
          <w:sz w:val="22"/>
        </w:rPr>
        <w:tab/>
        <w:t>Do wykonania podbudowy pomocniczej z żużla wielkopiecowego można użyć dodatkowo kruszywa naturalnego (piasku, pospółki i żwiru) w celu uzyskania wymaganej krzywej uziarnienia.</w:t>
      </w:r>
    </w:p>
    <w:p w14:paraId="6A288060" w14:textId="77777777" w:rsidR="0044273D" w:rsidRPr="00122268" w:rsidRDefault="0044273D" w:rsidP="0044273D">
      <w:pPr>
        <w:pStyle w:val="tekstost"/>
        <w:rPr>
          <w:rFonts w:ascii="AECOM Sans" w:hAnsi="AECOM Sans"/>
          <w:sz w:val="22"/>
        </w:rPr>
      </w:pPr>
    </w:p>
    <w:p w14:paraId="58F7B768" w14:textId="77777777" w:rsidR="0044273D" w:rsidRPr="00122268" w:rsidRDefault="0044273D" w:rsidP="006A1AFC">
      <w:pPr>
        <w:pStyle w:val="tekstost"/>
        <w:ind w:firstLine="709"/>
        <w:rPr>
          <w:rFonts w:ascii="AECOM Sans" w:hAnsi="AECOM Sans"/>
          <w:b/>
          <w:sz w:val="22"/>
          <w:u w:val="single"/>
        </w:rPr>
      </w:pPr>
      <w:r w:rsidRPr="00122268">
        <w:rPr>
          <w:rFonts w:ascii="AECOM Sans" w:hAnsi="AECOM Sans"/>
          <w:b/>
          <w:sz w:val="22"/>
          <w:u w:val="single"/>
        </w:rPr>
        <w:t>Wymagania dla materiałów</w:t>
      </w:r>
    </w:p>
    <w:p w14:paraId="282A5C41" w14:textId="77777777" w:rsidR="0044273D" w:rsidRPr="00122268" w:rsidRDefault="0044273D" w:rsidP="0044273D">
      <w:pPr>
        <w:pStyle w:val="tekstost"/>
        <w:rPr>
          <w:rFonts w:ascii="AECOM Sans" w:hAnsi="AECOM Sans"/>
          <w:b/>
          <w:sz w:val="22"/>
          <w:u w:val="single"/>
        </w:rPr>
      </w:pPr>
    </w:p>
    <w:p w14:paraId="1F121F05" w14:textId="66B42633" w:rsidR="0044273D" w:rsidRPr="00122268" w:rsidRDefault="0044273D" w:rsidP="006A1AFC">
      <w:pPr>
        <w:pStyle w:val="tekstost"/>
        <w:ind w:firstLine="709"/>
        <w:rPr>
          <w:rFonts w:ascii="AECOM Sans" w:hAnsi="AECOM Sans"/>
          <w:sz w:val="22"/>
          <w:u w:val="single"/>
        </w:rPr>
      </w:pPr>
      <w:r w:rsidRPr="00122268">
        <w:rPr>
          <w:rFonts w:ascii="AECOM Sans" w:hAnsi="AECOM Sans"/>
          <w:sz w:val="22"/>
          <w:u w:val="single"/>
        </w:rPr>
        <w:t>Uziarnienie kruszywa</w:t>
      </w:r>
    </w:p>
    <w:p w14:paraId="153CBDDD" w14:textId="4AC7D531" w:rsidR="0044273D" w:rsidRPr="00122268" w:rsidRDefault="0044273D" w:rsidP="0044273D">
      <w:pPr>
        <w:pStyle w:val="tekstost"/>
        <w:spacing w:before="120"/>
        <w:rPr>
          <w:rFonts w:ascii="AECOM Sans" w:hAnsi="AECOM Sans"/>
          <w:sz w:val="22"/>
        </w:rPr>
      </w:pPr>
      <w:r w:rsidRPr="00122268">
        <w:rPr>
          <w:rFonts w:ascii="AECOM Sans" w:hAnsi="AECOM Sans"/>
          <w:sz w:val="22"/>
        </w:rPr>
        <w:tab/>
        <w:t xml:space="preserve">Krzywa uziarnienia kruszywa określona wg PN–EN 933–1:2000 powinna leżeć między krzywymi granicznymi o rzędnych podanych w </w:t>
      </w:r>
      <w:r w:rsidR="006A1AFC" w:rsidRPr="00122268">
        <w:rPr>
          <w:rFonts w:ascii="AECOM Sans" w:hAnsi="AECOM Sans"/>
          <w:sz w:val="22"/>
        </w:rPr>
        <w:fldChar w:fldCharType="begin"/>
      </w:r>
      <w:r w:rsidR="006A1AFC" w:rsidRPr="00122268">
        <w:rPr>
          <w:rFonts w:ascii="AECOM Sans" w:hAnsi="AECOM Sans"/>
          <w:sz w:val="22"/>
        </w:rPr>
        <w:instrText xml:space="preserve"> REF _Ref49865525 \h  \* MERGEFORMAT </w:instrText>
      </w:r>
      <w:r w:rsidR="006A1AFC" w:rsidRPr="00122268">
        <w:rPr>
          <w:rFonts w:ascii="AECOM Sans" w:hAnsi="AECOM Sans"/>
          <w:sz w:val="22"/>
        </w:rPr>
      </w:r>
      <w:r w:rsidR="006A1AFC" w:rsidRPr="00122268">
        <w:rPr>
          <w:rFonts w:ascii="AECOM Sans" w:hAnsi="AECOM Sans"/>
          <w:sz w:val="22"/>
        </w:rPr>
        <w:fldChar w:fldCharType="separate"/>
      </w:r>
      <w:r w:rsidR="007F14A7" w:rsidRPr="00122268">
        <w:rPr>
          <w:rFonts w:ascii="AECOM Sans" w:hAnsi="AECOM Sans"/>
          <w:sz w:val="22"/>
        </w:rPr>
        <w:t>Tabela 7 Uziarnienie kruszywa łamanego stabilizowanego mechanicznie</w:t>
      </w:r>
      <w:r w:rsidR="006A1AFC" w:rsidRPr="00122268">
        <w:rPr>
          <w:rFonts w:ascii="AECOM Sans" w:hAnsi="AECOM Sans"/>
          <w:sz w:val="22"/>
        </w:rPr>
        <w:fldChar w:fldCharType="end"/>
      </w:r>
      <w:r w:rsidRPr="00122268">
        <w:rPr>
          <w:rFonts w:ascii="AECOM Sans" w:hAnsi="AECOM Sans"/>
          <w:sz w:val="22"/>
        </w:rPr>
        <w:t>.</w:t>
      </w:r>
    </w:p>
    <w:p w14:paraId="32E16A62" w14:textId="77777777" w:rsidR="006A1AFC" w:rsidRPr="00122268" w:rsidRDefault="006A1AFC" w:rsidP="0044273D">
      <w:pPr>
        <w:pStyle w:val="tekstost"/>
        <w:spacing w:before="120"/>
        <w:rPr>
          <w:rFonts w:ascii="Tahoma" w:hAnsi="Tahoma" w:cs="Tahoma"/>
          <w:sz w:val="22"/>
          <w:szCs w:val="22"/>
        </w:rPr>
      </w:pPr>
    </w:p>
    <w:p w14:paraId="564C7FDB" w14:textId="6F9CB190" w:rsidR="0044273D" w:rsidRPr="00122268" w:rsidRDefault="00B42CAF" w:rsidP="006A1AFC">
      <w:pPr>
        <w:pStyle w:val="Legenda"/>
        <w:keepNext/>
        <w:spacing w:after="0"/>
        <w:jc w:val="both"/>
        <w:rPr>
          <w:rFonts w:cs="Tahoma"/>
          <w:b/>
          <w:i w:val="0"/>
          <w:color w:val="auto"/>
          <w:sz w:val="20"/>
          <w:szCs w:val="20"/>
        </w:rPr>
      </w:pPr>
      <w:bookmarkStart w:id="2846" w:name="_Toc49865051"/>
      <w:bookmarkStart w:id="2847" w:name="_Ref49865525"/>
      <w:bookmarkStart w:id="2848" w:name="_Toc52810313"/>
      <w:bookmarkStart w:id="2849" w:name="_Toc56081113"/>
      <w:r w:rsidRPr="00122268">
        <w:rPr>
          <w:rFonts w:cs="Tahoma"/>
          <w:b/>
          <w:i w:val="0"/>
          <w:color w:val="auto"/>
          <w:sz w:val="22"/>
          <w:szCs w:val="20"/>
        </w:rPr>
        <w:t xml:space="preserve">Tabela </w:t>
      </w:r>
      <w:r w:rsidRPr="00122268">
        <w:rPr>
          <w:rFonts w:cs="Tahoma"/>
          <w:b/>
          <w:i w:val="0"/>
          <w:color w:val="auto"/>
          <w:sz w:val="22"/>
          <w:szCs w:val="20"/>
        </w:rPr>
        <w:fldChar w:fldCharType="begin"/>
      </w:r>
      <w:r w:rsidRPr="00122268">
        <w:rPr>
          <w:rFonts w:cs="Tahoma"/>
          <w:b/>
          <w:i w:val="0"/>
          <w:color w:val="auto"/>
          <w:sz w:val="22"/>
          <w:szCs w:val="20"/>
        </w:rPr>
        <w:instrText xml:space="preserve"> SEQ Tabela \* ARABIC </w:instrText>
      </w:r>
      <w:r w:rsidRPr="00122268">
        <w:rPr>
          <w:rFonts w:cs="Tahoma"/>
          <w:b/>
          <w:i w:val="0"/>
          <w:color w:val="auto"/>
          <w:sz w:val="22"/>
          <w:szCs w:val="20"/>
        </w:rPr>
        <w:fldChar w:fldCharType="separate"/>
      </w:r>
      <w:r w:rsidR="007F14A7" w:rsidRPr="00122268">
        <w:rPr>
          <w:rFonts w:cs="Tahoma"/>
          <w:b/>
          <w:i w:val="0"/>
          <w:noProof/>
          <w:color w:val="auto"/>
          <w:sz w:val="22"/>
          <w:szCs w:val="20"/>
        </w:rPr>
        <w:t>7</w:t>
      </w:r>
      <w:r w:rsidRPr="00122268">
        <w:rPr>
          <w:rFonts w:cs="Tahoma"/>
          <w:b/>
          <w:i w:val="0"/>
          <w:color w:val="auto"/>
          <w:sz w:val="22"/>
          <w:szCs w:val="20"/>
        </w:rPr>
        <w:fldChar w:fldCharType="end"/>
      </w:r>
      <w:r w:rsidRPr="00122268">
        <w:rPr>
          <w:rFonts w:cs="Tahoma"/>
          <w:b/>
          <w:i w:val="0"/>
          <w:color w:val="auto"/>
          <w:sz w:val="20"/>
          <w:szCs w:val="20"/>
        </w:rPr>
        <w:t xml:space="preserve"> Uziarnienie kruszywa łamanego stabilizowanego mechanicznie</w:t>
      </w:r>
      <w:bookmarkEnd w:id="2846"/>
      <w:bookmarkEnd w:id="2847"/>
      <w:bookmarkEnd w:id="2848"/>
      <w:bookmarkEnd w:id="28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5"/>
        <w:gridCol w:w="3756"/>
      </w:tblGrid>
      <w:tr w:rsidR="0044273D" w:rsidRPr="00122268" w14:paraId="78924732" w14:textId="77777777" w:rsidTr="00396903">
        <w:trPr>
          <w:cantSplit/>
          <w:jc w:val="center"/>
        </w:trPr>
        <w:tc>
          <w:tcPr>
            <w:tcW w:w="3755" w:type="dxa"/>
            <w:vMerge w:val="restart"/>
            <w:vAlign w:val="center"/>
          </w:tcPr>
          <w:p w14:paraId="4FD1D3B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Sito kwadratowe [mm]</w:t>
            </w:r>
          </w:p>
        </w:tc>
        <w:tc>
          <w:tcPr>
            <w:tcW w:w="3756" w:type="dxa"/>
            <w:vAlign w:val="center"/>
          </w:tcPr>
          <w:p w14:paraId="3FB4078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Przechodzi przez sito [%]</w:t>
            </w:r>
          </w:p>
        </w:tc>
      </w:tr>
      <w:tr w:rsidR="0044273D" w:rsidRPr="00122268" w14:paraId="19DE5FAA" w14:textId="77777777" w:rsidTr="00396903">
        <w:trPr>
          <w:cantSplit/>
          <w:jc w:val="center"/>
        </w:trPr>
        <w:tc>
          <w:tcPr>
            <w:tcW w:w="3755" w:type="dxa"/>
            <w:vMerge/>
            <w:vAlign w:val="center"/>
          </w:tcPr>
          <w:p w14:paraId="1EC231FE" w14:textId="77777777" w:rsidR="0044273D" w:rsidRPr="00122268" w:rsidRDefault="0044273D" w:rsidP="0009739E">
            <w:pPr>
              <w:pStyle w:val="tekstost"/>
              <w:spacing w:before="120"/>
              <w:jc w:val="center"/>
              <w:rPr>
                <w:rFonts w:ascii="Tahoma" w:hAnsi="Tahoma" w:cs="Tahoma"/>
              </w:rPr>
            </w:pPr>
          </w:p>
        </w:tc>
        <w:tc>
          <w:tcPr>
            <w:tcW w:w="3756" w:type="dxa"/>
            <w:vAlign w:val="center"/>
          </w:tcPr>
          <w:p w14:paraId="1B04953F"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Podbudowa pomocnicza</w:t>
            </w:r>
          </w:p>
        </w:tc>
      </w:tr>
      <w:tr w:rsidR="0044273D" w:rsidRPr="00122268" w14:paraId="69C6BFCE" w14:textId="77777777" w:rsidTr="00396903">
        <w:trPr>
          <w:jc w:val="center"/>
        </w:trPr>
        <w:tc>
          <w:tcPr>
            <w:tcW w:w="3755" w:type="dxa"/>
            <w:vAlign w:val="center"/>
          </w:tcPr>
          <w:p w14:paraId="0308C51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63</w:t>
            </w:r>
          </w:p>
          <w:p w14:paraId="027CDB85"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31,5</w:t>
            </w:r>
          </w:p>
          <w:p w14:paraId="0AFE359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20</w:t>
            </w:r>
          </w:p>
          <w:p w14:paraId="555ABC23"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16</w:t>
            </w:r>
          </w:p>
          <w:p w14:paraId="14F07E93"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8</w:t>
            </w:r>
          </w:p>
          <w:p w14:paraId="69349854"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4</w:t>
            </w:r>
          </w:p>
          <w:p w14:paraId="21C4C0EF"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2</w:t>
            </w:r>
          </w:p>
          <w:p w14:paraId="142A525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0,5</w:t>
            </w:r>
          </w:p>
          <w:p w14:paraId="36A4977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0,075</w:t>
            </w:r>
          </w:p>
        </w:tc>
        <w:tc>
          <w:tcPr>
            <w:tcW w:w="3756" w:type="dxa"/>
            <w:vAlign w:val="center"/>
          </w:tcPr>
          <w:p w14:paraId="63535FE2"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100</w:t>
            </w:r>
          </w:p>
          <w:p w14:paraId="10924F0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75</w:t>
            </w:r>
            <w:r w:rsidRPr="00122268">
              <w:rPr>
                <w:rFonts w:ascii="Tahoma" w:hAnsi="Tahoma" w:cs="Tahoma"/>
                <w:position w:val="-4"/>
              </w:rPr>
              <w:object w:dxaOrig="200" w:dyaOrig="200" w14:anchorId="372D0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o:ole="">
                  <v:imagedata r:id="rId14" o:title=""/>
                </v:shape>
                <o:OLEObject Type="Embed" ProgID="Equation.3" ShapeID="_x0000_i1025" DrawAspect="Content" ObjectID="_1674635934" r:id="rId15"/>
              </w:object>
            </w:r>
            <w:r w:rsidRPr="00122268">
              <w:rPr>
                <w:rFonts w:ascii="Tahoma" w:hAnsi="Tahoma" w:cs="Tahoma"/>
              </w:rPr>
              <w:t>100</w:t>
            </w:r>
          </w:p>
          <w:p w14:paraId="57EE5E90"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 xml:space="preserve">63 </w:t>
            </w:r>
            <w:r w:rsidRPr="00122268">
              <w:rPr>
                <w:rFonts w:ascii="Tahoma" w:hAnsi="Tahoma" w:cs="Tahoma"/>
                <w:position w:val="-4"/>
              </w:rPr>
              <w:object w:dxaOrig="200" w:dyaOrig="200" w14:anchorId="552FDC37">
                <v:shape id="_x0000_i1026" type="#_x0000_t75" style="width:12.6pt;height:12.6pt" o:ole="">
                  <v:imagedata r:id="rId14" o:title=""/>
                </v:shape>
                <o:OLEObject Type="Embed" ProgID="Equation.3" ShapeID="_x0000_i1026" DrawAspect="Content" ObjectID="_1674635935" r:id="rId16"/>
              </w:object>
            </w:r>
            <w:r w:rsidRPr="00122268">
              <w:rPr>
                <w:rFonts w:ascii="Tahoma" w:hAnsi="Tahoma" w:cs="Tahoma"/>
              </w:rPr>
              <w:t>100</w:t>
            </w:r>
          </w:p>
          <w:p w14:paraId="6EAE9BC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57</w:t>
            </w:r>
            <w:r w:rsidRPr="00122268">
              <w:rPr>
                <w:rFonts w:ascii="Tahoma" w:hAnsi="Tahoma" w:cs="Tahoma"/>
                <w:position w:val="-4"/>
              </w:rPr>
              <w:object w:dxaOrig="200" w:dyaOrig="200" w14:anchorId="28201401">
                <v:shape id="_x0000_i1027" type="#_x0000_t75" style="width:12.6pt;height:12.6pt" o:ole="">
                  <v:imagedata r:id="rId14" o:title=""/>
                </v:shape>
                <o:OLEObject Type="Embed" ProgID="Equation.3" ShapeID="_x0000_i1027" DrawAspect="Content" ObjectID="_1674635936" r:id="rId17"/>
              </w:object>
            </w:r>
            <w:r w:rsidRPr="00122268">
              <w:rPr>
                <w:rFonts w:ascii="Tahoma" w:hAnsi="Tahoma" w:cs="Tahoma"/>
              </w:rPr>
              <w:t>95</w:t>
            </w:r>
          </w:p>
          <w:p w14:paraId="3B9BA0A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41</w:t>
            </w:r>
            <w:r w:rsidRPr="00122268">
              <w:rPr>
                <w:rFonts w:ascii="Tahoma" w:hAnsi="Tahoma" w:cs="Tahoma"/>
                <w:position w:val="-4"/>
              </w:rPr>
              <w:object w:dxaOrig="200" w:dyaOrig="200" w14:anchorId="71AC4506">
                <v:shape id="_x0000_i1028" type="#_x0000_t75" style="width:12.6pt;height:12.6pt" o:ole="">
                  <v:imagedata r:id="rId14" o:title=""/>
                </v:shape>
                <o:OLEObject Type="Embed" ProgID="Equation.3" ShapeID="_x0000_i1028" DrawAspect="Content" ObjectID="_1674635937" r:id="rId18"/>
              </w:object>
            </w:r>
            <w:r w:rsidRPr="00122268">
              <w:rPr>
                <w:rFonts w:ascii="Tahoma" w:hAnsi="Tahoma" w:cs="Tahoma"/>
              </w:rPr>
              <w:t>75</w:t>
            </w:r>
          </w:p>
          <w:p w14:paraId="5C6EDB57"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28</w:t>
            </w:r>
            <w:r w:rsidRPr="00122268">
              <w:rPr>
                <w:rFonts w:ascii="Tahoma" w:hAnsi="Tahoma" w:cs="Tahoma"/>
                <w:position w:val="-4"/>
              </w:rPr>
              <w:object w:dxaOrig="200" w:dyaOrig="200" w14:anchorId="78E0EF23">
                <v:shape id="_x0000_i1029" type="#_x0000_t75" style="width:12.6pt;height:12.6pt" o:ole="">
                  <v:imagedata r:id="rId14" o:title=""/>
                </v:shape>
                <o:OLEObject Type="Embed" ProgID="Equation.3" ShapeID="_x0000_i1029" DrawAspect="Content" ObjectID="_1674635938" r:id="rId19"/>
              </w:object>
            </w:r>
            <w:r w:rsidRPr="00122268">
              <w:rPr>
                <w:rFonts w:ascii="Tahoma" w:hAnsi="Tahoma" w:cs="Tahoma"/>
              </w:rPr>
              <w:t>58</w:t>
            </w:r>
          </w:p>
          <w:p w14:paraId="23E18D0C"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19</w:t>
            </w:r>
            <w:r w:rsidRPr="00122268">
              <w:rPr>
                <w:rFonts w:ascii="Tahoma" w:hAnsi="Tahoma" w:cs="Tahoma"/>
                <w:position w:val="-4"/>
              </w:rPr>
              <w:object w:dxaOrig="200" w:dyaOrig="200" w14:anchorId="68430A92">
                <v:shape id="_x0000_i1030" type="#_x0000_t75" style="width:12.6pt;height:12.6pt" o:ole="">
                  <v:imagedata r:id="rId14" o:title=""/>
                </v:shape>
                <o:OLEObject Type="Embed" ProgID="Equation.3" ShapeID="_x0000_i1030" DrawAspect="Content" ObjectID="_1674635939" r:id="rId20"/>
              </w:object>
            </w:r>
            <w:r w:rsidRPr="00122268">
              <w:rPr>
                <w:rFonts w:ascii="Tahoma" w:hAnsi="Tahoma" w:cs="Tahoma"/>
              </w:rPr>
              <w:t>42</w:t>
            </w:r>
          </w:p>
          <w:p w14:paraId="1EECC32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w:t>
            </w:r>
            <w:r w:rsidRPr="00122268">
              <w:rPr>
                <w:rFonts w:ascii="Tahoma" w:hAnsi="Tahoma" w:cs="Tahoma"/>
                <w:position w:val="-4"/>
              </w:rPr>
              <w:object w:dxaOrig="200" w:dyaOrig="200" w14:anchorId="6EF982CA">
                <v:shape id="_x0000_i1031" type="#_x0000_t75" style="width:12.6pt;height:12.6pt" o:ole="">
                  <v:imagedata r:id="rId14" o:title=""/>
                </v:shape>
                <o:OLEObject Type="Embed" ProgID="Equation.3" ShapeID="_x0000_i1031" DrawAspect="Content" ObjectID="_1674635940" r:id="rId21"/>
              </w:object>
            </w:r>
            <w:r w:rsidRPr="00122268">
              <w:rPr>
                <w:rFonts w:ascii="Tahoma" w:hAnsi="Tahoma" w:cs="Tahoma"/>
              </w:rPr>
              <w:t>23</w:t>
            </w:r>
          </w:p>
          <w:p w14:paraId="7C086990"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w:t>
            </w:r>
            <w:r w:rsidRPr="00122268">
              <w:rPr>
                <w:rFonts w:ascii="Tahoma" w:hAnsi="Tahoma" w:cs="Tahoma"/>
                <w:position w:val="-4"/>
              </w:rPr>
              <w:object w:dxaOrig="200" w:dyaOrig="200" w14:anchorId="751B73F8">
                <v:shape id="_x0000_i1032" type="#_x0000_t75" style="width:12.6pt;height:12.6pt" o:ole="">
                  <v:imagedata r:id="rId14" o:title=""/>
                </v:shape>
                <o:OLEObject Type="Embed" ProgID="Equation.3" ShapeID="_x0000_i1032" DrawAspect="Content" ObjectID="_1674635941" r:id="rId22"/>
              </w:object>
            </w:r>
            <w:r w:rsidRPr="00122268">
              <w:rPr>
                <w:rFonts w:ascii="Tahoma" w:hAnsi="Tahoma" w:cs="Tahoma"/>
              </w:rPr>
              <w:t>10</w:t>
            </w:r>
          </w:p>
        </w:tc>
      </w:tr>
    </w:tbl>
    <w:p w14:paraId="08B943D7" w14:textId="77777777" w:rsidR="0044273D" w:rsidRPr="00122268" w:rsidRDefault="0044273D" w:rsidP="0044273D">
      <w:pPr>
        <w:pStyle w:val="tekstost"/>
        <w:spacing w:before="120"/>
        <w:rPr>
          <w:rFonts w:ascii="AECOM Sans" w:hAnsi="AECOM Sans"/>
          <w:sz w:val="22"/>
        </w:rPr>
      </w:pPr>
      <w:r w:rsidRPr="00122268">
        <w:rPr>
          <w:rFonts w:ascii="AECOM Sans" w:hAnsi="AECOM Sans"/>
          <w:sz w:val="22"/>
        </w:rPr>
        <w:t>Krzywa uziarnienia kruszywa powinna być ciągła i nie może przebiegać od dolnej krzywej granicznej uziarnienia do górnej krzywej granicznej uziarnienia na sąsiednich sitach.</w:t>
      </w:r>
    </w:p>
    <w:p w14:paraId="466C4833" w14:textId="6E3871A9" w:rsidR="0044273D" w:rsidRPr="00122268" w:rsidRDefault="0044273D" w:rsidP="0044273D">
      <w:pPr>
        <w:pStyle w:val="tekstost"/>
        <w:spacing w:before="120"/>
        <w:rPr>
          <w:rFonts w:ascii="AECOM Sans" w:hAnsi="AECOM Sans"/>
          <w:sz w:val="22"/>
        </w:rPr>
      </w:pPr>
      <w:r w:rsidRPr="00122268">
        <w:rPr>
          <w:rFonts w:ascii="AECOM Sans" w:hAnsi="AECOM Sans"/>
          <w:b/>
          <w:sz w:val="22"/>
        </w:rPr>
        <w:t>Właściwości kruszywa</w:t>
      </w:r>
    </w:p>
    <w:p w14:paraId="75A1DCDA" w14:textId="6F4AA778" w:rsidR="006A1AFC" w:rsidRPr="00122268" w:rsidRDefault="0044273D" w:rsidP="0044273D">
      <w:pPr>
        <w:pStyle w:val="tekstost"/>
        <w:spacing w:before="120"/>
        <w:rPr>
          <w:rFonts w:ascii="AECOM Sans" w:hAnsi="AECOM Sans"/>
          <w:sz w:val="22"/>
        </w:rPr>
      </w:pPr>
      <w:r w:rsidRPr="00122268">
        <w:rPr>
          <w:rFonts w:ascii="AECOM Sans" w:hAnsi="AECOM Sans"/>
          <w:sz w:val="22"/>
        </w:rPr>
        <w:tab/>
        <w:t xml:space="preserve">Kruszywo powinno spełniać wymagania określone w </w:t>
      </w:r>
      <w:r w:rsidR="006A1AFC" w:rsidRPr="00122268">
        <w:rPr>
          <w:rFonts w:ascii="AECOM Sans" w:hAnsi="AECOM Sans"/>
          <w:sz w:val="22"/>
        </w:rPr>
        <w:fldChar w:fldCharType="begin"/>
      </w:r>
      <w:r w:rsidR="006A1AFC" w:rsidRPr="00122268">
        <w:rPr>
          <w:rFonts w:ascii="AECOM Sans" w:hAnsi="AECOM Sans"/>
          <w:sz w:val="22"/>
        </w:rPr>
        <w:instrText xml:space="preserve"> REF _Ref49865546 \h  \* MERGEFORMAT </w:instrText>
      </w:r>
      <w:r w:rsidR="006A1AFC" w:rsidRPr="00122268">
        <w:rPr>
          <w:rFonts w:ascii="AECOM Sans" w:hAnsi="AECOM Sans"/>
          <w:sz w:val="22"/>
        </w:rPr>
      </w:r>
      <w:r w:rsidR="006A1AFC" w:rsidRPr="00122268">
        <w:rPr>
          <w:rFonts w:ascii="AECOM Sans" w:hAnsi="AECOM Sans"/>
          <w:sz w:val="22"/>
        </w:rPr>
        <w:fldChar w:fldCharType="separate"/>
      </w:r>
      <w:r w:rsidR="007F14A7" w:rsidRPr="00122268">
        <w:rPr>
          <w:rFonts w:ascii="AECOM Sans" w:hAnsi="AECOM Sans"/>
          <w:sz w:val="22"/>
        </w:rPr>
        <w:t>Tabela 8 Wymagania dla kruszywa</w:t>
      </w:r>
      <w:r w:rsidR="006A1AFC" w:rsidRPr="00122268">
        <w:rPr>
          <w:rFonts w:ascii="AECOM Sans" w:hAnsi="AECOM Sans"/>
          <w:sz w:val="22"/>
        </w:rPr>
        <w:fldChar w:fldCharType="end"/>
      </w:r>
      <w:r w:rsidR="006A1AFC" w:rsidRPr="00122268">
        <w:rPr>
          <w:rFonts w:ascii="AECOM Sans" w:hAnsi="AECOM Sans"/>
          <w:sz w:val="22"/>
        </w:rPr>
        <w:t>.</w:t>
      </w:r>
    </w:p>
    <w:p w14:paraId="702E1039" w14:textId="77777777" w:rsidR="006A1AFC" w:rsidRPr="00122268" w:rsidRDefault="006A1AFC" w:rsidP="0044273D">
      <w:pPr>
        <w:pStyle w:val="tekstost"/>
        <w:spacing w:before="120"/>
        <w:rPr>
          <w:rFonts w:ascii="Tahoma" w:hAnsi="Tahoma" w:cs="Tahoma"/>
          <w:sz w:val="22"/>
          <w:szCs w:val="22"/>
        </w:rPr>
      </w:pPr>
    </w:p>
    <w:p w14:paraId="72C8DAA9" w14:textId="760D13A7" w:rsidR="0044273D" w:rsidRPr="00122268" w:rsidRDefault="00247D27" w:rsidP="00247D27">
      <w:pPr>
        <w:pStyle w:val="Legenda"/>
        <w:keepNext/>
        <w:spacing w:after="0"/>
        <w:jc w:val="both"/>
        <w:rPr>
          <w:b/>
          <w:i w:val="0"/>
          <w:sz w:val="20"/>
          <w:szCs w:val="20"/>
        </w:rPr>
      </w:pPr>
      <w:bookmarkStart w:id="2850" w:name="_Toc49865052"/>
      <w:bookmarkStart w:id="2851" w:name="_Ref49865546"/>
      <w:bookmarkStart w:id="2852" w:name="_Toc52810314"/>
      <w:bookmarkStart w:id="2853" w:name="_Toc56081114"/>
      <w:r w:rsidRPr="00122268">
        <w:rPr>
          <w:b/>
          <w:i w:val="0"/>
          <w:color w:val="auto"/>
          <w:sz w:val="22"/>
          <w:szCs w:val="20"/>
        </w:rPr>
        <w:t xml:space="preserve">Tabela </w:t>
      </w:r>
      <w:r w:rsidRPr="00122268">
        <w:rPr>
          <w:b/>
          <w:i w:val="0"/>
          <w:color w:val="auto"/>
          <w:sz w:val="22"/>
          <w:szCs w:val="20"/>
        </w:rPr>
        <w:fldChar w:fldCharType="begin"/>
      </w:r>
      <w:r w:rsidRPr="00122268">
        <w:rPr>
          <w:b/>
          <w:i w:val="0"/>
          <w:color w:val="auto"/>
          <w:sz w:val="22"/>
          <w:szCs w:val="20"/>
        </w:rPr>
        <w:instrText xml:space="preserve"> SEQ Tabela \* ARABIC </w:instrText>
      </w:r>
      <w:r w:rsidRPr="00122268">
        <w:rPr>
          <w:b/>
          <w:i w:val="0"/>
          <w:color w:val="auto"/>
          <w:sz w:val="22"/>
          <w:szCs w:val="20"/>
        </w:rPr>
        <w:fldChar w:fldCharType="separate"/>
      </w:r>
      <w:r w:rsidR="007F14A7" w:rsidRPr="00122268">
        <w:rPr>
          <w:b/>
          <w:i w:val="0"/>
          <w:noProof/>
          <w:color w:val="auto"/>
          <w:sz w:val="22"/>
          <w:szCs w:val="20"/>
        </w:rPr>
        <w:t>8</w:t>
      </w:r>
      <w:r w:rsidRPr="00122268">
        <w:rPr>
          <w:b/>
          <w:i w:val="0"/>
          <w:color w:val="auto"/>
          <w:sz w:val="22"/>
          <w:szCs w:val="20"/>
        </w:rPr>
        <w:fldChar w:fldCharType="end"/>
      </w:r>
      <w:r w:rsidRPr="00122268">
        <w:rPr>
          <w:b/>
          <w:i w:val="0"/>
          <w:color w:val="auto"/>
          <w:sz w:val="20"/>
          <w:szCs w:val="20"/>
        </w:rPr>
        <w:t xml:space="preserve"> </w:t>
      </w:r>
      <w:r w:rsidRPr="00122268">
        <w:rPr>
          <w:rFonts w:cs="Tahoma"/>
          <w:b/>
          <w:i w:val="0"/>
          <w:color w:val="auto"/>
          <w:sz w:val="20"/>
          <w:szCs w:val="20"/>
        </w:rPr>
        <w:t>Wymagania dla kruszywa</w:t>
      </w:r>
      <w:bookmarkEnd w:id="2850"/>
      <w:bookmarkEnd w:id="2851"/>
      <w:bookmarkEnd w:id="2852"/>
      <w:bookmarkEnd w:id="28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325"/>
        <w:gridCol w:w="1878"/>
        <w:gridCol w:w="1878"/>
      </w:tblGrid>
      <w:tr w:rsidR="0044273D" w:rsidRPr="00122268" w14:paraId="31C19811" w14:textId="77777777" w:rsidTr="00396903">
        <w:trPr>
          <w:cantSplit/>
          <w:jc w:val="center"/>
        </w:trPr>
        <w:tc>
          <w:tcPr>
            <w:tcW w:w="430" w:type="dxa"/>
            <w:vAlign w:val="center"/>
          </w:tcPr>
          <w:p w14:paraId="1E796FB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Lp.</w:t>
            </w:r>
          </w:p>
        </w:tc>
        <w:tc>
          <w:tcPr>
            <w:tcW w:w="3325" w:type="dxa"/>
            <w:vAlign w:val="center"/>
          </w:tcPr>
          <w:p w14:paraId="33BFB618"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Wyszczególnienie właściwości</w:t>
            </w:r>
          </w:p>
        </w:tc>
        <w:tc>
          <w:tcPr>
            <w:tcW w:w="1878" w:type="dxa"/>
            <w:vAlign w:val="center"/>
          </w:tcPr>
          <w:p w14:paraId="5CB97ECC"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Podbudowa</w:t>
            </w:r>
          </w:p>
        </w:tc>
        <w:tc>
          <w:tcPr>
            <w:tcW w:w="1878" w:type="dxa"/>
            <w:vAlign w:val="center"/>
          </w:tcPr>
          <w:p w14:paraId="53424E45"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Badania według</w:t>
            </w:r>
          </w:p>
        </w:tc>
      </w:tr>
      <w:tr w:rsidR="0044273D" w:rsidRPr="00122268" w14:paraId="464EE724" w14:textId="77777777" w:rsidTr="00396903">
        <w:trPr>
          <w:jc w:val="center"/>
        </w:trPr>
        <w:tc>
          <w:tcPr>
            <w:tcW w:w="430" w:type="dxa"/>
            <w:vAlign w:val="center"/>
          </w:tcPr>
          <w:p w14:paraId="6AF3865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w:t>
            </w:r>
          </w:p>
        </w:tc>
        <w:tc>
          <w:tcPr>
            <w:tcW w:w="3325" w:type="dxa"/>
            <w:vAlign w:val="center"/>
          </w:tcPr>
          <w:p w14:paraId="1B7579FF"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 xml:space="preserve">Zawartość </w:t>
            </w:r>
            <w:proofErr w:type="spellStart"/>
            <w:r w:rsidRPr="00122268">
              <w:rPr>
                <w:rFonts w:ascii="Tahoma" w:hAnsi="Tahoma" w:cs="Tahoma"/>
              </w:rPr>
              <w:t>ziarn</w:t>
            </w:r>
            <w:proofErr w:type="spellEnd"/>
            <w:r w:rsidRPr="00122268">
              <w:rPr>
                <w:rFonts w:ascii="Tahoma" w:hAnsi="Tahoma" w:cs="Tahoma"/>
              </w:rPr>
              <w:t xml:space="preserve"> mniejszych niż 0,075 mm, % (m/m)</w:t>
            </w:r>
          </w:p>
        </w:tc>
        <w:tc>
          <w:tcPr>
            <w:tcW w:w="1878" w:type="dxa"/>
            <w:vAlign w:val="center"/>
          </w:tcPr>
          <w:p w14:paraId="04D5DCB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od 2 do 10</w:t>
            </w:r>
          </w:p>
        </w:tc>
        <w:tc>
          <w:tcPr>
            <w:tcW w:w="1878" w:type="dxa"/>
            <w:vAlign w:val="center"/>
          </w:tcPr>
          <w:p w14:paraId="1B813159"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933–1:2000</w:t>
            </w:r>
          </w:p>
        </w:tc>
      </w:tr>
      <w:tr w:rsidR="0044273D" w:rsidRPr="00122268" w14:paraId="10E58FFD" w14:textId="77777777" w:rsidTr="00396903">
        <w:trPr>
          <w:jc w:val="center"/>
        </w:trPr>
        <w:tc>
          <w:tcPr>
            <w:tcW w:w="430" w:type="dxa"/>
            <w:vAlign w:val="center"/>
          </w:tcPr>
          <w:p w14:paraId="5C0638A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2</w:t>
            </w:r>
          </w:p>
        </w:tc>
        <w:tc>
          <w:tcPr>
            <w:tcW w:w="3325" w:type="dxa"/>
            <w:vAlign w:val="center"/>
          </w:tcPr>
          <w:p w14:paraId="75B93490"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Zawartość nadziarna, % (m/m), nie więcej niż</w:t>
            </w:r>
          </w:p>
        </w:tc>
        <w:tc>
          <w:tcPr>
            <w:tcW w:w="1878" w:type="dxa"/>
            <w:vAlign w:val="center"/>
          </w:tcPr>
          <w:p w14:paraId="5D2271D8"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w:t>
            </w:r>
          </w:p>
        </w:tc>
        <w:tc>
          <w:tcPr>
            <w:tcW w:w="1878" w:type="dxa"/>
            <w:vAlign w:val="center"/>
          </w:tcPr>
          <w:p w14:paraId="0D765D4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933–1:2000</w:t>
            </w:r>
          </w:p>
        </w:tc>
      </w:tr>
      <w:tr w:rsidR="0044273D" w:rsidRPr="00122268" w14:paraId="64AE0E41" w14:textId="77777777" w:rsidTr="00396903">
        <w:trPr>
          <w:jc w:val="center"/>
        </w:trPr>
        <w:tc>
          <w:tcPr>
            <w:tcW w:w="430" w:type="dxa"/>
            <w:vAlign w:val="center"/>
          </w:tcPr>
          <w:p w14:paraId="51D1A7E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w:t>
            </w:r>
          </w:p>
        </w:tc>
        <w:tc>
          <w:tcPr>
            <w:tcW w:w="3325" w:type="dxa"/>
            <w:vAlign w:val="center"/>
          </w:tcPr>
          <w:p w14:paraId="73238F07"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 xml:space="preserve">Zawartość </w:t>
            </w:r>
            <w:proofErr w:type="spellStart"/>
            <w:r w:rsidRPr="00122268">
              <w:rPr>
                <w:rFonts w:ascii="Tahoma" w:hAnsi="Tahoma" w:cs="Tahoma"/>
              </w:rPr>
              <w:t>ziarn</w:t>
            </w:r>
            <w:proofErr w:type="spellEnd"/>
            <w:r w:rsidRPr="00122268">
              <w:rPr>
                <w:rFonts w:ascii="Tahoma" w:hAnsi="Tahoma" w:cs="Tahoma"/>
              </w:rPr>
              <w:t xml:space="preserve"> nieforemnych, % (m/m) nie więcej niż</w:t>
            </w:r>
          </w:p>
        </w:tc>
        <w:tc>
          <w:tcPr>
            <w:tcW w:w="1878" w:type="dxa"/>
            <w:vAlign w:val="center"/>
          </w:tcPr>
          <w:p w14:paraId="3632E34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w:t>
            </w:r>
          </w:p>
        </w:tc>
        <w:tc>
          <w:tcPr>
            <w:tcW w:w="1878" w:type="dxa"/>
            <w:vAlign w:val="center"/>
          </w:tcPr>
          <w:p w14:paraId="5945C547"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PN–B–06714–16</w:t>
            </w:r>
          </w:p>
        </w:tc>
      </w:tr>
      <w:tr w:rsidR="0044273D" w:rsidRPr="00122268" w14:paraId="0F5B2A74" w14:textId="77777777" w:rsidTr="00396903">
        <w:trPr>
          <w:trHeight w:val="583"/>
          <w:jc w:val="center"/>
        </w:trPr>
        <w:tc>
          <w:tcPr>
            <w:tcW w:w="430" w:type="dxa"/>
            <w:vAlign w:val="center"/>
          </w:tcPr>
          <w:p w14:paraId="0465CF2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4</w:t>
            </w:r>
          </w:p>
        </w:tc>
        <w:tc>
          <w:tcPr>
            <w:tcW w:w="3325" w:type="dxa"/>
            <w:vAlign w:val="center"/>
          </w:tcPr>
          <w:p w14:paraId="50C9929D"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Zawartość zanieczyszczeń organicznych, % (m/m), nie więcej niż</w:t>
            </w:r>
          </w:p>
        </w:tc>
        <w:tc>
          <w:tcPr>
            <w:tcW w:w="1878" w:type="dxa"/>
            <w:vAlign w:val="center"/>
          </w:tcPr>
          <w:p w14:paraId="600A83C0"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w:t>
            </w:r>
          </w:p>
        </w:tc>
        <w:tc>
          <w:tcPr>
            <w:tcW w:w="1878" w:type="dxa"/>
            <w:vAlign w:val="center"/>
          </w:tcPr>
          <w:p w14:paraId="0E6D3A1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1744-1:2000</w:t>
            </w:r>
          </w:p>
        </w:tc>
      </w:tr>
      <w:tr w:rsidR="0044273D" w:rsidRPr="00122268" w14:paraId="1A1A5441" w14:textId="77777777" w:rsidTr="00396903">
        <w:trPr>
          <w:jc w:val="center"/>
        </w:trPr>
        <w:tc>
          <w:tcPr>
            <w:tcW w:w="430" w:type="dxa"/>
            <w:vAlign w:val="center"/>
          </w:tcPr>
          <w:p w14:paraId="3778554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5</w:t>
            </w:r>
          </w:p>
        </w:tc>
        <w:tc>
          <w:tcPr>
            <w:tcW w:w="3325" w:type="dxa"/>
            <w:vAlign w:val="center"/>
          </w:tcPr>
          <w:p w14:paraId="1E6CFE15"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Wskaźnik piaskowy po pięciokrotnym zagęszczeniu metodą I lub II              wg PN–B–04481, %</w:t>
            </w:r>
          </w:p>
        </w:tc>
        <w:tc>
          <w:tcPr>
            <w:tcW w:w="1878" w:type="dxa"/>
            <w:vAlign w:val="center"/>
          </w:tcPr>
          <w:p w14:paraId="565C2B5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w:t>
            </w:r>
          </w:p>
        </w:tc>
        <w:tc>
          <w:tcPr>
            <w:tcW w:w="1878" w:type="dxa"/>
            <w:vAlign w:val="center"/>
          </w:tcPr>
          <w:p w14:paraId="28F6AB67"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BN–64/8931–01</w:t>
            </w:r>
          </w:p>
        </w:tc>
      </w:tr>
      <w:tr w:rsidR="0044273D" w:rsidRPr="00122268" w14:paraId="0C77FA7C" w14:textId="77777777" w:rsidTr="00396903">
        <w:trPr>
          <w:jc w:val="center"/>
        </w:trPr>
        <w:tc>
          <w:tcPr>
            <w:tcW w:w="430" w:type="dxa"/>
            <w:vAlign w:val="center"/>
          </w:tcPr>
          <w:p w14:paraId="7F1F002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6</w:t>
            </w:r>
          </w:p>
        </w:tc>
        <w:tc>
          <w:tcPr>
            <w:tcW w:w="3325" w:type="dxa"/>
            <w:vAlign w:val="center"/>
          </w:tcPr>
          <w:p w14:paraId="6356B1E3"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 xml:space="preserve">Ścieralność w bębnie Los Angeles            </w:t>
            </w:r>
          </w:p>
          <w:p w14:paraId="0FF32EE7" w14:textId="77777777" w:rsidR="0044273D" w:rsidRPr="00122268" w:rsidRDefault="0044273D" w:rsidP="000059E6">
            <w:pPr>
              <w:pStyle w:val="tekstost"/>
              <w:numPr>
                <w:ilvl w:val="0"/>
                <w:numId w:val="125"/>
              </w:numPr>
              <w:spacing w:before="120"/>
              <w:jc w:val="left"/>
              <w:rPr>
                <w:rFonts w:ascii="Tahoma" w:hAnsi="Tahoma" w:cs="Tahoma"/>
              </w:rPr>
            </w:pPr>
            <w:r w:rsidRPr="00122268">
              <w:rPr>
                <w:rFonts w:ascii="Tahoma" w:hAnsi="Tahoma" w:cs="Tahoma"/>
              </w:rPr>
              <w:t>ścieralność całkowita po pełnej liczbie obrotów,          nie więcej niż</w:t>
            </w:r>
          </w:p>
          <w:p w14:paraId="7F5B1ACC" w14:textId="77777777" w:rsidR="0044273D" w:rsidRPr="00122268" w:rsidRDefault="0044273D" w:rsidP="000059E6">
            <w:pPr>
              <w:pStyle w:val="tekstost"/>
              <w:numPr>
                <w:ilvl w:val="0"/>
                <w:numId w:val="125"/>
              </w:numPr>
              <w:spacing w:before="120"/>
              <w:jc w:val="left"/>
              <w:rPr>
                <w:rFonts w:ascii="Tahoma" w:hAnsi="Tahoma" w:cs="Tahoma"/>
              </w:rPr>
            </w:pPr>
            <w:r w:rsidRPr="00122268">
              <w:rPr>
                <w:rFonts w:ascii="Tahoma" w:hAnsi="Tahoma" w:cs="Tahoma"/>
              </w:rPr>
              <w:t>ścieralność częściowa po 1/5 pełnej liczby obrotów, nie więcej niż</w:t>
            </w:r>
          </w:p>
        </w:tc>
        <w:tc>
          <w:tcPr>
            <w:tcW w:w="1878" w:type="dxa"/>
            <w:vAlign w:val="center"/>
          </w:tcPr>
          <w:p w14:paraId="651FFDDE"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50</w:t>
            </w:r>
          </w:p>
          <w:p w14:paraId="175B0DEF" w14:textId="77777777" w:rsidR="0044273D" w:rsidRPr="00122268" w:rsidRDefault="0044273D" w:rsidP="0009739E">
            <w:pPr>
              <w:pStyle w:val="tekstost"/>
              <w:spacing w:before="120"/>
              <w:jc w:val="center"/>
              <w:rPr>
                <w:rFonts w:ascii="Tahoma" w:hAnsi="Tahoma" w:cs="Tahoma"/>
              </w:rPr>
            </w:pPr>
          </w:p>
          <w:p w14:paraId="1B324CF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35</w:t>
            </w:r>
          </w:p>
        </w:tc>
        <w:tc>
          <w:tcPr>
            <w:tcW w:w="1878" w:type="dxa"/>
            <w:vAlign w:val="center"/>
          </w:tcPr>
          <w:p w14:paraId="73BF499D"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1072–2:2000</w:t>
            </w:r>
          </w:p>
        </w:tc>
      </w:tr>
      <w:tr w:rsidR="0044273D" w:rsidRPr="00122268" w14:paraId="4317870A" w14:textId="77777777" w:rsidTr="00396903">
        <w:trPr>
          <w:jc w:val="center"/>
        </w:trPr>
        <w:tc>
          <w:tcPr>
            <w:tcW w:w="430" w:type="dxa"/>
            <w:vAlign w:val="center"/>
          </w:tcPr>
          <w:p w14:paraId="71D110A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7</w:t>
            </w:r>
          </w:p>
        </w:tc>
        <w:tc>
          <w:tcPr>
            <w:tcW w:w="3325" w:type="dxa"/>
            <w:vAlign w:val="center"/>
          </w:tcPr>
          <w:p w14:paraId="7C77E96B"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Nasiąkliwość, % (m/m), nie więcej niż</w:t>
            </w:r>
          </w:p>
        </w:tc>
        <w:tc>
          <w:tcPr>
            <w:tcW w:w="1878" w:type="dxa"/>
            <w:vAlign w:val="center"/>
          </w:tcPr>
          <w:p w14:paraId="1F42B4A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8</w:t>
            </w:r>
          </w:p>
        </w:tc>
        <w:tc>
          <w:tcPr>
            <w:tcW w:w="1878" w:type="dxa"/>
            <w:vAlign w:val="center"/>
          </w:tcPr>
          <w:p w14:paraId="5D19D544"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PN–B–06714–18</w:t>
            </w:r>
          </w:p>
        </w:tc>
      </w:tr>
      <w:tr w:rsidR="0044273D" w:rsidRPr="00122268" w14:paraId="5B18835A" w14:textId="77777777" w:rsidTr="00396903">
        <w:trPr>
          <w:jc w:val="center"/>
        </w:trPr>
        <w:tc>
          <w:tcPr>
            <w:tcW w:w="430" w:type="dxa"/>
            <w:vAlign w:val="center"/>
          </w:tcPr>
          <w:p w14:paraId="78A475B4"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8</w:t>
            </w:r>
          </w:p>
        </w:tc>
        <w:tc>
          <w:tcPr>
            <w:tcW w:w="3325" w:type="dxa"/>
            <w:vAlign w:val="center"/>
          </w:tcPr>
          <w:p w14:paraId="584469E2"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Mrozoodporność, ubytek masy po 25 cyklach zamrażania. % (m/m), nie więcej niż</w:t>
            </w:r>
          </w:p>
        </w:tc>
        <w:tc>
          <w:tcPr>
            <w:tcW w:w="1878" w:type="dxa"/>
            <w:vAlign w:val="center"/>
          </w:tcPr>
          <w:p w14:paraId="539EE7BB"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w:t>
            </w:r>
          </w:p>
        </w:tc>
        <w:tc>
          <w:tcPr>
            <w:tcW w:w="1878" w:type="dxa"/>
            <w:vAlign w:val="center"/>
          </w:tcPr>
          <w:p w14:paraId="122CC89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PN–B–06714–19</w:t>
            </w:r>
          </w:p>
        </w:tc>
      </w:tr>
      <w:tr w:rsidR="0044273D" w:rsidRPr="00122268" w14:paraId="0677F11B" w14:textId="77777777" w:rsidTr="00396903">
        <w:trPr>
          <w:jc w:val="center"/>
        </w:trPr>
        <w:tc>
          <w:tcPr>
            <w:tcW w:w="430" w:type="dxa"/>
            <w:vAlign w:val="center"/>
          </w:tcPr>
          <w:p w14:paraId="5673F18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9</w:t>
            </w:r>
          </w:p>
        </w:tc>
        <w:tc>
          <w:tcPr>
            <w:tcW w:w="3325" w:type="dxa"/>
            <w:vAlign w:val="center"/>
          </w:tcPr>
          <w:p w14:paraId="3904CB96"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Zawartość związków siarki w przeliczeniu na SO</w:t>
            </w:r>
            <w:r w:rsidRPr="00122268">
              <w:rPr>
                <w:rFonts w:ascii="Tahoma" w:hAnsi="Tahoma" w:cs="Tahoma"/>
                <w:vertAlign w:val="subscript"/>
              </w:rPr>
              <w:t>3</w:t>
            </w:r>
            <w:r w:rsidRPr="00122268">
              <w:rPr>
                <w:rFonts w:ascii="Tahoma" w:hAnsi="Tahoma" w:cs="Tahoma"/>
              </w:rPr>
              <w:t xml:space="preserve"> % (m/m), nie więcej niż</w:t>
            </w:r>
          </w:p>
        </w:tc>
        <w:tc>
          <w:tcPr>
            <w:tcW w:w="1878" w:type="dxa"/>
            <w:vAlign w:val="center"/>
          </w:tcPr>
          <w:p w14:paraId="08031EA6"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4</w:t>
            </w:r>
          </w:p>
        </w:tc>
        <w:tc>
          <w:tcPr>
            <w:tcW w:w="1878" w:type="dxa"/>
            <w:vAlign w:val="center"/>
          </w:tcPr>
          <w:p w14:paraId="7ABB8205"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PN–EN 1744–1:2000</w:t>
            </w:r>
          </w:p>
        </w:tc>
      </w:tr>
      <w:tr w:rsidR="0044273D" w:rsidRPr="00122268" w14:paraId="02E6FDC5" w14:textId="77777777" w:rsidTr="00396903">
        <w:trPr>
          <w:jc w:val="center"/>
        </w:trPr>
        <w:tc>
          <w:tcPr>
            <w:tcW w:w="430" w:type="dxa"/>
            <w:vAlign w:val="center"/>
          </w:tcPr>
          <w:p w14:paraId="426952E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10</w:t>
            </w:r>
          </w:p>
        </w:tc>
        <w:tc>
          <w:tcPr>
            <w:tcW w:w="3325" w:type="dxa"/>
            <w:vAlign w:val="center"/>
          </w:tcPr>
          <w:p w14:paraId="5D9D52CF"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Rozpad krzemianowy i żelazowy łącznie, % (m/m), nie więcej niż</w:t>
            </w:r>
          </w:p>
        </w:tc>
        <w:tc>
          <w:tcPr>
            <w:tcW w:w="1878" w:type="dxa"/>
            <w:vAlign w:val="center"/>
          </w:tcPr>
          <w:p w14:paraId="777EBD91"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3</w:t>
            </w:r>
          </w:p>
        </w:tc>
        <w:tc>
          <w:tcPr>
            <w:tcW w:w="1878" w:type="dxa"/>
            <w:vAlign w:val="center"/>
          </w:tcPr>
          <w:p w14:paraId="543B52DE" w14:textId="77777777" w:rsidR="0044273D" w:rsidRPr="00122268" w:rsidRDefault="0044273D" w:rsidP="0009739E">
            <w:pPr>
              <w:pStyle w:val="tekstost"/>
              <w:spacing w:before="120"/>
              <w:jc w:val="center"/>
              <w:rPr>
                <w:rFonts w:ascii="Tahoma" w:hAnsi="Tahoma" w:cs="Tahoma"/>
                <w:lang w:val="de-DE"/>
              </w:rPr>
            </w:pPr>
            <w:r w:rsidRPr="00122268">
              <w:rPr>
                <w:rFonts w:ascii="Tahoma" w:hAnsi="Tahoma" w:cs="Tahoma"/>
                <w:lang w:val="de-DE"/>
              </w:rPr>
              <w:t>PN–B–06714–37 PN–EN 1744–1:2000</w:t>
            </w:r>
          </w:p>
        </w:tc>
      </w:tr>
      <w:tr w:rsidR="0044273D" w:rsidRPr="00122268" w14:paraId="27ADFA81" w14:textId="77777777" w:rsidTr="00396903">
        <w:trPr>
          <w:jc w:val="center"/>
        </w:trPr>
        <w:tc>
          <w:tcPr>
            <w:tcW w:w="430" w:type="dxa"/>
            <w:vAlign w:val="center"/>
          </w:tcPr>
          <w:p w14:paraId="72A2305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11</w:t>
            </w:r>
          </w:p>
        </w:tc>
        <w:tc>
          <w:tcPr>
            <w:tcW w:w="3325" w:type="dxa"/>
            <w:vAlign w:val="center"/>
          </w:tcPr>
          <w:p w14:paraId="5325D8F8" w14:textId="77777777" w:rsidR="0044273D" w:rsidRPr="00122268" w:rsidRDefault="0044273D" w:rsidP="0009739E">
            <w:pPr>
              <w:pStyle w:val="tekstost"/>
              <w:spacing w:before="120"/>
              <w:jc w:val="left"/>
              <w:rPr>
                <w:rFonts w:ascii="Tahoma" w:hAnsi="Tahoma" w:cs="Tahoma"/>
              </w:rPr>
            </w:pPr>
            <w:r w:rsidRPr="00122268">
              <w:rPr>
                <w:rFonts w:ascii="Tahoma" w:hAnsi="Tahoma" w:cs="Tahoma"/>
              </w:rPr>
              <w:t>Wskaźnik nośności w</w:t>
            </w:r>
            <w:r w:rsidRPr="00122268">
              <w:rPr>
                <w:rFonts w:ascii="Tahoma" w:hAnsi="Tahoma" w:cs="Tahoma"/>
                <w:vertAlign w:val="subscript"/>
              </w:rPr>
              <w:t>noś</w:t>
            </w:r>
            <w:r w:rsidRPr="00122268">
              <w:rPr>
                <w:rFonts w:ascii="Tahoma" w:hAnsi="Tahoma" w:cs="Tahoma"/>
              </w:rPr>
              <w:t xml:space="preserve"> mieszanki kruszywa, %, nie mniejszy niż:</w:t>
            </w:r>
          </w:p>
          <w:p w14:paraId="6E017EA1" w14:textId="77777777" w:rsidR="0044273D" w:rsidRPr="00122268" w:rsidRDefault="0044273D" w:rsidP="000059E6">
            <w:pPr>
              <w:pStyle w:val="tekstost"/>
              <w:numPr>
                <w:ilvl w:val="0"/>
                <w:numId w:val="126"/>
              </w:numPr>
              <w:spacing w:before="120"/>
              <w:jc w:val="left"/>
              <w:rPr>
                <w:rFonts w:ascii="Tahoma" w:hAnsi="Tahoma" w:cs="Tahoma"/>
              </w:rPr>
            </w:pPr>
            <w:r w:rsidRPr="00122268">
              <w:rPr>
                <w:rFonts w:ascii="Tahoma" w:hAnsi="Tahoma" w:cs="Tahoma"/>
              </w:rPr>
              <w:t xml:space="preserve">przy zagęszczeniu </w:t>
            </w:r>
            <w:proofErr w:type="spellStart"/>
            <w:r w:rsidRPr="00122268">
              <w:rPr>
                <w:rFonts w:ascii="Tahoma" w:hAnsi="Tahoma" w:cs="Tahoma"/>
              </w:rPr>
              <w:t>Is</w:t>
            </w:r>
            <w:proofErr w:type="spellEnd"/>
            <w:r w:rsidRPr="00122268">
              <w:rPr>
                <w:rFonts w:ascii="Tahoma" w:hAnsi="Tahoma" w:cs="Tahoma"/>
              </w:rPr>
              <w:t xml:space="preserve"> </w:t>
            </w:r>
            <w:r w:rsidRPr="00122268">
              <w:rPr>
                <w:rFonts w:ascii="Tahoma" w:hAnsi="Tahoma" w:cs="Tahoma"/>
                <w:position w:val="-4"/>
              </w:rPr>
              <w:object w:dxaOrig="200" w:dyaOrig="240" w14:anchorId="393CE336">
                <v:shape id="_x0000_i1033" type="#_x0000_t75" style="width:12.6pt;height:12.6pt" o:ole="">
                  <v:imagedata r:id="rId23" o:title=""/>
                </v:shape>
                <o:OLEObject Type="Embed" ProgID="Equation.3" ShapeID="_x0000_i1033" DrawAspect="Content" ObjectID="_1674635942" r:id="rId24"/>
              </w:object>
            </w:r>
            <w:r w:rsidRPr="00122268">
              <w:rPr>
                <w:rFonts w:ascii="Tahoma" w:hAnsi="Tahoma" w:cs="Tahoma"/>
              </w:rPr>
              <w:t xml:space="preserve"> 1,00</w:t>
            </w:r>
          </w:p>
          <w:p w14:paraId="4A63CCD7" w14:textId="77777777" w:rsidR="0044273D" w:rsidRPr="00122268" w:rsidRDefault="0044273D" w:rsidP="000059E6">
            <w:pPr>
              <w:pStyle w:val="tekstost"/>
              <w:numPr>
                <w:ilvl w:val="0"/>
                <w:numId w:val="126"/>
              </w:numPr>
              <w:spacing w:before="120"/>
              <w:jc w:val="left"/>
              <w:rPr>
                <w:rFonts w:ascii="Tahoma" w:hAnsi="Tahoma" w:cs="Tahoma"/>
              </w:rPr>
            </w:pPr>
            <w:r w:rsidRPr="00122268">
              <w:rPr>
                <w:rFonts w:ascii="Tahoma" w:hAnsi="Tahoma" w:cs="Tahoma"/>
              </w:rPr>
              <w:t xml:space="preserve">przy zagęszczeniu </w:t>
            </w:r>
            <w:proofErr w:type="spellStart"/>
            <w:r w:rsidRPr="00122268">
              <w:rPr>
                <w:rFonts w:ascii="Tahoma" w:hAnsi="Tahoma" w:cs="Tahoma"/>
              </w:rPr>
              <w:t>Is</w:t>
            </w:r>
            <w:proofErr w:type="spellEnd"/>
            <w:r w:rsidRPr="00122268">
              <w:rPr>
                <w:rFonts w:ascii="Tahoma" w:hAnsi="Tahoma" w:cs="Tahoma"/>
              </w:rPr>
              <w:t xml:space="preserve"> </w:t>
            </w:r>
            <w:r w:rsidRPr="00122268">
              <w:rPr>
                <w:rFonts w:ascii="Tahoma" w:hAnsi="Tahoma" w:cs="Tahoma"/>
                <w:position w:val="-4"/>
              </w:rPr>
              <w:object w:dxaOrig="200" w:dyaOrig="240" w14:anchorId="6FE55AAB">
                <v:shape id="_x0000_i1034" type="#_x0000_t75" style="width:12.6pt;height:12.6pt" o:ole="">
                  <v:imagedata r:id="rId23" o:title=""/>
                </v:shape>
                <o:OLEObject Type="Embed" ProgID="Equation.3" ShapeID="_x0000_i1034" DrawAspect="Content" ObjectID="_1674635943" r:id="rId25"/>
              </w:object>
            </w:r>
            <w:r w:rsidRPr="00122268">
              <w:rPr>
                <w:rFonts w:ascii="Tahoma" w:hAnsi="Tahoma" w:cs="Tahoma"/>
              </w:rPr>
              <w:t xml:space="preserve"> 1,03</w:t>
            </w:r>
          </w:p>
        </w:tc>
        <w:tc>
          <w:tcPr>
            <w:tcW w:w="1878" w:type="dxa"/>
            <w:vAlign w:val="center"/>
          </w:tcPr>
          <w:p w14:paraId="71B632BD" w14:textId="77777777" w:rsidR="0044273D" w:rsidRPr="00122268" w:rsidRDefault="0044273D" w:rsidP="0009739E">
            <w:pPr>
              <w:pStyle w:val="tekstost"/>
              <w:spacing w:before="120"/>
              <w:jc w:val="center"/>
              <w:rPr>
                <w:rFonts w:ascii="Tahoma" w:hAnsi="Tahoma" w:cs="Tahoma"/>
              </w:rPr>
            </w:pPr>
          </w:p>
          <w:p w14:paraId="75C5664E" w14:textId="77777777" w:rsidR="0044273D" w:rsidRPr="00122268" w:rsidRDefault="0044273D" w:rsidP="0009739E">
            <w:pPr>
              <w:pStyle w:val="tekstost"/>
              <w:spacing w:before="120"/>
              <w:jc w:val="center"/>
              <w:rPr>
                <w:rFonts w:ascii="Tahoma" w:hAnsi="Tahoma" w:cs="Tahoma"/>
              </w:rPr>
            </w:pPr>
          </w:p>
          <w:p w14:paraId="30F2C309"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60</w:t>
            </w:r>
          </w:p>
          <w:p w14:paraId="6C30FE1E" w14:textId="77777777" w:rsidR="0044273D" w:rsidRPr="00122268" w:rsidRDefault="0044273D" w:rsidP="0009739E">
            <w:pPr>
              <w:pStyle w:val="tekstost"/>
              <w:spacing w:before="120"/>
              <w:jc w:val="center"/>
              <w:rPr>
                <w:rFonts w:ascii="Tahoma" w:hAnsi="Tahoma" w:cs="Tahoma"/>
              </w:rPr>
            </w:pPr>
            <w:r w:rsidRPr="00122268">
              <w:rPr>
                <w:rFonts w:ascii="Tahoma" w:hAnsi="Tahoma" w:cs="Tahoma"/>
                <w:lang w:val="de-DE"/>
              </w:rPr>
              <w:t>–</w:t>
            </w:r>
          </w:p>
        </w:tc>
        <w:tc>
          <w:tcPr>
            <w:tcW w:w="1878" w:type="dxa"/>
            <w:vAlign w:val="center"/>
          </w:tcPr>
          <w:p w14:paraId="2E91BA8A" w14:textId="77777777" w:rsidR="0044273D" w:rsidRPr="00122268" w:rsidRDefault="0044273D" w:rsidP="0009739E">
            <w:pPr>
              <w:pStyle w:val="tekstost"/>
              <w:spacing w:before="120"/>
              <w:jc w:val="center"/>
              <w:rPr>
                <w:rFonts w:ascii="Tahoma" w:hAnsi="Tahoma" w:cs="Tahoma"/>
              </w:rPr>
            </w:pPr>
            <w:r w:rsidRPr="00122268">
              <w:rPr>
                <w:rFonts w:ascii="Tahoma" w:hAnsi="Tahoma" w:cs="Tahoma"/>
              </w:rPr>
              <w:t>PN</w:t>
            </w:r>
            <w:r w:rsidRPr="00122268">
              <w:rPr>
                <w:rFonts w:ascii="Tahoma" w:hAnsi="Tahoma" w:cs="Tahoma"/>
                <w:lang w:val="de-DE"/>
              </w:rPr>
              <w:t>–S–06102</w:t>
            </w:r>
          </w:p>
        </w:tc>
      </w:tr>
    </w:tbl>
    <w:p w14:paraId="1B2B9426" w14:textId="77777777" w:rsidR="0044273D" w:rsidRPr="00122268" w:rsidRDefault="0044273D" w:rsidP="00396903">
      <w:pPr>
        <w:ind w:firstLine="0"/>
        <w:jc w:val="both"/>
        <w:rPr>
          <w:rFonts w:cs="Tahoma"/>
          <w:szCs w:val="22"/>
        </w:rPr>
      </w:pPr>
    </w:p>
    <w:p w14:paraId="0B4A07C5" w14:textId="034B72C2" w:rsidR="00C61F0C" w:rsidRPr="00122268" w:rsidRDefault="00C61F0C" w:rsidP="00B82CD1">
      <w:pPr>
        <w:pStyle w:val="Nagwek3"/>
        <w:rPr>
          <w:rFonts w:ascii="AECOM Sans" w:hAnsi="AECOM Sans"/>
        </w:rPr>
      </w:pPr>
      <w:bookmarkStart w:id="2854" w:name="_Toc496717713"/>
      <w:bookmarkStart w:id="2855" w:name="_Toc519003370"/>
      <w:bookmarkStart w:id="2856" w:name="_Toc48834489"/>
      <w:bookmarkStart w:id="2857" w:name="_Toc49173263"/>
      <w:bookmarkStart w:id="2858" w:name="_Toc53055331"/>
      <w:bookmarkStart w:id="2859" w:name="_Toc56080944"/>
      <w:r w:rsidRPr="00122268">
        <w:rPr>
          <w:rFonts w:ascii="AECOM Sans" w:hAnsi="AECOM Sans"/>
        </w:rPr>
        <w:t>Nawierzchnia z betonowej kostki brukowej</w:t>
      </w:r>
      <w:bookmarkEnd w:id="2854"/>
      <w:bookmarkEnd w:id="2855"/>
      <w:bookmarkEnd w:id="2856"/>
      <w:bookmarkEnd w:id="2857"/>
      <w:bookmarkEnd w:id="2858"/>
      <w:bookmarkEnd w:id="2859"/>
    </w:p>
    <w:p w14:paraId="3218D221" w14:textId="36BE140C" w:rsidR="00C61F0C" w:rsidRPr="00122268" w:rsidRDefault="00C61F0C" w:rsidP="00B82CD1">
      <w:pPr>
        <w:jc w:val="both"/>
        <w:rPr>
          <w:rFonts w:ascii="AECOM Sans" w:hAnsi="AECOM Sans"/>
          <w:b/>
          <w:u w:val="single"/>
        </w:rPr>
      </w:pPr>
      <w:r w:rsidRPr="00122268">
        <w:rPr>
          <w:rFonts w:ascii="AECOM Sans" w:hAnsi="AECOM Sans"/>
          <w:b/>
          <w:u w:val="single"/>
        </w:rPr>
        <w:t>Betonowa kostka brukowa</w:t>
      </w:r>
    </w:p>
    <w:p w14:paraId="7D42135A" w14:textId="1E078B4D" w:rsidR="00C61F0C" w:rsidRPr="00122268" w:rsidRDefault="00C61F0C" w:rsidP="00B82CD1">
      <w:pPr>
        <w:spacing w:line="23" w:lineRule="atLeast"/>
        <w:jc w:val="both"/>
        <w:rPr>
          <w:rFonts w:ascii="AECOM Sans" w:hAnsi="AECOM Sans"/>
        </w:rPr>
      </w:pPr>
      <w:r w:rsidRPr="00122268">
        <w:rPr>
          <w:rFonts w:ascii="AECOM Sans" w:hAnsi="AECOM Sans"/>
        </w:rPr>
        <w:t xml:space="preserve">Należy zastosować betonową kostkę brukową gr. 12 cm, w kolorze i kształtach przewidzianych w </w:t>
      </w:r>
      <w:r w:rsidR="00CC6403" w:rsidRPr="00122268">
        <w:rPr>
          <w:rFonts w:ascii="AECOM Sans" w:hAnsi="AECOM Sans" w:cs="AECOM Sans"/>
          <w:szCs w:val="22"/>
        </w:rPr>
        <w:t>Dokumentacji Projektowej</w:t>
      </w:r>
      <w:r w:rsidRPr="00122268">
        <w:rPr>
          <w:rFonts w:ascii="AECOM Sans" w:hAnsi="AECOM Sans"/>
        </w:rPr>
        <w:t xml:space="preserve">, klasy minimum 50 </w:t>
      </w:r>
      <w:proofErr w:type="spellStart"/>
      <w:r w:rsidRPr="00122268">
        <w:rPr>
          <w:rFonts w:ascii="AECOM Sans" w:hAnsi="AECOM Sans"/>
        </w:rPr>
        <w:t>MPa</w:t>
      </w:r>
      <w:proofErr w:type="spellEnd"/>
      <w:r w:rsidRPr="00122268">
        <w:rPr>
          <w:rFonts w:ascii="AECOM Sans" w:hAnsi="AECOM Sans"/>
        </w:rPr>
        <w:t>, gatunek 1.</w:t>
      </w:r>
    </w:p>
    <w:p w14:paraId="6AED5BF4" w14:textId="3018B608" w:rsidR="00C61F0C" w:rsidRPr="00122268" w:rsidRDefault="00C61F0C" w:rsidP="00B82CD1">
      <w:pPr>
        <w:spacing w:line="23" w:lineRule="atLeast"/>
        <w:jc w:val="both"/>
        <w:rPr>
          <w:rFonts w:ascii="AECOM Sans" w:hAnsi="AECOM Sans"/>
        </w:rPr>
      </w:pPr>
      <w:r w:rsidRPr="00122268">
        <w:rPr>
          <w:rFonts w:ascii="AECOM Sans" w:hAnsi="AECOM Sans"/>
        </w:rPr>
        <w:lastRenderedPageBreak/>
        <w:t>Szorstkość - określona wskaźnikiem szorstkości SRT (</w:t>
      </w:r>
      <w:proofErr w:type="spellStart"/>
      <w:r w:rsidRPr="00122268">
        <w:rPr>
          <w:rFonts w:ascii="AECOM Sans" w:hAnsi="AECOM Sans"/>
        </w:rPr>
        <w:t>Skid</w:t>
      </w:r>
      <w:proofErr w:type="spellEnd"/>
      <w:r w:rsidR="000D2E72" w:rsidRPr="00122268">
        <w:rPr>
          <w:rFonts w:ascii="AECOM Sans" w:hAnsi="AECOM Sans"/>
        </w:rPr>
        <w:t xml:space="preserve"> </w:t>
      </w:r>
      <w:proofErr w:type="spellStart"/>
      <w:r w:rsidRPr="00122268">
        <w:rPr>
          <w:rFonts w:ascii="AECOM Sans" w:hAnsi="AECOM Sans"/>
        </w:rPr>
        <w:t>Resistance</w:t>
      </w:r>
      <w:proofErr w:type="spellEnd"/>
      <w:r w:rsidRPr="00122268">
        <w:rPr>
          <w:rFonts w:ascii="AECOM Sans" w:hAnsi="AECOM Sans"/>
        </w:rPr>
        <w:t xml:space="preserve"> Tester) powierzchni licowej górnej, sprawdzona wahadłem angielskim, powinna wynosić nie mniej niż 50 jednostek SRT.</w:t>
      </w:r>
    </w:p>
    <w:p w14:paraId="2EED8E03" w14:textId="4CBEF8C6" w:rsidR="00C61F0C" w:rsidRPr="00122268" w:rsidRDefault="00C61F0C" w:rsidP="00B82CD1">
      <w:pPr>
        <w:spacing w:line="23" w:lineRule="atLeast"/>
        <w:jc w:val="both"/>
        <w:rPr>
          <w:rFonts w:ascii="AECOM Sans" w:hAnsi="AECOM Sans"/>
        </w:rPr>
      </w:pPr>
      <w:r w:rsidRPr="00122268">
        <w:rPr>
          <w:rFonts w:ascii="AECOM Sans" w:hAnsi="AECOM Sans"/>
        </w:rPr>
        <w:t>Wygląd zewnętrzny - powierzchnie elementów nie powinny mieć rys, pęknięć i ubytków betonu, krawędzie elementów powinny być równe, a tekstura i kolor powierzchni licowej powinny być jednorodne dla każdej partii materiału, z której wykonywana jest wyodrębniona powierzchnia komunikacyjna.</w:t>
      </w:r>
    </w:p>
    <w:p w14:paraId="555A9BAB" w14:textId="77777777" w:rsidR="002E5E34" w:rsidRPr="00122268" w:rsidRDefault="002E5E34" w:rsidP="00B82CD1">
      <w:pPr>
        <w:spacing w:line="23" w:lineRule="atLeast"/>
        <w:jc w:val="both"/>
        <w:rPr>
          <w:rFonts w:ascii="AECOM Sans" w:hAnsi="AECOM Sans"/>
        </w:rPr>
      </w:pPr>
    </w:p>
    <w:p w14:paraId="6A6DD1FE" w14:textId="05C1B559" w:rsidR="00C61F0C" w:rsidRPr="00122268" w:rsidRDefault="00C61F0C" w:rsidP="00B82CD1">
      <w:pPr>
        <w:jc w:val="both"/>
        <w:rPr>
          <w:rFonts w:ascii="AECOM Sans" w:hAnsi="AECOM Sans"/>
          <w:b/>
          <w:u w:val="single"/>
        </w:rPr>
      </w:pPr>
      <w:r w:rsidRPr="00122268">
        <w:rPr>
          <w:rFonts w:ascii="AECOM Sans" w:hAnsi="AECOM Sans"/>
          <w:b/>
          <w:u w:val="single"/>
        </w:rPr>
        <w:t>Podsypka cementow</w:t>
      </w:r>
      <w:r w:rsidR="000D2E72" w:rsidRPr="00122268">
        <w:rPr>
          <w:rFonts w:ascii="AECOM Sans" w:hAnsi="AECOM Sans"/>
          <w:b/>
          <w:u w:val="single"/>
        </w:rPr>
        <w:t>a</w:t>
      </w:r>
    </w:p>
    <w:p w14:paraId="0B2AD889" w14:textId="77777777" w:rsidR="003A1E51" w:rsidRPr="00122268" w:rsidRDefault="003A1E51" w:rsidP="00B82CD1">
      <w:pPr>
        <w:jc w:val="both"/>
        <w:rPr>
          <w:rFonts w:ascii="AECOM Sans" w:hAnsi="AECOM Sans"/>
          <w:b/>
          <w:u w:val="single"/>
        </w:rPr>
      </w:pPr>
    </w:p>
    <w:p w14:paraId="121DF35D" w14:textId="2B5274DF" w:rsidR="00C61F0C" w:rsidRPr="00122268" w:rsidRDefault="00F3478D" w:rsidP="00B82CD1">
      <w:pPr>
        <w:jc w:val="both"/>
        <w:rPr>
          <w:rFonts w:ascii="AECOM Sans" w:hAnsi="AECOM Sans"/>
          <w:b/>
          <w:u w:val="single"/>
        </w:rPr>
      </w:pPr>
      <w:r w:rsidRPr="00122268">
        <w:rPr>
          <w:rFonts w:ascii="AECOM Sans" w:hAnsi="AECOM Sans"/>
        </w:rPr>
        <w:t>Na podsypkę  cementowo-piaskową pod nawierzchni − mieszankę cementu i piasku w stosunku 1:4 z piasku naturalnego spełniającego wymagania dla gatunku 1 wg PN-B-11113:1996, cementu powszechnego użytku spełniającego wymagania PNB-19701:1997 i</w:t>
      </w:r>
      <w:r w:rsidR="00247D27" w:rsidRPr="00122268">
        <w:rPr>
          <w:rFonts w:ascii="AECOM Sans" w:hAnsi="AECOM Sans"/>
        </w:rPr>
        <w:t> </w:t>
      </w:r>
      <w:r w:rsidR="003A1E51" w:rsidRPr="00122268">
        <w:rPr>
          <w:rFonts w:ascii="AECOM Sans" w:hAnsi="AECOM Sans"/>
        </w:rPr>
        <w:t xml:space="preserve"> </w:t>
      </w:r>
      <w:r w:rsidRPr="00122268">
        <w:rPr>
          <w:rFonts w:ascii="AECOM Sans" w:hAnsi="AECOM Sans"/>
        </w:rPr>
        <w:t>wody odmiany 1 odpowiadającej wymaganiom PN-B-32250:1988 (PN-88/B32250)</w:t>
      </w:r>
      <w:r w:rsidRPr="00122268" w:rsidDel="00F3478D">
        <w:rPr>
          <w:rFonts w:ascii="AECOM Sans" w:hAnsi="AECOM Sans"/>
          <w:b/>
          <w:u w:val="single"/>
        </w:rPr>
        <w:t xml:space="preserve"> </w:t>
      </w:r>
    </w:p>
    <w:p w14:paraId="0C67CC6D" w14:textId="48FBA701" w:rsidR="00C61F0C" w:rsidRPr="00122268" w:rsidRDefault="00C61F0C" w:rsidP="00B82CD1">
      <w:pPr>
        <w:jc w:val="both"/>
        <w:rPr>
          <w:rFonts w:ascii="AECOM Sans" w:hAnsi="AECOM Sans"/>
          <w:b/>
          <w:u w:val="single"/>
        </w:rPr>
      </w:pPr>
      <w:r w:rsidRPr="00122268">
        <w:rPr>
          <w:rFonts w:ascii="AECOM Sans" w:hAnsi="AECOM Sans"/>
          <w:b/>
          <w:u w:val="single"/>
        </w:rPr>
        <w:t xml:space="preserve">Podbudowa </w:t>
      </w:r>
      <w:r w:rsidR="0044273D" w:rsidRPr="00122268">
        <w:rPr>
          <w:rFonts w:ascii="AECOM Sans" w:hAnsi="AECOM Sans"/>
          <w:b/>
          <w:u w:val="single"/>
        </w:rPr>
        <w:t>zasadnicza ze żwiru</w:t>
      </w:r>
    </w:p>
    <w:p w14:paraId="0F2C8BF6" w14:textId="3348D7CD" w:rsidR="0044273D" w:rsidRPr="00122268" w:rsidRDefault="0044273D" w:rsidP="00396903">
      <w:pPr>
        <w:ind w:firstLine="720"/>
        <w:jc w:val="both"/>
        <w:rPr>
          <w:rFonts w:ascii="AECOM Sans" w:hAnsi="AECOM Sans"/>
          <w:b/>
          <w:u w:val="single"/>
        </w:rPr>
      </w:pPr>
      <w:r w:rsidRPr="00122268">
        <w:rPr>
          <w:rFonts w:ascii="AECOM Sans" w:hAnsi="AECOM Sans"/>
        </w:rPr>
        <w:t>Materiałem do wykonania podbudowy zasadniczej z kruszywa naturalnego stabilizowanego mechanicznie powinna być mieszanka żwiru z dodatkiem kruszywa łamanego, spełniająca wymagania niniejszych specyfikacji. Kruszywo łamane może pochodzić z</w:t>
      </w:r>
      <w:r w:rsidR="00247D27" w:rsidRPr="00122268">
        <w:rPr>
          <w:rFonts w:ascii="AECOM Sans" w:hAnsi="AECOM Sans"/>
        </w:rPr>
        <w:t> </w:t>
      </w:r>
      <w:proofErr w:type="spellStart"/>
      <w:r w:rsidRPr="00122268">
        <w:rPr>
          <w:rFonts w:ascii="AECOM Sans" w:hAnsi="AECOM Sans"/>
        </w:rPr>
        <w:t>przekruszenia</w:t>
      </w:r>
      <w:proofErr w:type="spellEnd"/>
      <w:r w:rsidRPr="00122268">
        <w:rPr>
          <w:rFonts w:ascii="AECOM Sans" w:hAnsi="AECOM Sans"/>
        </w:rPr>
        <w:t xml:space="preserve"> </w:t>
      </w:r>
      <w:proofErr w:type="spellStart"/>
      <w:r w:rsidRPr="00122268">
        <w:rPr>
          <w:rFonts w:ascii="AECOM Sans" w:hAnsi="AECOM Sans"/>
        </w:rPr>
        <w:t>ziarn</w:t>
      </w:r>
      <w:proofErr w:type="spellEnd"/>
      <w:r w:rsidRPr="00122268">
        <w:rPr>
          <w:rFonts w:ascii="AECOM Sans" w:hAnsi="AECOM Sans"/>
        </w:rPr>
        <w:t xml:space="preserve"> żwiru lub kamieni narzutowych albo surowca skalnego. Kruszywo powinno być jednorodne bez zanieczyszczeń obcych i bez domieszek gliny.</w:t>
      </w:r>
    </w:p>
    <w:p w14:paraId="593AC27C" w14:textId="1784159C" w:rsidR="00C61F0C" w:rsidRPr="00122268" w:rsidRDefault="00C61F0C" w:rsidP="00B82CD1">
      <w:pPr>
        <w:pStyle w:val="Nagwek3"/>
        <w:rPr>
          <w:rFonts w:ascii="AECOM Sans" w:hAnsi="AECOM Sans"/>
        </w:rPr>
      </w:pPr>
      <w:bookmarkStart w:id="2860" w:name="_Toc496717722"/>
      <w:bookmarkStart w:id="2861" w:name="_Toc519003379"/>
      <w:bookmarkStart w:id="2862" w:name="_Toc48834491"/>
      <w:bookmarkStart w:id="2863" w:name="_Toc49173264"/>
      <w:bookmarkStart w:id="2864" w:name="_Toc53055332"/>
      <w:bookmarkStart w:id="2865" w:name="_Toc56080945"/>
      <w:r w:rsidRPr="00122268">
        <w:rPr>
          <w:rFonts w:ascii="AECOM Sans" w:hAnsi="AECOM Sans"/>
        </w:rPr>
        <w:t>Nawierzchnia z płyt drogowych, żelbetowych</w:t>
      </w:r>
      <w:bookmarkEnd w:id="2860"/>
      <w:bookmarkEnd w:id="2861"/>
      <w:r w:rsidRPr="00122268">
        <w:rPr>
          <w:rFonts w:ascii="AECOM Sans" w:hAnsi="AECOM Sans"/>
        </w:rPr>
        <w:t>, wielootworowych</w:t>
      </w:r>
      <w:bookmarkEnd w:id="2862"/>
      <w:bookmarkEnd w:id="2863"/>
      <w:bookmarkEnd w:id="2864"/>
      <w:bookmarkEnd w:id="2865"/>
    </w:p>
    <w:p w14:paraId="3E43EE95" w14:textId="77777777" w:rsidR="00C61F0C" w:rsidRPr="00122268" w:rsidRDefault="00C61F0C" w:rsidP="00B82CD1">
      <w:pPr>
        <w:jc w:val="both"/>
        <w:rPr>
          <w:rFonts w:ascii="AECOM Sans" w:hAnsi="AECOM Sans"/>
          <w:b/>
          <w:u w:val="single"/>
        </w:rPr>
      </w:pPr>
      <w:r w:rsidRPr="00122268">
        <w:rPr>
          <w:rFonts w:ascii="AECOM Sans" w:hAnsi="AECOM Sans"/>
          <w:b/>
          <w:u w:val="single"/>
        </w:rPr>
        <w:t>Rodzaje materiałów</w:t>
      </w:r>
    </w:p>
    <w:p w14:paraId="4F24944F" w14:textId="77777777" w:rsidR="00C61F0C" w:rsidRPr="00122268" w:rsidRDefault="00C61F0C" w:rsidP="00B82CD1">
      <w:pPr>
        <w:spacing w:line="23" w:lineRule="atLeast"/>
        <w:jc w:val="both"/>
        <w:rPr>
          <w:rFonts w:ascii="AECOM Sans" w:hAnsi="AECOM Sans"/>
        </w:rPr>
      </w:pPr>
      <w:r w:rsidRPr="00122268">
        <w:rPr>
          <w:rFonts w:ascii="AECOM Sans" w:hAnsi="AECOM Sans"/>
        </w:rPr>
        <w:t>Materiałami stosowanymi przy wykonywaniu  nawierzchni z elementów prefabrykowanych objętych niniejszą SST, są:</w:t>
      </w:r>
    </w:p>
    <w:p w14:paraId="495A6DCB" w14:textId="77777777" w:rsidR="00C61F0C" w:rsidRPr="00122268" w:rsidRDefault="00C61F0C" w:rsidP="000059E6">
      <w:pPr>
        <w:numPr>
          <w:ilvl w:val="0"/>
          <w:numId w:val="66"/>
        </w:numPr>
        <w:spacing w:line="23" w:lineRule="atLeast"/>
        <w:jc w:val="both"/>
        <w:rPr>
          <w:rFonts w:ascii="AECOM Sans" w:hAnsi="AECOM Sans"/>
        </w:rPr>
      </w:pPr>
      <w:r w:rsidRPr="00122268">
        <w:rPr>
          <w:rFonts w:ascii="AECOM Sans" w:hAnsi="AECOM Sans"/>
        </w:rPr>
        <w:t>płyty drogowe, wielootworowe, żelbetowe, podwójnie zbrojone,</w:t>
      </w:r>
    </w:p>
    <w:p w14:paraId="2D32EF72" w14:textId="0D6835EF" w:rsidR="00C61F0C" w:rsidRPr="00122268" w:rsidRDefault="00C61F0C" w:rsidP="000059E6">
      <w:pPr>
        <w:numPr>
          <w:ilvl w:val="0"/>
          <w:numId w:val="66"/>
        </w:numPr>
        <w:spacing w:line="23" w:lineRule="atLeast"/>
        <w:jc w:val="both"/>
        <w:rPr>
          <w:rFonts w:ascii="AECOM Sans" w:hAnsi="AECOM Sans"/>
        </w:rPr>
      </w:pPr>
      <w:r w:rsidRPr="00122268">
        <w:rPr>
          <w:rFonts w:ascii="AECOM Sans" w:hAnsi="AECOM Sans"/>
        </w:rPr>
        <w:t>kruszywo łamane niesortowane 0/63 mm</w:t>
      </w:r>
      <w:r w:rsidR="00247D27" w:rsidRPr="00122268">
        <w:rPr>
          <w:rFonts w:ascii="AECOM Sans" w:hAnsi="AECOM Sans"/>
        </w:rPr>
        <w:t>,</w:t>
      </w:r>
    </w:p>
    <w:p w14:paraId="1618B512" w14:textId="7C604804" w:rsidR="00C61F0C" w:rsidRPr="00122268" w:rsidRDefault="00C61F0C" w:rsidP="000059E6">
      <w:pPr>
        <w:numPr>
          <w:ilvl w:val="0"/>
          <w:numId w:val="66"/>
        </w:numPr>
        <w:spacing w:line="23" w:lineRule="atLeast"/>
        <w:jc w:val="both"/>
        <w:rPr>
          <w:rFonts w:ascii="AECOM Sans" w:hAnsi="AECOM Sans"/>
        </w:rPr>
      </w:pPr>
      <w:r w:rsidRPr="00122268">
        <w:rPr>
          <w:rFonts w:ascii="AECOM Sans" w:hAnsi="AECOM Sans"/>
        </w:rPr>
        <w:t>piasek drobny</w:t>
      </w:r>
      <w:r w:rsidR="00247D27" w:rsidRPr="00122268">
        <w:rPr>
          <w:rFonts w:ascii="AECOM Sans" w:hAnsi="AECOM Sans"/>
        </w:rPr>
        <w:t>,</w:t>
      </w:r>
    </w:p>
    <w:p w14:paraId="59C54227" w14:textId="31AB143B" w:rsidR="00C61F0C" w:rsidRPr="00122268" w:rsidRDefault="00C61F0C" w:rsidP="000059E6">
      <w:pPr>
        <w:numPr>
          <w:ilvl w:val="0"/>
          <w:numId w:val="66"/>
        </w:numPr>
        <w:spacing w:line="23" w:lineRule="atLeast"/>
        <w:jc w:val="both"/>
        <w:rPr>
          <w:rFonts w:ascii="AECOM Sans" w:hAnsi="AECOM Sans"/>
        </w:rPr>
      </w:pPr>
      <w:r w:rsidRPr="00122268">
        <w:rPr>
          <w:rFonts w:ascii="AECOM Sans" w:hAnsi="AECOM Sans"/>
        </w:rPr>
        <w:t>geowłóknina igłowana 200 g/m</w:t>
      </w:r>
      <w:r w:rsidRPr="00122268">
        <w:rPr>
          <w:rFonts w:ascii="AECOM Sans" w:hAnsi="AECOM Sans"/>
          <w:vertAlign w:val="superscript"/>
        </w:rPr>
        <w:t>2</w:t>
      </w:r>
      <w:r w:rsidR="00247D27" w:rsidRPr="00122268">
        <w:rPr>
          <w:rFonts w:ascii="AECOM Sans" w:hAnsi="AECOM Sans"/>
        </w:rPr>
        <w:t>.</w:t>
      </w:r>
    </w:p>
    <w:p w14:paraId="0B33E970" w14:textId="77777777" w:rsidR="00247D27" w:rsidRPr="00122268" w:rsidRDefault="00247D27" w:rsidP="003A1E51">
      <w:pPr>
        <w:spacing w:line="23" w:lineRule="atLeast"/>
        <w:ind w:left="360" w:firstLine="0"/>
        <w:jc w:val="both"/>
        <w:rPr>
          <w:rFonts w:ascii="AECOM Sans" w:hAnsi="AECOM Sans"/>
        </w:rPr>
      </w:pPr>
    </w:p>
    <w:p w14:paraId="7F87AB2E" w14:textId="77777777" w:rsidR="00C61F0C" w:rsidRPr="00122268" w:rsidRDefault="00C61F0C" w:rsidP="00B82CD1">
      <w:pPr>
        <w:jc w:val="both"/>
        <w:rPr>
          <w:rFonts w:ascii="AECOM Sans" w:hAnsi="AECOM Sans"/>
          <w:b/>
          <w:u w:val="single"/>
        </w:rPr>
      </w:pPr>
      <w:bookmarkStart w:id="2866" w:name="_Toc496717724"/>
      <w:bookmarkStart w:id="2867" w:name="_Toc519003381"/>
      <w:r w:rsidRPr="00122268">
        <w:rPr>
          <w:rFonts w:ascii="AECOM Sans" w:hAnsi="AECOM Sans"/>
          <w:b/>
          <w:u w:val="single"/>
        </w:rPr>
        <w:t>Płyty drogowe żelbetowe</w:t>
      </w:r>
      <w:bookmarkEnd w:id="2866"/>
      <w:bookmarkEnd w:id="2867"/>
    </w:p>
    <w:p w14:paraId="12BEFBD3" w14:textId="1CCE2F7D" w:rsidR="00C61F0C" w:rsidRPr="00122268" w:rsidRDefault="00C61F0C" w:rsidP="00B82CD1">
      <w:pPr>
        <w:spacing w:line="23" w:lineRule="atLeast"/>
        <w:jc w:val="both"/>
        <w:rPr>
          <w:rFonts w:ascii="AECOM Sans" w:hAnsi="AECOM Sans"/>
        </w:rPr>
      </w:pPr>
      <w:r w:rsidRPr="00122268">
        <w:rPr>
          <w:rFonts w:ascii="AECOM Sans" w:hAnsi="AECOM Sans"/>
        </w:rPr>
        <w:t xml:space="preserve">Płyty drogowe, stosowane do wykonania nawierzchni powinny odpowiadać wymaganiom BN-80/6775- 03/01 i BN-80/6775-03/02, przewidziano do zabudowy prefabrykowane żelbetowe płyty wielootworowe o wymiarach </w:t>
      </w:r>
      <w:r w:rsidR="003A1E51" w:rsidRPr="00122268">
        <w:rPr>
          <w:rFonts w:ascii="AECOM Sans" w:hAnsi="AECOM Sans"/>
        </w:rPr>
        <w:t>300</w:t>
      </w:r>
      <w:r w:rsidRPr="00122268">
        <w:rPr>
          <w:rFonts w:ascii="AECOM Sans" w:hAnsi="AECOM Sans"/>
        </w:rPr>
        <w:t xml:space="preserve"> x </w:t>
      </w:r>
      <w:r w:rsidR="003A1E51" w:rsidRPr="00122268">
        <w:rPr>
          <w:rFonts w:ascii="AECOM Sans" w:hAnsi="AECOM Sans"/>
        </w:rPr>
        <w:t>150</w:t>
      </w:r>
      <w:r w:rsidRPr="00122268">
        <w:rPr>
          <w:rFonts w:ascii="AECOM Sans" w:hAnsi="AECOM Sans"/>
        </w:rPr>
        <w:t xml:space="preserve"> cm. Powierzchnia płyt powinna być równa bez raków, pęknięć, rys i </w:t>
      </w:r>
      <w:proofErr w:type="spellStart"/>
      <w:r w:rsidRPr="00122268">
        <w:rPr>
          <w:rFonts w:ascii="AECOM Sans" w:hAnsi="AECOM Sans"/>
        </w:rPr>
        <w:t>wyłupań</w:t>
      </w:r>
      <w:proofErr w:type="spellEnd"/>
      <w:r w:rsidRPr="00122268">
        <w:rPr>
          <w:rFonts w:ascii="AECOM Sans" w:hAnsi="AECOM Sans"/>
        </w:rPr>
        <w:t>. Dopuszczalne wgłębienia i nierówności do 5 mm. Beton, z którego wykonana jest płyta powinien odpowiadać klasie wytrzymałości min. C25/30, krawędzie płyt proste i wzajemnie równoległe, odchyłka od wymiarów nominalnych nie powinna być większa niż: na długości ± 10 mm, na szerokości ±6 mm, na grubości ± 3 mm, nasiąkliwość ≤ 6%, stopień mrozoodporności ≥ F150, odporność na ścieranie poniżej 18 000/ 5 000 [mm3/mm2]. Wymagane podwójne zbrojenie stal klasy A – III.</w:t>
      </w:r>
    </w:p>
    <w:p w14:paraId="43CF87B9" w14:textId="77777777" w:rsidR="00C61F0C" w:rsidRPr="00122268" w:rsidRDefault="00C61F0C" w:rsidP="00B82CD1">
      <w:pPr>
        <w:spacing w:line="23" w:lineRule="atLeast"/>
        <w:jc w:val="both"/>
        <w:rPr>
          <w:rFonts w:ascii="AECOM Sans" w:hAnsi="AECOM Sans"/>
        </w:rPr>
      </w:pPr>
    </w:p>
    <w:p w14:paraId="0B969548" w14:textId="77777777" w:rsidR="00C61F0C" w:rsidRPr="00122268" w:rsidRDefault="00C61F0C" w:rsidP="00B82CD1">
      <w:pPr>
        <w:jc w:val="both"/>
        <w:rPr>
          <w:rFonts w:ascii="AECOM Sans" w:hAnsi="AECOM Sans"/>
          <w:b/>
          <w:u w:val="single"/>
        </w:rPr>
      </w:pPr>
      <w:r w:rsidRPr="00122268">
        <w:rPr>
          <w:rFonts w:ascii="AECOM Sans" w:hAnsi="AECOM Sans"/>
          <w:b/>
          <w:u w:val="single"/>
        </w:rPr>
        <w:t xml:space="preserve">Kruszywo łamane </w:t>
      </w:r>
    </w:p>
    <w:p w14:paraId="2AE9B32A" w14:textId="77777777" w:rsidR="00C61F0C" w:rsidRPr="00122268" w:rsidRDefault="00C61F0C" w:rsidP="003010E0">
      <w:pPr>
        <w:spacing w:line="23" w:lineRule="atLeast"/>
        <w:ind w:firstLine="0"/>
        <w:jc w:val="both"/>
        <w:rPr>
          <w:rFonts w:ascii="AECOM Sans" w:hAnsi="AECOM Sans"/>
        </w:rPr>
      </w:pPr>
      <w:bookmarkStart w:id="2868" w:name="_Toc496717725"/>
      <w:bookmarkStart w:id="2869" w:name="_Toc519003382"/>
      <w:r w:rsidRPr="00122268">
        <w:rPr>
          <w:rFonts w:ascii="AECOM Sans" w:eastAsia="Calibri" w:hAnsi="AECOM Sans"/>
        </w:rPr>
        <w:t xml:space="preserve">Kruszywo łamane niesortowane 0/ 63 mm wg </w:t>
      </w:r>
      <w:r w:rsidRPr="00122268">
        <w:rPr>
          <w:rFonts w:ascii="AECOM Sans" w:hAnsi="AECOM Sans"/>
        </w:rPr>
        <w:t>PN-EN 13043.</w:t>
      </w:r>
    </w:p>
    <w:p w14:paraId="628B1B16" w14:textId="77777777" w:rsidR="00C61F0C" w:rsidRPr="00122268" w:rsidRDefault="00C61F0C" w:rsidP="00B82CD1">
      <w:pPr>
        <w:jc w:val="both"/>
        <w:rPr>
          <w:rFonts w:ascii="AECOM Sans" w:hAnsi="AECOM Sans"/>
        </w:rPr>
      </w:pPr>
    </w:p>
    <w:p w14:paraId="0D9B0A1D" w14:textId="77777777" w:rsidR="00C61F0C" w:rsidRPr="00122268" w:rsidRDefault="00C61F0C" w:rsidP="00B82CD1">
      <w:pPr>
        <w:jc w:val="both"/>
        <w:rPr>
          <w:rFonts w:ascii="AECOM Sans" w:hAnsi="AECOM Sans"/>
        </w:rPr>
      </w:pPr>
      <w:r w:rsidRPr="00122268">
        <w:rPr>
          <w:rFonts w:ascii="AECOM Sans" w:hAnsi="AECOM Sans"/>
          <w:b/>
          <w:u w:val="single"/>
        </w:rPr>
        <w:t>Żwir na podsypki i do zamulania spoin</w:t>
      </w:r>
      <w:bookmarkEnd w:id="2868"/>
      <w:bookmarkEnd w:id="2869"/>
    </w:p>
    <w:p w14:paraId="15488210" w14:textId="71E9CA8B" w:rsidR="00C61F0C" w:rsidRPr="00122268" w:rsidRDefault="00C61F0C" w:rsidP="00247D27">
      <w:pPr>
        <w:spacing w:line="23" w:lineRule="atLeast"/>
        <w:ind w:firstLine="0"/>
        <w:jc w:val="both"/>
        <w:rPr>
          <w:rFonts w:ascii="AECOM Sans" w:hAnsi="AECOM Sans"/>
          <w:lang w:val="en-US"/>
        </w:rPr>
      </w:pPr>
      <w:proofErr w:type="spellStart"/>
      <w:r w:rsidRPr="00122268">
        <w:rPr>
          <w:rFonts w:ascii="AECOM Sans" w:hAnsi="AECOM Sans"/>
          <w:lang w:val="en-US"/>
        </w:rPr>
        <w:t>Żwir</w:t>
      </w:r>
      <w:proofErr w:type="spellEnd"/>
      <w:r w:rsidRPr="00122268">
        <w:rPr>
          <w:rFonts w:ascii="AECOM Sans" w:hAnsi="AECOM Sans"/>
          <w:lang w:val="en-US"/>
        </w:rPr>
        <w:t xml:space="preserve"> </w:t>
      </w:r>
      <w:proofErr w:type="spellStart"/>
      <w:r w:rsidRPr="00122268">
        <w:rPr>
          <w:rFonts w:ascii="AECOM Sans" w:hAnsi="AECOM Sans"/>
          <w:lang w:val="en-US"/>
        </w:rPr>
        <w:t>wg</w:t>
      </w:r>
      <w:proofErr w:type="spellEnd"/>
      <w:r w:rsidRPr="00122268">
        <w:rPr>
          <w:rFonts w:ascii="AECOM Sans" w:hAnsi="AECOM Sans"/>
          <w:lang w:val="en-US"/>
        </w:rPr>
        <w:t xml:space="preserve"> </w:t>
      </w:r>
      <w:bookmarkStart w:id="2870" w:name="_Hlk17282021"/>
      <w:r w:rsidRPr="00122268">
        <w:rPr>
          <w:rFonts w:ascii="AECOM Sans" w:hAnsi="AECOM Sans"/>
          <w:lang w:val="en-US"/>
        </w:rPr>
        <w:t>PN-EN 12620+A1.</w:t>
      </w:r>
      <w:bookmarkStart w:id="2871" w:name="_Toc48822714"/>
      <w:bookmarkEnd w:id="2870"/>
      <w:bookmarkEnd w:id="2871"/>
    </w:p>
    <w:p w14:paraId="6BE6D062" w14:textId="58416E07" w:rsidR="00C61F0C" w:rsidRPr="00122268" w:rsidRDefault="00C61F0C" w:rsidP="00B82CD1">
      <w:pPr>
        <w:pStyle w:val="Nagwek3"/>
        <w:rPr>
          <w:rFonts w:ascii="AECOM Sans" w:hAnsi="AECOM Sans"/>
        </w:rPr>
      </w:pPr>
      <w:r w:rsidRPr="00122268">
        <w:rPr>
          <w:rFonts w:ascii="AECOM Sans" w:hAnsi="AECOM Sans"/>
          <w:lang w:val="en-US"/>
        </w:rPr>
        <w:lastRenderedPageBreak/>
        <w:t xml:space="preserve"> </w:t>
      </w:r>
      <w:bookmarkStart w:id="2872" w:name="_Toc496717717"/>
      <w:bookmarkStart w:id="2873" w:name="_Toc519003374"/>
      <w:bookmarkStart w:id="2874" w:name="_Toc49173265"/>
      <w:bookmarkStart w:id="2875" w:name="_Toc53055333"/>
      <w:bookmarkStart w:id="2876" w:name="_Toc56080946"/>
      <w:r w:rsidRPr="00122268">
        <w:rPr>
          <w:rFonts w:ascii="AECOM Sans" w:hAnsi="AECOM Sans"/>
        </w:rPr>
        <w:t>Nawierzchnia tłuczniowa</w:t>
      </w:r>
      <w:bookmarkStart w:id="2877" w:name="_Toc496717718"/>
      <w:bookmarkStart w:id="2878" w:name="_Toc519003375"/>
      <w:bookmarkEnd w:id="2872"/>
      <w:bookmarkEnd w:id="2873"/>
      <w:bookmarkEnd w:id="2874"/>
      <w:bookmarkEnd w:id="2875"/>
      <w:bookmarkEnd w:id="2876"/>
    </w:p>
    <w:p w14:paraId="10D543A1" w14:textId="77777777" w:rsidR="00C61F0C" w:rsidRPr="00122268" w:rsidRDefault="00C61F0C" w:rsidP="00B82CD1">
      <w:pPr>
        <w:jc w:val="both"/>
        <w:rPr>
          <w:rFonts w:ascii="AECOM Sans" w:hAnsi="AECOM Sans"/>
        </w:rPr>
      </w:pPr>
      <w:r w:rsidRPr="00122268">
        <w:rPr>
          <w:rFonts w:ascii="AECOM Sans" w:hAnsi="AECOM Sans"/>
          <w:b/>
          <w:u w:val="single"/>
        </w:rPr>
        <w:t>Rodzaje materiałów</w:t>
      </w:r>
      <w:bookmarkEnd w:id="2877"/>
      <w:bookmarkEnd w:id="2878"/>
    </w:p>
    <w:p w14:paraId="60902D0F" w14:textId="62B60810" w:rsidR="00C61F0C" w:rsidRPr="00122268" w:rsidRDefault="00C61F0C" w:rsidP="00B82CD1">
      <w:pPr>
        <w:spacing w:line="23" w:lineRule="atLeast"/>
        <w:jc w:val="both"/>
        <w:rPr>
          <w:rFonts w:ascii="AECOM Sans" w:hAnsi="AECOM Sans"/>
        </w:rPr>
      </w:pPr>
      <w:r w:rsidRPr="00122268">
        <w:rPr>
          <w:rFonts w:ascii="AECOM Sans" w:hAnsi="AECOM Sans"/>
        </w:rPr>
        <w:t xml:space="preserve">Materiałami stosowanymi przy wykonaniu nawierzchni tłuczniowej wg </w:t>
      </w:r>
      <w:bookmarkStart w:id="2879" w:name="_Hlk17281791"/>
      <w:r w:rsidRPr="00122268">
        <w:rPr>
          <w:rFonts w:ascii="AECOM Sans" w:hAnsi="AECOM Sans"/>
        </w:rPr>
        <w:t>PN-EN 13242 i</w:t>
      </w:r>
      <w:r w:rsidR="00247D27" w:rsidRPr="00122268">
        <w:rPr>
          <w:rFonts w:ascii="AECOM Sans" w:hAnsi="AECOM Sans"/>
        </w:rPr>
        <w:t> </w:t>
      </w:r>
      <w:r w:rsidRPr="00122268">
        <w:rPr>
          <w:rFonts w:ascii="AECOM Sans" w:hAnsi="AECOM Sans"/>
        </w:rPr>
        <w:t xml:space="preserve">PN-EN </w:t>
      </w:r>
      <w:bookmarkEnd w:id="2879"/>
      <w:r w:rsidRPr="00122268">
        <w:rPr>
          <w:rFonts w:ascii="AECOM Sans" w:hAnsi="AECOM Sans"/>
        </w:rPr>
        <w:t>13285 są:</w:t>
      </w:r>
    </w:p>
    <w:p w14:paraId="161D93C9" w14:textId="77777777" w:rsidR="00C61F0C" w:rsidRPr="00122268" w:rsidRDefault="00C61F0C" w:rsidP="000059E6">
      <w:pPr>
        <w:numPr>
          <w:ilvl w:val="0"/>
          <w:numId w:val="56"/>
        </w:numPr>
        <w:spacing w:line="23" w:lineRule="atLeast"/>
        <w:jc w:val="both"/>
        <w:rPr>
          <w:rFonts w:ascii="AECOM Sans" w:hAnsi="AECOM Sans"/>
        </w:rPr>
      </w:pPr>
      <w:r w:rsidRPr="00122268">
        <w:rPr>
          <w:rFonts w:ascii="AECOM Sans" w:hAnsi="AECOM Sans"/>
        </w:rPr>
        <w:t xml:space="preserve">Kruszywo łamane zwykłe - tłuczeń i kliniec, wg </w:t>
      </w:r>
      <w:bookmarkStart w:id="2880" w:name="_Hlk17281819"/>
      <w:r w:rsidRPr="00122268">
        <w:rPr>
          <w:rFonts w:ascii="AECOM Sans" w:hAnsi="AECOM Sans"/>
        </w:rPr>
        <w:t>PN-EN 13043;</w:t>
      </w:r>
      <w:bookmarkEnd w:id="2880"/>
    </w:p>
    <w:p w14:paraId="07BB38C0" w14:textId="77777777" w:rsidR="00C61F0C" w:rsidRPr="00122268" w:rsidRDefault="00C61F0C" w:rsidP="000059E6">
      <w:pPr>
        <w:numPr>
          <w:ilvl w:val="0"/>
          <w:numId w:val="56"/>
        </w:numPr>
        <w:spacing w:line="23" w:lineRule="atLeast"/>
        <w:jc w:val="both"/>
        <w:rPr>
          <w:rFonts w:ascii="AECOM Sans" w:hAnsi="AECOM Sans"/>
        </w:rPr>
      </w:pPr>
      <w:r w:rsidRPr="00122268">
        <w:rPr>
          <w:rFonts w:ascii="AECOM Sans" w:hAnsi="AECOM Sans"/>
        </w:rPr>
        <w:t xml:space="preserve">Mieszanka drobna granulowana, wg </w:t>
      </w:r>
      <w:bookmarkStart w:id="2881" w:name="_Hlk17281836"/>
      <w:r w:rsidRPr="00122268">
        <w:rPr>
          <w:rFonts w:ascii="AECOM Sans" w:hAnsi="AECOM Sans"/>
        </w:rPr>
        <w:t>PN-EN 13043:2004;</w:t>
      </w:r>
      <w:bookmarkEnd w:id="2881"/>
    </w:p>
    <w:p w14:paraId="347CD01A" w14:textId="77777777" w:rsidR="00C61F0C" w:rsidRPr="00122268" w:rsidRDefault="00C61F0C" w:rsidP="000059E6">
      <w:pPr>
        <w:numPr>
          <w:ilvl w:val="0"/>
          <w:numId w:val="56"/>
        </w:numPr>
        <w:spacing w:line="23" w:lineRule="atLeast"/>
        <w:jc w:val="both"/>
        <w:rPr>
          <w:rFonts w:ascii="AECOM Sans" w:hAnsi="AECOM Sans"/>
        </w:rPr>
      </w:pPr>
      <w:r w:rsidRPr="00122268">
        <w:rPr>
          <w:rFonts w:ascii="AECOM Sans" w:hAnsi="AECOM Sans"/>
        </w:rPr>
        <w:t xml:space="preserve">Kruszywo do zamulenia górnej warstwy nawierzchni - miał, wg </w:t>
      </w:r>
      <w:bookmarkStart w:id="2882" w:name="_Hlk17281854"/>
      <w:r w:rsidRPr="00122268">
        <w:rPr>
          <w:rFonts w:ascii="AECOM Sans" w:hAnsi="AECOM Sans"/>
        </w:rPr>
        <w:t>PN-EN 13043</w:t>
      </w:r>
      <w:bookmarkEnd w:id="2882"/>
      <w:r w:rsidRPr="00122268">
        <w:rPr>
          <w:rFonts w:ascii="AECOM Sans" w:hAnsi="AECOM Sans"/>
        </w:rPr>
        <w:t xml:space="preserve">; lub piasek wg </w:t>
      </w:r>
      <w:bookmarkStart w:id="2883" w:name="_Hlk17281865"/>
      <w:r w:rsidRPr="00122268">
        <w:rPr>
          <w:rFonts w:ascii="AECOM Sans" w:hAnsi="AECOM Sans"/>
        </w:rPr>
        <w:t>PN-EN 13043;</w:t>
      </w:r>
      <w:bookmarkEnd w:id="2883"/>
    </w:p>
    <w:p w14:paraId="334851AF" w14:textId="77777777" w:rsidR="00C61F0C" w:rsidRPr="00122268" w:rsidRDefault="00C61F0C" w:rsidP="000059E6">
      <w:pPr>
        <w:numPr>
          <w:ilvl w:val="0"/>
          <w:numId w:val="56"/>
        </w:numPr>
        <w:spacing w:line="23" w:lineRule="atLeast"/>
        <w:jc w:val="both"/>
        <w:rPr>
          <w:rFonts w:ascii="AECOM Sans" w:hAnsi="AECOM Sans"/>
        </w:rPr>
      </w:pPr>
      <w:r w:rsidRPr="00122268">
        <w:rPr>
          <w:rFonts w:ascii="AECOM Sans" w:hAnsi="AECOM Sans"/>
        </w:rPr>
        <w:t>Woda do skropienia podczas wałowania i zamulania.</w:t>
      </w:r>
    </w:p>
    <w:p w14:paraId="4619F790" w14:textId="77777777" w:rsidR="003718FF" w:rsidRPr="00122268" w:rsidRDefault="003718FF" w:rsidP="00B82CD1">
      <w:pPr>
        <w:spacing w:line="23" w:lineRule="atLeast"/>
        <w:ind w:left="360"/>
        <w:jc w:val="both"/>
        <w:rPr>
          <w:rFonts w:ascii="AECOM Sans" w:hAnsi="AECOM Sans"/>
        </w:rPr>
      </w:pPr>
    </w:p>
    <w:p w14:paraId="5967EEB1" w14:textId="77777777" w:rsidR="00C61F0C" w:rsidRPr="00122268" w:rsidRDefault="00C61F0C" w:rsidP="00B82CD1">
      <w:pPr>
        <w:jc w:val="both"/>
        <w:rPr>
          <w:rFonts w:ascii="AECOM Sans" w:hAnsi="AECOM Sans"/>
          <w:b/>
          <w:u w:val="single"/>
        </w:rPr>
      </w:pPr>
      <w:bookmarkStart w:id="2884" w:name="_Toc496717719"/>
      <w:bookmarkStart w:id="2885" w:name="_Toc519003376"/>
      <w:r w:rsidRPr="00122268">
        <w:rPr>
          <w:rFonts w:ascii="AECOM Sans" w:hAnsi="AECOM Sans"/>
          <w:b/>
          <w:u w:val="single"/>
        </w:rPr>
        <w:t>Wymagania dla materiałów</w:t>
      </w:r>
      <w:bookmarkEnd w:id="2884"/>
      <w:bookmarkEnd w:id="2885"/>
    </w:p>
    <w:p w14:paraId="033CD698"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Klasa i gatunek kruszywa, w zależności od kategorii ruchu, powinna być zgodna z wymaganiami normy </w:t>
      </w:r>
      <w:bookmarkStart w:id="2886" w:name="_Hlk17281896"/>
      <w:r w:rsidRPr="00122268">
        <w:rPr>
          <w:rFonts w:ascii="AECOM Sans" w:hAnsi="AECOM Sans"/>
        </w:rPr>
        <w:t>PN-EN 13242 i PN-EN 13285.</w:t>
      </w:r>
      <w:bookmarkEnd w:id="2886"/>
    </w:p>
    <w:p w14:paraId="7A219473" w14:textId="0A7A9100" w:rsidR="00396903" w:rsidRPr="00122268" w:rsidRDefault="00C61F0C" w:rsidP="00CE4D03">
      <w:pPr>
        <w:spacing w:line="23" w:lineRule="atLeast"/>
        <w:ind w:firstLine="0"/>
        <w:jc w:val="both"/>
        <w:rPr>
          <w:rFonts w:ascii="AECOM Sans" w:hAnsi="AECOM Sans"/>
        </w:rPr>
      </w:pPr>
      <w:r w:rsidRPr="00122268">
        <w:rPr>
          <w:rFonts w:ascii="AECOM Sans" w:hAnsi="AECOM Sans"/>
        </w:rPr>
        <w:t>Przyjęto, dla dróg obciążonych ruchem średnim i lekkośrednim – kruszywo klasy co najmniej II, gatunek 2.</w:t>
      </w:r>
    </w:p>
    <w:p w14:paraId="311F8286" w14:textId="77777777" w:rsidR="00C61F0C" w:rsidRPr="00122268" w:rsidRDefault="00C61F0C" w:rsidP="00B82CD1">
      <w:pPr>
        <w:jc w:val="both"/>
        <w:rPr>
          <w:rFonts w:ascii="AECOM Sans" w:hAnsi="AECOM Sans"/>
          <w:b/>
          <w:u w:val="single"/>
        </w:rPr>
      </w:pPr>
      <w:bookmarkStart w:id="2887" w:name="_Toc496717720"/>
      <w:bookmarkStart w:id="2888" w:name="_Toc519003377"/>
      <w:r w:rsidRPr="00122268">
        <w:rPr>
          <w:rFonts w:ascii="AECOM Sans" w:hAnsi="AECOM Sans"/>
          <w:b/>
          <w:u w:val="single"/>
        </w:rPr>
        <w:t>Wymagania dla wody</w:t>
      </w:r>
      <w:bookmarkEnd w:id="2887"/>
      <w:bookmarkEnd w:id="2888"/>
    </w:p>
    <w:p w14:paraId="2B3F3235" w14:textId="1B19523E" w:rsidR="00C61F0C" w:rsidRPr="00122268" w:rsidRDefault="00C61F0C" w:rsidP="00B82CD1">
      <w:pPr>
        <w:spacing w:line="23" w:lineRule="atLeast"/>
        <w:jc w:val="both"/>
        <w:rPr>
          <w:rFonts w:ascii="AECOM Sans" w:hAnsi="AECOM Sans"/>
        </w:rPr>
      </w:pPr>
      <w:r w:rsidRPr="00122268">
        <w:rPr>
          <w:rFonts w:ascii="AECOM Sans" w:hAnsi="AECOM Sans"/>
        </w:rPr>
        <w:t>Woda użyta przy wykonywaniu zagęszczania i klinowania nawierzchni tłuczniowej może być studzienna lub z wodociągu, bez specjalnych wymagań.</w:t>
      </w:r>
    </w:p>
    <w:p w14:paraId="3574D291" w14:textId="0E542D11" w:rsidR="00CE4D03" w:rsidRPr="00122268" w:rsidRDefault="00CE4D03" w:rsidP="00D06856">
      <w:pPr>
        <w:pStyle w:val="Nagwek3"/>
        <w:ind w:left="2422"/>
        <w:rPr>
          <w:rFonts w:ascii="AECOM Sans" w:hAnsi="AECOM Sans"/>
        </w:rPr>
      </w:pPr>
      <w:bookmarkStart w:id="2889" w:name="_Toc53055334"/>
      <w:bookmarkStart w:id="2890" w:name="_Toc56080947"/>
      <w:r w:rsidRPr="00122268">
        <w:rPr>
          <w:rFonts w:ascii="AECOM Sans" w:hAnsi="AECOM Sans"/>
        </w:rPr>
        <w:t>Krawężniki</w:t>
      </w:r>
      <w:r w:rsidR="00D06856" w:rsidRPr="00122268">
        <w:rPr>
          <w:rFonts w:ascii="AECOM Sans" w:hAnsi="AECOM Sans"/>
        </w:rPr>
        <w:t>- prefabrykaty betonowe</w:t>
      </w:r>
      <w:bookmarkEnd w:id="2889"/>
      <w:bookmarkEnd w:id="2890"/>
      <w:r w:rsidR="00D06856" w:rsidRPr="00122268">
        <w:rPr>
          <w:rFonts w:ascii="AECOM Sans" w:hAnsi="AECOM Sans"/>
        </w:rPr>
        <w:t xml:space="preserve"> </w:t>
      </w:r>
      <w:r w:rsidRPr="00122268">
        <w:rPr>
          <w:rFonts w:ascii="AECOM Sans" w:hAnsi="AECOM Sans"/>
        </w:rPr>
        <w:t xml:space="preserve"> </w:t>
      </w:r>
    </w:p>
    <w:p w14:paraId="074659E7" w14:textId="77777777" w:rsidR="00D06856" w:rsidRPr="00122268" w:rsidRDefault="00D06856" w:rsidP="00D06856">
      <w:pPr>
        <w:rPr>
          <w:rFonts w:ascii="AECOM Sans" w:hAnsi="AECOM Sans"/>
        </w:rPr>
      </w:pPr>
      <w:r w:rsidRPr="00122268">
        <w:rPr>
          <w:rFonts w:ascii="AECOM Sans" w:hAnsi="AECOM Sans"/>
        </w:rPr>
        <w:t>Materiałami stosowanymi są:</w:t>
      </w:r>
    </w:p>
    <w:p w14:paraId="30F3B83A" w14:textId="2C6A88AC" w:rsidR="00D06856" w:rsidRPr="00122268" w:rsidRDefault="00D06856" w:rsidP="00D06856">
      <w:pPr>
        <w:rPr>
          <w:rFonts w:ascii="AECOM Sans" w:hAnsi="AECOM Sans"/>
        </w:rPr>
      </w:pPr>
      <w:r w:rsidRPr="00122268">
        <w:rPr>
          <w:rFonts w:ascii="AECOM Sans" w:hAnsi="AECOM Sans"/>
        </w:rPr>
        <w:t xml:space="preserve">- </w:t>
      </w:r>
      <w:r w:rsidRPr="00122268">
        <w:rPr>
          <w:rFonts w:ascii="AECOM Sans" w:hAnsi="AECOM Sans"/>
        </w:rPr>
        <w:tab/>
        <w:t>krawężniki betonowe 12x20x 100 cm</w:t>
      </w:r>
    </w:p>
    <w:p w14:paraId="10EF6396" w14:textId="77777777" w:rsidR="00D06856" w:rsidRPr="00122268" w:rsidRDefault="00D06856" w:rsidP="00D06856">
      <w:pPr>
        <w:rPr>
          <w:rFonts w:ascii="AECOM Sans" w:hAnsi="AECOM Sans"/>
        </w:rPr>
      </w:pPr>
      <w:r w:rsidRPr="00122268">
        <w:rPr>
          <w:rFonts w:ascii="AECOM Sans" w:hAnsi="AECOM Sans"/>
        </w:rPr>
        <w:t>-</w:t>
      </w:r>
      <w:r w:rsidRPr="00122268">
        <w:rPr>
          <w:rFonts w:ascii="AECOM Sans" w:hAnsi="AECOM Sans"/>
        </w:rPr>
        <w:tab/>
        <w:t>piasek na podsypkę i do zapraw,</w:t>
      </w:r>
    </w:p>
    <w:p w14:paraId="4ACC3527" w14:textId="77777777" w:rsidR="00D06856" w:rsidRPr="00122268" w:rsidRDefault="00D06856" w:rsidP="00D06856">
      <w:pPr>
        <w:rPr>
          <w:rFonts w:ascii="AECOM Sans" w:hAnsi="AECOM Sans"/>
        </w:rPr>
      </w:pPr>
      <w:r w:rsidRPr="00122268">
        <w:rPr>
          <w:rFonts w:ascii="AECOM Sans" w:hAnsi="AECOM Sans"/>
        </w:rPr>
        <w:t>-</w:t>
      </w:r>
      <w:r w:rsidRPr="00122268">
        <w:rPr>
          <w:rFonts w:ascii="AECOM Sans" w:hAnsi="AECOM Sans"/>
        </w:rPr>
        <w:tab/>
        <w:t>cement do podsypki i zapraw,</w:t>
      </w:r>
    </w:p>
    <w:p w14:paraId="171FF3D6" w14:textId="77777777" w:rsidR="00D06856" w:rsidRPr="00122268" w:rsidRDefault="00D06856" w:rsidP="00D06856">
      <w:pPr>
        <w:rPr>
          <w:rFonts w:ascii="AECOM Sans" w:hAnsi="AECOM Sans"/>
        </w:rPr>
      </w:pPr>
      <w:r w:rsidRPr="00122268">
        <w:rPr>
          <w:rFonts w:ascii="AECOM Sans" w:hAnsi="AECOM Sans"/>
        </w:rPr>
        <w:t>-</w:t>
      </w:r>
      <w:r w:rsidRPr="00122268">
        <w:rPr>
          <w:rFonts w:ascii="AECOM Sans" w:hAnsi="AECOM Sans"/>
        </w:rPr>
        <w:tab/>
        <w:t>woda,</w:t>
      </w:r>
    </w:p>
    <w:p w14:paraId="107D170B" w14:textId="30223E85" w:rsidR="00CE4D03" w:rsidRPr="00122268" w:rsidRDefault="00D06856" w:rsidP="00D06856">
      <w:pPr>
        <w:spacing w:after="240"/>
        <w:rPr>
          <w:rFonts w:ascii="AECOM Sans" w:hAnsi="AECOM Sans"/>
        </w:rPr>
      </w:pPr>
      <w:r w:rsidRPr="00122268">
        <w:rPr>
          <w:rFonts w:ascii="AECOM Sans" w:hAnsi="AECOM Sans"/>
        </w:rPr>
        <w:t>-</w:t>
      </w:r>
      <w:r w:rsidRPr="00122268">
        <w:rPr>
          <w:rFonts w:ascii="AECOM Sans" w:hAnsi="AECOM Sans"/>
        </w:rPr>
        <w:tab/>
        <w:t>materiały do wykonania ławy pod krawężniki.</w:t>
      </w:r>
    </w:p>
    <w:p w14:paraId="3275E0F0" w14:textId="77777777" w:rsidR="00C61F0C" w:rsidRPr="00122268" w:rsidRDefault="00C61F0C" w:rsidP="00B82CD1">
      <w:pPr>
        <w:pStyle w:val="Nagwek20"/>
        <w:numPr>
          <w:ilvl w:val="1"/>
          <w:numId w:val="5"/>
        </w:numPr>
        <w:rPr>
          <w:rFonts w:ascii="AECOM Sans" w:hAnsi="AECOM Sans"/>
        </w:rPr>
      </w:pPr>
      <w:bookmarkStart w:id="2891" w:name="_Toc49173266"/>
      <w:bookmarkStart w:id="2892" w:name="_Toc53055335"/>
      <w:bookmarkStart w:id="2893" w:name="_Toc56080948"/>
      <w:r w:rsidRPr="00122268">
        <w:rPr>
          <w:rFonts w:ascii="AECOM Sans" w:hAnsi="AECOM Sans"/>
        </w:rPr>
        <w:t>Sprzęt</w:t>
      </w:r>
      <w:bookmarkEnd w:id="2891"/>
      <w:bookmarkEnd w:id="2892"/>
      <w:bookmarkEnd w:id="2893"/>
    </w:p>
    <w:p w14:paraId="6F432E2D" w14:textId="01DFA1E5" w:rsidR="00C61F0C" w:rsidRPr="00122268" w:rsidRDefault="00C61F0C" w:rsidP="00B82CD1">
      <w:pPr>
        <w:spacing w:line="23" w:lineRule="atLeast"/>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w:t>
      </w:r>
    </w:p>
    <w:p w14:paraId="7F4F7020" w14:textId="77777777" w:rsidR="00C61F0C" w:rsidRPr="00122268" w:rsidRDefault="00C61F0C" w:rsidP="00B82CD1">
      <w:pPr>
        <w:spacing w:line="23" w:lineRule="atLeast"/>
        <w:jc w:val="both"/>
        <w:rPr>
          <w:rFonts w:ascii="AECOM Sans" w:hAnsi="AECOM Sans"/>
        </w:rPr>
      </w:pPr>
      <w:r w:rsidRPr="00122268">
        <w:rPr>
          <w:rFonts w:ascii="AECOM Sans" w:hAnsi="AECOM Sans"/>
        </w:rPr>
        <w:t>Zastosowanie będą miały następujące rodzaje sprzętu:</w:t>
      </w:r>
    </w:p>
    <w:p w14:paraId="258D7E87" w14:textId="2277C13F"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układarki do układania mieszanek mineralno</w:t>
      </w:r>
      <w:r w:rsidRPr="00122268">
        <w:rPr>
          <w:rFonts w:ascii="AECOM Sans" w:hAnsi="AECOM Sans" w:cs="AECOM Sans"/>
          <w:szCs w:val="22"/>
        </w:rPr>
        <w:t>-</w:t>
      </w:r>
      <w:r w:rsidRPr="00122268">
        <w:rPr>
          <w:rFonts w:ascii="AECOM Sans" w:hAnsi="AECOM Sans"/>
        </w:rPr>
        <w:t>asfaltowych typu zagęszczanego,</w:t>
      </w:r>
    </w:p>
    <w:p w14:paraId="403BC11B" w14:textId="00525225"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skrapiarki</w:t>
      </w:r>
      <w:r w:rsidR="00CC6403" w:rsidRPr="00122268">
        <w:rPr>
          <w:rFonts w:ascii="AECOM Sans" w:hAnsi="AECOM Sans" w:cs="AECOM Sans"/>
          <w:szCs w:val="22"/>
        </w:rPr>
        <w:t>,</w:t>
      </w:r>
    </w:p>
    <w:p w14:paraId="4F6C0E43"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układarki do kostki brukowej,</w:t>
      </w:r>
    </w:p>
    <w:p w14:paraId="7F6BF7ED"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układarki lub równiarki do rozścielania tłucznia,</w:t>
      </w:r>
    </w:p>
    <w:p w14:paraId="6C134C43"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żurawie samochodowe lub samojezdne,</w:t>
      </w:r>
    </w:p>
    <w:p w14:paraId="3B618846" w14:textId="7125F402"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walce lekkie średnich i ciężkich stalowe gładkie</w:t>
      </w:r>
      <w:r w:rsidR="00CC6403" w:rsidRPr="00122268">
        <w:rPr>
          <w:rFonts w:ascii="AECOM Sans" w:hAnsi="AECOM Sans" w:cs="AECOM Sans"/>
          <w:szCs w:val="22"/>
        </w:rPr>
        <w:t>,</w:t>
      </w:r>
    </w:p>
    <w:p w14:paraId="27B5A87E" w14:textId="580EF520"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walce ogumione</w:t>
      </w:r>
      <w:r w:rsidR="00CC6403" w:rsidRPr="00122268">
        <w:rPr>
          <w:rFonts w:ascii="AECOM Sans" w:hAnsi="AECOM Sans" w:cs="AECOM Sans"/>
          <w:szCs w:val="22"/>
        </w:rPr>
        <w:t>,</w:t>
      </w:r>
    </w:p>
    <w:p w14:paraId="7F0DB30D" w14:textId="50DEB35A"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 xml:space="preserve">walce statyczne, zwykle o nacisku jednostkowym, co najmniej 30 </w:t>
      </w:r>
      <w:proofErr w:type="spellStart"/>
      <w:r w:rsidRPr="00122268">
        <w:rPr>
          <w:rFonts w:ascii="AECOM Sans" w:hAnsi="AECOM Sans"/>
        </w:rPr>
        <w:t>kN</w:t>
      </w:r>
      <w:proofErr w:type="spellEnd"/>
      <w:r w:rsidRPr="00122268">
        <w:rPr>
          <w:rFonts w:ascii="AECOM Sans" w:hAnsi="AECOM Sans"/>
        </w:rPr>
        <w:t xml:space="preserve">/m, walce wibracyjnych o nacisku jednostkowym wału wibrującego, co najmniej 18 </w:t>
      </w:r>
      <w:proofErr w:type="spellStart"/>
      <w:r w:rsidRPr="00122268">
        <w:rPr>
          <w:rFonts w:ascii="AECOM Sans" w:hAnsi="AECOM Sans"/>
        </w:rPr>
        <w:t>kN</w:t>
      </w:r>
      <w:proofErr w:type="spellEnd"/>
      <w:r w:rsidRPr="00122268">
        <w:rPr>
          <w:rFonts w:ascii="AECOM Sans" w:hAnsi="AECOM Sans"/>
        </w:rPr>
        <w:t>/m</w:t>
      </w:r>
      <w:r w:rsidR="00CC6403" w:rsidRPr="00122268">
        <w:rPr>
          <w:rFonts w:ascii="AECOM Sans" w:hAnsi="AECOM Sans" w:cs="AECOM Sans"/>
          <w:szCs w:val="22"/>
        </w:rPr>
        <w:t>,</w:t>
      </w:r>
    </w:p>
    <w:p w14:paraId="4B9AEC4A"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 xml:space="preserve">płytowe zagęszczarki wibracyjne o nacisku jednostkowym, co najmniej 16 </w:t>
      </w:r>
      <w:proofErr w:type="spellStart"/>
      <w:r w:rsidRPr="00122268">
        <w:rPr>
          <w:rFonts w:ascii="AECOM Sans" w:hAnsi="AECOM Sans"/>
        </w:rPr>
        <w:t>kN</w:t>
      </w:r>
      <w:proofErr w:type="spellEnd"/>
      <w:r w:rsidRPr="00122268">
        <w:rPr>
          <w:rFonts w:ascii="AECOM Sans" w:hAnsi="AECOM Sans"/>
        </w:rPr>
        <w:t>/m</w:t>
      </w:r>
      <w:r w:rsidRPr="00122268">
        <w:rPr>
          <w:rFonts w:ascii="AECOM Sans" w:hAnsi="AECOM Sans"/>
          <w:vertAlign w:val="superscript"/>
        </w:rPr>
        <w:t>2</w:t>
      </w:r>
      <w:r w:rsidRPr="00122268">
        <w:rPr>
          <w:rFonts w:ascii="AECOM Sans" w:hAnsi="AECOM Sans"/>
        </w:rPr>
        <w:t>,</w:t>
      </w:r>
    </w:p>
    <w:p w14:paraId="1167A263" w14:textId="77777777"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ubijaki,</w:t>
      </w:r>
    </w:p>
    <w:p w14:paraId="4FCD58BA" w14:textId="673D512C" w:rsidR="00C61F0C" w:rsidRPr="00122268" w:rsidRDefault="00C61F0C" w:rsidP="000059E6">
      <w:pPr>
        <w:numPr>
          <w:ilvl w:val="0"/>
          <w:numId w:val="67"/>
        </w:numPr>
        <w:spacing w:line="23" w:lineRule="atLeast"/>
        <w:jc w:val="both"/>
        <w:rPr>
          <w:rFonts w:ascii="AECOM Sans" w:hAnsi="AECOM Sans"/>
        </w:rPr>
      </w:pPr>
      <w:r w:rsidRPr="00122268">
        <w:rPr>
          <w:rFonts w:ascii="AECOM Sans" w:hAnsi="AECOM Sans"/>
        </w:rPr>
        <w:t>przewoźne zbiorni do wody (beczkowozy) zaopatrzone w urządzenia do rozpryskiwania wody oraz pompy do napełniania beczkowozów wodą</w:t>
      </w:r>
      <w:r w:rsidR="00CC6403" w:rsidRPr="00122268">
        <w:rPr>
          <w:rFonts w:ascii="AECOM Sans" w:hAnsi="AECOM Sans" w:cs="AECOM Sans"/>
          <w:szCs w:val="22"/>
        </w:rPr>
        <w:t>,</w:t>
      </w:r>
    </w:p>
    <w:p w14:paraId="6D7BE73B" w14:textId="365FE32C" w:rsidR="00C61F0C" w:rsidRPr="00122268" w:rsidRDefault="00C61F0C" w:rsidP="000059E6">
      <w:pPr>
        <w:pStyle w:val="Akapitzlist"/>
        <w:numPr>
          <w:ilvl w:val="0"/>
          <w:numId w:val="67"/>
        </w:numPr>
        <w:spacing w:after="200" w:line="23" w:lineRule="atLeast"/>
        <w:jc w:val="both"/>
        <w:rPr>
          <w:rFonts w:ascii="AECOM Sans" w:hAnsi="AECOM Sans"/>
        </w:rPr>
      </w:pPr>
      <w:r w:rsidRPr="00122268">
        <w:rPr>
          <w:rFonts w:ascii="AECOM Sans" w:hAnsi="AECOM Sans"/>
        </w:rPr>
        <w:t>sprzęt do robót drogowych: koparki, równiarki, walce gładkie</w:t>
      </w:r>
      <w:r w:rsidR="00CC6403" w:rsidRPr="00122268">
        <w:rPr>
          <w:rFonts w:ascii="AECOM Sans" w:hAnsi="AECOM Sans" w:cs="AECOM Sans"/>
          <w:szCs w:val="22"/>
        </w:rPr>
        <w:t>,</w:t>
      </w:r>
    </w:p>
    <w:p w14:paraId="253A2656" w14:textId="179ACED3" w:rsidR="00D06856" w:rsidRPr="00122268" w:rsidRDefault="00D06856" w:rsidP="000059E6">
      <w:pPr>
        <w:pStyle w:val="Akapitzlist"/>
        <w:numPr>
          <w:ilvl w:val="0"/>
          <w:numId w:val="67"/>
        </w:numPr>
        <w:spacing w:after="200" w:line="23" w:lineRule="atLeast"/>
        <w:jc w:val="both"/>
        <w:rPr>
          <w:rFonts w:ascii="AECOM Sans" w:hAnsi="AECOM Sans"/>
        </w:rPr>
      </w:pPr>
      <w:r w:rsidRPr="00122268">
        <w:rPr>
          <w:rFonts w:ascii="AECOM Sans" w:hAnsi="AECOM Sans"/>
        </w:rPr>
        <w:t>betoniarka do wytworzenia zaprawy</w:t>
      </w:r>
      <w:r w:rsidR="00CC6403" w:rsidRPr="00122268">
        <w:rPr>
          <w:rFonts w:ascii="AECOM Sans" w:hAnsi="AECOM Sans" w:cs="AECOM Sans"/>
          <w:szCs w:val="22"/>
        </w:rPr>
        <w:t>.</w:t>
      </w:r>
    </w:p>
    <w:p w14:paraId="4562A7D0" w14:textId="77777777" w:rsidR="00C61F0C" w:rsidRPr="00122268" w:rsidRDefault="00C61F0C" w:rsidP="00B82CD1">
      <w:pPr>
        <w:pStyle w:val="Nagwek20"/>
        <w:numPr>
          <w:ilvl w:val="1"/>
          <w:numId w:val="5"/>
        </w:numPr>
        <w:rPr>
          <w:rFonts w:ascii="AECOM Sans" w:hAnsi="AECOM Sans"/>
        </w:rPr>
      </w:pPr>
      <w:bookmarkStart w:id="2894" w:name="_Toc49173267"/>
      <w:bookmarkStart w:id="2895" w:name="_Toc53055336"/>
      <w:bookmarkStart w:id="2896" w:name="_Toc56080949"/>
      <w:r w:rsidRPr="00122268">
        <w:rPr>
          <w:rFonts w:ascii="AECOM Sans" w:hAnsi="AECOM Sans"/>
        </w:rPr>
        <w:lastRenderedPageBreak/>
        <w:t>Transport</w:t>
      </w:r>
      <w:bookmarkEnd w:id="2894"/>
      <w:bookmarkEnd w:id="2895"/>
      <w:bookmarkEnd w:id="2896"/>
    </w:p>
    <w:p w14:paraId="74CCA742" w14:textId="76415D71" w:rsidR="00C61F0C" w:rsidRPr="00122268" w:rsidRDefault="00C61F0C" w:rsidP="00B82CD1">
      <w:pPr>
        <w:spacing w:line="23" w:lineRule="atLeast"/>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6A3980DE" w14:textId="28FD4534" w:rsidR="00C61F0C" w:rsidRPr="00122268" w:rsidRDefault="00C61F0C" w:rsidP="00B82CD1">
      <w:pPr>
        <w:spacing w:line="23" w:lineRule="atLeast"/>
        <w:jc w:val="both"/>
        <w:rPr>
          <w:rFonts w:ascii="AECOM Sans" w:hAnsi="AECOM Sans"/>
        </w:rPr>
      </w:pPr>
      <w:r w:rsidRPr="00122268">
        <w:rPr>
          <w:rFonts w:ascii="AECOM Sans" w:hAnsi="AECOM Sans"/>
        </w:rPr>
        <w:t xml:space="preserve">Mieszanki </w:t>
      </w:r>
      <w:proofErr w:type="spellStart"/>
      <w:r w:rsidRPr="00122268">
        <w:rPr>
          <w:rFonts w:ascii="AECOM Sans" w:hAnsi="AECOM Sans"/>
        </w:rPr>
        <w:t>mineralno</w:t>
      </w:r>
      <w:proofErr w:type="spellEnd"/>
      <w:r w:rsidRPr="00122268">
        <w:rPr>
          <w:rFonts w:ascii="AECOM Sans" w:hAnsi="AECOM Sans" w:cs="AECOM Sans"/>
          <w:szCs w:val="22"/>
        </w:rPr>
        <w:t>–</w:t>
      </w:r>
      <w:r w:rsidRPr="00122268">
        <w:rPr>
          <w:rFonts w:ascii="AECOM Sans" w:hAnsi="AECOM Sans"/>
        </w:rPr>
        <w:t>asfaltowe transportować przewoźnymi kotłami pozwalającymi zachować odpowiednią temperaturę mieszanek.</w:t>
      </w:r>
    </w:p>
    <w:p w14:paraId="3B11A216" w14:textId="77777777" w:rsidR="00C61F0C" w:rsidRPr="00122268" w:rsidRDefault="00C61F0C" w:rsidP="00B82CD1">
      <w:pPr>
        <w:spacing w:line="23" w:lineRule="atLeast"/>
        <w:jc w:val="both"/>
        <w:rPr>
          <w:rFonts w:ascii="AECOM Sans" w:hAnsi="AECOM Sans"/>
        </w:rPr>
      </w:pPr>
      <w:r w:rsidRPr="00122268">
        <w:rPr>
          <w:rFonts w:ascii="AECOM Sans" w:hAnsi="AECOM Sans"/>
        </w:rPr>
        <w:t>Do transportu pozostałych materiałów stosować:</w:t>
      </w:r>
    </w:p>
    <w:p w14:paraId="2E83ECE0" w14:textId="77777777" w:rsidR="00C61F0C" w:rsidRPr="00122268" w:rsidRDefault="00C61F0C" w:rsidP="000059E6">
      <w:pPr>
        <w:numPr>
          <w:ilvl w:val="0"/>
          <w:numId w:val="68"/>
        </w:numPr>
        <w:spacing w:line="23" w:lineRule="atLeast"/>
        <w:jc w:val="both"/>
        <w:rPr>
          <w:rFonts w:ascii="AECOM Sans" w:hAnsi="AECOM Sans"/>
        </w:rPr>
      </w:pPr>
      <w:r w:rsidRPr="00122268">
        <w:rPr>
          <w:rFonts w:ascii="AECOM Sans" w:hAnsi="AECOM Sans"/>
        </w:rPr>
        <w:t>samochody skrzyniowe,</w:t>
      </w:r>
    </w:p>
    <w:p w14:paraId="162320C6" w14:textId="77777777" w:rsidR="00C61F0C" w:rsidRPr="00122268" w:rsidRDefault="00C61F0C" w:rsidP="000059E6">
      <w:pPr>
        <w:numPr>
          <w:ilvl w:val="0"/>
          <w:numId w:val="68"/>
        </w:numPr>
        <w:spacing w:line="23" w:lineRule="atLeast"/>
        <w:jc w:val="both"/>
        <w:rPr>
          <w:rFonts w:ascii="AECOM Sans" w:hAnsi="AECOM Sans"/>
        </w:rPr>
      </w:pPr>
      <w:r w:rsidRPr="00122268">
        <w:rPr>
          <w:rFonts w:ascii="AECOM Sans" w:hAnsi="AECOM Sans"/>
        </w:rPr>
        <w:t>samochody samowyładowcze,</w:t>
      </w:r>
    </w:p>
    <w:p w14:paraId="5CAD05C6" w14:textId="77777777" w:rsidR="00C61F0C" w:rsidRPr="00122268" w:rsidRDefault="00C61F0C" w:rsidP="000059E6">
      <w:pPr>
        <w:numPr>
          <w:ilvl w:val="0"/>
          <w:numId w:val="68"/>
        </w:numPr>
        <w:spacing w:line="23" w:lineRule="atLeast"/>
        <w:jc w:val="both"/>
        <w:rPr>
          <w:rFonts w:ascii="AECOM Sans" w:hAnsi="AECOM Sans"/>
        </w:rPr>
      </w:pPr>
      <w:r w:rsidRPr="00122268">
        <w:rPr>
          <w:rFonts w:ascii="AECOM Sans" w:hAnsi="AECOM Sans"/>
        </w:rPr>
        <w:t>samochody dostawcze.</w:t>
      </w:r>
    </w:p>
    <w:p w14:paraId="74C35F75" w14:textId="77777777" w:rsidR="00C61F0C" w:rsidRPr="00122268" w:rsidRDefault="00C61F0C" w:rsidP="00B82CD1">
      <w:pPr>
        <w:pStyle w:val="Nagwek20"/>
        <w:numPr>
          <w:ilvl w:val="1"/>
          <w:numId w:val="5"/>
        </w:numPr>
        <w:rPr>
          <w:rFonts w:ascii="AECOM Sans" w:hAnsi="AECOM Sans"/>
        </w:rPr>
      </w:pPr>
      <w:bookmarkStart w:id="2897" w:name="_Toc49173268"/>
      <w:bookmarkStart w:id="2898" w:name="_Toc53055337"/>
      <w:bookmarkStart w:id="2899" w:name="_Toc56080950"/>
      <w:r w:rsidRPr="00122268">
        <w:rPr>
          <w:rFonts w:ascii="AECOM Sans" w:hAnsi="AECOM Sans"/>
        </w:rPr>
        <w:t>Wykonanie robót</w:t>
      </w:r>
      <w:bookmarkEnd w:id="2897"/>
      <w:bookmarkEnd w:id="2898"/>
      <w:bookmarkEnd w:id="2899"/>
    </w:p>
    <w:p w14:paraId="0632063E" w14:textId="77777777" w:rsidR="00C61F0C" w:rsidRPr="00122268" w:rsidRDefault="00C61F0C" w:rsidP="00B82CD1">
      <w:pPr>
        <w:pStyle w:val="Nagwek3"/>
        <w:rPr>
          <w:rFonts w:ascii="AECOM Sans" w:hAnsi="AECOM Sans"/>
        </w:rPr>
      </w:pPr>
      <w:bookmarkStart w:id="2900" w:name="_Toc496717686"/>
      <w:bookmarkStart w:id="2901" w:name="_Toc519003343"/>
      <w:bookmarkStart w:id="2902" w:name="_Toc49173269"/>
      <w:bookmarkStart w:id="2903" w:name="_Toc53055338"/>
      <w:bookmarkStart w:id="2904" w:name="_Toc56080951"/>
      <w:r w:rsidRPr="00122268">
        <w:rPr>
          <w:rFonts w:ascii="AECOM Sans" w:hAnsi="AECOM Sans"/>
        </w:rPr>
        <w:t>Przygotowanie podłoża</w:t>
      </w:r>
      <w:bookmarkEnd w:id="2900"/>
      <w:bookmarkEnd w:id="2901"/>
      <w:bookmarkEnd w:id="2902"/>
      <w:bookmarkEnd w:id="2903"/>
      <w:bookmarkEnd w:id="2904"/>
    </w:p>
    <w:p w14:paraId="48261A04" w14:textId="1754997C" w:rsidR="00C61F0C" w:rsidRPr="00122268" w:rsidRDefault="00C61F0C" w:rsidP="00B82CD1">
      <w:pPr>
        <w:spacing w:line="23" w:lineRule="atLeast"/>
        <w:jc w:val="both"/>
        <w:rPr>
          <w:rFonts w:ascii="AECOM Sans" w:hAnsi="AECOM Sans"/>
        </w:rPr>
      </w:pPr>
      <w:r w:rsidRPr="00122268">
        <w:rPr>
          <w:rFonts w:ascii="AECOM Sans" w:hAnsi="AECOM Sans"/>
        </w:rPr>
        <w:t xml:space="preserve">Podłoże pod podbudowę powinno spełniać wymagania określone w SST </w:t>
      </w:r>
      <w:r w:rsidR="00CC6403" w:rsidRPr="00122268">
        <w:rPr>
          <w:rFonts w:ascii="AECOM Sans" w:hAnsi="AECOM Sans" w:cs="AECOM Sans"/>
          <w:szCs w:val="22"/>
        </w:rPr>
        <w:t>Robót</w:t>
      </w:r>
      <w:r w:rsidRPr="00122268">
        <w:rPr>
          <w:rFonts w:ascii="AECOM Sans" w:hAnsi="AECOM Sans"/>
        </w:rPr>
        <w:t xml:space="preserve"> ziemnych. </w:t>
      </w:r>
    </w:p>
    <w:p w14:paraId="78C0ECB5"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Podbudowa powinna być ułożona na podłożu zapewniającym nieprzenikanie drobnych cząstek gruntu do warstwy podbudowy. </w:t>
      </w:r>
    </w:p>
    <w:p w14:paraId="1C45D31E" w14:textId="2A8DC3D0" w:rsidR="00C61F0C" w:rsidRPr="00122268" w:rsidRDefault="00C61F0C" w:rsidP="00B82CD1">
      <w:pPr>
        <w:spacing w:line="23" w:lineRule="atLeast"/>
        <w:jc w:val="both"/>
        <w:rPr>
          <w:rFonts w:ascii="AECOM Sans" w:hAnsi="AECOM Sans"/>
        </w:rPr>
      </w:pPr>
      <w:r w:rsidRPr="00122268">
        <w:rPr>
          <w:rFonts w:ascii="AECOM Sans" w:hAnsi="AECOM Sans"/>
        </w:rPr>
        <w:t>Podbudowa powinna być wytyczona w sposób umożliwiający jej wykonanie zgodnie z</w:t>
      </w:r>
      <w:r w:rsidR="00247D27" w:rsidRPr="00122268">
        <w:rPr>
          <w:rFonts w:ascii="AECOM Sans" w:hAnsi="AECOM Sans"/>
        </w:rPr>
        <w:t> </w:t>
      </w:r>
      <w:r w:rsidR="00CC6403" w:rsidRPr="00122268">
        <w:rPr>
          <w:rFonts w:ascii="AECOM Sans" w:hAnsi="AECOM Sans" w:cs="AECOM Sans"/>
          <w:szCs w:val="22"/>
        </w:rPr>
        <w:t>Dokumentacją Projektową</w:t>
      </w:r>
      <w:r w:rsidRPr="00122268">
        <w:rPr>
          <w:rFonts w:ascii="AECOM Sans" w:hAnsi="AECOM Sans"/>
        </w:rPr>
        <w:t xml:space="preserve"> lub według zaleceń Inżyniera, z tolerancjami określonymi w</w:t>
      </w:r>
      <w:r w:rsidR="00247D27" w:rsidRPr="00122268">
        <w:rPr>
          <w:rFonts w:ascii="AECOM Sans" w:hAnsi="AECOM Sans"/>
        </w:rPr>
        <w:t> </w:t>
      </w:r>
      <w:r w:rsidRPr="00122268">
        <w:rPr>
          <w:rFonts w:ascii="AECOM Sans" w:hAnsi="AECOM Sans"/>
        </w:rPr>
        <w:t xml:space="preserve">niniejszych </w:t>
      </w:r>
      <w:r w:rsidR="00CC6403" w:rsidRPr="00122268">
        <w:rPr>
          <w:rFonts w:ascii="AECOM Sans" w:hAnsi="AECOM Sans" w:cs="AECOM Sans"/>
          <w:szCs w:val="22"/>
        </w:rPr>
        <w:t>Specyfikacjach</w:t>
      </w:r>
      <w:r w:rsidRPr="00122268">
        <w:rPr>
          <w:rFonts w:ascii="AECOM Sans" w:hAnsi="AECOM Sans"/>
        </w:rPr>
        <w:t>.</w:t>
      </w:r>
    </w:p>
    <w:p w14:paraId="3DC0E703"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Na podłożu ułożyć warstwę odcinającą lub odpowiednio dobraną geowłókninę wzmacniająca o wytrzymałości ≥ 12 </w:t>
      </w:r>
      <w:proofErr w:type="spellStart"/>
      <w:r w:rsidRPr="00122268">
        <w:rPr>
          <w:rFonts w:ascii="AECOM Sans" w:hAnsi="AECOM Sans"/>
        </w:rPr>
        <w:t>kN</w:t>
      </w:r>
      <w:proofErr w:type="spellEnd"/>
      <w:r w:rsidRPr="00122268">
        <w:rPr>
          <w:rFonts w:ascii="AECOM Sans" w:hAnsi="AECOM Sans"/>
        </w:rPr>
        <w:t xml:space="preserve">. Geowłókniny przewidziane do użycia pod podbudowę powinny posiadać aprobatę techniczną wydaną przez uprawnioną jednostką. W szczególności wymagana jest odpowiednia wytrzymałość mechaniczna geowłóknin, uniemożliwiająca ich przebicie ziarna tłucznia oraz odpowiednie właściwości filtracyjne, dostosowane do uziarnienia podłoża gruntowego. </w:t>
      </w:r>
    </w:p>
    <w:p w14:paraId="2C6B3203" w14:textId="77777777" w:rsidR="00C61F0C" w:rsidRPr="00122268" w:rsidRDefault="00C61F0C" w:rsidP="00B82CD1">
      <w:pPr>
        <w:spacing w:line="23" w:lineRule="atLeast"/>
        <w:jc w:val="both"/>
        <w:rPr>
          <w:rFonts w:ascii="AECOM Sans" w:hAnsi="AECOM Sans"/>
        </w:rPr>
      </w:pPr>
      <w:r w:rsidRPr="00122268">
        <w:rPr>
          <w:rFonts w:ascii="AECOM Sans" w:hAnsi="AECOM Sans"/>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276A615A" w14:textId="77777777" w:rsidR="00C61F0C" w:rsidRPr="00122268" w:rsidRDefault="00C61F0C" w:rsidP="00B82CD1">
      <w:pPr>
        <w:jc w:val="both"/>
        <w:rPr>
          <w:rFonts w:ascii="AECOM Sans" w:hAnsi="AECOM Sans"/>
        </w:rPr>
      </w:pPr>
    </w:p>
    <w:p w14:paraId="3494833B" w14:textId="31AC5D53" w:rsidR="00C61F0C" w:rsidRPr="00122268" w:rsidRDefault="00C61F0C" w:rsidP="00B82CD1">
      <w:pPr>
        <w:pStyle w:val="Nagwek3"/>
        <w:rPr>
          <w:rFonts w:ascii="AECOM Sans" w:hAnsi="AECOM Sans"/>
        </w:rPr>
      </w:pPr>
      <w:bookmarkStart w:id="2905" w:name="_Toc496717687"/>
      <w:bookmarkStart w:id="2906" w:name="_Toc519003344"/>
      <w:bookmarkStart w:id="2907" w:name="_Toc49173270"/>
      <w:bookmarkStart w:id="2908" w:name="_Toc53055339"/>
      <w:bookmarkStart w:id="2909" w:name="_Toc56080952"/>
      <w:r w:rsidRPr="00122268">
        <w:rPr>
          <w:rFonts w:ascii="AECOM Sans" w:hAnsi="AECOM Sans"/>
        </w:rPr>
        <w:t>Wbudowanie i zagęszczanie kruszywa</w:t>
      </w:r>
      <w:bookmarkEnd w:id="2905"/>
      <w:bookmarkEnd w:id="2906"/>
      <w:bookmarkEnd w:id="2907"/>
      <w:bookmarkEnd w:id="2908"/>
      <w:bookmarkEnd w:id="2909"/>
    </w:p>
    <w:p w14:paraId="407B43DA" w14:textId="1B9DBF42" w:rsidR="00C61F0C" w:rsidRPr="00122268" w:rsidRDefault="00C61F0C" w:rsidP="00B82CD1">
      <w:pPr>
        <w:spacing w:line="23" w:lineRule="atLeast"/>
        <w:jc w:val="both"/>
        <w:rPr>
          <w:rFonts w:ascii="AECOM Sans" w:hAnsi="AECOM Sans"/>
        </w:rPr>
      </w:pPr>
      <w:r w:rsidRPr="00122268">
        <w:rPr>
          <w:rFonts w:ascii="AECOM Sans" w:hAnsi="AECOM Sans"/>
        </w:rPr>
        <w:t>Minimalna grubość warstwy podbudowy z tłucznia nie może być po zagęszczeniu mniejsza od 1,5-krotnego wymiaru największych ziaren tłucznia. Mieszanka kruszywa powinna być rozkładana w warstwie o jednakowej grubości, takiej, aby jej ostateczna grubość po zagęszczeniu była równa grubości z dokumentacji projektowej. Maksymalna grubość warstwy podbudowy po zagęszczeniu nie może przekraczać 20 cm. Podbudowę o grubości powyżej 20</w:t>
      </w:r>
      <w:r w:rsidR="00946835" w:rsidRPr="00122268">
        <w:rPr>
          <w:rFonts w:ascii="AECOM Sans" w:hAnsi="AECOM Sans"/>
        </w:rPr>
        <w:t> </w:t>
      </w:r>
      <w:r w:rsidRPr="00122268">
        <w:rPr>
          <w:rFonts w:ascii="AECOM Sans" w:hAnsi="AECOM Sans"/>
        </w:rPr>
        <w:t xml:space="preserve">cm należy wykonywać w dwóch warstwach. Kruszywo grube po rozłożeniu powinno być przywałowane dwoma przejściami walca statycznego, gładkiego o nacisku jednostkowym nie mniejszym niż 30 </w:t>
      </w:r>
      <w:proofErr w:type="spellStart"/>
      <w:r w:rsidRPr="00122268">
        <w:rPr>
          <w:rFonts w:ascii="AECOM Sans" w:hAnsi="AECOM Sans"/>
        </w:rPr>
        <w:t>kN</w:t>
      </w:r>
      <w:proofErr w:type="spellEnd"/>
      <w:r w:rsidRPr="00122268">
        <w:rPr>
          <w:rFonts w:ascii="AECOM Sans" w:hAnsi="AECOM Sans"/>
        </w:rPr>
        <w:t xml:space="preserve">/m.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 W przypadku wykonywania podbudowy zasadniczej, po przywałowaniu kruszywa grubego </w:t>
      </w:r>
      <w:r w:rsidRPr="00122268">
        <w:rPr>
          <w:rFonts w:ascii="AECOM Sans" w:hAnsi="AECOM Sans"/>
        </w:rPr>
        <w:lastRenderedPageBreak/>
        <w:t xml:space="preserve">należy rozłożyć kruszywo drobne w równej warstwie, w celu zaklinowania kruszywa grubego. Do zagęszczania należy użyć walca wibracyjnego o nacisku jednostkowym, co najmniej 18 </w:t>
      </w:r>
      <w:proofErr w:type="spellStart"/>
      <w:r w:rsidRPr="00122268">
        <w:rPr>
          <w:rFonts w:ascii="AECOM Sans" w:hAnsi="AECOM Sans"/>
        </w:rPr>
        <w:t>kN</w:t>
      </w:r>
      <w:proofErr w:type="spellEnd"/>
      <w:r w:rsidRPr="00122268">
        <w:rPr>
          <w:rFonts w:ascii="AECOM Sans" w:hAnsi="AECOM Sans"/>
        </w:rPr>
        <w:t xml:space="preserve">/m, albo płytową zagęszczarką wibracyjną o nacisku jednostkowym co najmniej 16 </w:t>
      </w:r>
      <w:proofErr w:type="spellStart"/>
      <w:r w:rsidRPr="00122268">
        <w:rPr>
          <w:rFonts w:ascii="AECOM Sans" w:hAnsi="AECOM Sans"/>
        </w:rPr>
        <w:t>kN</w:t>
      </w:r>
      <w:proofErr w:type="spellEnd"/>
      <w:r w:rsidRPr="00122268">
        <w:rPr>
          <w:rFonts w:ascii="AECOM Sans" w:hAnsi="AECOM Sans"/>
        </w:rPr>
        <w:t>/m</w:t>
      </w:r>
      <w:r w:rsidRPr="00122268">
        <w:rPr>
          <w:rFonts w:ascii="AECOM Sans" w:hAnsi="AECOM Sans"/>
          <w:vertAlign w:val="superscript"/>
        </w:rPr>
        <w:t>2</w:t>
      </w:r>
      <w:r w:rsidRPr="00122268">
        <w:rPr>
          <w:rFonts w:ascii="AECOM Sans" w:hAnsi="AECOM Sans"/>
        </w:rPr>
        <w:t xml:space="preserve">. Grubość warstwy luźnego kruszywa drobnego powinna być taka, aby wszystkie przestrzenie warstwy kruszywa grubego zostały wypełnione kruszywem drobnym. Jeżeli to konieczne, operacje rozkładania i w </w:t>
      </w:r>
      <w:proofErr w:type="spellStart"/>
      <w:r w:rsidR="00D60AAA" w:rsidRPr="00122268">
        <w:rPr>
          <w:rFonts w:ascii="AECOM Sans" w:hAnsi="AECOM Sans" w:cs="AECOM Sans"/>
          <w:szCs w:val="22"/>
        </w:rPr>
        <w:t>wibrowywania</w:t>
      </w:r>
      <w:proofErr w:type="spellEnd"/>
      <w:r w:rsidRPr="00122268">
        <w:rPr>
          <w:rFonts w:ascii="AECOM Sans" w:hAnsi="AECOM Sans"/>
        </w:rPr>
        <w:t xml:space="preserve"> kruszywa drobnego należy powtarzać aż do chwili, gdy kruszywo drobne przestanie penetrować warstwę kruszywa grubego. Po zagęszczeniu cały nadmiar kruszywa drobnego należy usunąć z podbudowy szczotkami tak, aby ziarna kruszywa grubego wystawały nad powierzchnię od 3 do 6 mm. Następnie warstwa powinna być przywałowana walcem statycznym gładkim o nacisku jednostkowym nie mniejszym niż 50 </w:t>
      </w:r>
      <w:proofErr w:type="spellStart"/>
      <w:r w:rsidRPr="00122268">
        <w:rPr>
          <w:rFonts w:ascii="AECOM Sans" w:hAnsi="AECOM Sans"/>
        </w:rPr>
        <w:t>kN</w:t>
      </w:r>
      <w:proofErr w:type="spellEnd"/>
      <w:r w:rsidRPr="00122268">
        <w:rPr>
          <w:rFonts w:ascii="AECOM Sans" w:hAnsi="AECOM Sans"/>
        </w:rPr>
        <w:t xml:space="preserve">/m, albo walcem ogumionym w celu dogęszczenia kruszywa poluzowanego w czasie szczotkowania.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 Wilgotność mieszanki kruszywa podczas zagęszczania powinna odpowiadać wilgotności optymalnej, określonej według próby </w:t>
      </w:r>
      <w:proofErr w:type="spellStart"/>
      <w:r w:rsidRPr="00122268">
        <w:rPr>
          <w:rFonts w:ascii="AECOM Sans" w:hAnsi="AECOM Sans"/>
        </w:rPr>
        <w:t>Proctora</w:t>
      </w:r>
      <w:proofErr w:type="spellEnd"/>
      <w:r w:rsidRPr="00122268">
        <w:rPr>
          <w:rFonts w:ascii="AECOM Sans" w:hAnsi="AECOM Sans"/>
        </w:rPr>
        <w:t>,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5AFB9249" w14:textId="561B9327" w:rsidR="00C61F0C" w:rsidRPr="00122268" w:rsidRDefault="00C61F0C" w:rsidP="00B82CD1">
      <w:pPr>
        <w:spacing w:line="23" w:lineRule="atLeast"/>
        <w:jc w:val="both"/>
        <w:rPr>
          <w:rFonts w:ascii="AECOM Sans" w:hAnsi="AECOM Sans"/>
        </w:rPr>
      </w:pPr>
      <w:r w:rsidRPr="00122268">
        <w:rPr>
          <w:rFonts w:ascii="AECOM Sans" w:hAnsi="AECOM Sans"/>
        </w:rPr>
        <w:t>Wskaźnik zagęszczenia podbudowy wg BN-77/8931-12 powinien odpowiadać przyjętemu poziomowi wskaźnika nośności podbudowy.</w:t>
      </w:r>
    </w:p>
    <w:p w14:paraId="3D016CFA" w14:textId="77777777" w:rsidR="00C61F0C" w:rsidRPr="00122268" w:rsidRDefault="00C61F0C" w:rsidP="00B82CD1">
      <w:pPr>
        <w:pStyle w:val="Nagwek3"/>
        <w:rPr>
          <w:rFonts w:ascii="AECOM Sans" w:hAnsi="AECOM Sans"/>
        </w:rPr>
      </w:pPr>
      <w:bookmarkStart w:id="2910" w:name="_Toc496717689"/>
      <w:bookmarkStart w:id="2911" w:name="_Toc519003346"/>
      <w:bookmarkStart w:id="2912" w:name="_Toc49173272"/>
      <w:bookmarkStart w:id="2913" w:name="_Toc53055340"/>
      <w:bookmarkStart w:id="2914" w:name="_Toc56080953"/>
      <w:r w:rsidRPr="00122268">
        <w:rPr>
          <w:rFonts w:ascii="AECOM Sans" w:hAnsi="AECOM Sans"/>
        </w:rPr>
        <w:t>Utrzymanie podbudowy</w:t>
      </w:r>
      <w:bookmarkEnd w:id="2910"/>
      <w:bookmarkEnd w:id="2911"/>
      <w:bookmarkEnd w:id="2912"/>
      <w:bookmarkEnd w:id="2913"/>
      <w:bookmarkEnd w:id="2914"/>
    </w:p>
    <w:p w14:paraId="7AA5A6E2" w14:textId="0DBEFF67" w:rsidR="00C61F0C" w:rsidRPr="00122268" w:rsidRDefault="00C61F0C" w:rsidP="00B82CD1">
      <w:pPr>
        <w:spacing w:line="23" w:lineRule="atLeast"/>
        <w:jc w:val="both"/>
        <w:rPr>
          <w:rFonts w:ascii="AECOM Sans" w:hAnsi="AECOM Sans"/>
        </w:rPr>
      </w:pPr>
      <w:r w:rsidRPr="00122268">
        <w:rPr>
          <w:rFonts w:ascii="AECOM Sans" w:hAnsi="AECOM Sans"/>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w:t>
      </w:r>
      <w:r w:rsidR="00D9099C" w:rsidRPr="00122268">
        <w:rPr>
          <w:rFonts w:ascii="AECOM Sans" w:hAnsi="AECOM Sans" w:cs="AECOM Sans"/>
          <w:szCs w:val="22"/>
        </w:rPr>
        <w:t>Robót</w:t>
      </w:r>
      <w:r w:rsidRPr="00122268">
        <w:rPr>
          <w:rFonts w:ascii="AECOM Sans" w:hAnsi="AECOM Sans"/>
        </w:rPr>
        <w:t>.</w:t>
      </w:r>
    </w:p>
    <w:p w14:paraId="40002590" w14:textId="77777777" w:rsidR="00C61F0C" w:rsidRPr="00122268" w:rsidRDefault="00C61F0C" w:rsidP="00B82CD1">
      <w:pPr>
        <w:pStyle w:val="Nagwek3"/>
        <w:rPr>
          <w:rFonts w:ascii="AECOM Sans" w:hAnsi="AECOM Sans"/>
        </w:rPr>
      </w:pPr>
      <w:bookmarkStart w:id="2915" w:name="_Toc48834496"/>
      <w:bookmarkStart w:id="2916" w:name="_Toc49173273"/>
      <w:bookmarkStart w:id="2917" w:name="_Toc53055341"/>
      <w:bookmarkStart w:id="2918" w:name="_Toc56080954"/>
      <w:r w:rsidRPr="00122268">
        <w:rPr>
          <w:rFonts w:ascii="AECOM Sans" w:hAnsi="AECOM Sans"/>
        </w:rPr>
        <w:t>Nawierzchnia z betonu asfaltowego</w:t>
      </w:r>
      <w:bookmarkEnd w:id="2915"/>
      <w:bookmarkEnd w:id="2916"/>
      <w:bookmarkEnd w:id="2917"/>
      <w:bookmarkEnd w:id="2918"/>
    </w:p>
    <w:p w14:paraId="60ADC9B8" w14:textId="77777777" w:rsidR="00C61F0C" w:rsidRPr="00122268" w:rsidRDefault="00C61F0C" w:rsidP="00B82CD1">
      <w:pPr>
        <w:spacing w:line="23" w:lineRule="atLeast"/>
        <w:jc w:val="both"/>
        <w:rPr>
          <w:rFonts w:ascii="AECOM Sans" w:hAnsi="AECOM Sans"/>
        </w:rPr>
      </w:pPr>
      <w:r w:rsidRPr="00122268">
        <w:rPr>
          <w:rFonts w:ascii="AECOM Sans" w:hAnsi="AECOM Sans"/>
        </w:rPr>
        <w:t>Przed rozpoczęciem układania nawierzchni asfaltobetonowej podłoże (podbudowa żużlowa i z kamienia łamanego) należy oczyścić i skropić emulsją asfaltową o temperaturze 20 </w:t>
      </w:r>
      <w:r w:rsidRPr="00122268">
        <w:rPr>
          <w:rFonts w:ascii="AECOM Sans" w:hAnsi="AECOM Sans"/>
        </w:rPr>
        <w:noBreakHyphen/>
        <w:t> 40°C w ilości od 0,4 do 1,2 kg/m</w:t>
      </w:r>
      <w:r w:rsidRPr="00122268">
        <w:rPr>
          <w:rFonts w:ascii="AECOM Sans" w:hAnsi="AECOM Sans"/>
          <w:vertAlign w:val="superscript"/>
        </w:rPr>
        <w:t>2</w:t>
      </w:r>
      <w:r w:rsidRPr="00122268">
        <w:rPr>
          <w:rFonts w:ascii="AECOM Sans" w:hAnsi="AECOM Sans"/>
        </w:rPr>
        <w:t>. Dokładne zużycie lepiszczy powinno być ustalone w zależności od rodzaju warstwy i stanu jej powierzchni i zaakceptowane przez Inżyniera. Lepiszcze należy przechowywać w zbiornikach stalowych wyposażonych w urządzenia grzewcze i zabezpieczonych przed dostępem wody i zanieczyszczeniem. Do skrapiania warstw nawierzchni należy używać skrapiarki lepiszcza.</w:t>
      </w:r>
    </w:p>
    <w:p w14:paraId="062091D5" w14:textId="7358BD46" w:rsidR="00C61F0C" w:rsidRPr="00122268" w:rsidRDefault="00C61F0C" w:rsidP="00B82CD1">
      <w:pPr>
        <w:spacing w:line="23" w:lineRule="atLeast"/>
        <w:jc w:val="both"/>
        <w:rPr>
          <w:rFonts w:ascii="AECOM Sans" w:hAnsi="AECOM Sans"/>
        </w:rPr>
      </w:pPr>
      <w:r w:rsidRPr="00122268">
        <w:rPr>
          <w:rFonts w:ascii="AECOM Sans" w:hAnsi="AECOM Sans"/>
        </w:rPr>
        <w:t xml:space="preserve">Przed przystąpieniem do </w:t>
      </w:r>
      <w:r w:rsidR="00D9099C" w:rsidRPr="00122268">
        <w:rPr>
          <w:rFonts w:ascii="AECOM Sans" w:hAnsi="AECOM Sans" w:cs="AECOM Sans"/>
          <w:szCs w:val="22"/>
        </w:rPr>
        <w:t>Robót</w:t>
      </w:r>
      <w:r w:rsidRPr="00122268">
        <w:rPr>
          <w:rFonts w:ascii="AECOM Sans" w:hAnsi="AECOM Sans"/>
        </w:rPr>
        <w:t>, w terminie uzgodnionym z Inżynierem, Wykonawca dostarczy Inżynierowi do akceptacji dokumentację projektową składu mieszanki mineralno-asfaltowej oraz wyniki badań laboratoryjnych i żądane próbki materiałów pobrane w obecności Inspektora nadzoru.</w:t>
      </w:r>
    </w:p>
    <w:p w14:paraId="2A8740C4" w14:textId="40A36794" w:rsidR="00C61F0C" w:rsidRPr="00122268" w:rsidRDefault="00C61F0C" w:rsidP="00B82CD1">
      <w:pPr>
        <w:spacing w:line="23" w:lineRule="atLeast"/>
        <w:jc w:val="both"/>
        <w:rPr>
          <w:rFonts w:ascii="AECOM Sans" w:hAnsi="AECOM Sans"/>
        </w:rPr>
      </w:pPr>
      <w:r w:rsidRPr="00122268">
        <w:rPr>
          <w:rFonts w:ascii="AECOM Sans" w:hAnsi="AECOM Sans"/>
        </w:rPr>
        <w:t>Dozowanie składników w trakcie produkcji winno być wagowe i zautomatyzowane oraz zgodne z recepturą. Masa o temperaturze niezgodnej z wymogami powinna być potraktowana jako odpad produkcyjny. Mieszanka mineralno-asfaltowa powinna być wbudowywana układarką wyposażoną w układ z automatycznym sterowaniem grubości warstwy i</w:t>
      </w:r>
      <w:r w:rsidR="00247D27" w:rsidRPr="00122268">
        <w:rPr>
          <w:rFonts w:ascii="AECOM Sans" w:hAnsi="AECOM Sans"/>
        </w:rPr>
        <w:t> </w:t>
      </w:r>
      <w:r w:rsidRPr="00122268">
        <w:rPr>
          <w:rFonts w:ascii="AECOM Sans" w:hAnsi="AECOM Sans"/>
        </w:rPr>
        <w:t xml:space="preserve">utrzymaniem niwelety zgodnie z założeniami, zagęszczanie mieszanki powinno </w:t>
      </w:r>
      <w:r w:rsidRPr="00122268">
        <w:rPr>
          <w:rFonts w:ascii="AECOM Sans" w:hAnsi="AECOM Sans"/>
        </w:rPr>
        <w:lastRenderedPageBreak/>
        <w:t>odbywać się zgodnie ze schematem przejść walca ustalonym wcześniej przy początkowej temperaturze mieszanki:</w:t>
      </w:r>
    </w:p>
    <w:p w14:paraId="21CC755F" w14:textId="77777777" w:rsidR="00C61F0C" w:rsidRPr="00122268" w:rsidRDefault="00C61F0C" w:rsidP="000059E6">
      <w:pPr>
        <w:numPr>
          <w:ilvl w:val="0"/>
          <w:numId w:val="57"/>
        </w:numPr>
        <w:spacing w:line="23" w:lineRule="atLeast"/>
        <w:jc w:val="both"/>
        <w:rPr>
          <w:rFonts w:ascii="AECOM Sans" w:hAnsi="AECOM Sans"/>
        </w:rPr>
      </w:pPr>
      <w:r w:rsidRPr="00122268">
        <w:rPr>
          <w:rFonts w:ascii="AECOM Sans" w:hAnsi="AECOM Sans"/>
        </w:rPr>
        <w:t>dla asfaltu D 35 / 50 135 °C</w:t>
      </w:r>
    </w:p>
    <w:p w14:paraId="3BBF9301" w14:textId="77777777" w:rsidR="00C61F0C" w:rsidRPr="00122268" w:rsidRDefault="00C61F0C" w:rsidP="000059E6">
      <w:pPr>
        <w:numPr>
          <w:ilvl w:val="0"/>
          <w:numId w:val="57"/>
        </w:numPr>
        <w:spacing w:line="23" w:lineRule="atLeast"/>
        <w:jc w:val="both"/>
        <w:rPr>
          <w:rFonts w:ascii="AECOM Sans" w:hAnsi="AECOM Sans"/>
        </w:rPr>
      </w:pPr>
      <w:r w:rsidRPr="00122268">
        <w:rPr>
          <w:rFonts w:ascii="AECOM Sans" w:hAnsi="AECOM Sans"/>
        </w:rPr>
        <w:t>dla asfaltu D 50 / 70 125 °C</w:t>
      </w:r>
    </w:p>
    <w:p w14:paraId="6431D6E1" w14:textId="49371DE9" w:rsidR="00C61F0C" w:rsidRPr="00122268" w:rsidRDefault="00C61F0C" w:rsidP="00B82CD1">
      <w:pPr>
        <w:spacing w:line="23" w:lineRule="atLeast"/>
        <w:jc w:val="both"/>
        <w:rPr>
          <w:rFonts w:ascii="AECOM Sans" w:hAnsi="AECOM Sans"/>
        </w:rPr>
      </w:pPr>
      <w:r w:rsidRPr="00122268">
        <w:rPr>
          <w:rFonts w:ascii="AECOM Sans" w:hAnsi="AECOM Sans"/>
        </w:rPr>
        <w:t>Zagęszczenie należy rozpocząć od krawędzi nawierzchni ku środkowi, złącza technologiczne powinny być wykonane w linii prostej równolegle lub prostopadle do osi drogi, w konstrukcji wielowarstwowej, powinny być przesunięte względem siebie o co najmniej 15 cm, złącza powinny być całkowicie związane i połączone z użyciem taśmy bitumicznej.</w:t>
      </w:r>
    </w:p>
    <w:p w14:paraId="057349C7" w14:textId="3278A69B" w:rsidR="00C61F0C" w:rsidRPr="00122268" w:rsidRDefault="00C61F0C" w:rsidP="00B82CD1">
      <w:pPr>
        <w:pStyle w:val="Nagwek3"/>
        <w:rPr>
          <w:rFonts w:ascii="AECOM Sans" w:hAnsi="AECOM Sans"/>
        </w:rPr>
      </w:pPr>
      <w:bookmarkStart w:id="2919" w:name="_Toc496717730"/>
      <w:bookmarkStart w:id="2920" w:name="_Toc519003387"/>
      <w:bookmarkStart w:id="2921" w:name="_Toc48834497"/>
      <w:bookmarkStart w:id="2922" w:name="_Toc49173274"/>
      <w:bookmarkStart w:id="2923" w:name="_Toc53055342"/>
      <w:bookmarkStart w:id="2924" w:name="_Toc56080955"/>
      <w:r w:rsidRPr="00122268">
        <w:rPr>
          <w:rFonts w:ascii="AECOM Sans" w:hAnsi="AECOM Sans"/>
        </w:rPr>
        <w:t>Nawierzchnia z betonowej kostki brukowej</w:t>
      </w:r>
      <w:bookmarkStart w:id="2925" w:name="_Toc48828177"/>
      <w:bookmarkStart w:id="2926" w:name="_Toc48830166"/>
      <w:bookmarkStart w:id="2927" w:name="_Toc48830746"/>
      <w:bookmarkStart w:id="2928" w:name="_Toc48831326"/>
      <w:bookmarkStart w:id="2929" w:name="_Toc48832778"/>
      <w:bookmarkStart w:id="2930" w:name="_Toc48833920"/>
      <w:bookmarkStart w:id="2931" w:name="_Toc48834498"/>
      <w:bookmarkStart w:id="2932" w:name="_Toc48828178"/>
      <w:bookmarkStart w:id="2933" w:name="_Toc48830167"/>
      <w:bookmarkStart w:id="2934" w:name="_Toc48830747"/>
      <w:bookmarkStart w:id="2935" w:name="_Toc48831327"/>
      <w:bookmarkStart w:id="2936" w:name="_Toc48832779"/>
      <w:bookmarkStart w:id="2937" w:name="_Toc48833921"/>
      <w:bookmarkStart w:id="2938" w:name="_Toc48834499"/>
      <w:bookmarkStart w:id="2939" w:name="_Toc48828179"/>
      <w:bookmarkStart w:id="2940" w:name="_Toc48830168"/>
      <w:bookmarkStart w:id="2941" w:name="_Toc48830748"/>
      <w:bookmarkStart w:id="2942" w:name="_Toc48831328"/>
      <w:bookmarkStart w:id="2943" w:name="_Toc48832780"/>
      <w:bookmarkStart w:id="2944" w:name="_Toc48833922"/>
      <w:bookmarkStart w:id="2945" w:name="_Toc48834500"/>
      <w:bookmarkStart w:id="2946" w:name="_Toc48834501"/>
      <w:bookmarkStart w:id="2947" w:name="_Toc48834502"/>
      <w:bookmarkStart w:id="2948" w:name="_Toc496717731"/>
      <w:bookmarkStart w:id="2949" w:name="_Toc51900338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14:paraId="32E202C1" w14:textId="77777777" w:rsidR="00C61F0C" w:rsidRPr="00122268" w:rsidRDefault="00C61F0C" w:rsidP="00B82CD1">
      <w:pPr>
        <w:jc w:val="both"/>
        <w:rPr>
          <w:rFonts w:ascii="AECOM Sans" w:hAnsi="AECOM Sans"/>
          <w:b/>
          <w:u w:val="single"/>
        </w:rPr>
      </w:pPr>
      <w:r w:rsidRPr="00122268">
        <w:rPr>
          <w:rFonts w:ascii="AECOM Sans" w:hAnsi="AECOM Sans"/>
          <w:b/>
          <w:u w:val="single"/>
        </w:rPr>
        <w:t>Podłoże i koryto</w:t>
      </w:r>
      <w:bookmarkEnd w:id="2948"/>
      <w:bookmarkEnd w:id="2949"/>
    </w:p>
    <w:p w14:paraId="23906714" w14:textId="05DB6D54"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Grunty podłoża powinny być </w:t>
      </w:r>
      <w:proofErr w:type="spellStart"/>
      <w:r w:rsidRPr="00122268">
        <w:rPr>
          <w:rFonts w:ascii="AECOM Sans" w:hAnsi="AECOM Sans"/>
        </w:rPr>
        <w:t>niewysadzinowe</w:t>
      </w:r>
      <w:proofErr w:type="spellEnd"/>
      <w:r w:rsidRPr="00122268">
        <w:rPr>
          <w:rFonts w:ascii="AECOM Sans" w:hAnsi="AECOM Sans"/>
        </w:rPr>
        <w:t xml:space="preserve">, jednorodne i nośne oraz zabezpieczone przed nadmiernym zawilgoceniem i ujemnymi skutkami przemarzania, zgodnie z </w:t>
      </w:r>
      <w:r w:rsidR="00D9099C" w:rsidRPr="00122268">
        <w:rPr>
          <w:rFonts w:ascii="AECOM Sans" w:hAnsi="AECOM Sans" w:cs="AECOM Sans"/>
          <w:szCs w:val="22"/>
        </w:rPr>
        <w:t>Dokumentacją Projektową</w:t>
      </w:r>
      <w:r w:rsidRPr="00122268">
        <w:rPr>
          <w:rFonts w:ascii="AECOM Sans" w:hAnsi="AECOM Sans" w:cs="AECOM Sans"/>
          <w:szCs w:val="22"/>
        </w:rPr>
        <w:t>.</w:t>
      </w:r>
      <w:r w:rsidRPr="00122268">
        <w:rPr>
          <w:rFonts w:ascii="AECOM Sans" w:hAnsi="AECOM Sans"/>
        </w:rPr>
        <w:t xml:space="preserve"> Stwierdzenie podczas odbiorów podłoża gruntów </w:t>
      </w:r>
      <w:proofErr w:type="spellStart"/>
      <w:r w:rsidRPr="00122268">
        <w:rPr>
          <w:rFonts w:ascii="AECOM Sans" w:hAnsi="AECOM Sans"/>
        </w:rPr>
        <w:t>wysadzinowych</w:t>
      </w:r>
      <w:proofErr w:type="spellEnd"/>
      <w:r w:rsidRPr="00122268">
        <w:rPr>
          <w:rFonts w:ascii="AECOM Sans" w:hAnsi="AECOM Sans"/>
        </w:rPr>
        <w:t xml:space="preserve"> wymaga ich wymiany według zasad ogólnych. Koryto pod podbudowę lub nawierzchnię powinno być wyprofilowane zgodnie z projektowanymi spadkami oraz przygotowane zgodnie z wymaganiami SST dotyczącymi korytowania. Koryto musi mieć skuteczne odwodnienie, zgodne z </w:t>
      </w:r>
      <w:r w:rsidR="00D9099C" w:rsidRPr="00122268">
        <w:rPr>
          <w:rFonts w:ascii="AECOM Sans" w:hAnsi="AECOM Sans" w:cs="AECOM Sans"/>
          <w:szCs w:val="22"/>
        </w:rPr>
        <w:t>Dokumentacją Projektową</w:t>
      </w:r>
      <w:r w:rsidRPr="00122268">
        <w:rPr>
          <w:rFonts w:ascii="AECOM Sans" w:hAnsi="AECOM Sans"/>
        </w:rPr>
        <w:t>.</w:t>
      </w:r>
    </w:p>
    <w:p w14:paraId="287AD3C1" w14:textId="77777777" w:rsidR="00C61F0C" w:rsidRPr="00122268" w:rsidRDefault="00C61F0C" w:rsidP="00B82CD1">
      <w:pPr>
        <w:spacing w:line="23" w:lineRule="atLeast"/>
        <w:ind w:firstLine="0"/>
        <w:jc w:val="both"/>
        <w:rPr>
          <w:rFonts w:ascii="AECOM Sans" w:hAnsi="AECOM Sans"/>
        </w:rPr>
      </w:pPr>
    </w:p>
    <w:p w14:paraId="0B1A5820" w14:textId="77777777" w:rsidR="00C61F0C" w:rsidRPr="00122268" w:rsidRDefault="00C61F0C" w:rsidP="00B82CD1">
      <w:pPr>
        <w:jc w:val="both"/>
        <w:rPr>
          <w:rFonts w:ascii="AECOM Sans" w:hAnsi="AECOM Sans"/>
          <w:b/>
          <w:u w:val="single"/>
        </w:rPr>
      </w:pPr>
      <w:bookmarkStart w:id="2950" w:name="_Toc496717732"/>
      <w:bookmarkStart w:id="2951" w:name="_Toc519003389"/>
      <w:r w:rsidRPr="00122268">
        <w:rPr>
          <w:rFonts w:ascii="AECOM Sans" w:hAnsi="AECOM Sans"/>
          <w:b/>
          <w:u w:val="single"/>
        </w:rPr>
        <w:t>Konstrukcja nawierzchni</w:t>
      </w:r>
      <w:bookmarkEnd w:id="2950"/>
      <w:bookmarkEnd w:id="2951"/>
    </w:p>
    <w:p w14:paraId="0CB38245" w14:textId="4DFDD9A0"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Konstrukcja nawierzchni powinna być zgodna z </w:t>
      </w:r>
      <w:r w:rsidR="00D9099C" w:rsidRPr="00122268">
        <w:rPr>
          <w:rFonts w:ascii="AECOM Sans" w:hAnsi="AECOM Sans" w:cs="AECOM Sans"/>
          <w:szCs w:val="22"/>
        </w:rPr>
        <w:t>Dokumentacją Projektową</w:t>
      </w:r>
      <w:r w:rsidRPr="00122268">
        <w:rPr>
          <w:rFonts w:ascii="AECOM Sans" w:hAnsi="AECOM Sans"/>
        </w:rPr>
        <w:t xml:space="preserve"> i SST. Kostkę należy układać na podsypce cementowo-piaskowej oraz ewentualnej podbudowie. Podstawowe czynności przy wykonywaniu nawierzchni, z występowaniem podbudowy, podsypki cementowo-piaskowej i wypełnieniem spoin zaprawą cementowo-piaskową, obejmują:</w:t>
      </w:r>
    </w:p>
    <w:p w14:paraId="5D993ED9"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wykonanie podbudowy,</w:t>
      </w:r>
    </w:p>
    <w:p w14:paraId="5B0CE3FF"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wykonanie obramowania nawierzchni (z krawężników, obrzeży i ew. ścieków),</w:t>
      </w:r>
    </w:p>
    <w:p w14:paraId="18938D53"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przygotowanie i rozścielenie podsypki cementowo-piaskowej,</w:t>
      </w:r>
    </w:p>
    <w:p w14:paraId="6FA15AE7"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ułożenie kostek z ubiciem,</w:t>
      </w:r>
    </w:p>
    <w:p w14:paraId="1C294123"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przygotowanie zaprawy cementowo-piaskowej i wypełnienie nią szczelin,</w:t>
      </w:r>
    </w:p>
    <w:p w14:paraId="75B4A0DF"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wypełnienie szczelin dylatacyjnych,</w:t>
      </w:r>
    </w:p>
    <w:p w14:paraId="2D8C7DF4" w14:textId="77777777" w:rsidR="00C61F0C" w:rsidRPr="00122268" w:rsidRDefault="00C61F0C" w:rsidP="000059E6">
      <w:pPr>
        <w:numPr>
          <w:ilvl w:val="0"/>
          <w:numId w:val="58"/>
        </w:numPr>
        <w:spacing w:line="23" w:lineRule="atLeast"/>
        <w:ind w:left="714" w:hanging="357"/>
        <w:jc w:val="both"/>
        <w:rPr>
          <w:rFonts w:ascii="AECOM Sans" w:hAnsi="AECOM Sans"/>
        </w:rPr>
      </w:pPr>
      <w:r w:rsidRPr="00122268">
        <w:rPr>
          <w:rFonts w:ascii="AECOM Sans" w:hAnsi="AECOM Sans"/>
        </w:rPr>
        <w:t>pielęgnację nawierzchni i oddanie jej do ruchu.</w:t>
      </w:r>
    </w:p>
    <w:p w14:paraId="01C8C5B2" w14:textId="77777777" w:rsidR="00C61F0C" w:rsidRPr="00122268" w:rsidRDefault="00C61F0C" w:rsidP="00B82CD1">
      <w:pPr>
        <w:spacing w:line="23" w:lineRule="atLeast"/>
        <w:ind w:left="714"/>
        <w:jc w:val="both"/>
        <w:rPr>
          <w:rFonts w:ascii="AECOM Sans" w:hAnsi="AECOM Sans"/>
        </w:rPr>
      </w:pPr>
    </w:p>
    <w:p w14:paraId="0E54FF28" w14:textId="77777777" w:rsidR="00C61F0C" w:rsidRPr="00122268" w:rsidRDefault="00C61F0C" w:rsidP="00B82CD1">
      <w:pPr>
        <w:jc w:val="both"/>
        <w:rPr>
          <w:rFonts w:ascii="AECOM Sans" w:hAnsi="AECOM Sans"/>
          <w:i/>
          <w:smallCaps/>
          <w:u w:val="single"/>
        </w:rPr>
      </w:pPr>
      <w:bookmarkStart w:id="2952" w:name="_Toc496717733"/>
      <w:bookmarkStart w:id="2953" w:name="_Toc519003390"/>
      <w:r w:rsidRPr="00122268">
        <w:rPr>
          <w:rFonts w:ascii="AECOM Sans" w:hAnsi="AECOM Sans"/>
          <w:b/>
          <w:u w:val="single"/>
        </w:rPr>
        <w:t>Podbudowa</w:t>
      </w:r>
      <w:bookmarkEnd w:id="2952"/>
      <w:bookmarkEnd w:id="2953"/>
    </w:p>
    <w:p w14:paraId="6DCD4B91" w14:textId="1E92AC1D"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Rodzaj podbudowy przewidzianej do wykonania pod warstwą betonowej kostki brukowej powinien być zgodny z </w:t>
      </w:r>
      <w:r w:rsidR="00D9099C" w:rsidRPr="00122268">
        <w:rPr>
          <w:rFonts w:ascii="AECOM Sans" w:hAnsi="AECOM Sans" w:cs="AECOM Sans"/>
          <w:szCs w:val="22"/>
        </w:rPr>
        <w:t>Dokumentacją Projektową</w:t>
      </w:r>
      <w:r w:rsidRPr="00122268">
        <w:rPr>
          <w:rFonts w:ascii="AECOM Sans" w:hAnsi="AECOM Sans"/>
        </w:rPr>
        <w:t>.</w:t>
      </w:r>
    </w:p>
    <w:p w14:paraId="77D8E6B2" w14:textId="77777777" w:rsidR="00C61F0C" w:rsidRPr="00122268" w:rsidRDefault="00C61F0C" w:rsidP="00B82CD1">
      <w:pPr>
        <w:spacing w:line="23" w:lineRule="atLeast"/>
        <w:jc w:val="both"/>
        <w:rPr>
          <w:rFonts w:ascii="AECOM Sans" w:hAnsi="AECOM Sans"/>
        </w:rPr>
      </w:pPr>
    </w:p>
    <w:p w14:paraId="57171F97" w14:textId="77777777" w:rsidR="00C61F0C" w:rsidRPr="00122268" w:rsidRDefault="00C61F0C" w:rsidP="00B82CD1">
      <w:pPr>
        <w:jc w:val="both"/>
        <w:rPr>
          <w:rFonts w:ascii="AECOM Sans" w:hAnsi="AECOM Sans"/>
          <w:b/>
          <w:u w:val="single"/>
        </w:rPr>
      </w:pPr>
      <w:bookmarkStart w:id="2954" w:name="_Toc496717734"/>
      <w:bookmarkStart w:id="2955" w:name="_Toc519003391"/>
      <w:r w:rsidRPr="00122268">
        <w:rPr>
          <w:rFonts w:ascii="AECOM Sans" w:hAnsi="AECOM Sans"/>
          <w:b/>
          <w:u w:val="single"/>
        </w:rPr>
        <w:t>Podsypka</w:t>
      </w:r>
      <w:bookmarkEnd w:id="2954"/>
      <w:bookmarkEnd w:id="2955"/>
    </w:p>
    <w:p w14:paraId="2D23D779" w14:textId="188FF138"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Rodzaj podsypki i jej grubość powinny być zgodne z </w:t>
      </w:r>
      <w:r w:rsidR="00D9099C" w:rsidRPr="00122268">
        <w:rPr>
          <w:rFonts w:ascii="AECOM Sans" w:hAnsi="AECOM Sans" w:cs="AECOM Sans"/>
          <w:szCs w:val="22"/>
        </w:rPr>
        <w:t>Dokumentacją Projektową</w:t>
      </w:r>
      <w:r w:rsidRPr="00122268">
        <w:rPr>
          <w:rFonts w:ascii="AECOM Sans" w:hAnsi="AECOM Sans"/>
        </w:rPr>
        <w:t xml:space="preserve"> i SST. Jeśli </w:t>
      </w:r>
      <w:r w:rsidR="00D9099C" w:rsidRPr="00122268">
        <w:rPr>
          <w:rFonts w:ascii="AECOM Sans" w:hAnsi="AECOM Sans" w:cs="AECOM Sans"/>
          <w:szCs w:val="22"/>
        </w:rPr>
        <w:t>Dokumentacja Projektowa</w:t>
      </w:r>
      <w:r w:rsidRPr="00122268">
        <w:rPr>
          <w:rFonts w:ascii="AECOM Sans" w:hAnsi="AECOM Sans"/>
        </w:rPr>
        <w:t xml:space="preserve"> nie ustala inaczej to grubość podsypki powinna wynosić po zagęszczeniu 3 do 5 cm. Dopuszczalne odchyłki od zaprojektowanej grubości podsypki nie powinny przekraczać ± 1 cm. Podsypkę cementową należy przygotować w betoniarkach, a</w:t>
      </w:r>
      <w:r w:rsidR="006A1AFC" w:rsidRPr="00122268">
        <w:rPr>
          <w:rFonts w:ascii="AECOM Sans" w:hAnsi="AECOM Sans"/>
        </w:rPr>
        <w:t> </w:t>
      </w:r>
      <w:r w:rsidRPr="00122268">
        <w:rPr>
          <w:rFonts w:ascii="AECOM Sans" w:hAnsi="AECOM Sans"/>
        </w:rPr>
        <w:t>następnie rozścielić na uprzednio zwilżonej podbudowie, przy zachowaniu:</w:t>
      </w:r>
    </w:p>
    <w:p w14:paraId="530DFAD9" w14:textId="77777777" w:rsidR="00C61F0C" w:rsidRPr="00122268" w:rsidRDefault="00C61F0C" w:rsidP="000059E6">
      <w:pPr>
        <w:numPr>
          <w:ilvl w:val="0"/>
          <w:numId w:val="59"/>
        </w:numPr>
        <w:spacing w:line="23" w:lineRule="atLeast"/>
        <w:jc w:val="both"/>
        <w:rPr>
          <w:rFonts w:ascii="AECOM Sans" w:hAnsi="AECOM Sans"/>
        </w:rPr>
      </w:pPr>
      <w:r w:rsidRPr="00122268">
        <w:rPr>
          <w:rFonts w:ascii="AECOM Sans" w:hAnsi="AECOM Sans"/>
        </w:rPr>
        <w:t>współczynnika wodno-cementowego od 0,25 do 0,35,</w:t>
      </w:r>
    </w:p>
    <w:p w14:paraId="5A5D3205" w14:textId="77777777" w:rsidR="00C61F0C" w:rsidRPr="00122268" w:rsidRDefault="00C61F0C" w:rsidP="000059E6">
      <w:pPr>
        <w:numPr>
          <w:ilvl w:val="0"/>
          <w:numId w:val="59"/>
        </w:numPr>
        <w:spacing w:line="23" w:lineRule="atLeast"/>
        <w:jc w:val="both"/>
        <w:rPr>
          <w:rFonts w:ascii="AECOM Sans" w:hAnsi="AECOM Sans"/>
        </w:rPr>
      </w:pPr>
      <w:r w:rsidRPr="00122268">
        <w:rPr>
          <w:rFonts w:ascii="AECOM Sans" w:hAnsi="AECOM Sans"/>
        </w:rPr>
        <w:t xml:space="preserve">wytrzymałości na ściskanie nie mniejszej niż R7 = 10 </w:t>
      </w:r>
      <w:proofErr w:type="spellStart"/>
      <w:r w:rsidRPr="00122268">
        <w:rPr>
          <w:rFonts w:ascii="AECOM Sans" w:hAnsi="AECOM Sans"/>
        </w:rPr>
        <w:t>MPa</w:t>
      </w:r>
      <w:proofErr w:type="spellEnd"/>
      <w:r w:rsidRPr="00122268">
        <w:rPr>
          <w:rFonts w:ascii="AECOM Sans" w:hAnsi="AECOM Sans"/>
        </w:rPr>
        <w:t xml:space="preserve">, R28 = 14 </w:t>
      </w:r>
      <w:proofErr w:type="spellStart"/>
      <w:r w:rsidRPr="00122268">
        <w:rPr>
          <w:rFonts w:ascii="AECOM Sans" w:hAnsi="AECOM Sans"/>
        </w:rPr>
        <w:t>MPa</w:t>
      </w:r>
      <w:proofErr w:type="spellEnd"/>
      <w:r w:rsidRPr="00122268">
        <w:rPr>
          <w:rFonts w:ascii="AECOM Sans" w:hAnsi="AECOM Sans"/>
        </w:rPr>
        <w:t>.</w:t>
      </w:r>
    </w:p>
    <w:p w14:paraId="4454C5D4"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W praktyce, wilgotność układanej podsypki powinna być taka, aby po ściśnięciu podsypki w dłoni podsypka nie rozsypywała się i nie było na dłoni śladów wody, a po </w:t>
      </w:r>
      <w:r w:rsidRPr="00122268">
        <w:rPr>
          <w:rFonts w:ascii="AECOM Sans" w:hAnsi="AECOM Sans"/>
        </w:rPr>
        <w:lastRenderedPageBreak/>
        <w:t>naciśnięciu palcami podsypka rozsypywała się. Rozścielenie podsypki cementowo-piaskowej powinno wyprzedzać układanie nawierzchni z kostek od 3 do 4 m. Rozścielona podsypka powinna być wyprofilowana i zagęszczona w stanie wilgotnym, lekki walcami (np. ręcznymi) lub zagęszczarkami wibracyjnymi. 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 Całkowite ubicie nawierzchni i wypełnienie spoin zaprawą musi być zakończone przed rozpoczęciem wiązania cementu w podsypce.</w:t>
      </w:r>
    </w:p>
    <w:p w14:paraId="033631F5" w14:textId="77777777" w:rsidR="00C61F0C" w:rsidRPr="00122268" w:rsidRDefault="00C61F0C" w:rsidP="00B82CD1">
      <w:pPr>
        <w:spacing w:line="23" w:lineRule="atLeast"/>
        <w:jc w:val="both"/>
        <w:rPr>
          <w:rFonts w:ascii="AECOM Sans" w:hAnsi="AECOM Sans"/>
        </w:rPr>
      </w:pPr>
    </w:p>
    <w:p w14:paraId="5127329C" w14:textId="77777777" w:rsidR="00C61F0C" w:rsidRPr="00122268" w:rsidRDefault="00C61F0C" w:rsidP="00B82CD1">
      <w:pPr>
        <w:jc w:val="both"/>
        <w:rPr>
          <w:rFonts w:ascii="AECOM Sans" w:hAnsi="AECOM Sans"/>
          <w:b/>
          <w:u w:val="single"/>
        </w:rPr>
      </w:pPr>
      <w:bookmarkStart w:id="2956" w:name="_Toc496717735"/>
      <w:bookmarkStart w:id="2957" w:name="_Toc519003392"/>
      <w:r w:rsidRPr="00122268">
        <w:rPr>
          <w:rFonts w:ascii="AECOM Sans" w:hAnsi="AECOM Sans"/>
          <w:b/>
          <w:u w:val="single"/>
        </w:rPr>
        <w:t>Układanie nawierzchni z betonowych kostek brukowych</w:t>
      </w:r>
      <w:bookmarkEnd w:id="2956"/>
      <w:bookmarkEnd w:id="2957"/>
    </w:p>
    <w:p w14:paraId="67CD63C3" w14:textId="6525A903"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Kształt, wymiary, barwę i inne cechy charakterystyczne kostek oraz deseń ich układania powinny być zgodne z </w:t>
      </w:r>
      <w:r w:rsidR="00D9099C" w:rsidRPr="00122268">
        <w:rPr>
          <w:rFonts w:ascii="AECOM Sans" w:hAnsi="AECOM Sans" w:cs="AECOM Sans"/>
          <w:szCs w:val="22"/>
        </w:rPr>
        <w:t>Dokumentacją Projektową</w:t>
      </w:r>
      <w:r w:rsidRPr="00122268">
        <w:rPr>
          <w:rFonts w:ascii="AECOM Sans" w:hAnsi="AECOM Sans"/>
        </w:rPr>
        <w:t>, a w przypadku braku ustaleń Wykonawca przedkłada odpowiednie propozycje do zaakceptowania Inżynierowi. Przed ostatecznym zaakceptowaniem kształtu, koloru, sposobu układania i wytwórni kostek, Inżynier może polecić Wykonawcy ułożenie po 1 m</w:t>
      </w:r>
      <w:r w:rsidRPr="00122268">
        <w:rPr>
          <w:rFonts w:ascii="AECOM Sans" w:hAnsi="AECOM Sans"/>
          <w:vertAlign w:val="superscript"/>
        </w:rPr>
        <w:t>2</w:t>
      </w:r>
      <w:r w:rsidRPr="00122268">
        <w:rPr>
          <w:rFonts w:ascii="AECOM Sans" w:hAnsi="AECOM Sans"/>
        </w:rPr>
        <w:t xml:space="preserve"> wstępnie wybranych kostek, wyłącznie na podsypce piaskowej.</w:t>
      </w:r>
    </w:p>
    <w:p w14:paraId="4D791F8F" w14:textId="77777777" w:rsidR="00C61F0C" w:rsidRPr="00122268" w:rsidRDefault="00C61F0C" w:rsidP="00B82CD1">
      <w:pPr>
        <w:spacing w:line="23" w:lineRule="atLeast"/>
        <w:jc w:val="both"/>
        <w:rPr>
          <w:rFonts w:ascii="AECOM Sans" w:hAnsi="AECOM Sans"/>
        </w:rPr>
      </w:pPr>
    </w:p>
    <w:p w14:paraId="3ABC841F" w14:textId="77777777" w:rsidR="00C61F0C" w:rsidRPr="00122268" w:rsidRDefault="00C61F0C" w:rsidP="00B82CD1">
      <w:pPr>
        <w:jc w:val="both"/>
        <w:rPr>
          <w:rFonts w:ascii="AECOM Sans" w:hAnsi="AECOM Sans"/>
          <w:b/>
          <w:u w:val="single"/>
        </w:rPr>
      </w:pPr>
      <w:r w:rsidRPr="00122268">
        <w:rPr>
          <w:rFonts w:ascii="AECOM Sans" w:hAnsi="AECOM Sans"/>
          <w:b/>
          <w:u w:val="single"/>
        </w:rPr>
        <w:t>Warunki atmosferyczne</w:t>
      </w:r>
    </w:p>
    <w:p w14:paraId="6D256490" w14:textId="77777777" w:rsidR="00C61F0C" w:rsidRPr="00122268" w:rsidRDefault="00C61F0C" w:rsidP="00B82CD1">
      <w:pPr>
        <w:spacing w:line="23" w:lineRule="atLeast"/>
        <w:ind w:firstLine="720"/>
        <w:jc w:val="both"/>
        <w:rPr>
          <w:rFonts w:ascii="AECOM Sans" w:hAnsi="AECOM Sans"/>
        </w:rPr>
      </w:pPr>
      <w:r w:rsidRPr="00122268">
        <w:rPr>
          <w:rFonts w:ascii="AECOM Sans" w:hAnsi="AECOM Sans"/>
        </w:rPr>
        <w:t>Ułożenie nawierzchni z kostki na podsypce cementowo-piaskowej zaleca się wykonywać przy temperaturze otoczenia nie niższej niż +5°C. Dopuszcza się wykonanie nawierzchni, jeśli w ciągu dnia temperatura utrzymuje się w granicach od 0°C do +5°C, przy czym, jeśli w nocy spodziewane są przymrozki kostkę należy zabezpieczyć materiałami o dym przewodnictwie ciepła (np. matami ze słomy, papą itp.). Nawierzchnię na podsypce piaskowej zaleca się wykonywać w dodatnich temperaturach otoczenia.</w:t>
      </w:r>
    </w:p>
    <w:p w14:paraId="506E03C5" w14:textId="77777777" w:rsidR="00C61F0C" w:rsidRPr="00122268" w:rsidRDefault="00C61F0C" w:rsidP="00B82CD1">
      <w:pPr>
        <w:spacing w:line="23" w:lineRule="atLeast"/>
        <w:ind w:firstLine="0"/>
        <w:jc w:val="both"/>
        <w:rPr>
          <w:rFonts w:ascii="AECOM Sans" w:hAnsi="AECOM Sans"/>
        </w:rPr>
      </w:pPr>
    </w:p>
    <w:p w14:paraId="2793877E" w14:textId="77777777" w:rsidR="00C61F0C" w:rsidRPr="00122268" w:rsidRDefault="00C61F0C" w:rsidP="00B82CD1">
      <w:pPr>
        <w:jc w:val="both"/>
        <w:rPr>
          <w:rFonts w:ascii="AECOM Sans" w:hAnsi="AECOM Sans"/>
          <w:b/>
          <w:u w:val="single"/>
        </w:rPr>
      </w:pPr>
      <w:r w:rsidRPr="00122268">
        <w:rPr>
          <w:rFonts w:ascii="AECOM Sans" w:hAnsi="AECOM Sans"/>
          <w:b/>
          <w:u w:val="single"/>
        </w:rPr>
        <w:t>Ułożenie nawierzchni z kostek</w:t>
      </w:r>
    </w:p>
    <w:p w14:paraId="61C1A7F7" w14:textId="3D2729A2"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Warstwa nawierzchni z kostki powinna być wykonana z elementów o jednakowej grubości. Na większym fragmencie </w:t>
      </w:r>
      <w:r w:rsidR="00FA68F4" w:rsidRPr="00122268">
        <w:rPr>
          <w:rFonts w:ascii="AECOM Sans" w:hAnsi="AECOM Sans" w:cs="AECOM Sans"/>
          <w:szCs w:val="22"/>
        </w:rPr>
        <w:t>Robót</w:t>
      </w:r>
      <w:r w:rsidRPr="00122268">
        <w:rPr>
          <w:rFonts w:ascii="AECOM Sans" w:hAnsi="AECOM Sans"/>
        </w:rPr>
        <w:t xml:space="preserve"> zaleca się stosować kostki dostarczone w tej samej partii materiału, w której niedopuszczalne są różne odcienie wybranego koloru kostki. Układanie kostki można wykonywać ręcznie lub mechanicznie. Układanie ręczne zaleca się wykonywać na mniejszych powierzchniach, zwłaszcza skomplikowanych pod względem kształtu lub wymagających kompozycji kolorystycznej układanych deseni oraz różnych wymiarów i kształtów kostek. Układanie mechaniczne zaleca się wykonywać na dużych powierzchniach o prostym kształcie, tak aby układarka mogła przenosić z palety warstwę kształtek na miejsce ich ułożenia z wymaganą dokładnością. Układanie mechaniczne zawsze musi być wsparte pracą brukarzy, którzy uzupełniają przerwy, wyrabiają łuki, dokładają kostki w okolicach studzienek i krawężników. Kostkę układa się około 1,5 cm wyżej od projektowanej niwelety, ponieważ po procesie ubijania podsypka zagęszcza się. Powierzchnia kostek położonych obok urządzeń infrastruktury technicznej (np. studzienek, włazów itp.) powinna trwale wystawać od 3 mm do 5 mm powyżej powierzchni tych urządzeń oraz od 3 mm do 10 mm powyżej korytek ściekowych (ścieków). 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Dzienną działkę roboczą nawierzchni na podsypce cementowo-piaskowej zaleca się zakończyć prowizorycznie około półmetrowym pasem nawierzchni na podsypce piaskowej w celu wytworzenia oporu </w:t>
      </w:r>
      <w:r w:rsidRPr="00122268">
        <w:rPr>
          <w:rFonts w:ascii="AECOM Sans" w:hAnsi="AECOM Sans"/>
        </w:rPr>
        <w:lastRenderedPageBreak/>
        <w:t xml:space="preserve">dla ubicia kostki ułożonej na stałe. Przed dalszym wznowieniem </w:t>
      </w:r>
      <w:r w:rsidR="00FA68F4" w:rsidRPr="00122268">
        <w:rPr>
          <w:rFonts w:ascii="AECOM Sans" w:hAnsi="AECOM Sans" w:cs="AECOM Sans"/>
          <w:szCs w:val="22"/>
        </w:rPr>
        <w:t>Robót</w:t>
      </w:r>
      <w:r w:rsidRPr="00122268">
        <w:rPr>
          <w:rFonts w:ascii="AECOM Sans" w:hAnsi="AECOM Sans"/>
        </w:rPr>
        <w:t>, prowizorycznie ułożoną nawierzchnię na podsypce piaskowej należy rozebrać i usunąć wraz z podsypką.</w:t>
      </w:r>
    </w:p>
    <w:p w14:paraId="5D559B9A" w14:textId="77777777" w:rsidR="00C61F0C" w:rsidRPr="00122268" w:rsidRDefault="00C61F0C" w:rsidP="00B82CD1">
      <w:pPr>
        <w:spacing w:line="23" w:lineRule="atLeast"/>
        <w:jc w:val="both"/>
        <w:rPr>
          <w:rFonts w:ascii="AECOM Sans" w:hAnsi="AECOM Sans"/>
        </w:rPr>
      </w:pPr>
    </w:p>
    <w:p w14:paraId="383F39DD" w14:textId="77777777" w:rsidR="00C61F0C" w:rsidRPr="00122268" w:rsidRDefault="00C61F0C" w:rsidP="00B82CD1">
      <w:pPr>
        <w:jc w:val="both"/>
        <w:rPr>
          <w:rFonts w:ascii="AECOM Sans" w:hAnsi="AECOM Sans"/>
          <w:b/>
          <w:u w:val="single"/>
        </w:rPr>
      </w:pPr>
      <w:bookmarkStart w:id="2958" w:name="_Toc496717739"/>
      <w:bookmarkStart w:id="2959" w:name="_Toc519003393"/>
      <w:r w:rsidRPr="00122268">
        <w:rPr>
          <w:rFonts w:ascii="AECOM Sans" w:hAnsi="AECOM Sans"/>
          <w:b/>
          <w:u w:val="single"/>
        </w:rPr>
        <w:t>Pielęgnacja nawierzchni i oddanie do użytku</w:t>
      </w:r>
      <w:bookmarkEnd w:id="2958"/>
      <w:bookmarkEnd w:id="2959"/>
    </w:p>
    <w:p w14:paraId="299889F5" w14:textId="5692E9D6" w:rsidR="00C61F0C" w:rsidRPr="00122268" w:rsidRDefault="00C61F0C" w:rsidP="00B82CD1">
      <w:pPr>
        <w:spacing w:line="23" w:lineRule="atLeast"/>
        <w:ind w:firstLine="720"/>
        <w:jc w:val="both"/>
        <w:rPr>
          <w:rFonts w:ascii="AECOM Sans" w:hAnsi="AECOM Sans"/>
        </w:rPr>
      </w:pPr>
      <w:r w:rsidRPr="00122268">
        <w:rPr>
          <w:rFonts w:ascii="AECOM Sans" w:hAnsi="AECOM Sans"/>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 nawierzchnię należy oczyścić z piasku i można oddać do użytku.</w:t>
      </w:r>
    </w:p>
    <w:p w14:paraId="508EBE25" w14:textId="29AFAA4D" w:rsidR="00C61F0C" w:rsidRPr="00122268" w:rsidRDefault="00C61F0C" w:rsidP="00B82CD1">
      <w:pPr>
        <w:pStyle w:val="Nagwek3"/>
        <w:rPr>
          <w:rFonts w:ascii="AECOM Sans" w:hAnsi="AECOM Sans"/>
        </w:rPr>
      </w:pPr>
      <w:bookmarkStart w:id="2960" w:name="_Toc48834503"/>
      <w:bookmarkStart w:id="2961" w:name="_Toc49173275"/>
      <w:bookmarkStart w:id="2962" w:name="_Toc53055343"/>
      <w:bookmarkStart w:id="2963" w:name="_Toc56080956"/>
      <w:r w:rsidRPr="00122268">
        <w:rPr>
          <w:rFonts w:ascii="AECOM Sans" w:hAnsi="AECOM Sans"/>
        </w:rPr>
        <w:t>Nawierzchnia tłuczniowa</w:t>
      </w:r>
      <w:bookmarkStart w:id="2964" w:name="_Toc48834504"/>
      <w:bookmarkStart w:id="2965" w:name="_Toc496717741"/>
      <w:bookmarkStart w:id="2966" w:name="_Toc519003395"/>
      <w:bookmarkEnd w:id="2960"/>
      <w:bookmarkEnd w:id="2961"/>
      <w:bookmarkEnd w:id="2962"/>
      <w:bookmarkEnd w:id="2963"/>
      <w:bookmarkEnd w:id="2964"/>
    </w:p>
    <w:p w14:paraId="0F217985" w14:textId="77777777" w:rsidR="00C61F0C" w:rsidRPr="00122268" w:rsidRDefault="00C61F0C" w:rsidP="00B82CD1">
      <w:pPr>
        <w:jc w:val="both"/>
        <w:rPr>
          <w:rFonts w:ascii="AECOM Sans" w:hAnsi="AECOM Sans"/>
          <w:b/>
          <w:u w:val="single"/>
        </w:rPr>
      </w:pPr>
      <w:r w:rsidRPr="00122268">
        <w:rPr>
          <w:rFonts w:ascii="AECOM Sans" w:hAnsi="AECOM Sans"/>
          <w:b/>
          <w:u w:val="single"/>
        </w:rPr>
        <w:t>Przygotowanie podłoża</w:t>
      </w:r>
      <w:bookmarkEnd w:id="2965"/>
      <w:bookmarkEnd w:id="2966"/>
    </w:p>
    <w:p w14:paraId="123FA242" w14:textId="77777777" w:rsidR="00C61F0C" w:rsidRPr="00122268" w:rsidRDefault="00C61F0C" w:rsidP="00B82CD1">
      <w:pPr>
        <w:spacing w:line="23" w:lineRule="atLeast"/>
        <w:ind w:firstLine="720"/>
        <w:jc w:val="both"/>
        <w:rPr>
          <w:rFonts w:ascii="AECOM Sans" w:hAnsi="AECOM Sans"/>
        </w:rPr>
      </w:pPr>
      <w:r w:rsidRPr="00122268">
        <w:rPr>
          <w:rFonts w:ascii="AECOM Sans" w:hAnsi="AECOM Sans"/>
        </w:rPr>
        <w:t>Podłoże pod podbudowę powinno spełniać wymagania określone w SST „Roboty ziemne”. Paliki lub szpilki do prawidłowego ukształtowania podbudowy powinny być wcześniej przygotowane.</w:t>
      </w:r>
    </w:p>
    <w:p w14:paraId="7CA01A87" w14:textId="22750F22" w:rsidR="00C61F0C" w:rsidRPr="00122268" w:rsidRDefault="00C61F0C" w:rsidP="00B82CD1">
      <w:pPr>
        <w:spacing w:line="23" w:lineRule="atLeast"/>
        <w:jc w:val="both"/>
        <w:rPr>
          <w:rFonts w:ascii="AECOM Sans" w:hAnsi="AECOM Sans"/>
        </w:rPr>
      </w:pPr>
      <w:r w:rsidRPr="00122268">
        <w:rPr>
          <w:rFonts w:ascii="AECOM Sans" w:hAnsi="AECOM Sans"/>
        </w:rPr>
        <w:t xml:space="preserve">Paliki lub szpilki powinny być ustawione w osi drogi i w rzędach równoległych do osi drogi, lub w inny sposób zaakceptowany przez Inżyniera. Rozmieszczenie palików lub szpilek powinno umożliwiać naciągnięcie sznurków lub linek do wytyczenia </w:t>
      </w:r>
      <w:r w:rsidR="00FA68F4" w:rsidRPr="00122268">
        <w:rPr>
          <w:rFonts w:ascii="AECOM Sans" w:hAnsi="AECOM Sans" w:cs="AECOM Sans"/>
          <w:szCs w:val="22"/>
        </w:rPr>
        <w:t>Robót</w:t>
      </w:r>
      <w:r w:rsidRPr="00122268">
        <w:rPr>
          <w:rFonts w:ascii="AECOM Sans" w:hAnsi="AECOM Sans"/>
        </w:rPr>
        <w:t xml:space="preserve"> w odstępach nie większych, niż co 10 m.</w:t>
      </w:r>
    </w:p>
    <w:p w14:paraId="2526B497" w14:textId="77777777" w:rsidR="00C61F0C" w:rsidRPr="00122268" w:rsidRDefault="00C61F0C" w:rsidP="00B82CD1">
      <w:pPr>
        <w:jc w:val="both"/>
        <w:rPr>
          <w:rFonts w:ascii="AECOM Sans" w:hAnsi="AECOM Sans"/>
          <w:b/>
          <w:u w:val="single"/>
        </w:rPr>
      </w:pPr>
      <w:bookmarkStart w:id="2967" w:name="_Toc496717742"/>
      <w:bookmarkStart w:id="2968" w:name="_Toc519003396"/>
      <w:r w:rsidRPr="00122268">
        <w:rPr>
          <w:rFonts w:ascii="AECOM Sans" w:hAnsi="AECOM Sans"/>
          <w:b/>
          <w:u w:val="single"/>
        </w:rPr>
        <w:t>Wbudowywanie i zagęszczanie kruszywa</w:t>
      </w:r>
      <w:bookmarkEnd w:id="2967"/>
      <w:bookmarkEnd w:id="2968"/>
    </w:p>
    <w:p w14:paraId="58EACEF5" w14:textId="77777777" w:rsidR="00C61F0C" w:rsidRPr="00122268" w:rsidRDefault="00C61F0C" w:rsidP="00B82CD1">
      <w:pPr>
        <w:spacing w:line="23" w:lineRule="atLeast"/>
        <w:ind w:firstLine="720"/>
        <w:jc w:val="both"/>
        <w:rPr>
          <w:rFonts w:ascii="AECOM Sans" w:hAnsi="AECOM Sans"/>
        </w:rPr>
      </w:pPr>
      <w:r w:rsidRPr="00122268">
        <w:rPr>
          <w:rFonts w:ascii="AECOM Sans" w:hAnsi="AECOM Sans"/>
        </w:rPr>
        <w:t>Kruszywo powinno być rozkładane w warstwie o jednakowej grubości, przy użyciu układarki albo równiarki. Grubość rozłożonej warstwy luźnego kruszywa powinna być taka, aby po jej zagęszczeniu i zaklinowaniu osiągnięto grubość projektowaną.</w:t>
      </w:r>
    </w:p>
    <w:p w14:paraId="43127F7F" w14:textId="7FD258AD" w:rsidR="00C61F0C" w:rsidRPr="00122268" w:rsidRDefault="00C61F0C" w:rsidP="00B82CD1">
      <w:pPr>
        <w:spacing w:line="23" w:lineRule="atLeast"/>
        <w:jc w:val="both"/>
        <w:rPr>
          <w:rFonts w:ascii="AECOM Sans" w:hAnsi="AECOM Sans"/>
        </w:rPr>
      </w:pPr>
      <w:r w:rsidRPr="00122268">
        <w:rPr>
          <w:rFonts w:ascii="AECOM Sans" w:hAnsi="AECOM Sans"/>
        </w:rPr>
        <w:t xml:space="preserve">Kruszywo grube po rozłożeniu powinno być zagęszczane przejściami walca statycznego gładkiego, o nacisku jednostkowym nie mniejszym niż 30 </w:t>
      </w:r>
      <w:proofErr w:type="spellStart"/>
      <w:r w:rsidRPr="00122268">
        <w:rPr>
          <w:rFonts w:ascii="AECOM Sans" w:hAnsi="AECOM Sans"/>
        </w:rPr>
        <w:t>kN</w:t>
      </w:r>
      <w:proofErr w:type="spellEnd"/>
      <w:r w:rsidRPr="00122268">
        <w:rPr>
          <w:rFonts w:ascii="AECOM Sans" w:hAnsi="AECOM Sans"/>
        </w:rPr>
        <w:t>/m</w:t>
      </w:r>
      <w:r w:rsidR="0021634A" w:rsidRPr="00122268">
        <w:rPr>
          <w:rFonts w:ascii="AECOM Sans" w:hAnsi="AECOM Sans"/>
          <w:vertAlign w:val="superscript"/>
        </w:rPr>
        <w:t>2</w:t>
      </w:r>
      <w:r w:rsidRPr="00122268">
        <w:rPr>
          <w:rFonts w:ascii="AECOM Sans" w:hAnsi="AECOM Sans"/>
        </w:rPr>
        <w:t xml:space="preserve">.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jej górnej krawędzi. Dobór walca gładkiego w zależności od twardości tłucznia, można przyjmować według </w:t>
      </w:r>
      <w:r w:rsidR="000763DE" w:rsidRPr="00122268">
        <w:rPr>
          <w:rFonts w:ascii="AECOM Sans" w:hAnsi="AECOM Sans"/>
        </w:rPr>
        <w:fldChar w:fldCharType="begin"/>
      </w:r>
      <w:r w:rsidR="000763DE" w:rsidRPr="00122268">
        <w:rPr>
          <w:rFonts w:ascii="AECOM Sans" w:hAnsi="AECOM Sans"/>
        </w:rPr>
        <w:instrText xml:space="preserve"> REF _Ref49865627 \h  \* MERGEFORMAT </w:instrText>
      </w:r>
      <w:r w:rsidR="000763DE" w:rsidRPr="00122268">
        <w:rPr>
          <w:rFonts w:ascii="AECOM Sans" w:hAnsi="AECOM Sans"/>
        </w:rPr>
      </w:r>
      <w:r w:rsidR="000763DE" w:rsidRPr="00122268">
        <w:rPr>
          <w:rFonts w:ascii="AECOM Sans" w:hAnsi="AECOM Sans"/>
        </w:rPr>
        <w:fldChar w:fldCharType="separate"/>
      </w:r>
      <w:r w:rsidR="007F14A7" w:rsidRPr="00122268">
        <w:rPr>
          <w:rFonts w:ascii="AECOM Sans" w:hAnsi="AECOM Sans"/>
        </w:rPr>
        <w:t>Tabela 9 Dobór walca gładkiego w zależności od twardości tłucznia</w:t>
      </w:r>
      <w:r w:rsidR="000763DE" w:rsidRPr="00122268">
        <w:rPr>
          <w:rFonts w:ascii="AECOM Sans" w:hAnsi="AECOM Sans"/>
        </w:rPr>
        <w:fldChar w:fldCharType="end"/>
      </w:r>
      <w:r w:rsidR="000763DE" w:rsidRPr="00122268">
        <w:rPr>
          <w:rFonts w:ascii="AECOM Sans" w:hAnsi="AECOM Sans"/>
        </w:rPr>
        <w:t>.</w:t>
      </w:r>
    </w:p>
    <w:p w14:paraId="62CA9A2F" w14:textId="1189FA82" w:rsidR="00D06856" w:rsidRPr="00122268" w:rsidRDefault="00D06856" w:rsidP="00B82CD1">
      <w:pPr>
        <w:spacing w:line="23" w:lineRule="atLeast"/>
        <w:jc w:val="both"/>
        <w:rPr>
          <w:rFonts w:ascii="AECOM Sans" w:hAnsi="AECOM Sans"/>
        </w:rPr>
      </w:pPr>
    </w:p>
    <w:p w14:paraId="755C033F" w14:textId="77777777" w:rsidR="00D06856" w:rsidRPr="00122268" w:rsidRDefault="00D06856" w:rsidP="00B82CD1">
      <w:pPr>
        <w:spacing w:line="23" w:lineRule="atLeast"/>
        <w:jc w:val="both"/>
        <w:rPr>
          <w:rFonts w:ascii="AECOM Sans" w:hAnsi="AECOM Sans"/>
        </w:rPr>
      </w:pPr>
    </w:p>
    <w:p w14:paraId="37B1F398" w14:textId="77777777" w:rsidR="00C61F0C" w:rsidRPr="00122268" w:rsidRDefault="00C61F0C" w:rsidP="00B82CD1">
      <w:pPr>
        <w:spacing w:line="23" w:lineRule="atLeast"/>
        <w:jc w:val="both"/>
        <w:rPr>
          <w:rFonts w:ascii="AECOM Sans" w:hAnsi="AECOM Sans"/>
        </w:rPr>
      </w:pPr>
    </w:p>
    <w:p w14:paraId="40DADA7F" w14:textId="43A0D012" w:rsidR="00C61F0C" w:rsidRPr="00122268" w:rsidRDefault="00247D27" w:rsidP="00247D27">
      <w:pPr>
        <w:pStyle w:val="Legenda"/>
        <w:keepNext/>
        <w:spacing w:after="0"/>
        <w:jc w:val="both"/>
        <w:rPr>
          <w:rFonts w:ascii="AECOM Sans" w:hAnsi="AECOM Sans"/>
          <w:b/>
          <w:i w:val="0"/>
          <w:color w:val="auto"/>
          <w:sz w:val="22"/>
        </w:rPr>
      </w:pPr>
      <w:bookmarkStart w:id="2969" w:name="_Toc10579902"/>
      <w:bookmarkStart w:id="2970" w:name="_Toc49865053"/>
      <w:bookmarkStart w:id="2971" w:name="_Ref49865627"/>
      <w:bookmarkStart w:id="2972" w:name="_Toc52810315"/>
      <w:bookmarkStart w:id="2973" w:name="_Toc56081115"/>
      <w:r w:rsidRPr="00122268">
        <w:rPr>
          <w:rFonts w:ascii="AECOM Sans" w:hAnsi="AECOM Sans"/>
          <w:b/>
          <w:i w:val="0"/>
          <w:color w:val="auto"/>
          <w:sz w:val="22"/>
        </w:rPr>
        <w:t xml:space="preserve">Tabela </w:t>
      </w:r>
      <w:r w:rsidRPr="00122268">
        <w:rPr>
          <w:rFonts w:ascii="AECOM Sans" w:hAnsi="AECOM Sans"/>
          <w:b/>
          <w:i w:val="0"/>
          <w:color w:val="auto"/>
          <w:sz w:val="22"/>
        </w:rPr>
        <w:fldChar w:fldCharType="begin"/>
      </w:r>
      <w:r w:rsidRPr="00122268">
        <w:rPr>
          <w:rFonts w:ascii="AECOM Sans" w:hAnsi="AECOM Sans"/>
          <w:b/>
          <w:i w:val="0"/>
          <w:color w:val="auto"/>
          <w:sz w:val="22"/>
        </w:rPr>
        <w:instrText xml:space="preserve"> SEQ Tabela \* ARABIC </w:instrText>
      </w:r>
      <w:r w:rsidRPr="00122268">
        <w:rPr>
          <w:rFonts w:ascii="AECOM Sans" w:hAnsi="AECOM Sans"/>
          <w:b/>
          <w:i w:val="0"/>
          <w:color w:val="auto"/>
          <w:sz w:val="22"/>
        </w:rPr>
        <w:fldChar w:fldCharType="separate"/>
      </w:r>
      <w:r w:rsidR="007F14A7" w:rsidRPr="00122268">
        <w:rPr>
          <w:rFonts w:ascii="AECOM Sans" w:hAnsi="AECOM Sans"/>
          <w:b/>
          <w:i w:val="0"/>
          <w:noProof/>
          <w:color w:val="auto"/>
          <w:sz w:val="22"/>
        </w:rPr>
        <w:t>9</w:t>
      </w:r>
      <w:r w:rsidRPr="00122268">
        <w:rPr>
          <w:rFonts w:ascii="AECOM Sans" w:hAnsi="AECOM Sans"/>
          <w:b/>
          <w:i w:val="0"/>
          <w:color w:val="auto"/>
          <w:sz w:val="22"/>
        </w:rPr>
        <w:fldChar w:fldCharType="end"/>
      </w:r>
      <w:r w:rsidRPr="00122268">
        <w:rPr>
          <w:rFonts w:ascii="AECOM Sans" w:hAnsi="AECOM Sans"/>
          <w:b/>
          <w:i w:val="0"/>
          <w:color w:val="auto"/>
          <w:sz w:val="22"/>
        </w:rPr>
        <w:t xml:space="preserve"> </w:t>
      </w:r>
      <w:r w:rsidRPr="0001482D">
        <w:rPr>
          <w:rFonts w:ascii="AECOM Sans" w:hAnsi="AECOM Sans"/>
          <w:b/>
          <w:i w:val="0"/>
          <w:color w:val="auto"/>
          <w:sz w:val="20"/>
          <w:szCs w:val="20"/>
        </w:rPr>
        <w:t>Dobór walca gładkiego w zależności od twardości tłucznia</w:t>
      </w:r>
      <w:bookmarkEnd w:id="2969"/>
      <w:bookmarkEnd w:id="2970"/>
      <w:bookmarkEnd w:id="2971"/>
      <w:bookmarkEnd w:id="2972"/>
      <w:bookmarkEnd w:id="2973"/>
    </w:p>
    <w:tbl>
      <w:tblPr>
        <w:tblStyle w:val="Tabela-Siatka"/>
        <w:tblW w:w="0" w:type="auto"/>
        <w:tblLook w:val="04A0" w:firstRow="1" w:lastRow="0" w:firstColumn="1" w:lastColumn="0" w:noHBand="0" w:noVBand="1"/>
      </w:tblPr>
      <w:tblGrid>
        <w:gridCol w:w="4532"/>
        <w:gridCol w:w="4529"/>
      </w:tblGrid>
      <w:tr w:rsidR="00C61F0C" w:rsidRPr="00122268" w14:paraId="4327C731" w14:textId="77777777" w:rsidTr="003718FF">
        <w:trPr>
          <w:trHeight w:val="596"/>
        </w:trPr>
        <w:tc>
          <w:tcPr>
            <w:tcW w:w="4606" w:type="dxa"/>
            <w:tcBorders>
              <w:bottom w:val="double" w:sz="4" w:space="0" w:color="auto"/>
            </w:tcBorders>
          </w:tcPr>
          <w:p w14:paraId="26FD1088" w14:textId="77777777" w:rsidR="00C61F0C" w:rsidRPr="00122268" w:rsidRDefault="00C61F0C" w:rsidP="003A1E51">
            <w:pPr>
              <w:spacing w:line="23" w:lineRule="atLeast"/>
              <w:ind w:firstLine="22"/>
              <w:jc w:val="center"/>
              <w:rPr>
                <w:rFonts w:ascii="AECOM Sans" w:hAnsi="AECOM Sans"/>
                <w:b/>
                <w:sz w:val="22"/>
              </w:rPr>
            </w:pPr>
            <w:r w:rsidRPr="00122268">
              <w:rPr>
                <w:rFonts w:ascii="AECOM Sans" w:hAnsi="AECOM Sans"/>
                <w:b/>
              </w:rPr>
              <w:t>Twardość i wytrzymałość na ściskanie skały, z której wykonano tłuczeń</w:t>
            </w:r>
          </w:p>
        </w:tc>
        <w:tc>
          <w:tcPr>
            <w:tcW w:w="4606" w:type="dxa"/>
            <w:tcBorders>
              <w:bottom w:val="double" w:sz="4" w:space="0" w:color="auto"/>
            </w:tcBorders>
          </w:tcPr>
          <w:p w14:paraId="556FF571" w14:textId="6519CAC6" w:rsidR="00C61F0C" w:rsidRPr="00122268" w:rsidRDefault="00C61F0C" w:rsidP="003A1E51">
            <w:pPr>
              <w:spacing w:line="23" w:lineRule="atLeast"/>
              <w:ind w:firstLine="0"/>
              <w:jc w:val="center"/>
              <w:rPr>
                <w:rFonts w:ascii="AECOM Sans" w:hAnsi="AECOM Sans"/>
                <w:b/>
                <w:sz w:val="22"/>
              </w:rPr>
            </w:pPr>
            <w:r w:rsidRPr="00122268">
              <w:rPr>
                <w:rFonts w:ascii="AECOM Sans" w:hAnsi="AECOM Sans"/>
                <w:b/>
              </w:rPr>
              <w:t xml:space="preserve">Dopuszczalny nacisk </w:t>
            </w:r>
            <w:proofErr w:type="spellStart"/>
            <w:r w:rsidRPr="00122268">
              <w:rPr>
                <w:rFonts w:ascii="AECOM Sans" w:hAnsi="AECOM Sans"/>
                <w:b/>
              </w:rPr>
              <w:t>kN</w:t>
            </w:r>
            <w:proofErr w:type="spellEnd"/>
            <w:r w:rsidRPr="00122268">
              <w:rPr>
                <w:rFonts w:ascii="AECOM Sans" w:hAnsi="AECOM Sans"/>
                <w:b/>
              </w:rPr>
              <w:t xml:space="preserve"> / m szerokości tylnych kół walca</w:t>
            </w:r>
          </w:p>
        </w:tc>
      </w:tr>
      <w:tr w:rsidR="00C61F0C" w:rsidRPr="00122268" w14:paraId="5BDF05C1" w14:textId="77777777" w:rsidTr="003718FF">
        <w:tc>
          <w:tcPr>
            <w:tcW w:w="4606" w:type="dxa"/>
            <w:tcBorders>
              <w:top w:val="double" w:sz="4" w:space="0" w:color="auto"/>
            </w:tcBorders>
          </w:tcPr>
          <w:p w14:paraId="68118627"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xml:space="preserve">Miękka, od 30 do 60 </w:t>
            </w:r>
            <w:proofErr w:type="spellStart"/>
            <w:r w:rsidRPr="00122268">
              <w:rPr>
                <w:rFonts w:ascii="AECOM Sans" w:hAnsi="AECOM Sans"/>
              </w:rPr>
              <w:t>MPa</w:t>
            </w:r>
            <w:proofErr w:type="spellEnd"/>
          </w:p>
        </w:tc>
        <w:tc>
          <w:tcPr>
            <w:tcW w:w="4606" w:type="dxa"/>
            <w:tcBorders>
              <w:top w:val="double" w:sz="4" w:space="0" w:color="auto"/>
            </w:tcBorders>
          </w:tcPr>
          <w:p w14:paraId="035480D4"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od 55 do 70</w:t>
            </w:r>
          </w:p>
        </w:tc>
      </w:tr>
      <w:tr w:rsidR="00C61F0C" w:rsidRPr="00122268" w14:paraId="56BA723F" w14:textId="77777777" w:rsidTr="003718FF">
        <w:tc>
          <w:tcPr>
            <w:tcW w:w="4606" w:type="dxa"/>
          </w:tcPr>
          <w:p w14:paraId="15EC948F"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xml:space="preserve">Średnio twarda, od 60 do 100 </w:t>
            </w:r>
            <w:proofErr w:type="spellStart"/>
            <w:r w:rsidRPr="00122268">
              <w:rPr>
                <w:rFonts w:ascii="AECOM Sans" w:hAnsi="AECOM Sans"/>
              </w:rPr>
              <w:t>MPa</w:t>
            </w:r>
            <w:proofErr w:type="spellEnd"/>
          </w:p>
        </w:tc>
        <w:tc>
          <w:tcPr>
            <w:tcW w:w="4606" w:type="dxa"/>
          </w:tcPr>
          <w:p w14:paraId="300BFB75"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od 65 do 80</w:t>
            </w:r>
          </w:p>
        </w:tc>
      </w:tr>
      <w:tr w:rsidR="00C61F0C" w:rsidRPr="00122268" w14:paraId="5C30CE2B" w14:textId="77777777" w:rsidTr="003718FF">
        <w:tc>
          <w:tcPr>
            <w:tcW w:w="4606" w:type="dxa"/>
          </w:tcPr>
          <w:p w14:paraId="49BDC450"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xml:space="preserve">Twarda, od 100 do 200 </w:t>
            </w:r>
            <w:proofErr w:type="spellStart"/>
            <w:r w:rsidRPr="00122268">
              <w:rPr>
                <w:rFonts w:ascii="AECOM Sans" w:hAnsi="AECOM Sans"/>
              </w:rPr>
              <w:t>MPa</w:t>
            </w:r>
            <w:proofErr w:type="spellEnd"/>
          </w:p>
        </w:tc>
        <w:tc>
          <w:tcPr>
            <w:tcW w:w="4606" w:type="dxa"/>
          </w:tcPr>
          <w:p w14:paraId="1020FA58"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od 75 do 100</w:t>
            </w:r>
          </w:p>
        </w:tc>
      </w:tr>
      <w:tr w:rsidR="00C61F0C" w:rsidRPr="00122268" w14:paraId="563739BD" w14:textId="77777777" w:rsidTr="003718FF">
        <w:tc>
          <w:tcPr>
            <w:tcW w:w="4606" w:type="dxa"/>
          </w:tcPr>
          <w:p w14:paraId="57623D68"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xml:space="preserve">Bardzo twarda, ponad 200 </w:t>
            </w:r>
            <w:proofErr w:type="spellStart"/>
            <w:r w:rsidRPr="00122268">
              <w:rPr>
                <w:rFonts w:ascii="AECOM Sans" w:hAnsi="AECOM Sans"/>
              </w:rPr>
              <w:t>MPa</w:t>
            </w:r>
            <w:proofErr w:type="spellEnd"/>
          </w:p>
        </w:tc>
        <w:tc>
          <w:tcPr>
            <w:tcW w:w="4606" w:type="dxa"/>
          </w:tcPr>
          <w:p w14:paraId="6EDAAD4C"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od 90 do 120</w:t>
            </w:r>
          </w:p>
        </w:tc>
      </w:tr>
    </w:tbl>
    <w:p w14:paraId="460AA50D" w14:textId="77777777" w:rsidR="000763DE" w:rsidRPr="00122268" w:rsidRDefault="000763DE" w:rsidP="00B82CD1">
      <w:pPr>
        <w:spacing w:line="23" w:lineRule="atLeast"/>
        <w:jc w:val="both"/>
        <w:rPr>
          <w:rFonts w:ascii="AECOM Sans" w:hAnsi="AECOM Sans"/>
        </w:rPr>
      </w:pPr>
    </w:p>
    <w:p w14:paraId="1FAEEEB0" w14:textId="6EBF902B" w:rsidR="00C61F0C" w:rsidRPr="00122268" w:rsidRDefault="00C61F0C" w:rsidP="00B82CD1">
      <w:pPr>
        <w:spacing w:line="23" w:lineRule="atLeast"/>
        <w:jc w:val="both"/>
        <w:rPr>
          <w:rFonts w:ascii="AECOM Sans" w:hAnsi="AECOM Sans"/>
        </w:rPr>
      </w:pPr>
      <w:r w:rsidRPr="00122268">
        <w:rPr>
          <w:rFonts w:ascii="AECOM Sans" w:hAnsi="AECOM Sans"/>
        </w:rPr>
        <w:t>Po zagęszczeniu warstwy kruszywa grubego należy zaklinować ją poprzez stopniowe rozsypywanie klińca od 4 do 20 mm i mieszanki drobnej granulowanej od 0,075 do 4 mm przy ciągłym zagęszczaniu walcem statycznym gładkim.</w:t>
      </w:r>
    </w:p>
    <w:p w14:paraId="1507A66A"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Warstwy dolnej (o ile układa się na niej od razu warstwę górną) nie klinuje się, gdyż niecałkowicie wypełnione przestrzenie między ziarnami tłucznia powodują lepsze związanie </w:t>
      </w:r>
      <w:r w:rsidRPr="00122268">
        <w:rPr>
          <w:rFonts w:ascii="AECOM Sans" w:hAnsi="AECOM Sans"/>
        </w:rPr>
        <w:lastRenderedPageBreak/>
        <w:t>obu warstw ze sobą. Natomiast górną¬ warstwę należy klinować tak długo, dopóki wszystkie przestrzenie nie zostaną wypełnione klińcem. W czasie zagęszczania walcem gładkim zaleca się skrapiać kruszywo wodą tak często, aby było stale wilgotne, co powoduje, że kruszywo mniej się kruszy, mniej wyokrągla i łatwiej układa szczelnie pod walcem. Zagęszczenie można uważać za zakończone, jeśli nie pojawiają się ślady po walcach i wybrzuszenia warstwy kruszywa przed wałami. Nie przewiduje się zamulania nawierzchni. Do klinowania kruszywa grubego należy dodać również miał.</w:t>
      </w:r>
    </w:p>
    <w:p w14:paraId="6187E721" w14:textId="5E314B7B" w:rsidR="00C61F0C" w:rsidRPr="00122268" w:rsidRDefault="00C61F0C" w:rsidP="00B82CD1">
      <w:pPr>
        <w:spacing w:line="23" w:lineRule="atLeast"/>
        <w:jc w:val="both"/>
        <w:rPr>
          <w:rFonts w:ascii="AECOM Sans" w:hAnsi="AECOM Sans"/>
        </w:rPr>
      </w:pPr>
      <w:r w:rsidRPr="00122268">
        <w:rPr>
          <w:rFonts w:ascii="AECOM Sans" w:hAnsi="AECOM Sans"/>
        </w:rPr>
        <w:t>W przypadku zagęszczania kruszywa sprzętem wibracyjnym (walcami wibracyjnymi o</w:t>
      </w:r>
      <w:r w:rsidR="00247D27" w:rsidRPr="00122268">
        <w:rPr>
          <w:rFonts w:ascii="AECOM Sans" w:hAnsi="AECOM Sans"/>
        </w:rPr>
        <w:t> </w:t>
      </w:r>
      <w:r w:rsidRPr="00122268">
        <w:rPr>
          <w:rFonts w:ascii="AECOM Sans" w:hAnsi="AECOM Sans"/>
        </w:rPr>
        <w:t xml:space="preserve">nacisku jednostkowym wału wibrującego co najmniej 18 </w:t>
      </w:r>
      <w:proofErr w:type="spellStart"/>
      <w:r w:rsidRPr="00122268">
        <w:rPr>
          <w:rFonts w:ascii="AECOM Sans" w:hAnsi="AECOM Sans"/>
        </w:rPr>
        <w:t>kN</w:t>
      </w:r>
      <w:proofErr w:type="spellEnd"/>
      <w:r w:rsidRPr="00122268">
        <w:rPr>
          <w:rFonts w:ascii="AECOM Sans" w:hAnsi="AECOM Sans"/>
        </w:rPr>
        <w:t xml:space="preserve">/m lub płytowymi zagęszczarkami wibracyjnymi o nacisku jednostkowym co najmniej 16 </w:t>
      </w:r>
      <w:proofErr w:type="spellStart"/>
      <w:r w:rsidRPr="00122268">
        <w:rPr>
          <w:rFonts w:ascii="AECOM Sans" w:hAnsi="AECOM Sans"/>
        </w:rPr>
        <w:t>kN</w:t>
      </w:r>
      <w:proofErr w:type="spellEnd"/>
      <w:r w:rsidRPr="00122268">
        <w:rPr>
          <w:rFonts w:ascii="AECOM Sans" w:hAnsi="AECOM Sans"/>
        </w:rPr>
        <w:t>/m</w:t>
      </w:r>
      <w:r w:rsidRPr="00122268">
        <w:rPr>
          <w:rFonts w:ascii="AECOM Sans" w:hAnsi="AECOM Sans"/>
          <w:vertAlign w:val="superscript"/>
        </w:rPr>
        <w:t>2</w:t>
      </w:r>
      <w:r w:rsidRPr="00122268">
        <w:rPr>
          <w:rFonts w:ascii="AECOM Sans" w:hAnsi="AECOM Sans"/>
        </w:rPr>
        <w:t>), zagęszczenie należy przeprowadzać według zasad podanych dla walców gładkich, lecz bez skrapiania kruszywa wodą. Liczbę przejść sprzętu wibracyjnego zaleca się ustalić na odcinku próbnym.</w:t>
      </w:r>
    </w:p>
    <w:p w14:paraId="35BAC6CA" w14:textId="77777777" w:rsidR="00C61F0C" w:rsidRPr="00122268" w:rsidRDefault="00C61F0C" w:rsidP="00B82CD1">
      <w:pPr>
        <w:spacing w:line="23" w:lineRule="atLeast"/>
        <w:jc w:val="both"/>
        <w:rPr>
          <w:rFonts w:ascii="AECOM Sans" w:hAnsi="AECOM Sans"/>
        </w:rPr>
      </w:pPr>
      <w:r w:rsidRPr="00122268">
        <w:rPr>
          <w:rFonts w:ascii="AECOM Sans" w:hAnsi="AECOM Sans"/>
        </w:rPr>
        <w:t>W pierwszych dniach po wykonaniu nawierzchni należy dbać, aby była ona stale wilgotna. Nawierzchnia, jeśli nie była zagęszczana urządzeniami wibracyjnymi, powinna być równomiernie zajeżdżana (dogęszczona) przez samochody na całej jej szerokości w okresie od 2 do 6 tygodni, w związku, z czym zaleca się przekładanie ruchu na różne pasy przez odpowiednie ustawianie zastaw.</w:t>
      </w:r>
    </w:p>
    <w:p w14:paraId="5968F924" w14:textId="77777777" w:rsidR="00C61F0C" w:rsidRPr="00122268" w:rsidRDefault="00C61F0C" w:rsidP="00B82CD1">
      <w:pPr>
        <w:spacing w:line="23" w:lineRule="atLeast"/>
        <w:jc w:val="both"/>
        <w:rPr>
          <w:rFonts w:ascii="AECOM Sans" w:hAnsi="AECOM Sans"/>
        </w:rPr>
      </w:pPr>
    </w:p>
    <w:p w14:paraId="2B2AB80A" w14:textId="77777777" w:rsidR="00C61F0C" w:rsidRPr="00122268" w:rsidRDefault="00C61F0C" w:rsidP="00B82CD1">
      <w:pPr>
        <w:jc w:val="both"/>
        <w:rPr>
          <w:rFonts w:ascii="AECOM Sans" w:hAnsi="AECOM Sans"/>
          <w:b/>
          <w:u w:val="single"/>
        </w:rPr>
      </w:pPr>
      <w:bookmarkStart w:id="2974" w:name="_Toc496717743"/>
      <w:bookmarkStart w:id="2975" w:name="_Toc519003397"/>
      <w:r w:rsidRPr="00122268">
        <w:rPr>
          <w:rFonts w:ascii="AECOM Sans" w:hAnsi="AECOM Sans"/>
          <w:b/>
          <w:u w:val="single"/>
        </w:rPr>
        <w:t>Utrzymanie podbudowy</w:t>
      </w:r>
      <w:bookmarkEnd w:id="2974"/>
      <w:bookmarkEnd w:id="2975"/>
    </w:p>
    <w:p w14:paraId="45A60F5F" w14:textId="1DAE2211" w:rsidR="00C61F0C" w:rsidRPr="00122268" w:rsidRDefault="00C61F0C" w:rsidP="00B82CD1">
      <w:pPr>
        <w:spacing w:line="23" w:lineRule="atLeast"/>
        <w:ind w:firstLine="720"/>
        <w:jc w:val="both"/>
        <w:rPr>
          <w:rFonts w:ascii="AECOM Sans" w:hAnsi="AECOM Sans"/>
        </w:rPr>
      </w:pPr>
      <w:r w:rsidRPr="00122268">
        <w:rPr>
          <w:rFonts w:ascii="AECOM Sans" w:hAnsi="AECOM Sans"/>
        </w:rPr>
        <w:t>Jeżeli Wykonawca będzie wykorzystywał, za zgodą Inżyniera, gotową nawierzchnię do ruchu budowlanego, to jest obowiązany naprawić wszelkie uszkodzenia podbudowy, spowodowane przez ten ruch. Koszt napraw wynikłych z niewłaściwego utrzymania podbudowy obciąża Wykonawcę robót. Przegląd stanu technicznego nawierzchni należy dokonywać raz na kwartał a w wypadku stwierdzenia ubytków zniszczone fragmenty wypełnić klińcem uzupełnionym miałem kamiennym.</w:t>
      </w:r>
    </w:p>
    <w:p w14:paraId="0EA89258" w14:textId="77777777" w:rsidR="00C61F0C" w:rsidRPr="00122268" w:rsidRDefault="00C61F0C" w:rsidP="00B82CD1">
      <w:pPr>
        <w:pStyle w:val="Nagwek3"/>
        <w:rPr>
          <w:rFonts w:ascii="AECOM Sans" w:hAnsi="AECOM Sans"/>
        </w:rPr>
      </w:pPr>
      <w:bookmarkStart w:id="2976" w:name="_Toc48834505"/>
      <w:bookmarkStart w:id="2977" w:name="_Toc49173276"/>
      <w:bookmarkStart w:id="2978" w:name="_Toc53055344"/>
      <w:bookmarkStart w:id="2979" w:name="_Toc56080957"/>
      <w:r w:rsidRPr="00122268">
        <w:rPr>
          <w:rFonts w:ascii="AECOM Sans" w:hAnsi="AECOM Sans"/>
        </w:rPr>
        <w:t>Nawierzchnia z płyt drogowych, żelbetowych</w:t>
      </w:r>
      <w:bookmarkEnd w:id="2976"/>
      <w:bookmarkEnd w:id="2977"/>
      <w:bookmarkEnd w:id="2978"/>
      <w:bookmarkEnd w:id="2979"/>
    </w:p>
    <w:p w14:paraId="740303D8"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Nawierzchnia z płyt żelbetowych może być wykonana w układzie pasowym lub płatowym. W układzie pasowym płyty stykają się krótszymi bokami, płatowym – dłuższymi.</w:t>
      </w:r>
    </w:p>
    <w:p w14:paraId="32B7796B"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Sposób ułożenia płyt powinien być zgodny z Dokumentacją Projektową, lub wskazaniami Inżyniera.</w:t>
      </w:r>
    </w:p>
    <w:p w14:paraId="43B9D2C4"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Układanie nawierzchni z płyt żelbetowych na uprzednio przygotowanym podłożu może się odbywać bezpośrednio ze środków transportowych lub z miejsca składowania, za pomocą żurawi samochodowych lub samojezdnych.</w:t>
      </w:r>
    </w:p>
    <w:p w14:paraId="4AD77B53"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Płyty żelbetowe należy układać tak, aby całą swoją powierzchnią przylegały do podłoża (podłoża gruntowego lub podsypki). Powierzchnie płyt nie powinny wystawać lub być zagłębione względem siebie więcej niż 8 mm.</w:t>
      </w:r>
    </w:p>
    <w:p w14:paraId="47A2FBFD"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Szerokość spoin między płytami nie powinna być większa niż 10 mm.</w:t>
      </w:r>
    </w:p>
    <w:p w14:paraId="52A9F4C5" w14:textId="77777777" w:rsidR="00C61F0C" w:rsidRPr="00122268" w:rsidRDefault="00C61F0C" w:rsidP="000059E6">
      <w:pPr>
        <w:numPr>
          <w:ilvl w:val="0"/>
          <w:numId w:val="60"/>
        </w:numPr>
        <w:autoSpaceDE w:val="0"/>
        <w:autoSpaceDN w:val="0"/>
        <w:adjustRightInd w:val="0"/>
        <w:jc w:val="both"/>
        <w:rPr>
          <w:rFonts w:ascii="AECOM Sans" w:hAnsi="AECOM Sans"/>
        </w:rPr>
      </w:pPr>
      <w:r w:rsidRPr="00122268">
        <w:rPr>
          <w:rFonts w:ascii="AECOM Sans" w:hAnsi="AECOM Sans"/>
        </w:rPr>
        <w:t>Na łukach poziomych szczeliny wypełnione betonem cementowym B 15 wg. PN-88/B-06250    na pełną grubość płyty.</w:t>
      </w:r>
    </w:p>
    <w:p w14:paraId="173C0E7D" w14:textId="09038C41" w:rsidR="00D06856" w:rsidRPr="00122268" w:rsidRDefault="00C61F0C" w:rsidP="000059E6">
      <w:pPr>
        <w:numPr>
          <w:ilvl w:val="0"/>
          <w:numId w:val="60"/>
        </w:numPr>
        <w:autoSpaceDE w:val="0"/>
        <w:autoSpaceDN w:val="0"/>
        <w:adjustRightInd w:val="0"/>
        <w:spacing w:after="240"/>
        <w:jc w:val="both"/>
        <w:rPr>
          <w:rFonts w:ascii="AECOM Sans" w:hAnsi="AECOM Sans"/>
        </w:rPr>
      </w:pPr>
      <w:r w:rsidRPr="00122268">
        <w:rPr>
          <w:rFonts w:ascii="AECOM Sans" w:hAnsi="AECOM Sans"/>
        </w:rPr>
        <w:t>Żwir użyty do wypełniania spoin przez zamulenie, powinien zawierać od 3 do 8 % frakcji mniejszej od 0,05 mm, a zamulenie powinno być wykonane na pełną grubość płyt.</w:t>
      </w:r>
    </w:p>
    <w:p w14:paraId="68284585" w14:textId="47B02B9C" w:rsidR="00D06856" w:rsidRPr="00122268" w:rsidRDefault="00D06856" w:rsidP="00334B73">
      <w:pPr>
        <w:pStyle w:val="Nagwek3"/>
        <w:rPr>
          <w:rFonts w:ascii="AECOM Sans" w:hAnsi="AECOM Sans"/>
        </w:rPr>
      </w:pPr>
      <w:bookmarkStart w:id="2980" w:name="_Toc53055345"/>
      <w:bookmarkStart w:id="2981" w:name="_Toc56080958"/>
      <w:r w:rsidRPr="00122268">
        <w:rPr>
          <w:rFonts w:ascii="AECOM Sans" w:hAnsi="AECOM Sans"/>
        </w:rPr>
        <w:t xml:space="preserve">Krawężniki </w:t>
      </w:r>
      <w:r w:rsidR="00334B73" w:rsidRPr="00122268">
        <w:rPr>
          <w:rFonts w:ascii="AECOM Sans" w:hAnsi="AECOM Sans"/>
        </w:rPr>
        <w:t>betonowe</w:t>
      </w:r>
      <w:bookmarkEnd w:id="2980"/>
      <w:bookmarkEnd w:id="2981"/>
      <w:r w:rsidR="00334B73" w:rsidRPr="00122268">
        <w:rPr>
          <w:rFonts w:ascii="AECOM Sans" w:hAnsi="AECOM Sans"/>
        </w:rPr>
        <w:t xml:space="preserve"> </w:t>
      </w:r>
    </w:p>
    <w:p w14:paraId="192253C4" w14:textId="77777777" w:rsidR="00334B73" w:rsidRPr="00122268" w:rsidRDefault="00334B73" w:rsidP="000059E6">
      <w:pPr>
        <w:keepNext/>
        <w:numPr>
          <w:ilvl w:val="1"/>
          <w:numId w:val="135"/>
        </w:numPr>
        <w:tabs>
          <w:tab w:val="num" w:pos="357"/>
        </w:tabs>
        <w:autoSpaceDE w:val="0"/>
        <w:autoSpaceDN w:val="0"/>
        <w:adjustRightInd w:val="0"/>
        <w:ind w:left="357"/>
        <w:jc w:val="both"/>
        <w:outlineLvl w:val="2"/>
        <w:rPr>
          <w:rFonts w:ascii="AECOM Sans" w:hAnsi="AECOM Sans"/>
          <w:b/>
        </w:rPr>
      </w:pPr>
      <w:bookmarkStart w:id="2982" w:name="_Toc161713240"/>
      <w:bookmarkStart w:id="2983" w:name="_Toc317847931"/>
      <w:bookmarkStart w:id="2984" w:name="_Toc318449625"/>
      <w:bookmarkStart w:id="2985" w:name="_Toc318699899"/>
      <w:bookmarkStart w:id="2986" w:name="_Toc53055346"/>
      <w:bookmarkStart w:id="2987" w:name="_Toc56080959"/>
      <w:r w:rsidRPr="00122268">
        <w:rPr>
          <w:rFonts w:ascii="AECOM Sans" w:hAnsi="AECOM Sans"/>
          <w:b/>
        </w:rPr>
        <w:t>Wykonanie koryta pod ławy</w:t>
      </w:r>
      <w:bookmarkEnd w:id="2982"/>
      <w:bookmarkEnd w:id="2983"/>
      <w:bookmarkEnd w:id="2984"/>
      <w:bookmarkEnd w:id="2985"/>
      <w:bookmarkEnd w:id="2986"/>
      <w:bookmarkEnd w:id="2987"/>
    </w:p>
    <w:p w14:paraId="54F45374" w14:textId="77777777" w:rsidR="00334B73" w:rsidRPr="00122268" w:rsidRDefault="00334B73" w:rsidP="00334B73">
      <w:pPr>
        <w:rPr>
          <w:rFonts w:ascii="AECOM Sans" w:hAnsi="AECOM Sans"/>
        </w:rPr>
      </w:pPr>
      <w:r w:rsidRPr="00122268">
        <w:rPr>
          <w:rFonts w:ascii="AECOM Sans" w:hAnsi="AECOM Sans"/>
        </w:rPr>
        <w:t>Koryto pod ławy należy wykonywać zgodnie z PN-B-06050.</w:t>
      </w:r>
    </w:p>
    <w:p w14:paraId="3C326D65" w14:textId="77777777" w:rsidR="00334B73" w:rsidRPr="00122268" w:rsidRDefault="00334B73" w:rsidP="00334B73">
      <w:pPr>
        <w:rPr>
          <w:rFonts w:ascii="AECOM Sans" w:hAnsi="AECOM Sans"/>
        </w:rPr>
      </w:pPr>
      <w:r w:rsidRPr="00122268">
        <w:rPr>
          <w:rFonts w:ascii="AECOM Sans" w:hAnsi="AECOM Sans"/>
        </w:rPr>
        <w:lastRenderedPageBreak/>
        <w:t>Wymiary wykopu powinny odpowiadać wymiarom ławy w planie z uwzględnieniem w szerokości dna wykopu ew. konstrukcji szalunku.</w:t>
      </w:r>
    </w:p>
    <w:p w14:paraId="759B96E0" w14:textId="77777777" w:rsidR="00334B73" w:rsidRPr="00122268" w:rsidRDefault="00334B73" w:rsidP="00334B73">
      <w:pPr>
        <w:spacing w:after="240"/>
        <w:rPr>
          <w:rFonts w:ascii="AECOM Sans" w:hAnsi="AECOM Sans"/>
        </w:rPr>
      </w:pPr>
      <w:r w:rsidRPr="00122268">
        <w:rPr>
          <w:rFonts w:ascii="AECOM Sans" w:hAnsi="AECOM Sans"/>
        </w:rPr>
        <w:t xml:space="preserve">Wskaźnik zagęszczenia dna wykonanego koryta pod ławę powinien wynosić co najmniej 0,97 według normalnej metody </w:t>
      </w:r>
      <w:proofErr w:type="spellStart"/>
      <w:r w:rsidRPr="00122268">
        <w:rPr>
          <w:rFonts w:ascii="AECOM Sans" w:hAnsi="AECOM Sans"/>
        </w:rPr>
        <w:t>Proctora</w:t>
      </w:r>
      <w:proofErr w:type="spellEnd"/>
      <w:r w:rsidRPr="00122268">
        <w:rPr>
          <w:rFonts w:ascii="AECOM Sans" w:hAnsi="AECOM Sans"/>
        </w:rPr>
        <w:t>.</w:t>
      </w:r>
    </w:p>
    <w:p w14:paraId="6CF811BF" w14:textId="77777777" w:rsidR="00334B73" w:rsidRPr="00122268" w:rsidRDefault="00334B73" w:rsidP="000059E6">
      <w:pPr>
        <w:keepNext/>
        <w:numPr>
          <w:ilvl w:val="1"/>
          <w:numId w:val="135"/>
        </w:numPr>
        <w:tabs>
          <w:tab w:val="num" w:pos="357"/>
        </w:tabs>
        <w:autoSpaceDE w:val="0"/>
        <w:autoSpaceDN w:val="0"/>
        <w:adjustRightInd w:val="0"/>
        <w:ind w:left="357"/>
        <w:jc w:val="both"/>
        <w:outlineLvl w:val="2"/>
        <w:rPr>
          <w:rFonts w:ascii="AECOM Sans" w:hAnsi="AECOM Sans"/>
          <w:b/>
        </w:rPr>
      </w:pPr>
      <w:bookmarkStart w:id="2988" w:name="_Toc161713241"/>
      <w:bookmarkStart w:id="2989" w:name="_Toc317847932"/>
      <w:bookmarkStart w:id="2990" w:name="_Toc318449626"/>
      <w:bookmarkStart w:id="2991" w:name="_Toc318699900"/>
      <w:bookmarkStart w:id="2992" w:name="_Toc53055347"/>
      <w:bookmarkStart w:id="2993" w:name="_Toc56080960"/>
      <w:r w:rsidRPr="00122268">
        <w:rPr>
          <w:rFonts w:ascii="AECOM Sans" w:hAnsi="AECOM Sans"/>
          <w:b/>
        </w:rPr>
        <w:t>Wykonanie ław</w:t>
      </w:r>
      <w:bookmarkEnd w:id="2988"/>
      <w:bookmarkEnd w:id="2989"/>
      <w:bookmarkEnd w:id="2990"/>
      <w:bookmarkEnd w:id="2991"/>
      <w:bookmarkEnd w:id="2992"/>
      <w:bookmarkEnd w:id="2993"/>
    </w:p>
    <w:p w14:paraId="03CDCEB1" w14:textId="77777777" w:rsidR="00334B73" w:rsidRPr="00122268" w:rsidRDefault="00334B73" w:rsidP="00334B73">
      <w:pPr>
        <w:rPr>
          <w:rFonts w:ascii="AECOM Sans" w:hAnsi="AECOM Sans"/>
        </w:rPr>
      </w:pPr>
      <w:r w:rsidRPr="00122268">
        <w:rPr>
          <w:rFonts w:ascii="AECOM Sans" w:hAnsi="AECOM Sans"/>
        </w:rPr>
        <w:t>Wykonanie ław powinno być zgodne z BN-64/8845-02.</w:t>
      </w:r>
    </w:p>
    <w:p w14:paraId="097F0AFC" w14:textId="77777777" w:rsidR="00334B73" w:rsidRPr="00122268" w:rsidRDefault="00334B73" w:rsidP="00334B73">
      <w:pPr>
        <w:rPr>
          <w:rFonts w:ascii="AECOM Sans" w:hAnsi="AECOM Sans"/>
        </w:rPr>
      </w:pPr>
      <w:r w:rsidRPr="00122268">
        <w:rPr>
          <w:rFonts w:ascii="AECOM Sans" w:hAnsi="AECOM Sans"/>
        </w:rPr>
        <w:tab/>
        <w:t>Ława betonowa</w:t>
      </w:r>
    </w:p>
    <w:p w14:paraId="69D51F3D" w14:textId="77777777" w:rsidR="00334B73" w:rsidRPr="00122268" w:rsidRDefault="00334B73" w:rsidP="00334B73">
      <w:pPr>
        <w:spacing w:after="240"/>
        <w:rPr>
          <w:rFonts w:ascii="AECOM Sans" w:hAnsi="AECOM Sans"/>
        </w:rPr>
      </w:pPr>
      <w:r w:rsidRPr="00122268">
        <w:rPr>
          <w:rFonts w:ascii="AECOM Sans" w:hAnsi="AECOM Sans"/>
        </w:rPr>
        <w:t>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14:paraId="301C621E" w14:textId="77777777" w:rsidR="00334B73" w:rsidRPr="00122268" w:rsidRDefault="00334B73" w:rsidP="000059E6">
      <w:pPr>
        <w:keepNext/>
        <w:numPr>
          <w:ilvl w:val="1"/>
          <w:numId w:val="135"/>
        </w:numPr>
        <w:tabs>
          <w:tab w:val="num" w:pos="357"/>
        </w:tabs>
        <w:autoSpaceDE w:val="0"/>
        <w:autoSpaceDN w:val="0"/>
        <w:adjustRightInd w:val="0"/>
        <w:ind w:left="357"/>
        <w:jc w:val="both"/>
        <w:outlineLvl w:val="2"/>
        <w:rPr>
          <w:rFonts w:ascii="AECOM Sans" w:hAnsi="AECOM Sans"/>
          <w:b/>
        </w:rPr>
      </w:pPr>
      <w:bookmarkStart w:id="2994" w:name="_Toc161713242"/>
      <w:bookmarkStart w:id="2995" w:name="_Toc317847933"/>
      <w:bookmarkStart w:id="2996" w:name="_Toc318449627"/>
      <w:bookmarkStart w:id="2997" w:name="_Toc318699901"/>
      <w:bookmarkStart w:id="2998" w:name="_Toc53055348"/>
      <w:bookmarkStart w:id="2999" w:name="_Toc56080961"/>
      <w:r w:rsidRPr="00122268">
        <w:rPr>
          <w:rFonts w:ascii="AECOM Sans" w:hAnsi="AECOM Sans"/>
          <w:b/>
        </w:rPr>
        <w:t>Ustawienie krawężników betonowych</w:t>
      </w:r>
      <w:bookmarkEnd w:id="2994"/>
      <w:bookmarkEnd w:id="2995"/>
      <w:bookmarkEnd w:id="2996"/>
      <w:bookmarkEnd w:id="2997"/>
      <w:bookmarkEnd w:id="2998"/>
      <w:bookmarkEnd w:id="2999"/>
    </w:p>
    <w:p w14:paraId="4BECF582" w14:textId="77777777" w:rsidR="00334B73" w:rsidRPr="00122268" w:rsidRDefault="00334B73" w:rsidP="00334B73">
      <w:pPr>
        <w:rPr>
          <w:rFonts w:ascii="AECOM Sans" w:hAnsi="AECOM Sans"/>
        </w:rPr>
      </w:pPr>
      <w:r w:rsidRPr="00122268">
        <w:rPr>
          <w:rFonts w:ascii="AECOM Sans" w:hAnsi="AECOM Sans"/>
        </w:rPr>
        <w:tab/>
        <w:t>Zasady ustawiania krawężników</w:t>
      </w:r>
    </w:p>
    <w:p w14:paraId="5C93698C" w14:textId="0B5B19AF" w:rsidR="00334B73" w:rsidRPr="00122268" w:rsidRDefault="00334B73" w:rsidP="00334B73">
      <w:pPr>
        <w:rPr>
          <w:rFonts w:ascii="AECOM Sans" w:hAnsi="AECOM Sans"/>
        </w:rPr>
      </w:pPr>
      <w:r w:rsidRPr="00122268">
        <w:rPr>
          <w:rFonts w:ascii="AECOM Sans" w:hAnsi="AECOM Sans"/>
        </w:rPr>
        <w:t xml:space="preserve">Światło (odległość górnej powierzchni krawężnika od jezdni) powinno być zgodne z ustaleniami </w:t>
      </w:r>
      <w:r w:rsidR="00845053" w:rsidRPr="00122268">
        <w:rPr>
          <w:rFonts w:ascii="AECOM Sans" w:hAnsi="AECOM Sans" w:cs="AECOM Sans"/>
          <w:szCs w:val="22"/>
        </w:rPr>
        <w:t>Dokumentacji Projektowej</w:t>
      </w:r>
      <w:r w:rsidRPr="00122268">
        <w:rPr>
          <w:rFonts w:ascii="AECOM Sans" w:hAnsi="AECOM Sans"/>
        </w:rPr>
        <w:t>, a w przypadku braku takich ustaleń powinno wynosić od 10 do 12 cm, a w przypadkach wyjątkowych (np. ze względu na „wyrobienie” ścieku) może być zmniejszone do 6 cm lub zwiększone do 16 cm.</w:t>
      </w:r>
    </w:p>
    <w:p w14:paraId="1E44FA3A" w14:textId="77777777" w:rsidR="00334B73" w:rsidRPr="00122268" w:rsidRDefault="00334B73" w:rsidP="00334B73">
      <w:pPr>
        <w:rPr>
          <w:rFonts w:ascii="AECOM Sans" w:hAnsi="AECOM Sans"/>
        </w:rPr>
      </w:pPr>
      <w:r w:rsidRPr="00122268">
        <w:rPr>
          <w:rFonts w:ascii="AECOM Sans" w:hAnsi="AECOM Sans"/>
        </w:rPr>
        <w:t>Zewnętrzna ściana krawężnika od strony chodnika powinna być po ustawieniu krawężnika obsypana piaskiem, żwirem, tłuczniem lub miejscowym gruntem przepuszczalnym, starannie ubitym.</w:t>
      </w:r>
    </w:p>
    <w:p w14:paraId="574038CB" w14:textId="77777777" w:rsidR="00334B73" w:rsidRPr="00122268" w:rsidRDefault="00334B73" w:rsidP="00334B73">
      <w:pPr>
        <w:rPr>
          <w:rFonts w:ascii="AECOM Sans" w:hAnsi="AECOM Sans"/>
        </w:rPr>
      </w:pPr>
      <w:r w:rsidRPr="00122268">
        <w:rPr>
          <w:rFonts w:ascii="AECOM Sans" w:hAnsi="AECOM Sans"/>
        </w:rPr>
        <w:t>Ustawienie krawężników powinno być zgodne z BN-64/8845-02.</w:t>
      </w:r>
    </w:p>
    <w:p w14:paraId="55CFA6A7" w14:textId="77777777" w:rsidR="00334B73" w:rsidRPr="00122268" w:rsidRDefault="00334B73" w:rsidP="00334B73">
      <w:pPr>
        <w:rPr>
          <w:rFonts w:ascii="AECOM Sans" w:hAnsi="AECOM Sans"/>
        </w:rPr>
      </w:pPr>
      <w:r w:rsidRPr="00122268">
        <w:rPr>
          <w:rFonts w:ascii="AECOM Sans" w:hAnsi="AECOM Sans"/>
        </w:rPr>
        <w:tab/>
        <w:t>Ustawienie krawężników na ławie betonowej</w:t>
      </w:r>
    </w:p>
    <w:p w14:paraId="1A392585" w14:textId="77777777" w:rsidR="00334B73" w:rsidRPr="00122268" w:rsidRDefault="00334B73" w:rsidP="00334B73">
      <w:pPr>
        <w:rPr>
          <w:rFonts w:ascii="AECOM Sans" w:hAnsi="AECOM Sans"/>
        </w:rPr>
      </w:pPr>
      <w:r w:rsidRPr="00122268">
        <w:rPr>
          <w:rFonts w:ascii="AECOM Sans" w:hAnsi="AECOM Sans"/>
        </w:rPr>
        <w:t>Ustawianie krawężników na ławie betonowej wykonuje się na podsypce z piasku lub na podsypce cementowo-piaskowej o grubości 3 do 5 cm po zagęszczeniu.</w:t>
      </w:r>
    </w:p>
    <w:p w14:paraId="1D61126C" w14:textId="77777777" w:rsidR="00334B73" w:rsidRPr="00122268" w:rsidRDefault="00334B73" w:rsidP="00334B73">
      <w:pPr>
        <w:rPr>
          <w:rFonts w:ascii="AECOM Sans" w:hAnsi="AECOM Sans"/>
        </w:rPr>
      </w:pPr>
      <w:r w:rsidRPr="00122268">
        <w:rPr>
          <w:rFonts w:ascii="AECOM Sans" w:hAnsi="AECOM Sans"/>
        </w:rPr>
        <w:tab/>
        <w:t>Wypełnianie spoin</w:t>
      </w:r>
    </w:p>
    <w:p w14:paraId="300C6811" w14:textId="77777777" w:rsidR="00334B73" w:rsidRPr="00122268" w:rsidRDefault="00334B73" w:rsidP="00334B73">
      <w:pPr>
        <w:rPr>
          <w:rFonts w:ascii="AECOM Sans" w:hAnsi="AECOM Sans"/>
        </w:rPr>
      </w:pPr>
      <w:r w:rsidRPr="00122268">
        <w:rPr>
          <w:rFonts w:ascii="AECOM Sans" w:hAnsi="AECOM Sans"/>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14:paraId="67011BCE" w14:textId="77777777" w:rsidR="00334B73" w:rsidRPr="00122268" w:rsidRDefault="00334B73" w:rsidP="00334B73">
      <w:pPr>
        <w:spacing w:after="240"/>
        <w:rPr>
          <w:rFonts w:ascii="AECOM Sans" w:hAnsi="AECOM Sans"/>
        </w:rPr>
      </w:pPr>
      <w:r w:rsidRPr="00122268">
        <w:rPr>
          <w:rFonts w:ascii="AECOM Sans" w:hAnsi="AECOM Sans"/>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14:paraId="342910AC" w14:textId="77777777" w:rsidR="00C61F0C" w:rsidRPr="00122268" w:rsidRDefault="00C61F0C" w:rsidP="00B82CD1">
      <w:pPr>
        <w:pStyle w:val="Nagwek20"/>
        <w:numPr>
          <w:ilvl w:val="1"/>
          <w:numId w:val="5"/>
        </w:numPr>
        <w:rPr>
          <w:rFonts w:ascii="AECOM Sans" w:hAnsi="AECOM Sans"/>
        </w:rPr>
      </w:pPr>
      <w:bookmarkStart w:id="3000" w:name="_Toc49173277"/>
      <w:bookmarkStart w:id="3001" w:name="_Toc53055349"/>
      <w:bookmarkStart w:id="3002" w:name="_Toc56080962"/>
      <w:r w:rsidRPr="00122268">
        <w:rPr>
          <w:rFonts w:ascii="AECOM Sans" w:hAnsi="AECOM Sans"/>
        </w:rPr>
        <w:t>Kontrola jakości</w:t>
      </w:r>
      <w:bookmarkEnd w:id="3000"/>
      <w:bookmarkEnd w:id="3001"/>
      <w:bookmarkEnd w:id="3002"/>
    </w:p>
    <w:p w14:paraId="68B57469" w14:textId="40F50B91" w:rsidR="00C61F0C" w:rsidRPr="00122268" w:rsidRDefault="00C61F0C" w:rsidP="00B82CD1">
      <w:pPr>
        <w:spacing w:line="23" w:lineRule="atLeast"/>
        <w:ind w:firstLine="720"/>
        <w:jc w:val="both"/>
        <w:rPr>
          <w:rFonts w:ascii="AECOM Sans" w:hAnsi="AECOM Sans"/>
        </w:rPr>
      </w:pPr>
      <w:r w:rsidRPr="00122268">
        <w:rPr>
          <w:rFonts w:ascii="AECOM Sans" w:hAnsi="AECOM Sans"/>
          <w:color w:val="000000"/>
        </w:rPr>
        <w:t xml:space="preserve">Ogólne wymagania dotyczące kontroli jakości </w:t>
      </w:r>
      <w:r w:rsidR="00845053"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w:t>
      </w:r>
      <w:r w:rsidRPr="00122268">
        <w:rPr>
          <w:rFonts w:ascii="AECOM Sans" w:hAnsi="AECOM Sans"/>
        </w:rPr>
        <w:t xml:space="preserve"> </w:t>
      </w:r>
    </w:p>
    <w:p w14:paraId="77090C32" w14:textId="77777777" w:rsidR="003A1E51" w:rsidRPr="00122268" w:rsidRDefault="003A1E51" w:rsidP="00B82CD1">
      <w:pPr>
        <w:spacing w:line="23" w:lineRule="atLeast"/>
        <w:ind w:firstLine="720"/>
        <w:jc w:val="both"/>
        <w:rPr>
          <w:rFonts w:ascii="AECOM Sans" w:hAnsi="AECOM Sans"/>
        </w:rPr>
      </w:pPr>
    </w:p>
    <w:p w14:paraId="6C98012A" w14:textId="17F0021B" w:rsidR="00C61F0C" w:rsidRPr="00122268" w:rsidRDefault="00C61F0C" w:rsidP="00B82CD1">
      <w:pPr>
        <w:pStyle w:val="Nagwek3"/>
        <w:rPr>
          <w:rFonts w:ascii="AECOM Sans" w:hAnsi="AECOM Sans"/>
        </w:rPr>
      </w:pPr>
      <w:bookmarkStart w:id="3003" w:name="_Toc48834507"/>
      <w:bookmarkStart w:id="3004" w:name="_Toc49173278"/>
      <w:bookmarkStart w:id="3005" w:name="_Toc53055350"/>
      <w:bookmarkStart w:id="3006" w:name="_Toc56080963"/>
      <w:bookmarkStart w:id="3007" w:name="_Toc496717754"/>
      <w:bookmarkStart w:id="3008" w:name="_Toc519003400"/>
      <w:r w:rsidRPr="00122268">
        <w:rPr>
          <w:rFonts w:ascii="AECOM Sans" w:hAnsi="AECOM Sans"/>
        </w:rPr>
        <w:t>Nawierzchnia z betonu asfaltowego</w:t>
      </w:r>
      <w:bookmarkEnd w:id="3003"/>
      <w:bookmarkEnd w:id="3004"/>
      <w:bookmarkEnd w:id="3005"/>
      <w:bookmarkEnd w:id="3006"/>
      <w:r w:rsidRPr="00122268">
        <w:rPr>
          <w:rFonts w:ascii="AECOM Sans" w:hAnsi="AECOM Sans"/>
        </w:rPr>
        <w:t xml:space="preserve"> </w:t>
      </w:r>
      <w:bookmarkStart w:id="3009" w:name="_Toc48828187"/>
      <w:bookmarkStart w:id="3010" w:name="_Toc48830176"/>
      <w:bookmarkStart w:id="3011" w:name="_Toc48830756"/>
      <w:bookmarkStart w:id="3012" w:name="_Toc48831336"/>
      <w:bookmarkStart w:id="3013" w:name="_Toc48832788"/>
      <w:bookmarkStart w:id="3014" w:name="_Toc48833930"/>
      <w:bookmarkStart w:id="3015" w:name="_Toc48834508"/>
      <w:bookmarkStart w:id="3016" w:name="_Toc48834509"/>
      <w:bookmarkEnd w:id="3007"/>
      <w:bookmarkEnd w:id="3008"/>
      <w:bookmarkEnd w:id="3009"/>
      <w:bookmarkEnd w:id="3010"/>
      <w:bookmarkEnd w:id="3011"/>
      <w:bookmarkEnd w:id="3012"/>
      <w:bookmarkEnd w:id="3013"/>
      <w:bookmarkEnd w:id="3014"/>
      <w:bookmarkEnd w:id="3015"/>
      <w:bookmarkEnd w:id="3016"/>
    </w:p>
    <w:p w14:paraId="1E719415" w14:textId="77777777" w:rsidR="00C61F0C" w:rsidRPr="00122268" w:rsidRDefault="00C61F0C" w:rsidP="00B82CD1">
      <w:pPr>
        <w:jc w:val="both"/>
        <w:rPr>
          <w:rFonts w:ascii="AECOM Sans" w:hAnsi="AECOM Sans"/>
          <w:b/>
          <w:u w:val="single"/>
        </w:rPr>
      </w:pPr>
      <w:r w:rsidRPr="00122268">
        <w:rPr>
          <w:rFonts w:ascii="AECOM Sans" w:hAnsi="AECOM Sans"/>
          <w:b/>
          <w:u w:val="single"/>
        </w:rPr>
        <w:t>Uziarnienie mieszanki mineralnej</w:t>
      </w:r>
    </w:p>
    <w:p w14:paraId="71D7239F" w14:textId="7F6AA29F" w:rsidR="00BF3961" w:rsidRPr="00122268" w:rsidRDefault="00C61F0C" w:rsidP="003A1E51">
      <w:pPr>
        <w:spacing w:line="23" w:lineRule="atLeast"/>
        <w:ind w:firstLine="0"/>
        <w:jc w:val="both"/>
        <w:rPr>
          <w:rFonts w:ascii="AECOM Sans" w:hAnsi="AECOM Sans"/>
        </w:rPr>
      </w:pPr>
      <w:r w:rsidRPr="00122268">
        <w:rPr>
          <w:rFonts w:ascii="AECOM Sans" w:hAnsi="AECOM Sans"/>
        </w:rPr>
        <w:t>Próbki do badań uziarnienia mieszanki mineralnej należy pobrać po wymieszaniu kruszyw, a przed podaniem asfaltu. Krzywa uziarnienia powinna być zgodna z zaprojektowaną w recepcie laboratoryjnej.</w:t>
      </w:r>
    </w:p>
    <w:p w14:paraId="0874E8A6" w14:textId="77777777" w:rsidR="00C61F0C" w:rsidRPr="00122268" w:rsidRDefault="00C61F0C" w:rsidP="00B82CD1">
      <w:pPr>
        <w:jc w:val="both"/>
        <w:rPr>
          <w:rFonts w:ascii="AECOM Sans" w:hAnsi="AECOM Sans"/>
          <w:b/>
          <w:u w:val="single"/>
        </w:rPr>
      </w:pPr>
      <w:r w:rsidRPr="00122268">
        <w:rPr>
          <w:rFonts w:ascii="AECOM Sans" w:hAnsi="AECOM Sans"/>
          <w:b/>
          <w:u w:val="single"/>
        </w:rPr>
        <w:t xml:space="preserve">Pomiar temperatury mieszanki </w:t>
      </w:r>
      <w:proofErr w:type="spellStart"/>
      <w:r w:rsidRPr="00122268">
        <w:rPr>
          <w:rFonts w:ascii="AECOM Sans" w:hAnsi="AECOM Sans"/>
          <w:b/>
          <w:u w:val="single"/>
        </w:rPr>
        <w:t>mineralno</w:t>
      </w:r>
      <w:proofErr w:type="spellEnd"/>
      <w:r w:rsidRPr="00122268">
        <w:rPr>
          <w:rFonts w:ascii="AECOM Sans" w:hAnsi="AECOM Sans"/>
          <w:b/>
          <w:u w:val="single"/>
        </w:rPr>
        <w:t xml:space="preserve"> – asfaltowej</w:t>
      </w:r>
    </w:p>
    <w:p w14:paraId="080DCCF3" w14:textId="6FD8B671" w:rsidR="00C61F0C" w:rsidRPr="00122268" w:rsidRDefault="00C61F0C" w:rsidP="00B82CD1">
      <w:pPr>
        <w:spacing w:line="23" w:lineRule="atLeast"/>
        <w:jc w:val="both"/>
        <w:rPr>
          <w:rFonts w:ascii="AECOM Sans" w:hAnsi="AECOM Sans"/>
        </w:rPr>
      </w:pPr>
      <w:r w:rsidRPr="00122268">
        <w:rPr>
          <w:rFonts w:ascii="AECOM Sans" w:hAnsi="AECOM Sans"/>
        </w:rPr>
        <w:lastRenderedPageBreak/>
        <w:t>Pomiar temperatury mieszanki mineralno-asfaltowej polega na kilkakrotnym zanurzeniu termometru w mieszance i odczytaniu temperatury. Dokładność pomiaru ± 2%. Temperatura powinna być zgodna z wymaganiami podanymi w recepcie.</w:t>
      </w:r>
    </w:p>
    <w:p w14:paraId="147C32F0" w14:textId="77777777" w:rsidR="00C61F0C" w:rsidRPr="00122268" w:rsidRDefault="00C61F0C" w:rsidP="00B82CD1">
      <w:pPr>
        <w:spacing w:line="23" w:lineRule="atLeast"/>
        <w:jc w:val="both"/>
        <w:rPr>
          <w:rFonts w:ascii="AECOM Sans" w:hAnsi="AECOM Sans"/>
        </w:rPr>
      </w:pPr>
    </w:p>
    <w:p w14:paraId="7BBADE8D" w14:textId="77777777" w:rsidR="00C61F0C" w:rsidRPr="00122268" w:rsidRDefault="00C61F0C" w:rsidP="00B82CD1">
      <w:pPr>
        <w:jc w:val="both"/>
        <w:rPr>
          <w:rFonts w:ascii="AECOM Sans" w:hAnsi="AECOM Sans"/>
          <w:b/>
          <w:u w:val="single"/>
        </w:rPr>
      </w:pPr>
      <w:r w:rsidRPr="00122268">
        <w:rPr>
          <w:rFonts w:ascii="AECOM Sans" w:hAnsi="AECOM Sans"/>
          <w:b/>
          <w:u w:val="single"/>
        </w:rPr>
        <w:t>Właściwości mieszanki mineralno-asfaltowej</w:t>
      </w:r>
    </w:p>
    <w:p w14:paraId="4AF8BE5C" w14:textId="77777777" w:rsidR="00C61F0C" w:rsidRPr="00122268" w:rsidRDefault="00C61F0C" w:rsidP="00B82CD1">
      <w:pPr>
        <w:spacing w:line="23" w:lineRule="atLeast"/>
        <w:jc w:val="both"/>
        <w:rPr>
          <w:rFonts w:ascii="AECOM Sans" w:hAnsi="AECOM Sans"/>
        </w:rPr>
      </w:pPr>
      <w:r w:rsidRPr="00122268">
        <w:rPr>
          <w:rFonts w:ascii="AECOM Sans" w:hAnsi="AECOM Sans"/>
        </w:rPr>
        <w:t>Właściwości mieszanki mineralno-asfaltowej należy określać na próbkach zagęszczonych metodą Marshalla. Wyniki powinny być zgodne z receptą laboratoryjną.</w:t>
      </w:r>
    </w:p>
    <w:p w14:paraId="43ABA211" w14:textId="77777777" w:rsidR="00C61F0C" w:rsidRPr="00122268" w:rsidRDefault="00C61F0C" w:rsidP="00B82CD1">
      <w:pPr>
        <w:spacing w:line="23" w:lineRule="atLeast"/>
        <w:jc w:val="both"/>
        <w:rPr>
          <w:rFonts w:ascii="AECOM Sans" w:hAnsi="AECOM Sans"/>
        </w:rPr>
      </w:pPr>
    </w:p>
    <w:p w14:paraId="2A754D6E" w14:textId="77777777" w:rsidR="00C61F0C" w:rsidRPr="00122268" w:rsidRDefault="00C61F0C" w:rsidP="00B82CD1">
      <w:pPr>
        <w:jc w:val="both"/>
        <w:rPr>
          <w:rFonts w:ascii="AECOM Sans" w:hAnsi="AECOM Sans"/>
          <w:b/>
          <w:u w:val="single"/>
        </w:rPr>
      </w:pPr>
      <w:r w:rsidRPr="00122268">
        <w:rPr>
          <w:rFonts w:ascii="AECOM Sans" w:hAnsi="AECOM Sans"/>
          <w:b/>
          <w:u w:val="single"/>
        </w:rPr>
        <w:t>Badania cech geometrycznych</w:t>
      </w:r>
    </w:p>
    <w:p w14:paraId="712833F9" w14:textId="78064B51" w:rsidR="00C61F0C" w:rsidRPr="00122268" w:rsidRDefault="00C61F0C" w:rsidP="00B82CD1">
      <w:pPr>
        <w:spacing w:line="23" w:lineRule="atLeast"/>
        <w:jc w:val="both"/>
        <w:rPr>
          <w:rFonts w:ascii="AECOM Sans" w:hAnsi="AECOM Sans"/>
        </w:rPr>
      </w:pPr>
      <w:r w:rsidRPr="00122268">
        <w:rPr>
          <w:rFonts w:ascii="AECOM Sans" w:hAnsi="AECOM Sans"/>
        </w:rPr>
        <w:t>Szerokość warstwy ścieralnej z betonu asfaltowego powinna być zgodna z</w:t>
      </w:r>
      <w:r w:rsidR="00247D27" w:rsidRPr="00122268">
        <w:rPr>
          <w:rFonts w:ascii="AECOM Sans" w:hAnsi="AECOM Sans"/>
        </w:rPr>
        <w:t> </w:t>
      </w:r>
      <w:r w:rsidRPr="00122268">
        <w:rPr>
          <w:rFonts w:ascii="AECOM Sans" w:hAnsi="AECOM Sans"/>
        </w:rPr>
        <w:t>dokumentacją projektową z tolerancją ± 5 cm. Szerokość warstwy asfaltowej niżej położonej, nie ograniczonej krawężnikiem, powinna być szersza z każdej strony co najmniej o</w:t>
      </w:r>
      <w:r w:rsidR="00247D27" w:rsidRPr="00122268">
        <w:rPr>
          <w:rFonts w:ascii="AECOM Sans" w:hAnsi="AECOM Sans"/>
        </w:rPr>
        <w:t> </w:t>
      </w:r>
      <w:r w:rsidRPr="00122268">
        <w:rPr>
          <w:rFonts w:ascii="AECOM Sans" w:hAnsi="AECOM Sans"/>
        </w:rPr>
        <w:t>grubość warstwy niżej położonej, nie mniej jednak niż 5 cm.</w:t>
      </w:r>
    </w:p>
    <w:p w14:paraId="2E5ECE72" w14:textId="77777777" w:rsidR="00C61F0C" w:rsidRPr="00122268" w:rsidRDefault="00C61F0C" w:rsidP="00B82CD1">
      <w:pPr>
        <w:spacing w:line="23" w:lineRule="atLeast"/>
        <w:jc w:val="both"/>
        <w:rPr>
          <w:rFonts w:ascii="AECOM Sans" w:hAnsi="AECOM Sans"/>
        </w:rPr>
      </w:pPr>
    </w:p>
    <w:p w14:paraId="0622AFFA" w14:textId="77777777" w:rsidR="00C61F0C" w:rsidRPr="00122268" w:rsidRDefault="00C61F0C" w:rsidP="00B82CD1">
      <w:pPr>
        <w:jc w:val="both"/>
        <w:rPr>
          <w:rFonts w:ascii="AECOM Sans" w:hAnsi="AECOM Sans"/>
          <w:b/>
          <w:u w:val="single"/>
        </w:rPr>
      </w:pPr>
      <w:r w:rsidRPr="00122268">
        <w:rPr>
          <w:rFonts w:ascii="AECOM Sans" w:hAnsi="AECOM Sans"/>
          <w:b/>
          <w:u w:val="single"/>
        </w:rPr>
        <w:t>Równość warstwy</w:t>
      </w:r>
    </w:p>
    <w:p w14:paraId="7BC5C503" w14:textId="77777777" w:rsidR="00C61F0C" w:rsidRPr="00122268" w:rsidRDefault="00C61F0C" w:rsidP="00B82CD1">
      <w:pPr>
        <w:spacing w:line="23" w:lineRule="atLeast"/>
        <w:jc w:val="both"/>
        <w:rPr>
          <w:rFonts w:ascii="AECOM Sans" w:hAnsi="AECOM Sans"/>
        </w:rPr>
      </w:pPr>
      <w:r w:rsidRPr="00122268">
        <w:rPr>
          <w:rFonts w:ascii="AECOM Sans" w:hAnsi="AECOM Sans"/>
        </w:rPr>
        <w:t>Dopuszczalne nierówności warstw asfaltowych zależą od klasy drogi rodzaju warstwy.</w:t>
      </w:r>
    </w:p>
    <w:p w14:paraId="6D23F0F5"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drogi klasy A, S, GP - warstwa ścieralna 4 mm, warstwa wiążąca 6 mm;</w:t>
      </w:r>
    </w:p>
    <w:p w14:paraId="16DFE45D"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drogi klasy G - warstwa ścieralna 6 mm, warstwa wiążąca 9 mm;</w:t>
      </w:r>
    </w:p>
    <w:p w14:paraId="264872EB"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drogi klasy L i D oraz parkingi warstwa ścieralna 9 mm, warstwa wiążąca 12 mm.</w:t>
      </w:r>
    </w:p>
    <w:p w14:paraId="06148BE7" w14:textId="77777777" w:rsidR="003010E0" w:rsidRPr="00122268" w:rsidRDefault="003010E0" w:rsidP="00B82CD1">
      <w:pPr>
        <w:jc w:val="both"/>
        <w:rPr>
          <w:rFonts w:ascii="AECOM Sans" w:hAnsi="AECOM Sans"/>
          <w:b/>
          <w:u w:val="single"/>
        </w:rPr>
      </w:pPr>
    </w:p>
    <w:p w14:paraId="32CFA9D2" w14:textId="464FFFC9" w:rsidR="00C61F0C" w:rsidRPr="00122268" w:rsidRDefault="00C61F0C" w:rsidP="00B82CD1">
      <w:pPr>
        <w:jc w:val="both"/>
        <w:rPr>
          <w:rFonts w:ascii="AECOM Sans" w:hAnsi="AECOM Sans"/>
          <w:b/>
          <w:u w:val="single"/>
        </w:rPr>
      </w:pPr>
      <w:r w:rsidRPr="00122268">
        <w:rPr>
          <w:rFonts w:ascii="AECOM Sans" w:hAnsi="AECOM Sans"/>
          <w:b/>
          <w:u w:val="single"/>
        </w:rPr>
        <w:t>Spadki poprzeczne, rzędne, ukształtowanie osi w planie</w:t>
      </w:r>
    </w:p>
    <w:p w14:paraId="5AE8D5FE" w14:textId="2621C6E4" w:rsidR="00C61F0C" w:rsidRPr="00122268" w:rsidRDefault="00C61F0C" w:rsidP="00B82CD1">
      <w:pPr>
        <w:spacing w:line="23" w:lineRule="atLeast"/>
        <w:jc w:val="both"/>
        <w:rPr>
          <w:rFonts w:ascii="AECOM Sans" w:hAnsi="AECOM Sans"/>
        </w:rPr>
      </w:pPr>
      <w:r w:rsidRPr="00122268">
        <w:rPr>
          <w:rFonts w:ascii="AECOM Sans" w:hAnsi="AECOM Sans"/>
        </w:rPr>
        <w:t>Spadki poprzeczne warstwy z betonu asfaltowego na odcinkach prostych i na łukach powinny być zgodne z dokumentacją projektową z tolerancją ± 0,5 %, rzędne z tolerancją ± 1 cm, ukształtowanie osi z tolerancją ± 5 cm, grubość warstwy z tolerancją ± 10%</w:t>
      </w:r>
    </w:p>
    <w:p w14:paraId="31666976" w14:textId="77777777" w:rsidR="00C61F0C" w:rsidRPr="00122268" w:rsidRDefault="00C61F0C" w:rsidP="00B82CD1">
      <w:pPr>
        <w:pStyle w:val="Nagwek3"/>
        <w:rPr>
          <w:rFonts w:ascii="AECOM Sans" w:hAnsi="AECOM Sans"/>
        </w:rPr>
      </w:pPr>
      <w:bookmarkStart w:id="3017" w:name="_Toc496717755"/>
      <w:bookmarkStart w:id="3018" w:name="_Toc519003401"/>
      <w:bookmarkStart w:id="3019" w:name="_Toc48834510"/>
      <w:bookmarkStart w:id="3020" w:name="_Toc49173279"/>
      <w:bookmarkStart w:id="3021" w:name="_Toc53055351"/>
      <w:bookmarkStart w:id="3022" w:name="_Toc56080964"/>
      <w:r w:rsidRPr="00122268">
        <w:rPr>
          <w:rFonts w:ascii="AECOM Sans" w:hAnsi="AECOM Sans"/>
        </w:rPr>
        <w:t>Nawierzchnia z betonowej kostki brukowej</w:t>
      </w:r>
      <w:bookmarkEnd w:id="3017"/>
      <w:bookmarkEnd w:id="3018"/>
      <w:bookmarkEnd w:id="3019"/>
      <w:bookmarkEnd w:id="3020"/>
      <w:bookmarkEnd w:id="3021"/>
      <w:bookmarkEnd w:id="3022"/>
    </w:p>
    <w:p w14:paraId="40E894D5" w14:textId="77777777" w:rsidR="00C61F0C" w:rsidRPr="00122268" w:rsidRDefault="00C61F0C" w:rsidP="00B82CD1">
      <w:pPr>
        <w:spacing w:line="23" w:lineRule="atLeast"/>
        <w:jc w:val="both"/>
        <w:rPr>
          <w:rFonts w:ascii="AECOM Sans" w:hAnsi="AECOM Sans"/>
        </w:rPr>
      </w:pPr>
      <w:r w:rsidRPr="00122268">
        <w:rPr>
          <w:rFonts w:ascii="AECOM Sans" w:hAnsi="AECOM Sans"/>
        </w:rPr>
        <w:t>Zakres badań i pomiarów wykonanej nawierzchni z betonowej kostki brukowej obejmuje:</w:t>
      </w:r>
    </w:p>
    <w:p w14:paraId="35A2755D"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 xml:space="preserve">wizualne sprawdzenie jednorodności wyglądu, prawidłowości desenia, kolorów kostek, spękań, plam, deformacji, </w:t>
      </w:r>
      <w:proofErr w:type="spellStart"/>
      <w:r w:rsidRPr="00122268">
        <w:rPr>
          <w:rFonts w:ascii="AECOM Sans" w:hAnsi="AECOM Sans"/>
        </w:rPr>
        <w:t>wykruszeń</w:t>
      </w:r>
      <w:proofErr w:type="spellEnd"/>
      <w:r w:rsidRPr="00122268">
        <w:rPr>
          <w:rFonts w:ascii="AECOM Sans" w:hAnsi="AECOM Sans"/>
        </w:rPr>
        <w:t>, spoin i szczelin</w:t>
      </w:r>
    </w:p>
    <w:p w14:paraId="347D3D4A" w14:textId="77777777"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geodezyjne sprawdzenie położenia osi co 25 m i w punktach charakterystycznych</w:t>
      </w:r>
    </w:p>
    <w:p w14:paraId="2CB6A3F6" w14:textId="25247EC9" w:rsidR="00C61F0C" w:rsidRPr="00122268" w:rsidRDefault="00C61F0C" w:rsidP="000059E6">
      <w:pPr>
        <w:numPr>
          <w:ilvl w:val="0"/>
          <w:numId w:val="61"/>
        </w:numPr>
        <w:spacing w:line="23" w:lineRule="atLeast"/>
        <w:jc w:val="both"/>
        <w:rPr>
          <w:rFonts w:ascii="AECOM Sans" w:hAnsi="AECOM Sans"/>
        </w:rPr>
      </w:pPr>
      <w:r w:rsidRPr="00122268">
        <w:rPr>
          <w:rFonts w:ascii="AECOM Sans" w:hAnsi="AECOM Sans"/>
        </w:rPr>
        <w:t>geodezyjne sprawdzenie rzędnych wysokościowych, równości podłużnej i poprzecznej, spadków poprzecznych i szerokość co 25 m i we wszystkich punktach charakterystycznych.</w:t>
      </w:r>
    </w:p>
    <w:p w14:paraId="6BCEDBA4" w14:textId="22F81547" w:rsidR="00C61F0C" w:rsidRPr="00122268" w:rsidRDefault="00C61F0C" w:rsidP="00B82CD1">
      <w:pPr>
        <w:pStyle w:val="Nagwek3"/>
        <w:rPr>
          <w:rFonts w:ascii="AECOM Sans" w:hAnsi="AECOM Sans"/>
        </w:rPr>
      </w:pPr>
      <w:bookmarkStart w:id="3023" w:name="_Toc496717756"/>
      <w:bookmarkStart w:id="3024" w:name="_Toc519003402"/>
      <w:bookmarkStart w:id="3025" w:name="_Toc48834511"/>
      <w:bookmarkStart w:id="3026" w:name="_Toc49173280"/>
      <w:bookmarkStart w:id="3027" w:name="_Toc53055352"/>
      <w:bookmarkStart w:id="3028" w:name="_Toc56080965"/>
      <w:r w:rsidRPr="00122268">
        <w:rPr>
          <w:rFonts w:ascii="AECOM Sans" w:hAnsi="AECOM Sans"/>
        </w:rPr>
        <w:t>Nawierzchnia tłuczniowa</w:t>
      </w:r>
      <w:bookmarkStart w:id="3029" w:name="_Toc48834512"/>
      <w:bookmarkStart w:id="3030" w:name="_Toc48834513"/>
      <w:bookmarkEnd w:id="3023"/>
      <w:bookmarkEnd w:id="3024"/>
      <w:bookmarkEnd w:id="3025"/>
      <w:bookmarkEnd w:id="3026"/>
      <w:bookmarkEnd w:id="3027"/>
      <w:bookmarkEnd w:id="3028"/>
      <w:bookmarkEnd w:id="3029"/>
      <w:bookmarkEnd w:id="3030"/>
    </w:p>
    <w:p w14:paraId="79CD05DB" w14:textId="13C98DF9" w:rsidR="00C61F0C" w:rsidRPr="00122268" w:rsidRDefault="00C61F0C" w:rsidP="00B82CD1">
      <w:pPr>
        <w:jc w:val="both"/>
        <w:rPr>
          <w:rFonts w:ascii="AECOM Sans" w:hAnsi="AECOM Sans"/>
          <w:b/>
          <w:u w:val="single"/>
        </w:rPr>
      </w:pPr>
      <w:r w:rsidRPr="00122268">
        <w:rPr>
          <w:rFonts w:ascii="AECOM Sans" w:hAnsi="AECOM Sans"/>
          <w:b/>
          <w:u w:val="single"/>
        </w:rPr>
        <w:t xml:space="preserve">Kontrola podczas wykonywania </w:t>
      </w:r>
      <w:r w:rsidR="00845053" w:rsidRPr="00122268">
        <w:rPr>
          <w:rFonts w:ascii="AECOM Sans" w:hAnsi="AECOM Sans" w:cs="AECOM Sans"/>
          <w:b/>
          <w:bCs/>
          <w:szCs w:val="22"/>
          <w:u w:val="single"/>
        </w:rPr>
        <w:t>Robót</w:t>
      </w:r>
      <w:r w:rsidRPr="00122268">
        <w:rPr>
          <w:rFonts w:ascii="AECOM Sans" w:hAnsi="AECOM Sans"/>
          <w:b/>
          <w:u w:val="single"/>
        </w:rPr>
        <w:t xml:space="preserve"> </w:t>
      </w:r>
    </w:p>
    <w:p w14:paraId="49669653" w14:textId="36584A32" w:rsidR="00C61F0C" w:rsidRPr="00122268" w:rsidRDefault="00C61F0C" w:rsidP="003010E0">
      <w:pPr>
        <w:spacing w:line="23" w:lineRule="atLeast"/>
        <w:ind w:firstLine="0"/>
        <w:jc w:val="both"/>
        <w:rPr>
          <w:rFonts w:ascii="AECOM Sans" w:hAnsi="AECOM Sans"/>
        </w:rPr>
      </w:pPr>
      <w:r w:rsidRPr="00122268">
        <w:rPr>
          <w:rFonts w:ascii="AECOM Sans" w:hAnsi="AECOM Sans"/>
        </w:rPr>
        <w:t xml:space="preserve">W czasie </w:t>
      </w:r>
      <w:r w:rsidR="00845053" w:rsidRPr="00122268">
        <w:rPr>
          <w:rFonts w:ascii="AECOM Sans" w:hAnsi="AECOM Sans" w:cs="AECOM Sans"/>
          <w:szCs w:val="22"/>
        </w:rPr>
        <w:t>Robót</w:t>
      </w:r>
      <w:r w:rsidRPr="00122268">
        <w:rPr>
          <w:rFonts w:ascii="AECOM Sans" w:hAnsi="AECOM Sans"/>
        </w:rPr>
        <w:t xml:space="preserve"> przy budowie nawierzchni tłuczniowej należy kontrolować z częstotliwością podaną poniżej, następujące właściwości:</w:t>
      </w:r>
    </w:p>
    <w:p w14:paraId="7FA1BA0D" w14:textId="14A6153D"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uziarnienie kruszywa, zawartość zanieczyszczeń obcych w kruszywie i zawartość ziaren nieforemnych w kruszywie - co najmniej 1 raz dziennej działce roboczej z tym, że maksymalna powierzchnia nawierzchni przypadająca na jedno badanie powinna wynosić 600 m</w:t>
      </w:r>
      <w:r w:rsidRPr="00122268">
        <w:rPr>
          <w:rFonts w:ascii="AECOM Sans" w:hAnsi="AECOM Sans"/>
          <w:vertAlign w:val="superscript"/>
        </w:rPr>
        <w:t>2</w:t>
      </w:r>
      <w:r w:rsidRPr="00122268">
        <w:rPr>
          <w:rFonts w:ascii="AECOM Sans" w:hAnsi="AECOM Sans"/>
        </w:rPr>
        <w:t>,</w:t>
      </w:r>
    </w:p>
    <w:p w14:paraId="7A6B84FF"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ścieralność kruszywa, nasiąkliwość kruszywa, odporność kruszywa na działanie mrozu - przy każdej zmianie źródła pobierania materiałów.</w:t>
      </w:r>
    </w:p>
    <w:p w14:paraId="09DA29A5" w14:textId="05445230"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lastRenderedPageBreak/>
        <w:t>grubość warstwy Wykonawca powinien mierzyć natychmiast po jej zagęszczeniu, co najmniej w dwóch losowo wybranych punktach na każdej dziennej działce roboczej i</w:t>
      </w:r>
      <w:r w:rsidR="00247D27" w:rsidRPr="00122268">
        <w:rPr>
          <w:rFonts w:ascii="AECOM Sans" w:hAnsi="AECOM Sans"/>
        </w:rPr>
        <w:t> </w:t>
      </w:r>
      <w:r w:rsidRPr="00122268">
        <w:rPr>
          <w:rFonts w:ascii="AECOM Sans" w:hAnsi="AECOM Sans"/>
        </w:rPr>
        <w:t>nie rzadziej niż w jednym punkcie na 400 m2 nawierzchni.</w:t>
      </w:r>
    </w:p>
    <w:p w14:paraId="117C4DED"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dopuszczalne odchyłki od projektowanej grubości nawierzchni nie powinny przekraczać 10%.</w:t>
      </w:r>
    </w:p>
    <w:p w14:paraId="68C62C4D"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nierówności podłużne nawierzchni należy mierzyć 4-metrową łatą, zgodnie z normą BN</w:t>
      </w:r>
      <w:r w:rsidRPr="00122268">
        <w:rPr>
          <w:rFonts w:ascii="AECOM Sans" w:hAnsi="AECOM Sans"/>
        </w:rPr>
        <w:noBreakHyphen/>
        <w:t>68/8931-04.</w:t>
      </w:r>
    </w:p>
    <w:p w14:paraId="159E7073"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Nierówności poprzeczne nawierzchni należy mierzyć 4-metrową łatą, zgodnie z normą BN</w:t>
      </w:r>
      <w:r w:rsidRPr="00122268">
        <w:rPr>
          <w:rFonts w:ascii="AECOM Sans" w:hAnsi="AECOM Sans"/>
        </w:rPr>
        <w:noBreakHyphen/>
        <w:t>68/8931-04.</w:t>
      </w:r>
    </w:p>
    <w:p w14:paraId="7A4CA385"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nierówności nawierzchni nie powinny przekraczać 15 mm.</w:t>
      </w:r>
    </w:p>
    <w:p w14:paraId="692A2AE9"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szerokość nawierzchni nie może różnić się od szerokości projektowanej o więcej niż +10 cm i -5 cm</w:t>
      </w:r>
    </w:p>
    <w:p w14:paraId="11BD27C1" w14:textId="77777777" w:rsidR="00C61F0C" w:rsidRPr="00122268" w:rsidRDefault="00C61F0C" w:rsidP="00B82CD1">
      <w:pPr>
        <w:spacing w:line="23" w:lineRule="atLeast"/>
        <w:ind w:left="720"/>
        <w:jc w:val="both"/>
        <w:rPr>
          <w:rFonts w:ascii="AECOM Sans" w:hAnsi="AECOM Sans"/>
        </w:rPr>
      </w:pPr>
    </w:p>
    <w:p w14:paraId="20AADB4D" w14:textId="77777777" w:rsidR="00C61F0C" w:rsidRPr="00122268" w:rsidRDefault="00C61F0C" w:rsidP="00B82CD1">
      <w:pPr>
        <w:jc w:val="both"/>
        <w:rPr>
          <w:rFonts w:ascii="AECOM Sans" w:hAnsi="AECOM Sans"/>
          <w:b/>
          <w:u w:val="single"/>
        </w:rPr>
      </w:pPr>
      <w:bookmarkStart w:id="3031" w:name="_Toc496717758"/>
      <w:bookmarkStart w:id="3032" w:name="_Toc519003404"/>
      <w:r w:rsidRPr="00122268">
        <w:rPr>
          <w:rFonts w:ascii="AECOM Sans" w:hAnsi="AECOM Sans"/>
          <w:b/>
          <w:u w:val="single"/>
        </w:rPr>
        <w:t>Zasady postępowania z wadliwie wykonanymi odcinkami nawierzchni</w:t>
      </w:r>
      <w:bookmarkEnd w:id="3031"/>
      <w:bookmarkEnd w:id="3032"/>
    </w:p>
    <w:p w14:paraId="55ABD7B0" w14:textId="77777777" w:rsidR="00C61F0C" w:rsidRPr="00122268" w:rsidRDefault="00C61F0C" w:rsidP="003010E0">
      <w:pPr>
        <w:spacing w:line="23" w:lineRule="atLeast"/>
        <w:ind w:firstLine="0"/>
        <w:jc w:val="both"/>
        <w:rPr>
          <w:rFonts w:ascii="AECOM Sans" w:hAnsi="AECOM Sans"/>
        </w:rPr>
      </w:pPr>
      <w:r w:rsidRPr="00122268">
        <w:rPr>
          <w:rFonts w:ascii="AECOM Sans" w:hAnsi="AECOM Sans"/>
        </w:rPr>
        <w:t>Niewłaściwe uziarnienie i właściwości kruszywa:</w:t>
      </w:r>
    </w:p>
    <w:p w14:paraId="3C7E560D"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Wszystkie kruszywa niespełniające wymagań podanych w odpowiednich punktach specyfikacji zostaną odrzucone. Jeżeli kruszywa, niespełniające wymagań zostaną wbudowane, to na polecenie Inżyniera, Wykonawca wymieni je na właściwe, na własny koszt.</w:t>
      </w:r>
    </w:p>
    <w:p w14:paraId="55B805C4" w14:textId="77777777" w:rsidR="00C61F0C" w:rsidRPr="00122268" w:rsidRDefault="00C61F0C" w:rsidP="00B82CD1">
      <w:pPr>
        <w:spacing w:line="23" w:lineRule="atLeast"/>
        <w:jc w:val="both"/>
        <w:rPr>
          <w:rFonts w:ascii="AECOM Sans" w:hAnsi="AECOM Sans"/>
        </w:rPr>
      </w:pPr>
      <w:r w:rsidRPr="00122268">
        <w:rPr>
          <w:rFonts w:ascii="AECOM Sans" w:hAnsi="AECOM Sans"/>
        </w:rPr>
        <w:t>Niewłaściwe cechy geometryczne nawierzchni</w:t>
      </w:r>
    </w:p>
    <w:p w14:paraId="22F6AEF0" w14:textId="591101D4"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Wszystkie powierzchnie nawierzchni, które wykazują większe odchylenia cech geometrycznych od określonych powinny być naprawione przez spulchnienie lub zerwanie na całą grubość warstwy, wyrównane i powtórnie zagęszczone. Dodanie nowego materiału bez spulchnienia wykonanej warstwy jest niedopuszczalne. Roboty te Wykonawca wykona na własny koszt. Po ich wykonaniu nastąpi ponowny pomiar i</w:t>
      </w:r>
      <w:r w:rsidR="00247D27" w:rsidRPr="00122268">
        <w:rPr>
          <w:rFonts w:ascii="AECOM Sans" w:hAnsi="AECOM Sans"/>
        </w:rPr>
        <w:t> </w:t>
      </w:r>
      <w:r w:rsidRPr="00122268">
        <w:rPr>
          <w:rFonts w:ascii="AECOM Sans" w:hAnsi="AECOM Sans"/>
        </w:rPr>
        <w:t>ocena.</w:t>
      </w:r>
    </w:p>
    <w:p w14:paraId="199F06A6" w14:textId="3B32B786" w:rsidR="00C61F0C" w:rsidRPr="00122268" w:rsidRDefault="00C61F0C" w:rsidP="00B82CD1">
      <w:pPr>
        <w:pStyle w:val="Nagwek3"/>
        <w:rPr>
          <w:rFonts w:ascii="AECOM Sans" w:hAnsi="AECOM Sans"/>
        </w:rPr>
      </w:pPr>
      <w:bookmarkStart w:id="3033" w:name="_Toc496717760"/>
      <w:bookmarkStart w:id="3034" w:name="_Toc519003406"/>
      <w:bookmarkStart w:id="3035" w:name="_Toc48834514"/>
      <w:bookmarkStart w:id="3036" w:name="_Toc49173281"/>
      <w:bookmarkStart w:id="3037" w:name="_Toc53055353"/>
      <w:bookmarkStart w:id="3038" w:name="_Toc56080966"/>
      <w:r w:rsidRPr="00122268">
        <w:rPr>
          <w:rFonts w:ascii="AECOM Sans" w:hAnsi="AECOM Sans"/>
        </w:rPr>
        <w:t>Nawierzchnie z drogowych płyt betonowych</w:t>
      </w:r>
      <w:bookmarkEnd w:id="3033"/>
      <w:bookmarkEnd w:id="3034"/>
      <w:bookmarkEnd w:id="3035"/>
      <w:bookmarkEnd w:id="3036"/>
      <w:bookmarkEnd w:id="3037"/>
      <w:bookmarkEnd w:id="3038"/>
    </w:p>
    <w:p w14:paraId="04CEC262" w14:textId="3EA7D3C1" w:rsidR="00C61F0C" w:rsidRPr="00122268" w:rsidRDefault="00C61F0C" w:rsidP="00B82CD1">
      <w:pPr>
        <w:spacing w:line="23" w:lineRule="atLeast"/>
        <w:ind w:firstLine="720"/>
        <w:jc w:val="both"/>
        <w:rPr>
          <w:rFonts w:ascii="AECOM Sans" w:hAnsi="AECOM Sans"/>
        </w:rPr>
      </w:pPr>
      <w:r w:rsidRPr="00122268">
        <w:rPr>
          <w:rFonts w:ascii="AECOM Sans" w:hAnsi="AECOM Sans"/>
        </w:rPr>
        <w:t>Podłoże i podsypki badać, jak dla innych rodzajów nawierzchni drogowych.</w:t>
      </w:r>
      <w:bookmarkStart w:id="3039" w:name="_Toc48834515"/>
      <w:bookmarkStart w:id="3040" w:name="_Toc496717761"/>
      <w:bookmarkStart w:id="3041" w:name="_Toc519003407"/>
      <w:bookmarkEnd w:id="3039"/>
    </w:p>
    <w:p w14:paraId="47736349" w14:textId="77777777" w:rsidR="00396903" w:rsidRPr="00122268" w:rsidRDefault="00396903" w:rsidP="00B82CD1">
      <w:pPr>
        <w:spacing w:line="23" w:lineRule="atLeast"/>
        <w:ind w:firstLine="720"/>
        <w:jc w:val="both"/>
        <w:rPr>
          <w:rFonts w:ascii="AECOM Sans" w:hAnsi="AECOM Sans"/>
        </w:rPr>
      </w:pPr>
    </w:p>
    <w:p w14:paraId="0B03E64C" w14:textId="77777777" w:rsidR="00C61F0C" w:rsidRPr="00122268" w:rsidRDefault="00C61F0C" w:rsidP="00B82CD1">
      <w:pPr>
        <w:jc w:val="both"/>
        <w:rPr>
          <w:rFonts w:ascii="AECOM Sans" w:hAnsi="AECOM Sans"/>
          <w:b/>
          <w:u w:val="single"/>
        </w:rPr>
      </w:pPr>
      <w:r w:rsidRPr="00122268">
        <w:rPr>
          <w:rFonts w:ascii="AECOM Sans" w:hAnsi="AECOM Sans"/>
          <w:b/>
          <w:u w:val="single"/>
        </w:rPr>
        <w:t>Sprawdzenie ułożenia płyt</w:t>
      </w:r>
      <w:bookmarkEnd w:id="3040"/>
      <w:bookmarkEnd w:id="3041"/>
    </w:p>
    <w:p w14:paraId="2FA6AA08" w14:textId="77777777" w:rsidR="00C61F0C" w:rsidRPr="00122268" w:rsidRDefault="00C61F0C" w:rsidP="00B82CD1">
      <w:pPr>
        <w:spacing w:line="23" w:lineRule="atLeast"/>
        <w:jc w:val="both"/>
        <w:rPr>
          <w:rFonts w:ascii="AECOM Sans" w:hAnsi="AECOM Sans"/>
        </w:rPr>
      </w:pPr>
      <w:r w:rsidRPr="00122268">
        <w:rPr>
          <w:rFonts w:ascii="AECOM Sans" w:hAnsi="AECOM Sans"/>
        </w:rPr>
        <w:t>Sprawdzenie prawidłowości ułożenia płyt należy przeprowadzać przez dokonanie oceny wizualnej na całej długości budowanego odcinka.</w:t>
      </w:r>
    </w:p>
    <w:p w14:paraId="27D5C621" w14:textId="77777777" w:rsidR="00C61F0C" w:rsidRPr="00122268" w:rsidRDefault="00C61F0C" w:rsidP="00B82CD1">
      <w:pPr>
        <w:spacing w:line="23" w:lineRule="atLeast"/>
        <w:jc w:val="both"/>
        <w:rPr>
          <w:rFonts w:ascii="AECOM Sans" w:hAnsi="AECOM Sans"/>
        </w:rPr>
      </w:pPr>
    </w:p>
    <w:p w14:paraId="4F1EB5EE" w14:textId="77777777" w:rsidR="00C61F0C" w:rsidRPr="00122268" w:rsidRDefault="00C61F0C" w:rsidP="00B82CD1">
      <w:pPr>
        <w:jc w:val="both"/>
        <w:rPr>
          <w:rFonts w:ascii="AECOM Sans" w:hAnsi="AECOM Sans"/>
          <w:b/>
          <w:u w:val="single"/>
        </w:rPr>
      </w:pPr>
      <w:bookmarkStart w:id="3042" w:name="_Toc496717762"/>
      <w:bookmarkStart w:id="3043" w:name="_Toc519003408"/>
      <w:r w:rsidRPr="00122268">
        <w:rPr>
          <w:rFonts w:ascii="AECOM Sans" w:hAnsi="AECOM Sans"/>
          <w:b/>
          <w:u w:val="single"/>
        </w:rPr>
        <w:t>Sprawdzenie spoin</w:t>
      </w:r>
      <w:bookmarkEnd w:id="3042"/>
      <w:bookmarkEnd w:id="3043"/>
    </w:p>
    <w:p w14:paraId="68365269" w14:textId="77777777" w:rsidR="00C61F0C" w:rsidRPr="00122268" w:rsidRDefault="00C61F0C" w:rsidP="00B82CD1">
      <w:pPr>
        <w:spacing w:line="23" w:lineRule="atLeast"/>
        <w:jc w:val="both"/>
        <w:rPr>
          <w:rFonts w:ascii="AECOM Sans" w:hAnsi="AECOM Sans"/>
        </w:rPr>
      </w:pPr>
      <w:r w:rsidRPr="00122268">
        <w:rPr>
          <w:rFonts w:ascii="AECOM Sans" w:hAnsi="AECOM Sans"/>
        </w:rPr>
        <w:t>Sprawdzenie wypełnienia spoin wykonuje się co najmniej w trzech losowo wybranych miejscach na:</w:t>
      </w:r>
    </w:p>
    <w:p w14:paraId="07047604"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każdym pełnym lub rozpoczętym kilometrze drogi,</w:t>
      </w:r>
    </w:p>
    <w:p w14:paraId="51303232" w14:textId="77777777" w:rsidR="00C61F0C" w:rsidRPr="00122268" w:rsidRDefault="00C61F0C" w:rsidP="000059E6">
      <w:pPr>
        <w:numPr>
          <w:ilvl w:val="0"/>
          <w:numId w:val="62"/>
        </w:numPr>
        <w:spacing w:line="23" w:lineRule="atLeast"/>
        <w:jc w:val="both"/>
        <w:rPr>
          <w:rFonts w:ascii="AECOM Sans" w:hAnsi="AECOM Sans"/>
        </w:rPr>
      </w:pPr>
      <w:r w:rsidRPr="00122268">
        <w:rPr>
          <w:rFonts w:ascii="AECOM Sans" w:hAnsi="AECOM Sans"/>
        </w:rPr>
        <w:t>każdych pełnych lub rozpoczętych 6 000 m2 placu.</w:t>
      </w:r>
    </w:p>
    <w:p w14:paraId="41029197" w14:textId="77777777" w:rsidR="00C61F0C" w:rsidRPr="00122268" w:rsidRDefault="00C61F0C" w:rsidP="00B82CD1">
      <w:pPr>
        <w:spacing w:line="23" w:lineRule="atLeast"/>
        <w:jc w:val="both"/>
        <w:rPr>
          <w:rFonts w:ascii="AECOM Sans" w:hAnsi="AECOM Sans"/>
        </w:rPr>
      </w:pPr>
      <w:r w:rsidRPr="00122268">
        <w:rPr>
          <w:rFonts w:ascii="AECOM Sans" w:hAnsi="AECOM Sans"/>
        </w:rPr>
        <w:t>Sprawdzenie wypełnienia spoin wykonuje się przez usunięcie materiału wypełniającego na długości około 10 cm oraz zbadaniu, czy wypełnienie spoin jest zgodne z wymaganiami.</w:t>
      </w:r>
    </w:p>
    <w:p w14:paraId="57BC65EA" w14:textId="77777777" w:rsidR="00C61F0C" w:rsidRPr="00122268" w:rsidRDefault="00C61F0C" w:rsidP="00B82CD1">
      <w:pPr>
        <w:spacing w:line="23" w:lineRule="atLeast"/>
        <w:jc w:val="both"/>
        <w:rPr>
          <w:rFonts w:ascii="AECOM Sans" w:hAnsi="AECOM Sans"/>
        </w:rPr>
      </w:pPr>
    </w:p>
    <w:p w14:paraId="719EB7CB" w14:textId="77777777" w:rsidR="00C61F0C" w:rsidRPr="00122268" w:rsidRDefault="00C61F0C" w:rsidP="00B82CD1">
      <w:pPr>
        <w:jc w:val="both"/>
        <w:rPr>
          <w:rFonts w:ascii="AECOM Sans" w:hAnsi="AECOM Sans"/>
          <w:b/>
          <w:u w:val="single"/>
        </w:rPr>
      </w:pPr>
      <w:bookmarkStart w:id="3044" w:name="_Toc496717763"/>
      <w:bookmarkStart w:id="3045" w:name="_Toc519003409"/>
      <w:r w:rsidRPr="00122268">
        <w:rPr>
          <w:rFonts w:ascii="AECOM Sans" w:hAnsi="AECOM Sans"/>
          <w:b/>
          <w:u w:val="single"/>
        </w:rPr>
        <w:t>Sprawdzenie szczelin dylatacyjnych</w:t>
      </w:r>
      <w:bookmarkEnd w:id="3044"/>
      <w:bookmarkEnd w:id="3045"/>
    </w:p>
    <w:p w14:paraId="70FDD543" w14:textId="77777777" w:rsidR="00C61F0C" w:rsidRPr="00122268" w:rsidRDefault="00C61F0C" w:rsidP="00B82CD1">
      <w:pPr>
        <w:spacing w:line="23" w:lineRule="atLeast"/>
        <w:jc w:val="both"/>
        <w:rPr>
          <w:rFonts w:ascii="AECOM Sans" w:hAnsi="AECOM Sans"/>
        </w:rPr>
      </w:pPr>
      <w:r w:rsidRPr="00122268">
        <w:rPr>
          <w:rFonts w:ascii="AECOM Sans" w:hAnsi="AECOM Sans"/>
        </w:rPr>
        <w:t>Rozmieszczenie szczelin dylatacyjnych należy sprawdzić przez oględziny na całej długości budowanego odcinka lub całej powierzchni placu. Sprawdzenie wypełnienia szczelin dylatacyjnych wykonuje się w taki sam sposób jak spoin, w zgodności z wymaganiami.</w:t>
      </w:r>
    </w:p>
    <w:p w14:paraId="54EB688B" w14:textId="77777777" w:rsidR="00C61F0C" w:rsidRPr="00122268" w:rsidRDefault="00C61F0C" w:rsidP="00B82CD1">
      <w:pPr>
        <w:spacing w:line="23" w:lineRule="atLeast"/>
        <w:jc w:val="both"/>
        <w:rPr>
          <w:rFonts w:ascii="AECOM Sans" w:hAnsi="AECOM Sans"/>
        </w:rPr>
      </w:pPr>
    </w:p>
    <w:p w14:paraId="66168A6A" w14:textId="77777777" w:rsidR="00C61F0C" w:rsidRPr="00122268" w:rsidRDefault="00C61F0C" w:rsidP="00B82CD1">
      <w:pPr>
        <w:jc w:val="both"/>
        <w:rPr>
          <w:rFonts w:ascii="AECOM Sans" w:hAnsi="AECOM Sans"/>
          <w:b/>
          <w:u w:val="single"/>
        </w:rPr>
      </w:pPr>
      <w:bookmarkStart w:id="3046" w:name="_Toc496717764"/>
      <w:bookmarkStart w:id="3047" w:name="_Toc519003410"/>
      <w:r w:rsidRPr="00122268">
        <w:rPr>
          <w:rFonts w:ascii="AECOM Sans" w:hAnsi="AECOM Sans"/>
          <w:b/>
          <w:u w:val="single"/>
        </w:rPr>
        <w:t>Sprawdzenie cech geometrycznych nawierzchni</w:t>
      </w:r>
      <w:bookmarkEnd w:id="3046"/>
      <w:bookmarkEnd w:id="3047"/>
    </w:p>
    <w:p w14:paraId="55DF475E" w14:textId="0EA5041A" w:rsidR="002C36CF" w:rsidRDefault="00C61F0C" w:rsidP="00B82CD1">
      <w:pPr>
        <w:spacing w:line="23" w:lineRule="atLeast"/>
        <w:ind w:firstLine="0"/>
        <w:jc w:val="both"/>
        <w:rPr>
          <w:rFonts w:ascii="AECOM Sans" w:hAnsi="AECOM Sans"/>
        </w:rPr>
      </w:pPr>
      <w:r w:rsidRPr="00122268">
        <w:rPr>
          <w:rFonts w:ascii="AECOM Sans" w:hAnsi="AECOM Sans"/>
        </w:rPr>
        <w:t xml:space="preserve">Jeśli </w:t>
      </w:r>
      <w:r w:rsidR="00786F2F" w:rsidRPr="00122268">
        <w:rPr>
          <w:rFonts w:ascii="AECOM Sans" w:hAnsi="AECOM Sans" w:cs="AECOM Sans"/>
          <w:szCs w:val="22"/>
        </w:rPr>
        <w:t>Dokumentacja Projektowa</w:t>
      </w:r>
      <w:r w:rsidRPr="00122268">
        <w:rPr>
          <w:rFonts w:ascii="AECOM Sans" w:hAnsi="AECOM Sans"/>
        </w:rPr>
        <w:t xml:space="preserve"> nie określa inaczej, to przeprowadzone pomiary nie powinny wykazać większych odchyleń w zakresie cech geometrycznych nawierzchni z</w:t>
      </w:r>
      <w:r w:rsidR="00247D27" w:rsidRPr="00122268">
        <w:rPr>
          <w:rFonts w:ascii="AECOM Sans" w:hAnsi="AECOM Sans"/>
        </w:rPr>
        <w:t> </w:t>
      </w:r>
      <w:r w:rsidRPr="00122268">
        <w:rPr>
          <w:rFonts w:ascii="AECOM Sans" w:hAnsi="AECOM Sans"/>
        </w:rPr>
        <w:t>elementów prefabrykowanych niż te, które podano w tabeli poniżej.</w:t>
      </w:r>
    </w:p>
    <w:p w14:paraId="6B9B16CF" w14:textId="77777777" w:rsidR="00E315AF" w:rsidRPr="00122268" w:rsidRDefault="00E315AF" w:rsidP="00B82CD1">
      <w:pPr>
        <w:spacing w:line="23" w:lineRule="atLeast"/>
        <w:ind w:firstLine="0"/>
        <w:jc w:val="both"/>
        <w:rPr>
          <w:rFonts w:ascii="AECOM Sans" w:hAnsi="AECOM Sans"/>
        </w:rPr>
      </w:pPr>
    </w:p>
    <w:p w14:paraId="65D6B19F" w14:textId="06190E2D" w:rsidR="00C61F0C" w:rsidRPr="0001482D" w:rsidRDefault="00341012" w:rsidP="00341012">
      <w:pPr>
        <w:pStyle w:val="Legenda"/>
        <w:keepNext/>
        <w:spacing w:after="0"/>
        <w:jc w:val="both"/>
        <w:rPr>
          <w:rFonts w:ascii="AECOM Sans" w:hAnsi="AECOM Sans"/>
          <w:b/>
          <w:i w:val="0"/>
          <w:color w:val="auto"/>
          <w:sz w:val="20"/>
          <w:szCs w:val="20"/>
        </w:rPr>
      </w:pPr>
      <w:bookmarkStart w:id="3048" w:name="_Toc10579903"/>
      <w:bookmarkStart w:id="3049" w:name="_Toc49865054"/>
      <w:bookmarkStart w:id="3050" w:name="_Toc52810316"/>
      <w:bookmarkStart w:id="3051" w:name="_Toc56081116"/>
      <w:r w:rsidRPr="00122268">
        <w:rPr>
          <w:rFonts w:ascii="AECOM Sans" w:hAnsi="AECOM Sans"/>
          <w:b/>
          <w:i w:val="0"/>
          <w:color w:val="auto"/>
          <w:sz w:val="22"/>
        </w:rPr>
        <w:t xml:space="preserve">Tabela </w:t>
      </w:r>
      <w:r w:rsidRPr="00122268">
        <w:rPr>
          <w:rFonts w:ascii="AECOM Sans" w:hAnsi="AECOM Sans"/>
          <w:b/>
          <w:i w:val="0"/>
          <w:color w:val="auto"/>
          <w:sz w:val="22"/>
        </w:rPr>
        <w:fldChar w:fldCharType="begin"/>
      </w:r>
      <w:r w:rsidRPr="00122268">
        <w:rPr>
          <w:rFonts w:ascii="AECOM Sans" w:hAnsi="AECOM Sans"/>
          <w:b/>
          <w:i w:val="0"/>
          <w:color w:val="auto"/>
          <w:sz w:val="22"/>
        </w:rPr>
        <w:instrText xml:space="preserve"> SEQ Tabela \* ARABIC </w:instrText>
      </w:r>
      <w:r w:rsidRPr="00122268">
        <w:rPr>
          <w:rFonts w:ascii="AECOM Sans" w:hAnsi="AECOM Sans"/>
          <w:b/>
          <w:i w:val="0"/>
          <w:color w:val="auto"/>
          <w:sz w:val="22"/>
        </w:rPr>
        <w:fldChar w:fldCharType="separate"/>
      </w:r>
      <w:r w:rsidR="007F14A7" w:rsidRPr="00122268">
        <w:rPr>
          <w:rFonts w:ascii="AECOM Sans" w:hAnsi="AECOM Sans"/>
          <w:b/>
          <w:i w:val="0"/>
          <w:noProof/>
          <w:color w:val="auto"/>
          <w:sz w:val="22"/>
        </w:rPr>
        <w:t>10</w:t>
      </w:r>
      <w:r w:rsidRPr="00122268">
        <w:rPr>
          <w:rFonts w:ascii="AECOM Sans" w:hAnsi="AECOM Sans"/>
          <w:b/>
          <w:i w:val="0"/>
          <w:color w:val="auto"/>
          <w:sz w:val="22"/>
        </w:rPr>
        <w:fldChar w:fldCharType="end"/>
      </w:r>
      <w:r w:rsidRPr="00122268">
        <w:rPr>
          <w:rFonts w:ascii="AECOM Sans" w:hAnsi="AECOM Sans"/>
          <w:b/>
          <w:i w:val="0"/>
          <w:color w:val="auto"/>
          <w:sz w:val="22"/>
        </w:rPr>
        <w:t xml:space="preserve"> </w:t>
      </w:r>
      <w:r w:rsidRPr="0001482D">
        <w:rPr>
          <w:rFonts w:ascii="AECOM Sans" w:hAnsi="AECOM Sans"/>
          <w:b/>
          <w:i w:val="0"/>
          <w:color w:val="auto"/>
          <w:sz w:val="20"/>
          <w:szCs w:val="20"/>
        </w:rPr>
        <w:t>Dopuszczalne odchylenia dla nawierzchni z elementów prefabrykowanych</w:t>
      </w:r>
      <w:bookmarkEnd w:id="3048"/>
      <w:bookmarkEnd w:id="3049"/>
      <w:bookmarkEnd w:id="3050"/>
      <w:bookmarkEnd w:id="3051"/>
    </w:p>
    <w:tbl>
      <w:tblPr>
        <w:tblStyle w:val="Tabela-Siatka"/>
        <w:tblW w:w="0" w:type="auto"/>
        <w:tblLook w:val="04A0" w:firstRow="1" w:lastRow="0" w:firstColumn="1" w:lastColumn="0" w:noHBand="0" w:noVBand="1"/>
      </w:tblPr>
      <w:tblGrid>
        <w:gridCol w:w="3552"/>
        <w:gridCol w:w="2772"/>
        <w:gridCol w:w="2737"/>
      </w:tblGrid>
      <w:tr w:rsidR="00C61F0C" w:rsidRPr="00122268" w14:paraId="4091A030" w14:textId="77777777" w:rsidTr="00122268">
        <w:tc>
          <w:tcPr>
            <w:tcW w:w="3652" w:type="dxa"/>
            <w:vMerge w:val="restart"/>
            <w:vAlign w:val="center"/>
          </w:tcPr>
          <w:p w14:paraId="7868FBCC" w14:textId="77777777" w:rsidR="00C61F0C" w:rsidRPr="00122268" w:rsidRDefault="00C61F0C" w:rsidP="00B82CD1">
            <w:pPr>
              <w:spacing w:line="23" w:lineRule="atLeast"/>
              <w:jc w:val="both"/>
              <w:rPr>
                <w:rFonts w:ascii="AECOM Sans" w:hAnsi="AECOM Sans"/>
                <w:b/>
                <w:sz w:val="22"/>
              </w:rPr>
            </w:pPr>
            <w:r w:rsidRPr="00122268">
              <w:rPr>
                <w:rFonts w:ascii="AECOM Sans" w:hAnsi="AECOM Sans"/>
                <w:b/>
              </w:rPr>
              <w:t>Cechy nawierzchni</w:t>
            </w:r>
          </w:p>
        </w:tc>
        <w:tc>
          <w:tcPr>
            <w:tcW w:w="5634" w:type="dxa"/>
            <w:gridSpan w:val="2"/>
            <w:vAlign w:val="center"/>
          </w:tcPr>
          <w:p w14:paraId="6E90B58C" w14:textId="77777777" w:rsidR="00C61F0C" w:rsidRPr="00122268" w:rsidRDefault="00C61F0C" w:rsidP="00B82CD1">
            <w:pPr>
              <w:spacing w:line="23" w:lineRule="atLeast"/>
              <w:jc w:val="both"/>
              <w:rPr>
                <w:rFonts w:ascii="AECOM Sans" w:hAnsi="AECOM Sans"/>
                <w:b/>
                <w:sz w:val="22"/>
              </w:rPr>
            </w:pPr>
            <w:r w:rsidRPr="00122268">
              <w:rPr>
                <w:rFonts w:ascii="AECOM Sans" w:hAnsi="AECOM Sans"/>
                <w:b/>
              </w:rPr>
              <w:t>Dopuszczalne odchylenia</w:t>
            </w:r>
          </w:p>
        </w:tc>
      </w:tr>
      <w:tr w:rsidR="00C61F0C" w:rsidRPr="00122268" w14:paraId="658CA2B2" w14:textId="77777777" w:rsidTr="00122268">
        <w:tc>
          <w:tcPr>
            <w:tcW w:w="3652" w:type="dxa"/>
            <w:vMerge/>
            <w:vAlign w:val="center"/>
          </w:tcPr>
          <w:p w14:paraId="2DBB33AC" w14:textId="77777777" w:rsidR="00C61F0C" w:rsidRPr="00122268" w:rsidRDefault="00C61F0C" w:rsidP="00B82CD1">
            <w:pPr>
              <w:spacing w:line="23" w:lineRule="atLeast"/>
              <w:jc w:val="both"/>
              <w:rPr>
                <w:rFonts w:ascii="AECOM Sans" w:hAnsi="AECOM Sans"/>
                <w:b/>
                <w:sz w:val="22"/>
              </w:rPr>
            </w:pPr>
          </w:p>
        </w:tc>
        <w:tc>
          <w:tcPr>
            <w:tcW w:w="2835" w:type="dxa"/>
            <w:vAlign w:val="center"/>
          </w:tcPr>
          <w:p w14:paraId="01BA05FC" w14:textId="77777777" w:rsidR="00C61F0C" w:rsidRPr="00122268" w:rsidRDefault="00C61F0C" w:rsidP="003A1E51">
            <w:pPr>
              <w:spacing w:line="23" w:lineRule="atLeast"/>
              <w:ind w:firstLine="0"/>
              <w:jc w:val="center"/>
              <w:rPr>
                <w:rFonts w:ascii="AECOM Sans" w:hAnsi="AECOM Sans"/>
                <w:b/>
                <w:sz w:val="22"/>
              </w:rPr>
            </w:pPr>
            <w:r w:rsidRPr="00122268">
              <w:rPr>
                <w:rFonts w:ascii="AECOM Sans" w:hAnsi="AECOM Sans"/>
                <w:b/>
              </w:rPr>
              <w:t>Nawierzchnia z płyt betonowych</w:t>
            </w:r>
          </w:p>
        </w:tc>
        <w:tc>
          <w:tcPr>
            <w:tcW w:w="2799" w:type="dxa"/>
            <w:vAlign w:val="center"/>
          </w:tcPr>
          <w:p w14:paraId="5884465F" w14:textId="77777777" w:rsidR="00C61F0C" w:rsidRPr="00122268" w:rsidRDefault="00C61F0C" w:rsidP="003A1E51">
            <w:pPr>
              <w:spacing w:line="23" w:lineRule="atLeast"/>
              <w:ind w:firstLine="0"/>
              <w:jc w:val="center"/>
              <w:rPr>
                <w:rFonts w:ascii="AECOM Sans" w:hAnsi="AECOM Sans"/>
                <w:b/>
                <w:sz w:val="22"/>
              </w:rPr>
            </w:pPr>
            <w:r w:rsidRPr="00122268">
              <w:rPr>
                <w:rFonts w:ascii="AECOM Sans" w:hAnsi="AECOM Sans"/>
                <w:b/>
              </w:rPr>
              <w:t>Nawierzchnia z płyt żelbetowych</w:t>
            </w:r>
          </w:p>
        </w:tc>
      </w:tr>
      <w:tr w:rsidR="00C61F0C" w:rsidRPr="00122268" w14:paraId="2A8578DE" w14:textId="77777777" w:rsidTr="00122268">
        <w:tc>
          <w:tcPr>
            <w:tcW w:w="3652" w:type="dxa"/>
          </w:tcPr>
          <w:p w14:paraId="5F4A84FE"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Szerokość, cm</w:t>
            </w:r>
          </w:p>
        </w:tc>
        <w:tc>
          <w:tcPr>
            <w:tcW w:w="2835" w:type="dxa"/>
          </w:tcPr>
          <w:p w14:paraId="48DCE78E"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±5</w:t>
            </w:r>
          </w:p>
        </w:tc>
        <w:tc>
          <w:tcPr>
            <w:tcW w:w="2799" w:type="dxa"/>
          </w:tcPr>
          <w:p w14:paraId="5DABFFE9"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+ 10 i -5</w:t>
            </w:r>
          </w:p>
        </w:tc>
      </w:tr>
      <w:tr w:rsidR="00C61F0C" w:rsidRPr="00122268" w14:paraId="5323DC8A" w14:textId="77777777" w:rsidTr="00122268">
        <w:tc>
          <w:tcPr>
            <w:tcW w:w="3652" w:type="dxa"/>
          </w:tcPr>
          <w:p w14:paraId="5D7AB3B7"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Spadek poprzeczny, %</w:t>
            </w:r>
          </w:p>
        </w:tc>
        <w:tc>
          <w:tcPr>
            <w:tcW w:w="2835" w:type="dxa"/>
          </w:tcPr>
          <w:p w14:paraId="474D4FDE"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±0,5</w:t>
            </w:r>
          </w:p>
        </w:tc>
        <w:tc>
          <w:tcPr>
            <w:tcW w:w="2799" w:type="dxa"/>
          </w:tcPr>
          <w:p w14:paraId="7BFDD00F"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±0,5</w:t>
            </w:r>
          </w:p>
        </w:tc>
      </w:tr>
      <w:tr w:rsidR="00C61F0C" w:rsidRPr="00122268" w14:paraId="50DA0AB5" w14:textId="77777777" w:rsidTr="00122268">
        <w:tc>
          <w:tcPr>
            <w:tcW w:w="3652" w:type="dxa"/>
          </w:tcPr>
          <w:p w14:paraId="21D0752C"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Rzędne nawierzchni, cm</w:t>
            </w:r>
          </w:p>
        </w:tc>
        <w:tc>
          <w:tcPr>
            <w:tcW w:w="2835" w:type="dxa"/>
          </w:tcPr>
          <w:p w14:paraId="552BE70F"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+ 1 i-2</w:t>
            </w:r>
          </w:p>
        </w:tc>
        <w:tc>
          <w:tcPr>
            <w:tcW w:w="2799" w:type="dxa"/>
          </w:tcPr>
          <w:p w14:paraId="104C0EA2"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+ 1 i-2</w:t>
            </w:r>
          </w:p>
        </w:tc>
      </w:tr>
      <w:tr w:rsidR="00C61F0C" w:rsidRPr="00122268" w14:paraId="024E569B" w14:textId="77777777" w:rsidTr="00122268">
        <w:tc>
          <w:tcPr>
            <w:tcW w:w="3652" w:type="dxa"/>
          </w:tcPr>
          <w:p w14:paraId="57D9A1E3"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Odchylenie osi nawierzchni w planie, cm</w:t>
            </w:r>
          </w:p>
        </w:tc>
        <w:tc>
          <w:tcPr>
            <w:tcW w:w="2835" w:type="dxa"/>
          </w:tcPr>
          <w:p w14:paraId="53245D07"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±5</w:t>
            </w:r>
          </w:p>
        </w:tc>
        <w:tc>
          <w:tcPr>
            <w:tcW w:w="2799" w:type="dxa"/>
          </w:tcPr>
          <w:p w14:paraId="3511AE09"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±10</w:t>
            </w:r>
          </w:p>
        </w:tc>
      </w:tr>
      <w:tr w:rsidR="00C61F0C" w:rsidRPr="00122268" w14:paraId="7E650EB5" w14:textId="77777777" w:rsidTr="00122268">
        <w:tc>
          <w:tcPr>
            <w:tcW w:w="3652" w:type="dxa"/>
          </w:tcPr>
          <w:p w14:paraId="125D28CA" w14:textId="77777777" w:rsidR="00C61F0C" w:rsidRPr="00122268" w:rsidRDefault="00C61F0C" w:rsidP="003010E0">
            <w:pPr>
              <w:spacing w:line="23" w:lineRule="atLeast"/>
              <w:ind w:firstLine="0"/>
              <w:jc w:val="both"/>
              <w:rPr>
                <w:rFonts w:ascii="AECOM Sans" w:hAnsi="AECOM Sans"/>
                <w:sz w:val="22"/>
              </w:rPr>
            </w:pPr>
            <w:r w:rsidRPr="00122268">
              <w:rPr>
                <w:rFonts w:ascii="AECOM Sans" w:hAnsi="AECOM Sans"/>
              </w:rPr>
              <w:t>Grubość podsypki, cm</w:t>
            </w:r>
          </w:p>
        </w:tc>
        <w:tc>
          <w:tcPr>
            <w:tcW w:w="2835" w:type="dxa"/>
          </w:tcPr>
          <w:p w14:paraId="1AF294DF"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±1,5</w:t>
            </w:r>
          </w:p>
        </w:tc>
        <w:tc>
          <w:tcPr>
            <w:tcW w:w="2799" w:type="dxa"/>
          </w:tcPr>
          <w:p w14:paraId="6745DE11" w14:textId="77777777" w:rsidR="00C61F0C" w:rsidRPr="00122268" w:rsidRDefault="00C61F0C" w:rsidP="00B82CD1">
            <w:pPr>
              <w:spacing w:line="23" w:lineRule="atLeast"/>
              <w:jc w:val="both"/>
              <w:rPr>
                <w:rFonts w:ascii="AECOM Sans" w:hAnsi="AECOM Sans"/>
                <w:sz w:val="22"/>
              </w:rPr>
            </w:pPr>
            <w:r w:rsidRPr="00122268">
              <w:rPr>
                <w:rFonts w:ascii="AECOM Sans" w:hAnsi="AECOM Sans"/>
              </w:rPr>
              <w:t>±3</w:t>
            </w:r>
          </w:p>
        </w:tc>
      </w:tr>
    </w:tbl>
    <w:p w14:paraId="3AFF74CC" w14:textId="2320CFC2" w:rsidR="00334B73" w:rsidRPr="00122268" w:rsidRDefault="00334B73" w:rsidP="00334B73">
      <w:pPr>
        <w:pStyle w:val="Nagwek3"/>
        <w:rPr>
          <w:rFonts w:ascii="AECOM Sans" w:hAnsi="AECOM Sans"/>
        </w:rPr>
      </w:pPr>
      <w:bookmarkStart w:id="3052" w:name="_Toc53055354"/>
      <w:bookmarkStart w:id="3053" w:name="_Toc56080967"/>
      <w:bookmarkStart w:id="3054" w:name="_Toc49173282"/>
      <w:r w:rsidRPr="00122268">
        <w:rPr>
          <w:rFonts w:ascii="AECOM Sans" w:hAnsi="AECOM Sans"/>
        </w:rPr>
        <w:t>Krawężniki betonowe</w:t>
      </w:r>
      <w:bookmarkEnd w:id="3052"/>
      <w:bookmarkEnd w:id="3053"/>
    </w:p>
    <w:p w14:paraId="71BB69C0" w14:textId="77777777" w:rsidR="00334B73" w:rsidRPr="00122268" w:rsidRDefault="00334B73" w:rsidP="00334B73">
      <w:pPr>
        <w:ind w:firstLine="0"/>
        <w:rPr>
          <w:rFonts w:ascii="AECOM Sans" w:hAnsi="AECOM Sans"/>
          <w:b/>
          <w:u w:val="single"/>
        </w:rPr>
      </w:pPr>
      <w:r w:rsidRPr="00122268">
        <w:rPr>
          <w:rFonts w:ascii="AECOM Sans" w:hAnsi="AECOM Sans"/>
          <w:b/>
          <w:u w:val="single"/>
        </w:rPr>
        <w:t>Sprawdzenie koryta pod ławę</w:t>
      </w:r>
    </w:p>
    <w:p w14:paraId="3DD4E99B" w14:textId="77777777" w:rsidR="00334B73" w:rsidRPr="00122268" w:rsidRDefault="00334B73" w:rsidP="00334B73">
      <w:pPr>
        <w:rPr>
          <w:rFonts w:ascii="AECOM Sans" w:hAnsi="AECOM Sans"/>
        </w:rPr>
      </w:pPr>
      <w:r w:rsidRPr="00122268">
        <w:rPr>
          <w:rFonts w:ascii="AECOM Sans" w:hAnsi="AECOM Sans"/>
        </w:rPr>
        <w:t>Należy sprawdzać wymiary koryta oraz zagęszczenie podłoża na dnie wykopu.</w:t>
      </w:r>
    </w:p>
    <w:p w14:paraId="2C12BDA5" w14:textId="17DEBE7A" w:rsidR="00334B73" w:rsidRPr="00122268" w:rsidRDefault="00334B73" w:rsidP="00334B73">
      <w:pPr>
        <w:rPr>
          <w:rFonts w:ascii="AECOM Sans" w:hAnsi="AECOM Sans"/>
        </w:rPr>
      </w:pPr>
      <w:r w:rsidRPr="00122268">
        <w:rPr>
          <w:rFonts w:ascii="AECOM Sans" w:hAnsi="AECOM Sans"/>
        </w:rPr>
        <w:t xml:space="preserve">Tolerancja dla szerokości wykopu wynosi </w:t>
      </w:r>
      <w:r w:rsidRPr="00122268">
        <w:rPr>
          <w:rFonts w:ascii="AECOM Sans" w:hAnsi="AECOM Sans"/>
        </w:rPr>
        <w:sym w:font="Symbol" w:char="F0B1"/>
      </w:r>
      <w:r w:rsidRPr="00122268">
        <w:rPr>
          <w:rFonts w:ascii="AECOM Sans" w:hAnsi="AECOM Sans"/>
        </w:rPr>
        <w:t xml:space="preserve"> 2 cm. </w:t>
      </w:r>
    </w:p>
    <w:p w14:paraId="573E1F2B" w14:textId="77777777" w:rsidR="00334B73" w:rsidRPr="00122268" w:rsidRDefault="00334B73" w:rsidP="00334B73">
      <w:pPr>
        <w:rPr>
          <w:rFonts w:ascii="AECOM Sans" w:hAnsi="AECOM Sans"/>
        </w:rPr>
      </w:pPr>
    </w:p>
    <w:p w14:paraId="053E8E17" w14:textId="14C897F4" w:rsidR="00334B73" w:rsidRPr="00122268" w:rsidRDefault="00334B73" w:rsidP="00334B73">
      <w:pPr>
        <w:ind w:firstLine="0"/>
        <w:rPr>
          <w:rFonts w:ascii="AECOM Sans" w:hAnsi="AECOM Sans"/>
          <w:b/>
          <w:u w:val="single"/>
        </w:rPr>
      </w:pPr>
      <w:r w:rsidRPr="00122268">
        <w:rPr>
          <w:rFonts w:ascii="AECOM Sans" w:hAnsi="AECOM Sans"/>
          <w:b/>
          <w:u w:val="single"/>
        </w:rPr>
        <w:t>Sprawdzenie koryta pod ławę</w:t>
      </w:r>
    </w:p>
    <w:p w14:paraId="6E7A2E53" w14:textId="77777777" w:rsidR="00334B73" w:rsidRPr="00122268" w:rsidRDefault="00334B73" w:rsidP="00334B73">
      <w:pPr>
        <w:ind w:firstLine="0"/>
        <w:rPr>
          <w:rFonts w:ascii="AECOM Sans" w:hAnsi="AECOM Sans"/>
          <w:b/>
          <w:u w:val="single"/>
        </w:rPr>
      </w:pPr>
    </w:p>
    <w:p w14:paraId="4BDDB72F" w14:textId="77777777" w:rsidR="00334B73" w:rsidRPr="00122268" w:rsidRDefault="00334B73" w:rsidP="00334B73">
      <w:pPr>
        <w:ind w:firstLine="0"/>
        <w:rPr>
          <w:rFonts w:ascii="AECOM Sans" w:hAnsi="AECOM Sans"/>
        </w:rPr>
      </w:pPr>
      <w:r w:rsidRPr="00122268">
        <w:rPr>
          <w:rFonts w:ascii="AECOM Sans" w:hAnsi="AECOM Sans"/>
        </w:rPr>
        <w:t>Należy sprawdzać wymiary koryta oraz zagęszczenie podłoża na dnie wykopu.</w:t>
      </w:r>
    </w:p>
    <w:p w14:paraId="13C97412" w14:textId="7BE8194E" w:rsidR="00334B73" w:rsidRPr="00122268" w:rsidRDefault="00334B73" w:rsidP="00334B73">
      <w:pPr>
        <w:ind w:firstLine="0"/>
        <w:rPr>
          <w:rFonts w:ascii="AECOM Sans" w:hAnsi="AECOM Sans"/>
        </w:rPr>
      </w:pPr>
      <w:r w:rsidRPr="00122268">
        <w:rPr>
          <w:rFonts w:ascii="AECOM Sans" w:hAnsi="AECOM Sans"/>
        </w:rPr>
        <w:t xml:space="preserve">Tolerancja dla szerokości wykopu wynosi </w:t>
      </w:r>
      <w:r w:rsidRPr="00122268">
        <w:rPr>
          <w:rFonts w:ascii="AECOM Sans" w:hAnsi="AECOM Sans"/>
        </w:rPr>
        <w:sym w:font="Symbol" w:char="F0B1"/>
      </w:r>
      <w:r w:rsidRPr="00122268">
        <w:rPr>
          <w:rFonts w:ascii="AECOM Sans" w:hAnsi="AECOM Sans"/>
        </w:rPr>
        <w:t xml:space="preserve"> 2 cm. </w:t>
      </w:r>
    </w:p>
    <w:p w14:paraId="121FC039" w14:textId="77777777" w:rsidR="00334B73" w:rsidRPr="00122268" w:rsidRDefault="00334B73" w:rsidP="00334B73">
      <w:pPr>
        <w:ind w:firstLine="0"/>
        <w:rPr>
          <w:rFonts w:ascii="AECOM Sans" w:hAnsi="AECOM Sans"/>
        </w:rPr>
      </w:pPr>
    </w:p>
    <w:p w14:paraId="3276A2E4" w14:textId="040C29FE" w:rsidR="00334B73" w:rsidRPr="00122268" w:rsidRDefault="00334B73" w:rsidP="00334B73">
      <w:pPr>
        <w:ind w:firstLine="0"/>
        <w:rPr>
          <w:rFonts w:ascii="AECOM Sans" w:hAnsi="AECOM Sans"/>
          <w:b/>
          <w:u w:val="single"/>
        </w:rPr>
      </w:pPr>
      <w:r w:rsidRPr="00122268">
        <w:rPr>
          <w:rFonts w:ascii="AECOM Sans" w:hAnsi="AECOM Sans"/>
          <w:b/>
          <w:u w:val="single"/>
        </w:rPr>
        <w:t>Sprawdzenie ław</w:t>
      </w:r>
    </w:p>
    <w:p w14:paraId="61B3A8E6" w14:textId="77777777" w:rsidR="00334B73" w:rsidRPr="00122268" w:rsidRDefault="00334B73" w:rsidP="00334B73">
      <w:pPr>
        <w:ind w:firstLine="0"/>
        <w:rPr>
          <w:rFonts w:ascii="AECOM Sans" w:hAnsi="AECOM Sans"/>
          <w:b/>
          <w:u w:val="single"/>
        </w:rPr>
      </w:pPr>
    </w:p>
    <w:p w14:paraId="0C53E231" w14:textId="77777777" w:rsidR="00334B73" w:rsidRPr="00122268" w:rsidRDefault="00334B73" w:rsidP="00334B73">
      <w:pPr>
        <w:ind w:firstLine="0"/>
        <w:rPr>
          <w:rFonts w:ascii="AECOM Sans" w:hAnsi="AECOM Sans"/>
        </w:rPr>
      </w:pPr>
      <w:r w:rsidRPr="00122268">
        <w:rPr>
          <w:rFonts w:ascii="AECOM Sans" w:hAnsi="AECOM Sans"/>
        </w:rPr>
        <w:t>Przy wykonywaniu ław badaniu podlegają:</w:t>
      </w:r>
    </w:p>
    <w:p w14:paraId="091931B8" w14:textId="0A419850" w:rsidR="00334B73" w:rsidRPr="00122268" w:rsidRDefault="00334B73" w:rsidP="00334B73">
      <w:pPr>
        <w:ind w:firstLine="0"/>
        <w:rPr>
          <w:rFonts w:ascii="AECOM Sans" w:hAnsi="AECOM Sans"/>
        </w:rPr>
      </w:pPr>
      <w:r w:rsidRPr="00122268">
        <w:rPr>
          <w:rFonts w:ascii="AECOM Sans" w:hAnsi="AECOM Sans"/>
        </w:rPr>
        <w:t>a)</w:t>
      </w:r>
      <w:r w:rsidRPr="00122268">
        <w:rPr>
          <w:rFonts w:ascii="AECOM Sans" w:hAnsi="AECOM Sans"/>
        </w:rPr>
        <w:tab/>
        <w:t xml:space="preserve">Zgodność profilu podłużnego górnej powierzchni ław z </w:t>
      </w:r>
      <w:r w:rsidR="00786F2F" w:rsidRPr="00122268">
        <w:rPr>
          <w:rFonts w:ascii="AECOM Sans" w:hAnsi="AECOM Sans" w:cs="AECOM Sans"/>
          <w:szCs w:val="22"/>
        </w:rPr>
        <w:t>Dokumentacją Projektową</w:t>
      </w:r>
      <w:r w:rsidRPr="00122268">
        <w:rPr>
          <w:rFonts w:ascii="AECOM Sans" w:hAnsi="AECOM Sans"/>
        </w:rPr>
        <w:t>.</w:t>
      </w:r>
    </w:p>
    <w:p w14:paraId="26951100" w14:textId="77777777" w:rsidR="00334B73" w:rsidRPr="00122268" w:rsidRDefault="00334B73" w:rsidP="00334B73">
      <w:pPr>
        <w:ind w:firstLine="0"/>
        <w:rPr>
          <w:rFonts w:ascii="AECOM Sans" w:hAnsi="AECOM Sans"/>
        </w:rPr>
      </w:pPr>
      <w:r w:rsidRPr="00122268">
        <w:rPr>
          <w:rFonts w:ascii="AECOM Sans" w:hAnsi="AECOM Sans"/>
        </w:rPr>
        <w:t xml:space="preserve">Profil podłużny górnej powierzchni ławy powinien być zgodny z projektowaną niweletą. Dopuszczalne odchylenia mogą wynosić </w:t>
      </w:r>
      <w:r w:rsidRPr="00122268">
        <w:rPr>
          <w:rFonts w:ascii="AECOM Sans" w:hAnsi="AECOM Sans"/>
        </w:rPr>
        <w:sym w:font="Symbol" w:char="F0B1"/>
      </w:r>
      <w:r w:rsidRPr="00122268">
        <w:rPr>
          <w:rFonts w:ascii="AECOM Sans" w:hAnsi="AECOM Sans"/>
        </w:rPr>
        <w:t xml:space="preserve"> 1 cm na każde 100 m ławy.</w:t>
      </w:r>
    </w:p>
    <w:p w14:paraId="3FB9E678" w14:textId="77777777" w:rsidR="00334B73" w:rsidRPr="00122268" w:rsidRDefault="00334B73" w:rsidP="00334B73">
      <w:pPr>
        <w:ind w:firstLine="0"/>
        <w:rPr>
          <w:rFonts w:ascii="AECOM Sans" w:hAnsi="AECOM Sans"/>
        </w:rPr>
      </w:pPr>
      <w:r w:rsidRPr="00122268">
        <w:rPr>
          <w:rFonts w:ascii="AECOM Sans" w:hAnsi="AECOM Sans"/>
        </w:rPr>
        <w:t>b)</w:t>
      </w:r>
      <w:r w:rsidRPr="00122268">
        <w:rPr>
          <w:rFonts w:ascii="AECOM Sans" w:hAnsi="AECOM Sans"/>
        </w:rPr>
        <w:tab/>
        <w:t>Wymiary ław.</w:t>
      </w:r>
    </w:p>
    <w:p w14:paraId="59CB6FA5" w14:textId="77777777" w:rsidR="00334B73" w:rsidRPr="00122268" w:rsidRDefault="00334B73" w:rsidP="00334B73">
      <w:pPr>
        <w:ind w:firstLine="0"/>
        <w:rPr>
          <w:rFonts w:ascii="AECOM Sans" w:hAnsi="AECOM Sans"/>
        </w:rPr>
      </w:pPr>
      <w:r w:rsidRPr="00122268">
        <w:rPr>
          <w:rFonts w:ascii="AECOM Sans" w:hAnsi="AECOM Sans"/>
        </w:rPr>
        <w:t>Wymiary ław należy sprawdzić w dwóch dowolnie wybranych punktach na każde 100 m ławy. Tolerancje wymiarów wynoszą:</w:t>
      </w:r>
    </w:p>
    <w:p w14:paraId="6C86F5EA" w14:textId="77777777" w:rsidR="00334B73" w:rsidRPr="00122268" w:rsidRDefault="00334B73" w:rsidP="00334B73">
      <w:pPr>
        <w:ind w:firstLine="0"/>
        <w:rPr>
          <w:rFonts w:ascii="AECOM Sans" w:hAnsi="AECOM Sans"/>
        </w:rPr>
      </w:pPr>
      <w:r w:rsidRPr="00122268">
        <w:rPr>
          <w:rFonts w:ascii="AECOM Sans" w:hAnsi="AECOM Sans"/>
        </w:rPr>
        <w:tab/>
        <w:t xml:space="preserve">- dla wysokości </w:t>
      </w:r>
      <w:r w:rsidRPr="00122268">
        <w:rPr>
          <w:rFonts w:ascii="AECOM Sans" w:hAnsi="AECOM Sans"/>
        </w:rPr>
        <w:sym w:font="Symbol" w:char="F0B1"/>
      </w:r>
      <w:r w:rsidRPr="00122268">
        <w:rPr>
          <w:rFonts w:ascii="AECOM Sans" w:hAnsi="AECOM Sans"/>
        </w:rPr>
        <w:t xml:space="preserve"> 10% wysokości projektowanej,</w:t>
      </w:r>
    </w:p>
    <w:p w14:paraId="1094FE35" w14:textId="77777777" w:rsidR="00334B73" w:rsidRPr="00122268" w:rsidRDefault="00334B73" w:rsidP="00334B73">
      <w:pPr>
        <w:ind w:firstLine="0"/>
        <w:rPr>
          <w:rFonts w:ascii="AECOM Sans" w:hAnsi="AECOM Sans"/>
        </w:rPr>
      </w:pPr>
      <w:r w:rsidRPr="00122268">
        <w:rPr>
          <w:rFonts w:ascii="AECOM Sans" w:hAnsi="AECOM Sans"/>
        </w:rPr>
        <w:tab/>
        <w:t xml:space="preserve">- dla szerokości </w:t>
      </w:r>
      <w:r w:rsidRPr="00122268">
        <w:rPr>
          <w:rFonts w:ascii="AECOM Sans" w:hAnsi="AECOM Sans"/>
        </w:rPr>
        <w:sym w:font="Symbol" w:char="F0B1"/>
      </w:r>
      <w:r w:rsidRPr="00122268">
        <w:rPr>
          <w:rFonts w:ascii="AECOM Sans" w:hAnsi="AECOM Sans"/>
        </w:rPr>
        <w:t xml:space="preserve"> 10% szerokości projektowanej.</w:t>
      </w:r>
    </w:p>
    <w:p w14:paraId="3EE8F5D2" w14:textId="77777777" w:rsidR="00334B73" w:rsidRPr="00122268" w:rsidRDefault="00334B73" w:rsidP="00334B73">
      <w:pPr>
        <w:ind w:firstLine="0"/>
        <w:rPr>
          <w:rFonts w:ascii="AECOM Sans" w:hAnsi="AECOM Sans"/>
        </w:rPr>
      </w:pPr>
      <w:r w:rsidRPr="00122268">
        <w:rPr>
          <w:rFonts w:ascii="AECOM Sans" w:hAnsi="AECOM Sans"/>
        </w:rPr>
        <w:t>c)</w:t>
      </w:r>
      <w:r w:rsidRPr="00122268">
        <w:rPr>
          <w:rFonts w:ascii="AECOM Sans" w:hAnsi="AECOM Sans"/>
        </w:rPr>
        <w:tab/>
        <w:t>Równość górnej powierzchni ław.</w:t>
      </w:r>
    </w:p>
    <w:p w14:paraId="0A2B4678" w14:textId="77777777" w:rsidR="00334B73" w:rsidRPr="00122268" w:rsidRDefault="00334B73" w:rsidP="00334B73">
      <w:pPr>
        <w:ind w:firstLine="0"/>
        <w:rPr>
          <w:rFonts w:ascii="AECOM Sans" w:hAnsi="AECOM Sans"/>
        </w:rPr>
      </w:pPr>
      <w:r w:rsidRPr="00122268">
        <w:rPr>
          <w:rFonts w:ascii="AECOM Sans" w:hAnsi="AECOM Sans"/>
        </w:rPr>
        <w:t>Równość górnej powierzchni ławy sprawdza się przez przyłożenie w dwóch punktach, na każde 100 m ławy, trzymetrowej łaty.</w:t>
      </w:r>
    </w:p>
    <w:p w14:paraId="393B2084" w14:textId="77777777" w:rsidR="00334B73" w:rsidRPr="00122268" w:rsidRDefault="00334B73" w:rsidP="00334B73">
      <w:pPr>
        <w:ind w:firstLine="0"/>
        <w:rPr>
          <w:rFonts w:ascii="AECOM Sans" w:hAnsi="AECOM Sans"/>
        </w:rPr>
      </w:pPr>
      <w:r w:rsidRPr="00122268">
        <w:rPr>
          <w:rFonts w:ascii="AECOM Sans" w:hAnsi="AECOM Sans"/>
        </w:rPr>
        <w:t>Prześwit pomiędzy górną powierzchnią ławy i przyłożoną łatą nie może przekraczać 1 cm.</w:t>
      </w:r>
    </w:p>
    <w:p w14:paraId="2C5B4743" w14:textId="77777777" w:rsidR="00334B73" w:rsidRPr="00122268" w:rsidRDefault="00334B73" w:rsidP="00334B73">
      <w:pPr>
        <w:ind w:firstLine="0"/>
        <w:rPr>
          <w:rFonts w:ascii="AECOM Sans" w:hAnsi="AECOM Sans"/>
        </w:rPr>
      </w:pPr>
      <w:r w:rsidRPr="00122268">
        <w:rPr>
          <w:rFonts w:ascii="AECOM Sans" w:hAnsi="AECOM Sans"/>
        </w:rPr>
        <w:t>d)</w:t>
      </w:r>
      <w:r w:rsidRPr="00122268">
        <w:rPr>
          <w:rFonts w:ascii="AECOM Sans" w:hAnsi="AECOM Sans"/>
        </w:rPr>
        <w:tab/>
        <w:t>Zagęszczenie ław.</w:t>
      </w:r>
    </w:p>
    <w:p w14:paraId="44C9B0FA" w14:textId="77777777" w:rsidR="00334B73" w:rsidRPr="00122268" w:rsidRDefault="00334B73" w:rsidP="00334B73">
      <w:pPr>
        <w:ind w:firstLine="0"/>
        <w:rPr>
          <w:rFonts w:ascii="AECOM Sans" w:hAnsi="AECOM Sans"/>
        </w:rPr>
      </w:pPr>
      <w:r w:rsidRPr="00122268">
        <w:rPr>
          <w:rFonts w:ascii="AECOM Sans" w:hAnsi="AECOM Sans"/>
        </w:rPr>
        <w:t xml:space="preserve">Zagęszczenie ław bada się w dwóch przekrojach na każde 100 m. </w:t>
      </w:r>
    </w:p>
    <w:p w14:paraId="08974648" w14:textId="77777777" w:rsidR="00334B73" w:rsidRPr="00122268" w:rsidRDefault="00334B73" w:rsidP="00334B73">
      <w:pPr>
        <w:ind w:firstLine="0"/>
        <w:rPr>
          <w:rFonts w:ascii="AECOM Sans" w:hAnsi="AECOM Sans"/>
        </w:rPr>
      </w:pPr>
      <w:r w:rsidRPr="00122268">
        <w:rPr>
          <w:rFonts w:ascii="AECOM Sans" w:hAnsi="AECOM Sans"/>
        </w:rPr>
        <w:t>e)</w:t>
      </w:r>
      <w:r w:rsidRPr="00122268">
        <w:rPr>
          <w:rFonts w:ascii="AECOM Sans" w:hAnsi="AECOM Sans"/>
        </w:rPr>
        <w:tab/>
        <w:t>Odchylenie linii ław od projektowanego kierunku.</w:t>
      </w:r>
    </w:p>
    <w:p w14:paraId="2E6FFB5E" w14:textId="44635F2A" w:rsidR="00334B73" w:rsidRPr="00122268" w:rsidRDefault="00334B73" w:rsidP="00334B73">
      <w:pPr>
        <w:ind w:firstLine="0"/>
        <w:rPr>
          <w:rFonts w:ascii="AECOM Sans" w:hAnsi="AECOM Sans"/>
        </w:rPr>
      </w:pPr>
      <w:r w:rsidRPr="00122268">
        <w:rPr>
          <w:rFonts w:ascii="AECOM Sans" w:hAnsi="AECOM Sans"/>
        </w:rPr>
        <w:t xml:space="preserve">Dopuszczalne odchylenie linii ław od projektowanego kierunku nie może przekraczać </w:t>
      </w:r>
      <w:r w:rsidRPr="00122268">
        <w:rPr>
          <w:rFonts w:ascii="AECOM Sans" w:hAnsi="AECOM Sans"/>
        </w:rPr>
        <w:sym w:font="Symbol" w:char="F0B1"/>
      </w:r>
      <w:r w:rsidRPr="00122268">
        <w:rPr>
          <w:rFonts w:ascii="AECOM Sans" w:hAnsi="AECOM Sans"/>
        </w:rPr>
        <w:t xml:space="preserve"> 2 cm na każde 100 m wykonanej ławy.</w:t>
      </w:r>
    </w:p>
    <w:p w14:paraId="33469F68" w14:textId="77777777" w:rsidR="00334B73" w:rsidRPr="00122268" w:rsidRDefault="00334B73" w:rsidP="00334B73">
      <w:pPr>
        <w:ind w:firstLine="0"/>
        <w:rPr>
          <w:rFonts w:ascii="AECOM Sans" w:hAnsi="AECOM Sans"/>
        </w:rPr>
      </w:pPr>
    </w:p>
    <w:p w14:paraId="190B1C5E" w14:textId="32280230" w:rsidR="00334B73" w:rsidRPr="00122268" w:rsidRDefault="00334B73" w:rsidP="00334B73">
      <w:pPr>
        <w:ind w:firstLine="0"/>
        <w:rPr>
          <w:rFonts w:ascii="AECOM Sans" w:hAnsi="AECOM Sans"/>
          <w:b/>
          <w:u w:val="single"/>
        </w:rPr>
      </w:pPr>
      <w:r w:rsidRPr="00122268">
        <w:rPr>
          <w:rFonts w:ascii="AECOM Sans" w:hAnsi="AECOM Sans"/>
          <w:b/>
          <w:u w:val="single"/>
        </w:rPr>
        <w:t>Sprawdzenie ustawienia krawężników</w:t>
      </w:r>
    </w:p>
    <w:p w14:paraId="43E8B491" w14:textId="77777777" w:rsidR="00334B73" w:rsidRPr="00122268" w:rsidRDefault="00334B73" w:rsidP="00334B73">
      <w:pPr>
        <w:ind w:firstLine="0"/>
        <w:rPr>
          <w:rFonts w:ascii="AECOM Sans" w:hAnsi="AECOM Sans"/>
          <w:b/>
          <w:u w:val="single"/>
        </w:rPr>
      </w:pPr>
    </w:p>
    <w:p w14:paraId="5A4C061B" w14:textId="77777777" w:rsidR="00334B73" w:rsidRPr="00122268" w:rsidRDefault="00334B73" w:rsidP="00334B73">
      <w:pPr>
        <w:ind w:firstLine="0"/>
        <w:rPr>
          <w:rFonts w:ascii="AECOM Sans" w:hAnsi="AECOM Sans"/>
        </w:rPr>
      </w:pPr>
      <w:r w:rsidRPr="00122268">
        <w:rPr>
          <w:rFonts w:ascii="AECOM Sans" w:hAnsi="AECOM Sans"/>
        </w:rPr>
        <w:t>Przy ustawianiu krawężników należy sprawdzać:</w:t>
      </w:r>
    </w:p>
    <w:p w14:paraId="31933059" w14:textId="77777777" w:rsidR="00334B73" w:rsidRPr="00122268" w:rsidRDefault="00334B73" w:rsidP="00334B73">
      <w:pPr>
        <w:ind w:firstLine="0"/>
        <w:rPr>
          <w:rFonts w:ascii="AECOM Sans" w:hAnsi="AECOM Sans"/>
        </w:rPr>
      </w:pPr>
      <w:r w:rsidRPr="00122268">
        <w:rPr>
          <w:rFonts w:ascii="AECOM Sans" w:hAnsi="AECOM Sans"/>
        </w:rPr>
        <w:t>a)</w:t>
      </w:r>
      <w:r w:rsidRPr="00122268">
        <w:rPr>
          <w:rFonts w:ascii="AECOM Sans" w:hAnsi="AECOM Sans"/>
        </w:rPr>
        <w:tab/>
        <w:t xml:space="preserve">dopuszczalne odchylenia linii krawężników w poziomie od linii projektowanej, które wynosi </w:t>
      </w:r>
      <w:r w:rsidRPr="00122268">
        <w:rPr>
          <w:rFonts w:ascii="AECOM Sans" w:hAnsi="AECOM Sans"/>
        </w:rPr>
        <w:sym w:font="Symbol" w:char="F0B1"/>
      </w:r>
      <w:r w:rsidRPr="00122268">
        <w:rPr>
          <w:rFonts w:ascii="AECOM Sans" w:hAnsi="AECOM Sans"/>
        </w:rPr>
        <w:t xml:space="preserve"> 1 cm na każde 100 m ustawionego krawężnika,</w:t>
      </w:r>
    </w:p>
    <w:p w14:paraId="76B28771" w14:textId="77777777" w:rsidR="00334B73" w:rsidRPr="00122268" w:rsidRDefault="00334B73" w:rsidP="00334B73">
      <w:pPr>
        <w:ind w:firstLine="0"/>
        <w:rPr>
          <w:rFonts w:ascii="AECOM Sans" w:hAnsi="AECOM Sans"/>
        </w:rPr>
      </w:pPr>
      <w:r w:rsidRPr="00122268">
        <w:rPr>
          <w:rFonts w:ascii="AECOM Sans" w:hAnsi="AECOM Sans"/>
        </w:rPr>
        <w:t>b)</w:t>
      </w:r>
      <w:r w:rsidRPr="00122268">
        <w:rPr>
          <w:rFonts w:ascii="AECOM Sans" w:hAnsi="AECOM Sans"/>
        </w:rPr>
        <w:tab/>
        <w:t xml:space="preserve">dopuszczalne odchylenie niwelety górnej płaszczyzny krawężnika od niwelety projektowanej, które wynosi </w:t>
      </w:r>
      <w:r w:rsidRPr="00122268">
        <w:rPr>
          <w:rFonts w:ascii="AECOM Sans" w:hAnsi="AECOM Sans"/>
        </w:rPr>
        <w:sym w:font="Symbol" w:char="F0B1"/>
      </w:r>
      <w:r w:rsidRPr="00122268">
        <w:rPr>
          <w:rFonts w:ascii="AECOM Sans" w:hAnsi="AECOM Sans"/>
        </w:rPr>
        <w:t xml:space="preserve"> 1 cm na każde 100 m ustawionego krawężnika,</w:t>
      </w:r>
    </w:p>
    <w:p w14:paraId="3A02F456" w14:textId="77777777" w:rsidR="00334B73" w:rsidRPr="00122268" w:rsidRDefault="00334B73" w:rsidP="00334B73">
      <w:pPr>
        <w:ind w:firstLine="0"/>
        <w:rPr>
          <w:rFonts w:ascii="AECOM Sans" w:hAnsi="AECOM Sans"/>
        </w:rPr>
      </w:pPr>
      <w:r w:rsidRPr="00122268">
        <w:rPr>
          <w:rFonts w:ascii="AECOM Sans" w:hAnsi="AECOM Sans"/>
        </w:rPr>
        <w:t>c)</w:t>
      </w:r>
      <w:r w:rsidRPr="00122268">
        <w:rPr>
          <w:rFonts w:ascii="AECOM Sans" w:hAnsi="AECOM Sans"/>
        </w:rPr>
        <w:tab/>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3CCF0BE9" w14:textId="4E0A2B7D" w:rsidR="00334B73" w:rsidRPr="00122268" w:rsidRDefault="00334B73" w:rsidP="00041CB5">
      <w:pPr>
        <w:ind w:firstLine="0"/>
        <w:rPr>
          <w:rFonts w:ascii="AECOM Sans" w:hAnsi="AECOM Sans"/>
        </w:rPr>
      </w:pPr>
      <w:r w:rsidRPr="00122268">
        <w:rPr>
          <w:rFonts w:ascii="AECOM Sans" w:hAnsi="AECOM Sans"/>
        </w:rPr>
        <w:t>d) dokładność wypełnienia spoin bada się co 10 metrów. Spoiny muszą być wypełnione całkowicie na pełną głębokość.</w:t>
      </w:r>
    </w:p>
    <w:p w14:paraId="05F24279" w14:textId="5CF4EB9B" w:rsidR="00C61F0C" w:rsidRPr="00122268" w:rsidRDefault="00C61F0C" w:rsidP="00334B73">
      <w:pPr>
        <w:pStyle w:val="Nagwek20"/>
        <w:numPr>
          <w:ilvl w:val="1"/>
          <w:numId w:val="5"/>
        </w:numPr>
        <w:rPr>
          <w:rFonts w:ascii="AECOM Sans" w:hAnsi="AECOM Sans"/>
        </w:rPr>
      </w:pPr>
      <w:bookmarkStart w:id="3055" w:name="_Toc53055355"/>
      <w:bookmarkStart w:id="3056" w:name="_Toc56080968"/>
      <w:r w:rsidRPr="00122268">
        <w:rPr>
          <w:rFonts w:ascii="AECOM Sans" w:hAnsi="AECOM Sans"/>
        </w:rPr>
        <w:t>Obmiar Robót</w:t>
      </w:r>
      <w:bookmarkEnd w:id="3054"/>
      <w:bookmarkEnd w:id="3055"/>
      <w:bookmarkEnd w:id="3056"/>
    </w:p>
    <w:p w14:paraId="39ECD43B" w14:textId="117CDEE0" w:rsidR="00C61F0C" w:rsidRPr="00122268" w:rsidRDefault="00C61F0C" w:rsidP="00B82CD1">
      <w:pPr>
        <w:spacing w:line="23" w:lineRule="atLeast"/>
        <w:ind w:firstLine="720"/>
        <w:jc w:val="both"/>
        <w:rPr>
          <w:rFonts w:ascii="AECOM Sans" w:hAnsi="AECOM Sans"/>
        </w:rPr>
      </w:pPr>
      <w:r w:rsidRPr="00122268">
        <w:rPr>
          <w:rFonts w:ascii="AECOM Sans" w:hAnsi="AECOM Sans"/>
        </w:rPr>
        <w:t xml:space="preserve">Ogólne zasady obmiaru </w:t>
      </w:r>
      <w:r w:rsidR="00786F2F"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4D969EB8" w14:textId="7E7EF87C" w:rsidR="00C61F0C" w:rsidRPr="00122268" w:rsidRDefault="00C61F0C" w:rsidP="00B82CD1">
      <w:pPr>
        <w:spacing w:line="23" w:lineRule="atLeast"/>
        <w:ind w:firstLine="0"/>
        <w:jc w:val="both"/>
        <w:rPr>
          <w:rFonts w:ascii="AECOM Sans" w:hAnsi="AECOM Sans"/>
        </w:rPr>
      </w:pPr>
      <w:r w:rsidRPr="00122268">
        <w:rPr>
          <w:rFonts w:ascii="AECOM Sans" w:hAnsi="AECOM Sans"/>
        </w:rPr>
        <w:t>Jednostką obmiarową dla każdego typu nawierzchni jest metr kwadratowy [m</w:t>
      </w:r>
      <w:r w:rsidRPr="00122268">
        <w:rPr>
          <w:rFonts w:ascii="AECOM Sans" w:hAnsi="AECOM Sans"/>
          <w:vertAlign w:val="superscript"/>
        </w:rPr>
        <w:t>2</w:t>
      </w:r>
      <w:r w:rsidRPr="00122268">
        <w:rPr>
          <w:rFonts w:ascii="AECOM Sans" w:hAnsi="AECOM Sans"/>
        </w:rPr>
        <w:t>] wykonanej nawierzchni</w:t>
      </w:r>
      <w:r w:rsidR="00786F2F" w:rsidRPr="00122268">
        <w:rPr>
          <w:rFonts w:ascii="AECOM Sans" w:hAnsi="AECOM Sans" w:cs="AECOM Sans"/>
          <w:szCs w:val="22"/>
        </w:rPr>
        <w:t xml:space="preserve"> i</w:t>
      </w:r>
      <w:r w:rsidR="00334B73" w:rsidRPr="00122268">
        <w:rPr>
          <w:rFonts w:ascii="AECOM Sans" w:hAnsi="AECOM Sans"/>
        </w:rPr>
        <w:t xml:space="preserve"> [m] wykonania krawężnika</w:t>
      </w:r>
    </w:p>
    <w:p w14:paraId="2653D708" w14:textId="77777777" w:rsidR="00C61F0C" w:rsidRPr="00122268" w:rsidRDefault="00C61F0C" w:rsidP="00B82CD1">
      <w:pPr>
        <w:pStyle w:val="Nagwek20"/>
        <w:numPr>
          <w:ilvl w:val="1"/>
          <w:numId w:val="5"/>
        </w:numPr>
        <w:rPr>
          <w:rFonts w:ascii="AECOM Sans" w:hAnsi="AECOM Sans"/>
        </w:rPr>
      </w:pPr>
      <w:bookmarkStart w:id="3057" w:name="_Toc49173283"/>
      <w:bookmarkStart w:id="3058" w:name="_Toc53055356"/>
      <w:bookmarkStart w:id="3059" w:name="_Toc56080969"/>
      <w:r w:rsidRPr="00122268">
        <w:rPr>
          <w:rFonts w:ascii="AECOM Sans" w:hAnsi="AECOM Sans"/>
        </w:rPr>
        <w:t>Odbiór Robót</w:t>
      </w:r>
      <w:bookmarkEnd w:id="3057"/>
      <w:bookmarkEnd w:id="3058"/>
      <w:bookmarkEnd w:id="3059"/>
    </w:p>
    <w:p w14:paraId="796D0DBE" w14:textId="680FA754" w:rsidR="00C61F0C" w:rsidRPr="00122268" w:rsidRDefault="00C61F0C" w:rsidP="00750FA2">
      <w:pPr>
        <w:spacing w:line="23" w:lineRule="atLeast"/>
        <w:ind w:firstLine="0"/>
        <w:jc w:val="both"/>
        <w:rPr>
          <w:rFonts w:ascii="AECOM Sans" w:hAnsi="AECOM Sans"/>
        </w:rPr>
      </w:pPr>
      <w:r w:rsidRPr="00122268">
        <w:rPr>
          <w:rFonts w:ascii="AECOM Sans" w:hAnsi="AECOM Sans"/>
        </w:rPr>
        <w:t xml:space="preserve">Odbiory </w:t>
      </w:r>
      <w:r w:rsidR="00786F2F"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w:t>
      </w:r>
    </w:p>
    <w:p w14:paraId="67B528EF" w14:textId="181126C4" w:rsidR="00C61F0C" w:rsidRPr="00122268" w:rsidRDefault="00C61F0C" w:rsidP="00B82CD1">
      <w:pPr>
        <w:spacing w:line="23" w:lineRule="atLeast"/>
        <w:ind w:firstLine="0"/>
        <w:jc w:val="both"/>
        <w:rPr>
          <w:rFonts w:ascii="AECOM Sans" w:hAnsi="AECOM Sans"/>
        </w:rPr>
      </w:pPr>
      <w:r w:rsidRPr="00122268">
        <w:rPr>
          <w:rFonts w:ascii="AECOM Sans" w:hAnsi="AECOM Sans"/>
        </w:rPr>
        <w:t xml:space="preserve">Do odbioru </w:t>
      </w:r>
      <w:r w:rsidR="00786F2F"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786F2F"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3718FF" w:rsidRPr="00122268">
        <w:rPr>
          <w:rFonts w:ascii="AECOM Sans" w:hAnsi="AECOM Sans"/>
        </w:rPr>
        <w:t>7</w:t>
      </w:r>
      <w:r w:rsidRPr="00122268">
        <w:rPr>
          <w:rFonts w:ascii="AECOM Sans" w:hAnsi="AECOM Sans"/>
        </w:rPr>
        <w:t>.</w:t>
      </w:r>
      <w:r w:rsidR="003718FF" w:rsidRPr="00122268">
        <w:rPr>
          <w:rFonts w:ascii="AECOM Sans" w:hAnsi="AECOM Sans"/>
        </w:rPr>
        <w:t>5</w:t>
      </w:r>
      <w:r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2BF03CDB" w14:textId="77777777" w:rsidR="00C61F0C" w:rsidRPr="00122268" w:rsidRDefault="00C61F0C" w:rsidP="00B82CD1">
      <w:pPr>
        <w:pStyle w:val="Nagwek20"/>
        <w:numPr>
          <w:ilvl w:val="1"/>
          <w:numId w:val="5"/>
        </w:numPr>
        <w:rPr>
          <w:rFonts w:ascii="AECOM Sans" w:hAnsi="AECOM Sans"/>
        </w:rPr>
      </w:pPr>
      <w:bookmarkStart w:id="3060" w:name="_Toc49173284"/>
      <w:bookmarkStart w:id="3061" w:name="_Toc53055357"/>
      <w:bookmarkStart w:id="3062" w:name="_Toc56080970"/>
      <w:r w:rsidRPr="00122268">
        <w:rPr>
          <w:rFonts w:ascii="AECOM Sans" w:hAnsi="AECOM Sans"/>
        </w:rPr>
        <w:t>Podstawa płatności</w:t>
      </w:r>
      <w:bookmarkEnd w:id="3060"/>
      <w:bookmarkEnd w:id="3061"/>
      <w:bookmarkEnd w:id="3062"/>
    </w:p>
    <w:p w14:paraId="3A5B63D8" w14:textId="208D2D72" w:rsidR="00C61F0C" w:rsidRPr="00122268" w:rsidRDefault="00C61F0C" w:rsidP="00750FA2">
      <w:pPr>
        <w:spacing w:line="23" w:lineRule="atLeast"/>
        <w:ind w:firstLine="0"/>
        <w:jc w:val="both"/>
        <w:rPr>
          <w:rFonts w:ascii="AECOM Sans" w:hAnsi="AECOM Sans"/>
        </w:rPr>
      </w:pPr>
      <w:bookmarkStart w:id="3063" w:name="_Toc519003359"/>
      <w:bookmarkStart w:id="3064" w:name="_Hlk502233340"/>
      <w:r w:rsidRPr="00122268">
        <w:rPr>
          <w:rFonts w:ascii="AECOM Sans" w:hAnsi="AECOM Sans"/>
        </w:rPr>
        <w:t xml:space="preserve">Ogólne ustalenia dotyczące podstawy płatności podano w punktach 7.5 </w:t>
      </w:r>
      <w:r w:rsidR="000D2E72" w:rsidRPr="00122268">
        <w:rPr>
          <w:rFonts w:ascii="AECOM Sans" w:hAnsi="AECOM Sans"/>
        </w:rPr>
        <w:t>ST-O</w:t>
      </w:r>
      <w:r w:rsidRPr="00122268">
        <w:rPr>
          <w:rFonts w:ascii="AECOM Sans" w:hAnsi="AECOM Sans"/>
        </w:rPr>
        <w:t>.</w:t>
      </w:r>
    </w:p>
    <w:p w14:paraId="5F12177B" w14:textId="10A9CFA6" w:rsidR="00C61F0C" w:rsidRPr="00122268" w:rsidRDefault="00C61F0C" w:rsidP="00396903">
      <w:pPr>
        <w:spacing w:line="23" w:lineRule="atLeast"/>
        <w:ind w:firstLine="0"/>
        <w:jc w:val="both"/>
        <w:rPr>
          <w:rFonts w:ascii="AECOM Sans" w:hAnsi="AECOM Sans"/>
        </w:rPr>
      </w:pPr>
      <w:r w:rsidRPr="00122268">
        <w:rPr>
          <w:rFonts w:ascii="AECOM Sans" w:hAnsi="AECOM Sans"/>
        </w:rPr>
        <w:t xml:space="preserve">Płatności dokonywane będą jedynie za </w:t>
      </w:r>
      <w:r w:rsidR="00786F2F" w:rsidRPr="00122268">
        <w:rPr>
          <w:rFonts w:ascii="AECOM Sans" w:hAnsi="AECOM Sans" w:cs="AECOM Sans"/>
          <w:szCs w:val="22"/>
        </w:rPr>
        <w:t>Roboty</w:t>
      </w:r>
      <w:r w:rsidRPr="00122268">
        <w:rPr>
          <w:rFonts w:ascii="AECOM Sans" w:hAnsi="AECOM Sans"/>
        </w:rPr>
        <w:t xml:space="preserve"> jednoznacznie wskazane w Przedmiarze robót. Jeżeli do wykonania tych </w:t>
      </w:r>
      <w:r w:rsidR="00786F2F" w:rsidRPr="00122268">
        <w:rPr>
          <w:rFonts w:ascii="AECOM Sans" w:hAnsi="AECOM Sans" w:cs="AECOM Sans"/>
          <w:szCs w:val="22"/>
        </w:rPr>
        <w:t>Robót</w:t>
      </w:r>
      <w:r w:rsidRPr="00122268">
        <w:rPr>
          <w:rFonts w:ascii="AECOM Sans" w:hAnsi="AECOM Sans"/>
        </w:rPr>
        <w:t xml:space="preserve"> niezbędne jest wykonanie jakichkolwiek </w:t>
      </w:r>
      <w:r w:rsidR="00786F2F"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 Przedmiarze robót, koszt tych </w:t>
      </w:r>
      <w:r w:rsidR="00786F2F" w:rsidRPr="00122268">
        <w:rPr>
          <w:rFonts w:ascii="AECOM Sans" w:hAnsi="AECOM Sans" w:cs="AECOM Sans"/>
          <w:szCs w:val="22"/>
        </w:rPr>
        <w:t>Robót</w:t>
      </w:r>
      <w:r w:rsidRPr="00122268">
        <w:rPr>
          <w:rFonts w:ascii="AECOM Sans" w:hAnsi="AECOM Sans"/>
        </w:rPr>
        <w:t xml:space="preserve"> winien być ujęty w cenie </w:t>
      </w:r>
      <w:r w:rsidR="00786F2F" w:rsidRPr="00122268">
        <w:rPr>
          <w:rFonts w:ascii="AECOM Sans" w:hAnsi="AECOM Sans" w:cs="AECOM Sans"/>
          <w:szCs w:val="22"/>
        </w:rPr>
        <w:t>Robót</w:t>
      </w:r>
      <w:r w:rsidRPr="00122268">
        <w:rPr>
          <w:rFonts w:ascii="AECOM Sans" w:hAnsi="AECOM Sans"/>
        </w:rPr>
        <w:t xml:space="preserve"> podstawowych.</w:t>
      </w:r>
    </w:p>
    <w:bookmarkEnd w:id="3063"/>
    <w:p w14:paraId="43827BAC" w14:textId="3B64DFAF" w:rsidR="00C61F0C" w:rsidRPr="00122268" w:rsidRDefault="00C61F0C" w:rsidP="00750FA2">
      <w:pPr>
        <w:spacing w:line="23" w:lineRule="atLeast"/>
        <w:ind w:firstLine="0"/>
        <w:jc w:val="both"/>
        <w:rPr>
          <w:rFonts w:ascii="AECOM Sans" w:hAnsi="AECOM Sans"/>
        </w:rPr>
      </w:pPr>
      <w:r w:rsidRPr="00122268">
        <w:rPr>
          <w:rFonts w:ascii="AECOM Sans" w:hAnsi="AECOM Sans"/>
        </w:rPr>
        <w:t xml:space="preserve">Ceny jednostkowe obejmują wykonanie </w:t>
      </w:r>
      <w:bookmarkEnd w:id="3064"/>
      <w:r w:rsidRPr="00122268">
        <w:rPr>
          <w:rFonts w:ascii="AECOM Sans" w:hAnsi="AECOM Sans"/>
        </w:rPr>
        <w:t xml:space="preserve">wszystkich </w:t>
      </w:r>
      <w:r w:rsidR="00786F2F" w:rsidRPr="00122268">
        <w:rPr>
          <w:rFonts w:ascii="AECOM Sans" w:hAnsi="AECOM Sans" w:cs="AECOM Sans"/>
          <w:szCs w:val="22"/>
        </w:rPr>
        <w:t>Robót</w:t>
      </w:r>
      <w:r w:rsidRPr="00122268">
        <w:rPr>
          <w:rFonts w:ascii="AECOM Sans" w:hAnsi="AECOM Sans"/>
        </w:rPr>
        <w:t xml:space="preserve"> podstawowych oraz innych </w:t>
      </w:r>
      <w:r w:rsidR="00786F2F" w:rsidRPr="00122268">
        <w:rPr>
          <w:rFonts w:ascii="AECOM Sans" w:hAnsi="AECOM Sans" w:cs="AECOM Sans"/>
          <w:szCs w:val="22"/>
        </w:rPr>
        <w:t>Robót</w:t>
      </w:r>
      <w:r w:rsidRPr="00122268">
        <w:rPr>
          <w:rFonts w:ascii="AECOM Sans" w:hAnsi="AECOM Sans"/>
        </w:rPr>
        <w:t xml:space="preserve"> niewymienionych, które są niezbędne do kompletnego wykonania </w:t>
      </w:r>
      <w:r w:rsidR="00786F2F" w:rsidRPr="00122268">
        <w:rPr>
          <w:rFonts w:ascii="AECOM Sans" w:hAnsi="AECOM Sans" w:cs="AECOM Sans"/>
          <w:szCs w:val="22"/>
        </w:rPr>
        <w:t>Robót</w:t>
      </w:r>
      <w:r w:rsidRPr="00122268">
        <w:rPr>
          <w:rFonts w:ascii="AECOM Sans" w:hAnsi="AECOM Sans"/>
        </w:rPr>
        <w:t xml:space="preserve"> objętych niniejszą SST i przewidzianych w </w:t>
      </w:r>
      <w:r w:rsidR="00786F2F" w:rsidRPr="00122268">
        <w:rPr>
          <w:rFonts w:ascii="AECOM Sans" w:hAnsi="AECOM Sans" w:cs="AECOM Sans"/>
          <w:szCs w:val="22"/>
        </w:rPr>
        <w:t>Dokumentacji Projektowej</w:t>
      </w:r>
      <w:r w:rsidRPr="00122268">
        <w:rPr>
          <w:rFonts w:ascii="AECOM Sans" w:hAnsi="AECOM Sans"/>
        </w:rPr>
        <w:t>, wykonania podbudów, w</w:t>
      </w:r>
      <w:r w:rsidR="00341012" w:rsidRPr="00122268">
        <w:rPr>
          <w:rFonts w:ascii="AECOM Sans" w:hAnsi="AECOM Sans"/>
        </w:rPr>
        <w:t> </w:t>
      </w:r>
      <w:r w:rsidRPr="00122268">
        <w:rPr>
          <w:rFonts w:ascii="AECOM Sans" w:hAnsi="AECOM Sans"/>
        </w:rPr>
        <w:t>jednostkach określonych w Przedmiarze.</w:t>
      </w:r>
    </w:p>
    <w:p w14:paraId="7FCF3FA9" w14:textId="77777777" w:rsidR="00C61F0C" w:rsidRPr="00122268" w:rsidRDefault="00C61F0C" w:rsidP="00B82CD1">
      <w:pPr>
        <w:pStyle w:val="Nagwek20"/>
        <w:numPr>
          <w:ilvl w:val="1"/>
          <w:numId w:val="5"/>
        </w:numPr>
        <w:rPr>
          <w:rFonts w:ascii="AECOM Sans" w:hAnsi="AECOM Sans"/>
        </w:rPr>
      </w:pPr>
      <w:bookmarkStart w:id="3065" w:name="_Toc49173285"/>
      <w:bookmarkStart w:id="3066" w:name="_Toc53055358"/>
      <w:bookmarkStart w:id="3067" w:name="_Toc56080971"/>
      <w:r w:rsidRPr="00122268">
        <w:rPr>
          <w:rFonts w:ascii="AECOM Sans" w:hAnsi="AECOM Sans"/>
        </w:rPr>
        <w:t>Przepisy związane</w:t>
      </w:r>
      <w:bookmarkEnd w:id="3065"/>
      <w:bookmarkEnd w:id="3066"/>
      <w:bookmarkEnd w:id="3067"/>
    </w:p>
    <w:p w14:paraId="4CCA2FDA" w14:textId="77777777" w:rsidR="00C61F0C" w:rsidRPr="00122268" w:rsidRDefault="00C61F0C" w:rsidP="000059E6">
      <w:pPr>
        <w:numPr>
          <w:ilvl w:val="0"/>
          <w:numId w:val="69"/>
        </w:numPr>
        <w:spacing w:line="23" w:lineRule="atLeast"/>
        <w:jc w:val="both"/>
        <w:rPr>
          <w:rFonts w:ascii="AECOM Sans" w:hAnsi="AECOM Sans"/>
        </w:rPr>
      </w:pPr>
      <w:bookmarkStart w:id="3068" w:name="_Hlk17277137"/>
      <w:r w:rsidRPr="00122268">
        <w:rPr>
          <w:rFonts w:ascii="AECOM Sans" w:hAnsi="AECOM Sans"/>
        </w:rPr>
        <w:t>PN-EN 933-1</w:t>
      </w:r>
      <w:r w:rsidRPr="00122268">
        <w:rPr>
          <w:rFonts w:ascii="AECOM Sans" w:hAnsi="AECOM Sans"/>
        </w:rPr>
        <w:tab/>
        <w:t>Badania geometrycznych właściwości kruszyw. Cz.1. Oznaczenia składu ziarnowego.</w:t>
      </w:r>
    </w:p>
    <w:p w14:paraId="039AA8F9" w14:textId="77777777" w:rsidR="00C61F0C" w:rsidRPr="00122268" w:rsidRDefault="00C61F0C" w:rsidP="000059E6">
      <w:pPr>
        <w:numPr>
          <w:ilvl w:val="0"/>
          <w:numId w:val="69"/>
        </w:numPr>
        <w:spacing w:line="23" w:lineRule="atLeast"/>
        <w:jc w:val="both"/>
        <w:rPr>
          <w:rFonts w:ascii="AECOM Sans" w:hAnsi="AECOM Sans"/>
        </w:rPr>
      </w:pPr>
      <w:bookmarkStart w:id="3069" w:name="_Hlk17277267"/>
      <w:bookmarkEnd w:id="3068"/>
      <w:r w:rsidRPr="00122268">
        <w:rPr>
          <w:rFonts w:ascii="AECOM Sans" w:hAnsi="AECOM Sans"/>
        </w:rPr>
        <w:t>PN-EN 933-4</w:t>
      </w:r>
      <w:r w:rsidRPr="00122268">
        <w:rPr>
          <w:rFonts w:ascii="AECOM Sans" w:hAnsi="AECOM Sans"/>
        </w:rPr>
        <w:tab/>
      </w:r>
      <w:bookmarkEnd w:id="3069"/>
      <w:r w:rsidRPr="00122268">
        <w:rPr>
          <w:rFonts w:ascii="AECOM Sans" w:hAnsi="AECOM Sans"/>
        </w:rPr>
        <w:t>Badania geometrycznych właściwości kruszyw -- Część 4: Oznaczanie kształtu ziaren -- Wskaźnik kształtu.</w:t>
      </w:r>
    </w:p>
    <w:p w14:paraId="5F5105B6" w14:textId="77777777" w:rsidR="00C61F0C" w:rsidRPr="00122268" w:rsidRDefault="00C61F0C" w:rsidP="000059E6">
      <w:pPr>
        <w:numPr>
          <w:ilvl w:val="0"/>
          <w:numId w:val="69"/>
        </w:numPr>
        <w:spacing w:line="23" w:lineRule="atLeast"/>
        <w:jc w:val="both"/>
        <w:rPr>
          <w:rFonts w:ascii="AECOM Sans" w:hAnsi="AECOM Sans"/>
        </w:rPr>
      </w:pPr>
      <w:bookmarkStart w:id="3070" w:name="_Hlk17277370"/>
      <w:r w:rsidRPr="00122268">
        <w:rPr>
          <w:rFonts w:ascii="AECOM Sans" w:hAnsi="AECOM Sans"/>
        </w:rPr>
        <w:t xml:space="preserve">PN-EN 1097 -6 </w:t>
      </w:r>
      <w:bookmarkEnd w:id="3070"/>
      <w:r w:rsidRPr="00122268">
        <w:rPr>
          <w:rFonts w:ascii="AECOM Sans" w:hAnsi="AECOM Sans"/>
        </w:rPr>
        <w:t>Badania mechanicznych i fizycznych właściwości kruszyw -- Część 6: Oznaczanie gęstości ziaren i nasiąkliwości.</w:t>
      </w:r>
    </w:p>
    <w:p w14:paraId="42550C3B"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PN-EN 1367-Badania właściwości cieplnych i odporności kruszyw na działanie czynników atmosferycznych -- Część 1: Oznaczanie mrozoodporności.</w:t>
      </w:r>
    </w:p>
    <w:p w14:paraId="53C3099A" w14:textId="77777777" w:rsidR="00C61F0C" w:rsidRPr="00122268" w:rsidRDefault="00C61F0C" w:rsidP="000059E6">
      <w:pPr>
        <w:numPr>
          <w:ilvl w:val="0"/>
          <w:numId w:val="69"/>
        </w:numPr>
        <w:spacing w:line="23" w:lineRule="atLeast"/>
        <w:jc w:val="both"/>
        <w:rPr>
          <w:rFonts w:ascii="AECOM Sans" w:hAnsi="AECOM Sans"/>
        </w:rPr>
      </w:pPr>
      <w:bookmarkStart w:id="3071" w:name="_Hlk17277550"/>
      <w:r w:rsidRPr="00122268">
        <w:rPr>
          <w:rFonts w:ascii="AECOM Sans" w:hAnsi="AECOM Sans"/>
        </w:rPr>
        <w:t>PN-EN 1744-1+A1</w:t>
      </w:r>
      <w:bookmarkEnd w:id="3071"/>
      <w:r w:rsidRPr="00122268">
        <w:rPr>
          <w:rFonts w:ascii="AECOM Sans" w:hAnsi="AECOM Sans"/>
        </w:rPr>
        <w:tab/>
        <w:t>Badania chemicznych właściwości kruszyw -- Część 1: Analiza chemiczna.</w:t>
      </w:r>
    </w:p>
    <w:p w14:paraId="7C542E6F" w14:textId="77777777" w:rsidR="00C61F0C" w:rsidRPr="00122268" w:rsidRDefault="00C61F0C" w:rsidP="000059E6">
      <w:pPr>
        <w:numPr>
          <w:ilvl w:val="0"/>
          <w:numId w:val="69"/>
        </w:numPr>
        <w:spacing w:line="23" w:lineRule="atLeast"/>
        <w:jc w:val="both"/>
        <w:rPr>
          <w:rFonts w:ascii="AECOM Sans" w:hAnsi="AECOM Sans"/>
        </w:rPr>
      </w:pPr>
      <w:bookmarkStart w:id="3072" w:name="_Hlk17277640"/>
      <w:r w:rsidRPr="00122268">
        <w:rPr>
          <w:rFonts w:ascii="AECOM Sans" w:hAnsi="AECOM Sans"/>
        </w:rPr>
        <w:lastRenderedPageBreak/>
        <w:t>PN-EN 1097-2</w:t>
      </w:r>
      <w:bookmarkEnd w:id="3072"/>
      <w:r w:rsidRPr="00122268">
        <w:rPr>
          <w:rFonts w:ascii="AECOM Sans" w:hAnsi="AECOM Sans"/>
        </w:rPr>
        <w:tab/>
        <w:t>Badania mechanicznych i fizycznych właściwości kruszyw -- Część 2: Metody oznaczania odporności na rozdrabnianie.</w:t>
      </w:r>
    </w:p>
    <w:p w14:paraId="44866231"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BN-64/8931-02</w:t>
      </w:r>
      <w:r w:rsidRPr="00122268">
        <w:rPr>
          <w:rFonts w:ascii="AECOM Sans" w:hAnsi="AECOM Sans"/>
        </w:rPr>
        <w:tab/>
        <w:t>Drogi samochodowe. Oznaczanie modułu odkształcenia nawierzchni podatnych i podłoża przez obciążenie płytą.</w:t>
      </w:r>
    </w:p>
    <w:p w14:paraId="7271D407"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BN-68/8931-04</w:t>
      </w:r>
      <w:r w:rsidRPr="00122268">
        <w:rPr>
          <w:rFonts w:ascii="AECOM Sans" w:hAnsi="AECOM Sans"/>
        </w:rPr>
        <w:tab/>
        <w:t xml:space="preserve">Drogi samochodowe. Pomiar równości nawierzchni </w:t>
      </w:r>
      <w:proofErr w:type="spellStart"/>
      <w:r w:rsidRPr="00122268">
        <w:rPr>
          <w:rFonts w:ascii="AECOM Sans" w:hAnsi="AECOM Sans"/>
        </w:rPr>
        <w:t>planografem</w:t>
      </w:r>
      <w:proofErr w:type="spellEnd"/>
      <w:r w:rsidRPr="00122268">
        <w:rPr>
          <w:rFonts w:ascii="AECOM Sans" w:hAnsi="AECOM Sans"/>
        </w:rPr>
        <w:t xml:space="preserve"> i łatą.</w:t>
      </w:r>
    </w:p>
    <w:p w14:paraId="13E015C5" w14:textId="77777777" w:rsidR="00C61F0C" w:rsidRPr="00122268" w:rsidRDefault="00C61F0C" w:rsidP="000059E6">
      <w:pPr>
        <w:numPr>
          <w:ilvl w:val="0"/>
          <w:numId w:val="69"/>
        </w:numPr>
        <w:spacing w:line="23" w:lineRule="atLeast"/>
        <w:jc w:val="both"/>
        <w:rPr>
          <w:rFonts w:ascii="AECOM Sans" w:hAnsi="AECOM Sans"/>
        </w:rPr>
      </w:pPr>
      <w:bookmarkStart w:id="3073" w:name="_Hlk17277769"/>
      <w:r w:rsidRPr="00122268">
        <w:rPr>
          <w:rFonts w:ascii="AECOM Sans" w:hAnsi="AECOM Sans"/>
        </w:rPr>
        <w:t xml:space="preserve">PN-EN 13043 </w:t>
      </w:r>
      <w:bookmarkEnd w:id="3073"/>
      <w:r w:rsidRPr="00122268">
        <w:rPr>
          <w:rFonts w:ascii="AECOM Sans" w:hAnsi="AECOM Sans"/>
        </w:rPr>
        <w:tab/>
        <w:t>Kruszywa do mieszanek bitumicznych i powierzchniowych utrwaleń stosowanych na drogach, lotniskach i innych powierzchniach przeznaczonych do ruchu</w:t>
      </w:r>
    </w:p>
    <w:p w14:paraId="16AFD88C"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PN-S-06102</w:t>
      </w:r>
      <w:r w:rsidRPr="00122268">
        <w:rPr>
          <w:rFonts w:ascii="AECOM Sans" w:hAnsi="AECOM Sans"/>
        </w:rPr>
        <w:tab/>
        <w:t>Drogi samochodowe. Podbudowy z kruszyw stabilizowanych mechanicznie.</w:t>
      </w:r>
    </w:p>
    <w:p w14:paraId="73132C40" w14:textId="77777777" w:rsidR="00C61F0C" w:rsidRPr="00122268" w:rsidRDefault="00C61F0C" w:rsidP="000059E6">
      <w:pPr>
        <w:numPr>
          <w:ilvl w:val="0"/>
          <w:numId w:val="69"/>
        </w:numPr>
        <w:spacing w:line="23" w:lineRule="atLeast"/>
        <w:jc w:val="both"/>
        <w:rPr>
          <w:rFonts w:ascii="AECOM Sans" w:hAnsi="AECOM Sans"/>
        </w:rPr>
      </w:pPr>
      <w:bookmarkStart w:id="3074" w:name="_Hlk17277913"/>
      <w:r w:rsidRPr="00122268">
        <w:rPr>
          <w:rFonts w:ascii="AECOM Sans" w:hAnsi="AECOM Sans"/>
        </w:rPr>
        <w:t xml:space="preserve">PN-EN 13242 </w:t>
      </w:r>
      <w:bookmarkEnd w:id="3074"/>
      <w:r w:rsidRPr="00122268">
        <w:rPr>
          <w:rFonts w:ascii="AECOM Sans" w:hAnsi="AECOM Sans"/>
        </w:rPr>
        <w:t>Kruszywa do niezwiązanych i hydraulicznie związanych materiałów stosowanych w obiektach budowlanych i budownictwie drogowym.</w:t>
      </w:r>
    </w:p>
    <w:p w14:paraId="419598B3" w14:textId="77777777" w:rsidR="00C61F0C" w:rsidRPr="00122268" w:rsidRDefault="00C61F0C" w:rsidP="000059E6">
      <w:pPr>
        <w:numPr>
          <w:ilvl w:val="0"/>
          <w:numId w:val="69"/>
        </w:numPr>
        <w:spacing w:line="23" w:lineRule="atLeast"/>
        <w:jc w:val="both"/>
        <w:rPr>
          <w:rFonts w:ascii="AECOM Sans" w:hAnsi="AECOM Sans"/>
        </w:rPr>
      </w:pPr>
      <w:bookmarkStart w:id="3075" w:name="_Hlk17277963"/>
      <w:r w:rsidRPr="00122268">
        <w:rPr>
          <w:rFonts w:ascii="AECOM Sans" w:hAnsi="AECOM Sans"/>
        </w:rPr>
        <w:t xml:space="preserve">PN-EN 13285  </w:t>
      </w:r>
      <w:bookmarkEnd w:id="3075"/>
      <w:r w:rsidRPr="00122268">
        <w:rPr>
          <w:rFonts w:ascii="AECOM Sans" w:hAnsi="AECOM Sans"/>
        </w:rPr>
        <w:t>Mieszanki niezwiązane – wymagania.</w:t>
      </w:r>
    </w:p>
    <w:p w14:paraId="230FD1D6" w14:textId="77777777" w:rsidR="00C61F0C" w:rsidRPr="00122268" w:rsidRDefault="00C61F0C" w:rsidP="000059E6">
      <w:pPr>
        <w:numPr>
          <w:ilvl w:val="0"/>
          <w:numId w:val="69"/>
        </w:numPr>
        <w:spacing w:line="23" w:lineRule="atLeast"/>
        <w:jc w:val="both"/>
        <w:rPr>
          <w:rFonts w:ascii="AECOM Sans" w:hAnsi="AECOM Sans"/>
        </w:rPr>
      </w:pPr>
      <w:r w:rsidRPr="00122268">
        <w:rPr>
          <w:rFonts w:ascii="AECOM Sans" w:hAnsi="AECOM Sans"/>
        </w:rPr>
        <w:t>BN-84/6774-02 Kruszywo mineralne. Kruszywo kamienne łamane do nawierzchni drogowych.</w:t>
      </w:r>
    </w:p>
    <w:p w14:paraId="30F1CB2C"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 xml:space="preserve">Katalog typowych konstrukcji nawierzchni podatnych i półsztywnych, </w:t>
      </w:r>
      <w:proofErr w:type="spellStart"/>
      <w:r w:rsidRPr="00122268">
        <w:rPr>
          <w:rFonts w:ascii="AECOM Sans" w:hAnsi="AECOM Sans"/>
        </w:rPr>
        <w:t>IBDiM</w:t>
      </w:r>
      <w:proofErr w:type="spellEnd"/>
      <w:r w:rsidRPr="00122268">
        <w:rPr>
          <w:rFonts w:ascii="AECOM Sans" w:hAnsi="AECOM Sans"/>
        </w:rPr>
        <w:t xml:space="preserve"> - Warszawa 1997.</w:t>
      </w:r>
    </w:p>
    <w:p w14:paraId="470C14F3"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PN-B-04481 Grunty budowlane. Badanie próbek gruntu.</w:t>
      </w:r>
    </w:p>
    <w:p w14:paraId="358C906F" w14:textId="77777777" w:rsidR="00C61F0C" w:rsidRPr="00122268" w:rsidRDefault="00C61F0C" w:rsidP="000059E6">
      <w:pPr>
        <w:numPr>
          <w:ilvl w:val="0"/>
          <w:numId w:val="70"/>
        </w:numPr>
        <w:spacing w:line="23" w:lineRule="atLeast"/>
        <w:jc w:val="both"/>
        <w:rPr>
          <w:rFonts w:ascii="AECOM Sans" w:hAnsi="AECOM Sans"/>
        </w:rPr>
      </w:pPr>
      <w:bookmarkStart w:id="3076" w:name="_Hlk17278100"/>
      <w:r w:rsidRPr="00122268">
        <w:rPr>
          <w:rFonts w:ascii="AECOM Sans" w:hAnsi="AECOM Sans"/>
        </w:rPr>
        <w:t xml:space="preserve">PN-EN ISO 14688-2 </w:t>
      </w:r>
      <w:bookmarkEnd w:id="3076"/>
      <w:r w:rsidRPr="00122268">
        <w:rPr>
          <w:rFonts w:ascii="AECOM Sans" w:hAnsi="AECOM Sans"/>
        </w:rPr>
        <w:t>Badania geotechniczne . Oznaczanie i klasyfikowanie gruntów -- Część 2: Zasady klasyfikowania</w:t>
      </w:r>
    </w:p>
    <w:p w14:paraId="6C8DCA36"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PN-S-06101 Drogi samochodowe. Nawierzchnia z brukowca. Warunki techniczne.</w:t>
      </w:r>
    </w:p>
    <w:p w14:paraId="16937C4C"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BN-88/6731-08 Cement. Transport i przechowywanie.</w:t>
      </w:r>
    </w:p>
    <w:p w14:paraId="33141AB2" w14:textId="77777777" w:rsidR="00C61F0C" w:rsidRPr="00122268" w:rsidRDefault="00C61F0C" w:rsidP="000059E6">
      <w:pPr>
        <w:numPr>
          <w:ilvl w:val="0"/>
          <w:numId w:val="70"/>
        </w:numPr>
        <w:spacing w:line="23" w:lineRule="atLeast"/>
        <w:jc w:val="both"/>
        <w:rPr>
          <w:rFonts w:ascii="AECOM Sans" w:hAnsi="AECOM Sans"/>
        </w:rPr>
      </w:pPr>
      <w:bookmarkStart w:id="3077" w:name="_Hlk17278219"/>
      <w:r w:rsidRPr="00122268">
        <w:rPr>
          <w:rFonts w:ascii="AECOM Sans" w:hAnsi="AECOM Sans"/>
        </w:rPr>
        <w:t xml:space="preserve">PN-EN 197-1:2012 </w:t>
      </w:r>
      <w:bookmarkEnd w:id="3077"/>
      <w:r w:rsidRPr="00122268">
        <w:rPr>
          <w:rFonts w:ascii="AECOM Sans" w:hAnsi="AECOM Sans"/>
        </w:rPr>
        <w:t>Cement -- Część 1: Skład, wymagania i kryteria zgodności dotyczące cementów powszechnego użytku.</w:t>
      </w:r>
    </w:p>
    <w:p w14:paraId="2550E327"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BN-64/8931-01 Oznaczanie wskaźnika piaskowego.</w:t>
      </w:r>
    </w:p>
    <w:p w14:paraId="2B270365"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BN-77/8931-12 Drogi samochodowe. Oznaczanie wskaźnika zagęszczenia gruntu.</w:t>
      </w:r>
    </w:p>
    <w:p w14:paraId="12BA0453" w14:textId="77777777" w:rsidR="00C61F0C" w:rsidRPr="00122268" w:rsidRDefault="00C61F0C" w:rsidP="000059E6">
      <w:pPr>
        <w:numPr>
          <w:ilvl w:val="0"/>
          <w:numId w:val="70"/>
        </w:numPr>
        <w:spacing w:line="23" w:lineRule="atLeast"/>
        <w:jc w:val="both"/>
        <w:rPr>
          <w:rFonts w:ascii="AECOM Sans" w:hAnsi="AECOM Sans"/>
        </w:rPr>
      </w:pPr>
      <w:bookmarkStart w:id="3078" w:name="_Hlk17278342"/>
      <w:r w:rsidRPr="00122268">
        <w:rPr>
          <w:rFonts w:ascii="AECOM Sans" w:hAnsi="AECOM Sans"/>
        </w:rPr>
        <w:t xml:space="preserve">PN-EN 13755 </w:t>
      </w:r>
      <w:bookmarkEnd w:id="3078"/>
      <w:r w:rsidRPr="00122268">
        <w:rPr>
          <w:rFonts w:ascii="AECOM Sans" w:hAnsi="AECOM Sans"/>
        </w:rPr>
        <w:t>Metody badań kamienia naturalnego -- Oznaczanie nasiąkliwości przy ciśnieniu atmosferycznym</w:t>
      </w:r>
    </w:p>
    <w:p w14:paraId="05449456" w14:textId="77777777" w:rsidR="00C61F0C" w:rsidRPr="00122268" w:rsidRDefault="00C61F0C" w:rsidP="000059E6">
      <w:pPr>
        <w:numPr>
          <w:ilvl w:val="0"/>
          <w:numId w:val="70"/>
        </w:numPr>
        <w:spacing w:line="23" w:lineRule="atLeast"/>
        <w:jc w:val="both"/>
        <w:rPr>
          <w:rFonts w:ascii="AECOM Sans" w:hAnsi="AECOM Sans"/>
        </w:rPr>
      </w:pPr>
      <w:bookmarkStart w:id="3079" w:name="_Hlk17278404"/>
      <w:r w:rsidRPr="00122268">
        <w:rPr>
          <w:rFonts w:ascii="AECOM Sans" w:hAnsi="AECOM Sans"/>
        </w:rPr>
        <w:t xml:space="preserve">PN-EN 13043 </w:t>
      </w:r>
      <w:bookmarkEnd w:id="3079"/>
      <w:r w:rsidRPr="00122268">
        <w:rPr>
          <w:rFonts w:ascii="AECOM Sans" w:hAnsi="AECOM Sans"/>
        </w:rPr>
        <w:t>Kruszywa do mieszanek bitumicznych i powierzchniowych utrwaleń stosowanych na drogach, lotniskach i innych powierzchniach przeznaczonych do ruchu.</w:t>
      </w:r>
    </w:p>
    <w:p w14:paraId="32FB52DA" w14:textId="77777777" w:rsidR="00C61F0C" w:rsidRPr="00122268" w:rsidRDefault="00C61F0C" w:rsidP="000059E6">
      <w:pPr>
        <w:numPr>
          <w:ilvl w:val="0"/>
          <w:numId w:val="70"/>
        </w:numPr>
        <w:spacing w:line="23" w:lineRule="atLeast"/>
        <w:jc w:val="both"/>
        <w:rPr>
          <w:rFonts w:ascii="AECOM Sans" w:hAnsi="AECOM Sans"/>
        </w:rPr>
      </w:pPr>
      <w:bookmarkStart w:id="3080" w:name="_Hlk17278476"/>
      <w:r w:rsidRPr="00122268">
        <w:rPr>
          <w:rFonts w:ascii="AECOM Sans" w:hAnsi="AECOM Sans"/>
        </w:rPr>
        <w:t xml:space="preserve">PN-EN 1097-5 </w:t>
      </w:r>
      <w:bookmarkEnd w:id="3080"/>
      <w:r w:rsidRPr="00122268">
        <w:rPr>
          <w:rFonts w:ascii="AECOM Sans" w:hAnsi="AECOM Sans"/>
        </w:rPr>
        <w:t>Badania mechanicznych i fizycznych właściwości kruszyw --Część 5: Oznaczanie zawartości wody przez suszenie w suszarce z wentylacją.</w:t>
      </w:r>
    </w:p>
    <w:p w14:paraId="6EA64418" w14:textId="77777777" w:rsidR="00C61F0C" w:rsidRPr="00122268" w:rsidRDefault="00C61F0C" w:rsidP="000059E6">
      <w:pPr>
        <w:numPr>
          <w:ilvl w:val="0"/>
          <w:numId w:val="70"/>
        </w:numPr>
        <w:spacing w:line="23" w:lineRule="atLeast"/>
        <w:jc w:val="both"/>
        <w:rPr>
          <w:rFonts w:ascii="AECOM Sans" w:hAnsi="AECOM Sans"/>
        </w:rPr>
      </w:pPr>
      <w:bookmarkStart w:id="3081" w:name="_Hlk17278542"/>
      <w:r w:rsidRPr="00122268">
        <w:rPr>
          <w:rFonts w:ascii="AECOM Sans" w:hAnsi="AECOM Sans"/>
        </w:rPr>
        <w:t xml:space="preserve">PN-EN 1367 -2 </w:t>
      </w:r>
      <w:bookmarkEnd w:id="3081"/>
      <w:r w:rsidRPr="00122268">
        <w:rPr>
          <w:rFonts w:ascii="AECOM Sans" w:hAnsi="AECOM Sans"/>
        </w:rPr>
        <w:t>Badania właściwości cieplnych i odporności kruszyw na działanie czynników atmosferycznych - Część 2: Badanie w siarczanie magnezu.</w:t>
      </w:r>
    </w:p>
    <w:p w14:paraId="7B8F30D2" w14:textId="77777777" w:rsidR="00C61F0C" w:rsidRPr="00122268" w:rsidRDefault="00C61F0C" w:rsidP="000059E6">
      <w:pPr>
        <w:numPr>
          <w:ilvl w:val="0"/>
          <w:numId w:val="70"/>
        </w:numPr>
        <w:spacing w:line="23" w:lineRule="atLeast"/>
        <w:jc w:val="both"/>
        <w:rPr>
          <w:rFonts w:ascii="AECOM Sans" w:hAnsi="AECOM Sans"/>
        </w:rPr>
      </w:pPr>
      <w:bookmarkStart w:id="3082" w:name="_Hlk17278629"/>
      <w:r w:rsidRPr="00122268">
        <w:rPr>
          <w:rFonts w:ascii="AECOM Sans" w:hAnsi="AECOM Sans"/>
        </w:rPr>
        <w:t xml:space="preserve">PN-EN 1926 </w:t>
      </w:r>
      <w:bookmarkEnd w:id="3082"/>
      <w:r w:rsidRPr="00122268">
        <w:rPr>
          <w:rFonts w:ascii="AECOM Sans" w:hAnsi="AECOM Sans"/>
        </w:rPr>
        <w:t xml:space="preserve"> Metody badań kamienia naturalnego -- Oznaczanie jednoosiowej wytrzymałości na ściskanie.</w:t>
      </w:r>
    </w:p>
    <w:p w14:paraId="3F50DBE7" w14:textId="77777777" w:rsidR="00C61F0C" w:rsidRPr="00122268" w:rsidRDefault="00C61F0C" w:rsidP="000059E6">
      <w:pPr>
        <w:numPr>
          <w:ilvl w:val="0"/>
          <w:numId w:val="70"/>
        </w:numPr>
        <w:spacing w:line="23" w:lineRule="atLeast"/>
        <w:jc w:val="both"/>
        <w:rPr>
          <w:rFonts w:ascii="AECOM Sans" w:hAnsi="AECOM Sans"/>
        </w:rPr>
      </w:pPr>
      <w:bookmarkStart w:id="3083" w:name="_Hlk17278687"/>
      <w:r w:rsidRPr="00122268">
        <w:rPr>
          <w:rFonts w:ascii="AECOM Sans" w:hAnsi="AECOM Sans"/>
        </w:rPr>
        <w:t>PN-EN 14157:2017-11</w:t>
      </w:r>
      <w:bookmarkEnd w:id="3083"/>
      <w:r w:rsidRPr="00122268">
        <w:rPr>
          <w:rFonts w:ascii="AECOM Sans" w:hAnsi="AECOM Sans"/>
        </w:rPr>
        <w:t xml:space="preserve"> Metody badań kamienia naturalnego -- Oznaczanie odporności na ścieranie.</w:t>
      </w:r>
    </w:p>
    <w:p w14:paraId="1C111140" w14:textId="77777777" w:rsidR="00C61F0C" w:rsidRPr="00122268" w:rsidRDefault="00C61F0C" w:rsidP="000059E6">
      <w:pPr>
        <w:numPr>
          <w:ilvl w:val="0"/>
          <w:numId w:val="70"/>
        </w:numPr>
        <w:spacing w:line="23" w:lineRule="atLeast"/>
        <w:jc w:val="both"/>
        <w:rPr>
          <w:rFonts w:ascii="AECOM Sans" w:hAnsi="AECOM Sans"/>
        </w:rPr>
      </w:pPr>
      <w:bookmarkStart w:id="3084" w:name="_Hlk17278763"/>
      <w:r w:rsidRPr="00122268">
        <w:rPr>
          <w:rFonts w:ascii="AECOM Sans" w:hAnsi="AECOM Sans"/>
        </w:rPr>
        <w:t xml:space="preserve">PN-EN 1342 </w:t>
      </w:r>
      <w:bookmarkEnd w:id="3084"/>
      <w:r w:rsidRPr="00122268">
        <w:rPr>
          <w:rFonts w:ascii="AECOM Sans" w:hAnsi="AECOM Sans"/>
        </w:rPr>
        <w:t>Kostka brukowa z kamienia naturalnego do zewnętrznych nawierzchni drogowych.</w:t>
      </w:r>
    </w:p>
    <w:p w14:paraId="55CF800B" w14:textId="77777777" w:rsidR="00C61F0C" w:rsidRPr="00122268" w:rsidRDefault="00C61F0C" w:rsidP="000059E6">
      <w:pPr>
        <w:numPr>
          <w:ilvl w:val="0"/>
          <w:numId w:val="70"/>
        </w:numPr>
        <w:spacing w:line="23" w:lineRule="atLeast"/>
        <w:jc w:val="both"/>
        <w:rPr>
          <w:rFonts w:ascii="AECOM Sans" w:hAnsi="AECOM Sans"/>
        </w:rPr>
      </w:pPr>
      <w:bookmarkStart w:id="3085" w:name="_Hlk17278834"/>
      <w:r w:rsidRPr="00122268">
        <w:rPr>
          <w:rFonts w:ascii="AECOM Sans" w:hAnsi="AECOM Sans"/>
        </w:rPr>
        <w:t xml:space="preserve">PN-EN 1008  </w:t>
      </w:r>
      <w:bookmarkEnd w:id="3085"/>
      <w:r w:rsidRPr="00122268">
        <w:rPr>
          <w:rFonts w:ascii="AECOM Sans" w:hAnsi="AECOM Sans"/>
        </w:rPr>
        <w:t>Woda zarobowa do betonu -- Specyfikacja pobierania próbek, badanie i ocena przydatności wody zarobowej do betonu, w tym wody odzyskanej z procesów produkcji betonu.</w:t>
      </w:r>
    </w:p>
    <w:p w14:paraId="146FFDE4" w14:textId="77777777" w:rsidR="00C61F0C" w:rsidRPr="00122268" w:rsidRDefault="00C61F0C" w:rsidP="000059E6">
      <w:pPr>
        <w:numPr>
          <w:ilvl w:val="0"/>
          <w:numId w:val="70"/>
        </w:numPr>
        <w:spacing w:line="23" w:lineRule="atLeast"/>
        <w:jc w:val="both"/>
        <w:rPr>
          <w:rFonts w:ascii="AECOM Sans" w:hAnsi="AECOM Sans"/>
        </w:rPr>
      </w:pPr>
      <w:r w:rsidRPr="00122268">
        <w:rPr>
          <w:rFonts w:ascii="AECOM Sans" w:hAnsi="AECOM Sans"/>
        </w:rPr>
        <w:t>BN-64/8931-02 Drogi samochodowe. Oznaczanie modułu odkształcenia nawierzchni podatnych i podłoża przez obciążenie płytą.</w:t>
      </w:r>
    </w:p>
    <w:p w14:paraId="276BC9C7" w14:textId="77777777" w:rsidR="00C61F0C" w:rsidRPr="00122268" w:rsidRDefault="00C61F0C" w:rsidP="00B82CD1">
      <w:pPr>
        <w:spacing w:line="23" w:lineRule="atLeast"/>
        <w:jc w:val="both"/>
        <w:rPr>
          <w:rFonts w:ascii="AECOM Sans" w:hAnsi="AECOM Sans"/>
        </w:rPr>
      </w:pPr>
      <w:r w:rsidRPr="00122268">
        <w:rPr>
          <w:rFonts w:ascii="AECOM Sans" w:hAnsi="AECOM Sans"/>
        </w:rPr>
        <w:t xml:space="preserve">Ustawy: </w:t>
      </w:r>
    </w:p>
    <w:p w14:paraId="6D28A8BD"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7 lipca 1994 Prawo budowlane (Dz. U  z 2019r., poz. 1186),</w:t>
      </w:r>
    </w:p>
    <w:p w14:paraId="4BDE4582" w14:textId="6C5AA5C5"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lastRenderedPageBreak/>
        <w:t>Ustawa z dnia 16 kwietnia 2004 o wyrobach budowlanych (Dz.U z 2019r., poz. 266 ze zm</w:t>
      </w:r>
      <w:r w:rsidR="00D60AAA" w:rsidRPr="00122268">
        <w:rPr>
          <w:rFonts w:ascii="AECOM Sans" w:hAnsi="AECOM Sans" w:cs="AECOM Sans"/>
          <w:szCs w:val="22"/>
        </w:rPr>
        <w:t>.</w:t>
      </w:r>
      <w:r w:rsidRPr="00122268">
        <w:rPr>
          <w:rFonts w:ascii="AECOM Sans" w:hAnsi="AECOM Sans" w:cs="AECOM Sans"/>
          <w:szCs w:val="22"/>
        </w:rPr>
        <w:t>),</w:t>
      </w:r>
    </w:p>
    <w:p w14:paraId="291D66F7"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30 sierpnia 2002 o systemie oceny zgodności (Dz. U z 2019r., poz. 155).</w:t>
      </w:r>
    </w:p>
    <w:p w14:paraId="6803EA4B"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13 czerwca 2013 o zmianie ustawy o wyrobach budowlanych oraz ustawy o systemie oceny zgodności (Dz.U. z 2013r., poz. 898 ze zm.),</w:t>
      </w:r>
    </w:p>
    <w:p w14:paraId="794033E8"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24 sierpnia 1991 o ochronie przeciwpożarowej (Dz.U z 2018r, poz. 620 ze zm.),</w:t>
      </w:r>
    </w:p>
    <w:p w14:paraId="2F14445E"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27 kwietnia  2001 Prawo ochrony  środowiska (Dz.U z 2018r., poz. 799 ze zm.),</w:t>
      </w:r>
    </w:p>
    <w:p w14:paraId="378F9201"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16 kwietnia 2004  o ochronie przyrody (Dz.U. z 2018r., poz. 1614 ze zm.),</w:t>
      </w:r>
    </w:p>
    <w:p w14:paraId="19E1119F" w14:textId="77777777" w:rsidR="00C61F0C" w:rsidRPr="00122268" w:rsidRDefault="00C61F0C" w:rsidP="000059E6">
      <w:pPr>
        <w:numPr>
          <w:ilvl w:val="0"/>
          <w:numId w:val="71"/>
        </w:numPr>
        <w:spacing w:line="23" w:lineRule="atLeast"/>
        <w:jc w:val="both"/>
        <w:rPr>
          <w:rFonts w:ascii="AECOM Sans" w:hAnsi="AECOM Sans"/>
        </w:rPr>
      </w:pPr>
      <w:r w:rsidRPr="00122268">
        <w:rPr>
          <w:rFonts w:ascii="AECOM Sans" w:hAnsi="AECOM Sans"/>
        </w:rPr>
        <w:t>Ustawa z dnia 20 czerwca 1997 prawo o ruchu drogowym (Dz.U z 2018r.,poz. 1990 ze zm.)</w:t>
      </w:r>
    </w:p>
    <w:p w14:paraId="6A6DD1C2" w14:textId="77777777" w:rsidR="00C61F0C" w:rsidRPr="00122268" w:rsidRDefault="00C61F0C" w:rsidP="00B82CD1">
      <w:pPr>
        <w:spacing w:line="23" w:lineRule="atLeast"/>
        <w:jc w:val="both"/>
        <w:rPr>
          <w:rFonts w:ascii="AECOM Sans" w:hAnsi="AECOM Sans"/>
        </w:rPr>
      </w:pPr>
      <w:r w:rsidRPr="00122268">
        <w:rPr>
          <w:rFonts w:ascii="AECOM Sans" w:hAnsi="AECOM Sans"/>
        </w:rPr>
        <w:t>Rozporządzenia:</w:t>
      </w:r>
    </w:p>
    <w:p w14:paraId="1214E6E1" w14:textId="77777777" w:rsidR="00C61F0C" w:rsidRPr="00122268" w:rsidRDefault="00C61F0C" w:rsidP="000059E6">
      <w:pPr>
        <w:numPr>
          <w:ilvl w:val="0"/>
          <w:numId w:val="72"/>
        </w:numPr>
        <w:spacing w:line="23" w:lineRule="atLeast"/>
        <w:jc w:val="both"/>
        <w:rPr>
          <w:rFonts w:ascii="AECOM Sans" w:hAnsi="AECOM Sans"/>
        </w:rPr>
      </w:pPr>
      <w:r w:rsidRPr="00122268">
        <w:rPr>
          <w:rFonts w:ascii="AECOM Sans" w:hAnsi="AECOM Sans"/>
        </w:rPr>
        <w:t>Rozporządzenie Ministra Infrastruktury z dnia 6 lutego 2003 w sprawie  bezpieczeństwa i higieny pracy  podczas wykonywania robót budowlanych (Dz. U  nr 47 poz. 401).</w:t>
      </w:r>
    </w:p>
    <w:p w14:paraId="46EA12B1" w14:textId="46DD6B0D" w:rsidR="00C61F0C" w:rsidRPr="00122268" w:rsidRDefault="00C61F0C" w:rsidP="000059E6">
      <w:pPr>
        <w:numPr>
          <w:ilvl w:val="0"/>
          <w:numId w:val="72"/>
        </w:numPr>
        <w:spacing w:line="23" w:lineRule="atLeast"/>
        <w:jc w:val="both"/>
        <w:rPr>
          <w:rFonts w:ascii="AECOM Sans" w:hAnsi="AECOM Sans"/>
        </w:rPr>
      </w:pPr>
      <w:r w:rsidRPr="00122268">
        <w:rPr>
          <w:rFonts w:ascii="AECOM Sans" w:hAnsi="AECOM Sans"/>
        </w:rPr>
        <w:t>Rozporządzenie Ministra Infrastruktury z dnia 26 czerwca 2002r. w sprawie dziennika budowy, montażu i rozbiórki, tablicy informacyjnej oraz ogłoszenia zawierającego dane dotyczące bezpieczeństwa pracy i ochrony zdrowia (Dz.U. z 2018r. poz. 963)</w:t>
      </w:r>
    </w:p>
    <w:p w14:paraId="3760AA37" w14:textId="3EFDFFC4" w:rsidR="003010E0" w:rsidRPr="00122268" w:rsidRDefault="003010E0" w:rsidP="003010E0">
      <w:pPr>
        <w:spacing w:line="23" w:lineRule="atLeast"/>
        <w:ind w:firstLine="0"/>
        <w:jc w:val="both"/>
        <w:rPr>
          <w:rFonts w:ascii="AECOM Sans" w:hAnsi="AECOM Sans"/>
        </w:rPr>
      </w:pPr>
    </w:p>
    <w:p w14:paraId="7CFDF31D" w14:textId="24DFABB1" w:rsidR="007060EA" w:rsidRPr="00122268" w:rsidRDefault="007060EA">
      <w:pPr>
        <w:rPr>
          <w:rFonts w:ascii="AECOM Sans" w:hAnsi="AECOM Sans"/>
        </w:rPr>
      </w:pPr>
      <w:r w:rsidRPr="00122268">
        <w:rPr>
          <w:rFonts w:ascii="AECOM Sans" w:hAnsi="AECOM Sans"/>
        </w:rPr>
        <w:br w:type="page"/>
      </w:r>
    </w:p>
    <w:p w14:paraId="33CA7AA5" w14:textId="77777777" w:rsidR="003A1E51" w:rsidRPr="00122268" w:rsidRDefault="003A1E51" w:rsidP="003010E0">
      <w:pPr>
        <w:spacing w:line="23" w:lineRule="atLeast"/>
        <w:ind w:firstLine="0"/>
        <w:jc w:val="both"/>
        <w:rPr>
          <w:rFonts w:ascii="AECOM Sans" w:hAnsi="AECOM Sans"/>
        </w:rPr>
      </w:pPr>
    </w:p>
    <w:p w14:paraId="1CDBD8AF" w14:textId="77777777" w:rsidR="00C61F0C" w:rsidRPr="00122268" w:rsidRDefault="00C61F0C" w:rsidP="00B82CD1">
      <w:pPr>
        <w:spacing w:line="23" w:lineRule="atLeast"/>
        <w:jc w:val="both"/>
        <w:rPr>
          <w:rFonts w:ascii="AECOM Sans" w:hAnsi="AECOM Sans"/>
        </w:rPr>
      </w:pPr>
    </w:p>
    <w:p w14:paraId="4F5AD185" w14:textId="77777777" w:rsidR="003718FF" w:rsidRPr="00122268" w:rsidRDefault="003718FF" w:rsidP="003A1E51">
      <w:pPr>
        <w:pStyle w:val="Nagwek10"/>
        <w:keepNext/>
        <w:jc w:val="both"/>
        <w:rPr>
          <w:rFonts w:ascii="AECOM Sans" w:hAnsi="AECOM Sans"/>
        </w:rPr>
      </w:pPr>
      <w:bookmarkStart w:id="3086" w:name="_Toc49173286"/>
      <w:bookmarkStart w:id="3087" w:name="_Toc53055359"/>
      <w:bookmarkStart w:id="3088" w:name="_Toc56080972"/>
      <w:r w:rsidRPr="00122268">
        <w:rPr>
          <w:rFonts w:ascii="AECOM Sans" w:hAnsi="AECOM Sans"/>
        </w:rPr>
        <w:t>WYKONANIE RUROCIĄGÓW GRAWITCYJNYCH, PRZECISKOWYCH Z RUR GRP</w:t>
      </w:r>
      <w:bookmarkStart w:id="3089" w:name="_Toc48833976"/>
      <w:bookmarkEnd w:id="3086"/>
      <w:bookmarkEnd w:id="3087"/>
      <w:bookmarkEnd w:id="3088"/>
    </w:p>
    <w:p w14:paraId="6A24C6B0" w14:textId="66102F57" w:rsidR="003718FF" w:rsidRPr="00122268" w:rsidRDefault="003718FF" w:rsidP="00F17210">
      <w:pPr>
        <w:pStyle w:val="Nagwek20"/>
        <w:numPr>
          <w:ilvl w:val="1"/>
          <w:numId w:val="5"/>
        </w:numPr>
        <w:rPr>
          <w:rFonts w:ascii="AECOM Sans" w:hAnsi="AECOM Sans"/>
        </w:rPr>
      </w:pPr>
      <w:bookmarkStart w:id="3090" w:name="_Toc49173287"/>
      <w:bookmarkStart w:id="3091" w:name="_Toc53055360"/>
      <w:bookmarkStart w:id="3092" w:name="_Toc56080973"/>
      <w:r w:rsidRPr="00122268">
        <w:rPr>
          <w:rFonts w:ascii="AECOM Sans" w:hAnsi="AECOM Sans"/>
        </w:rPr>
        <w:t>W</w:t>
      </w:r>
      <w:bookmarkStart w:id="3093" w:name="_Toc48833977"/>
      <w:bookmarkEnd w:id="3089"/>
      <w:r w:rsidRPr="00122268">
        <w:rPr>
          <w:rFonts w:ascii="AECOM Sans" w:hAnsi="AECOM Sans"/>
        </w:rPr>
        <w:t>stę</w:t>
      </w:r>
      <w:bookmarkEnd w:id="3093"/>
      <w:r w:rsidRPr="00122268">
        <w:rPr>
          <w:rFonts w:ascii="AECOM Sans" w:hAnsi="AECOM Sans"/>
        </w:rPr>
        <w:t>p</w:t>
      </w:r>
      <w:bookmarkEnd w:id="3090"/>
      <w:bookmarkEnd w:id="3091"/>
      <w:bookmarkEnd w:id="3092"/>
    </w:p>
    <w:p w14:paraId="1FE732F1" w14:textId="77777777" w:rsidR="003718FF" w:rsidRPr="00122268" w:rsidRDefault="003718FF" w:rsidP="002B4909">
      <w:pPr>
        <w:pStyle w:val="Nagwek3"/>
        <w:rPr>
          <w:rFonts w:ascii="AECOM Sans" w:hAnsi="AECOM Sans"/>
        </w:rPr>
      </w:pPr>
      <w:bookmarkStart w:id="3094" w:name="_Toc49173288"/>
      <w:bookmarkStart w:id="3095" w:name="_Toc53055361"/>
      <w:bookmarkStart w:id="3096" w:name="_Toc56080974"/>
      <w:r w:rsidRPr="00122268">
        <w:rPr>
          <w:rFonts w:ascii="AECOM Sans" w:hAnsi="AECOM Sans"/>
        </w:rPr>
        <w:t>Przedmiot SST</w:t>
      </w:r>
      <w:bookmarkEnd w:id="3094"/>
      <w:bookmarkEnd w:id="3095"/>
      <w:bookmarkEnd w:id="3096"/>
    </w:p>
    <w:p w14:paraId="039A1BB3" w14:textId="6C966562" w:rsidR="003718FF" w:rsidRPr="00122268" w:rsidRDefault="003718FF" w:rsidP="003A1E51">
      <w:pPr>
        <w:keepNext/>
        <w:spacing w:line="23" w:lineRule="atLeast"/>
        <w:ind w:firstLine="720"/>
        <w:jc w:val="both"/>
        <w:rPr>
          <w:rFonts w:ascii="AECOM Sans" w:hAnsi="AECOM Sans"/>
        </w:rPr>
      </w:pPr>
      <w:bookmarkStart w:id="3097" w:name="_Toc48833978"/>
      <w:r w:rsidRPr="00122268">
        <w:rPr>
          <w:rFonts w:ascii="AECOM Sans" w:hAnsi="AECOM Sans"/>
        </w:rPr>
        <w:t>Przedmiotem niniejszej Specyfikacji Technicznej są wymagania dotyczące wykonania i</w:t>
      </w:r>
      <w:r w:rsidR="00341012" w:rsidRPr="00122268">
        <w:rPr>
          <w:rFonts w:ascii="AECOM Sans" w:hAnsi="AECOM Sans"/>
        </w:rPr>
        <w:t> </w:t>
      </w:r>
      <w:r w:rsidRPr="00122268">
        <w:rPr>
          <w:rFonts w:ascii="AECOM Sans" w:hAnsi="AECOM Sans"/>
        </w:rPr>
        <w:t xml:space="preserve">odbioru </w:t>
      </w:r>
      <w:r w:rsidR="00A67F8B" w:rsidRPr="00122268">
        <w:rPr>
          <w:rFonts w:ascii="AECOM Sans" w:hAnsi="AECOM Sans" w:cs="AECOM Sans"/>
          <w:szCs w:val="22"/>
        </w:rPr>
        <w:t>Robót</w:t>
      </w:r>
      <w:r w:rsidRPr="00122268">
        <w:rPr>
          <w:rFonts w:ascii="AECOM Sans" w:hAnsi="AECOM Sans"/>
        </w:rPr>
        <w:t xml:space="preserve"> montażowych przy budowie rurociągów grawitacyjnych i </w:t>
      </w:r>
      <w:proofErr w:type="spellStart"/>
      <w:r w:rsidRPr="00122268">
        <w:rPr>
          <w:rFonts w:ascii="AECOM Sans" w:hAnsi="AECOM Sans"/>
        </w:rPr>
        <w:t>przeciskowych</w:t>
      </w:r>
      <w:proofErr w:type="spellEnd"/>
      <w:r w:rsidRPr="00122268">
        <w:rPr>
          <w:rFonts w:ascii="AECOM Sans" w:hAnsi="AECOM Sans"/>
        </w:rPr>
        <w:t xml:space="preserve"> z rur GRP. </w:t>
      </w:r>
    </w:p>
    <w:p w14:paraId="4A2554D4" w14:textId="77777777" w:rsidR="003718FF" w:rsidRPr="00122268" w:rsidRDefault="003718FF" w:rsidP="00B82CD1">
      <w:pPr>
        <w:pStyle w:val="Nagwek3"/>
        <w:rPr>
          <w:rFonts w:ascii="AECOM Sans" w:hAnsi="AECOM Sans"/>
        </w:rPr>
      </w:pPr>
      <w:bookmarkStart w:id="3098" w:name="_Toc49173289"/>
      <w:bookmarkStart w:id="3099" w:name="_Toc53055362"/>
      <w:bookmarkStart w:id="3100" w:name="_Toc56080975"/>
      <w:r w:rsidRPr="00122268">
        <w:rPr>
          <w:rFonts w:ascii="AECOM Sans" w:hAnsi="AECOM Sans"/>
        </w:rPr>
        <w:t>Zakres robót objętych SST</w:t>
      </w:r>
      <w:bookmarkEnd w:id="3097"/>
      <w:bookmarkEnd w:id="3098"/>
      <w:bookmarkEnd w:id="3099"/>
      <w:bookmarkEnd w:id="3100"/>
    </w:p>
    <w:p w14:paraId="0D0A3325" w14:textId="53640370" w:rsidR="003718FF" w:rsidRPr="00122268" w:rsidRDefault="003718FF" w:rsidP="00B82CD1">
      <w:pPr>
        <w:spacing w:before="40"/>
        <w:ind w:firstLine="720"/>
        <w:jc w:val="both"/>
        <w:rPr>
          <w:rFonts w:ascii="AECOM Sans" w:hAnsi="AECOM Sans"/>
        </w:rPr>
      </w:pPr>
      <w:bookmarkStart w:id="3101" w:name="_Toc48833979"/>
      <w:r w:rsidRPr="00122268">
        <w:rPr>
          <w:rFonts w:ascii="AECOM Sans" w:hAnsi="AECOM Sans"/>
        </w:rPr>
        <w:t>Ustalenia zawarte w niniejszej Specyfikacji Technicznej dotyczą wykonania i odbioru Robót związanych z montażem rurociągów grawitacyjnych.</w:t>
      </w:r>
    </w:p>
    <w:p w14:paraId="663F3FF2" w14:textId="77777777" w:rsidR="00531D29" w:rsidRPr="00122268" w:rsidRDefault="00531D29" w:rsidP="00912EA3">
      <w:pPr>
        <w:pStyle w:val="Nagwek3"/>
        <w:rPr>
          <w:rFonts w:ascii="AECOM Sans" w:hAnsi="AECOM Sans" w:cs="AECOM Sans"/>
        </w:rPr>
      </w:pPr>
      <w:bookmarkStart w:id="3102" w:name="_Toc53055363"/>
      <w:bookmarkStart w:id="3103" w:name="_Toc56080976"/>
      <w:r w:rsidRPr="00122268">
        <w:rPr>
          <w:rFonts w:ascii="AECOM Sans" w:hAnsi="AECOM Sans" w:cs="AECOM Sans"/>
        </w:rPr>
        <w:t>Pozycje przedmiarowe objęte SST</w:t>
      </w:r>
      <w:bookmarkEnd w:id="3102"/>
      <w:bookmarkEnd w:id="3103"/>
    </w:p>
    <w:p w14:paraId="238520D3" w14:textId="77777777" w:rsidR="00531D29" w:rsidRPr="00122268" w:rsidRDefault="00531D29" w:rsidP="00531D29">
      <w:pPr>
        <w:rPr>
          <w:rFonts w:ascii="AECOM Sans" w:hAnsi="AECOM Sans" w:cs="AECOM Sans"/>
          <w:szCs w:val="22"/>
        </w:rPr>
      </w:pPr>
    </w:p>
    <w:p w14:paraId="4549066F"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1D88AA9E"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2.2.1, 3.5.10, 3.5.11;</w:t>
      </w:r>
    </w:p>
    <w:p w14:paraId="5B58DD4B" w14:textId="77777777" w:rsidR="003718FF" w:rsidRPr="00122268" w:rsidRDefault="003718FF" w:rsidP="00B82CD1">
      <w:pPr>
        <w:pStyle w:val="Nagwek20"/>
        <w:numPr>
          <w:ilvl w:val="1"/>
          <w:numId w:val="5"/>
        </w:numPr>
        <w:rPr>
          <w:rFonts w:ascii="AECOM Sans" w:hAnsi="AECOM Sans"/>
        </w:rPr>
      </w:pPr>
      <w:bookmarkStart w:id="3104" w:name="_Toc49173290"/>
      <w:bookmarkStart w:id="3105" w:name="_Toc53055364"/>
      <w:bookmarkStart w:id="3106" w:name="_Toc56080977"/>
      <w:r w:rsidRPr="00122268">
        <w:rPr>
          <w:rFonts w:ascii="AECOM Sans" w:hAnsi="AECOM Sans"/>
        </w:rPr>
        <w:t>Materiały</w:t>
      </w:r>
      <w:bookmarkEnd w:id="3101"/>
      <w:bookmarkEnd w:id="3104"/>
      <w:bookmarkEnd w:id="3105"/>
      <w:bookmarkEnd w:id="3106"/>
    </w:p>
    <w:p w14:paraId="7B2E71B1" w14:textId="148C8B16" w:rsidR="003718FF" w:rsidRPr="00122268" w:rsidRDefault="003718FF" w:rsidP="00B82CD1">
      <w:pPr>
        <w:ind w:firstLine="720"/>
        <w:jc w:val="both"/>
        <w:rPr>
          <w:rFonts w:ascii="AECOM Sans" w:hAnsi="AECOM Sans"/>
        </w:rPr>
      </w:pPr>
      <w:r w:rsidRPr="00122268">
        <w:rPr>
          <w:rFonts w:ascii="AECOM Sans" w:hAnsi="AECOM Sans"/>
        </w:rPr>
        <w:t xml:space="preserve">Warunki ogólne stosowania materiałów podano w punkcie 7.22 </w:t>
      </w:r>
      <w:r w:rsidR="000D2E72" w:rsidRPr="00122268">
        <w:rPr>
          <w:rFonts w:ascii="AECOM Sans" w:hAnsi="AECOM Sans"/>
        </w:rPr>
        <w:t>ST-O</w:t>
      </w:r>
      <w:r w:rsidRPr="00122268">
        <w:rPr>
          <w:rFonts w:ascii="AECOM Sans" w:hAnsi="AECOM Sans"/>
        </w:rPr>
        <w:t xml:space="preserve">. Wykonawca jest zobowiązany dostarczyć materiały zgodnie z wymaganiami Dokumentacji Projektowej oraz odpowiadające wymaganiom norm i posiadające aprobaty techniczne wydane przez odpowiednie instytuty badawcze: </w:t>
      </w:r>
      <w:proofErr w:type="spellStart"/>
      <w:r w:rsidRPr="00122268">
        <w:rPr>
          <w:rFonts w:ascii="AECOM Sans" w:hAnsi="AECOM Sans"/>
        </w:rPr>
        <w:t>IBDiM</w:t>
      </w:r>
      <w:proofErr w:type="spellEnd"/>
      <w:r w:rsidRPr="00122268">
        <w:rPr>
          <w:rFonts w:ascii="AECOM Sans" w:hAnsi="AECOM Sans"/>
        </w:rPr>
        <w:t>, COBRTI „</w:t>
      </w:r>
      <w:proofErr w:type="spellStart"/>
      <w:r w:rsidRPr="00122268">
        <w:rPr>
          <w:rFonts w:ascii="AECOM Sans" w:hAnsi="AECOM Sans"/>
        </w:rPr>
        <w:t>Instal</w:t>
      </w:r>
      <w:proofErr w:type="spellEnd"/>
      <w:r w:rsidRPr="00122268">
        <w:rPr>
          <w:rFonts w:ascii="AECOM Sans" w:hAnsi="AECOM Sans"/>
        </w:rPr>
        <w:t>”, CNTK/IK.  Wszystkie materiały stosowane do budowy rurociągów grawitacyjnych z rur GRP powinny być dopuszczone do obrotu i powszechnego lub jednostkowego stosowania w budownictwie oraz posiadać certyfikaty, aprobaty techniczne lub deklaracje zgodności dostarczonych Materiałów z PN, Aprobatą Techniczną.</w:t>
      </w:r>
    </w:p>
    <w:p w14:paraId="3FCC7F46" w14:textId="77777777" w:rsidR="003718FF" w:rsidRPr="00122268" w:rsidRDefault="003718FF" w:rsidP="00B82CD1">
      <w:pPr>
        <w:pStyle w:val="Nagwek3"/>
        <w:rPr>
          <w:rFonts w:ascii="AECOM Sans" w:hAnsi="AECOM Sans"/>
        </w:rPr>
      </w:pPr>
      <w:bookmarkStart w:id="3107" w:name="_Toc49173291"/>
      <w:bookmarkStart w:id="3108" w:name="_Toc53055365"/>
      <w:bookmarkStart w:id="3109" w:name="_Toc56080978"/>
      <w:r w:rsidRPr="00122268">
        <w:rPr>
          <w:rFonts w:ascii="AECOM Sans" w:hAnsi="AECOM Sans"/>
        </w:rPr>
        <w:t xml:space="preserve">Rury </w:t>
      </w:r>
      <w:proofErr w:type="spellStart"/>
      <w:r w:rsidRPr="00122268">
        <w:rPr>
          <w:rFonts w:ascii="AECOM Sans" w:hAnsi="AECOM Sans"/>
        </w:rPr>
        <w:t>przeciskowe</w:t>
      </w:r>
      <w:bookmarkEnd w:id="3107"/>
      <w:bookmarkEnd w:id="3108"/>
      <w:bookmarkEnd w:id="3109"/>
      <w:proofErr w:type="spellEnd"/>
      <w:r w:rsidRPr="00122268">
        <w:rPr>
          <w:rFonts w:ascii="AECOM Sans" w:hAnsi="AECOM Sans"/>
        </w:rPr>
        <w:t xml:space="preserve"> </w:t>
      </w:r>
    </w:p>
    <w:p w14:paraId="233B7088" w14:textId="64E53F55" w:rsidR="003718FF" w:rsidRPr="00122268" w:rsidRDefault="003718FF" w:rsidP="00B82CD1">
      <w:pPr>
        <w:ind w:firstLine="720"/>
        <w:jc w:val="both"/>
        <w:rPr>
          <w:rFonts w:ascii="AECOM Sans" w:hAnsi="AECOM Sans"/>
        </w:rPr>
      </w:pPr>
      <w:r w:rsidRPr="00122268">
        <w:rPr>
          <w:rFonts w:ascii="AECOM Sans" w:hAnsi="AECOM Sans"/>
        </w:rPr>
        <w:t xml:space="preserve">Rury </w:t>
      </w:r>
      <w:proofErr w:type="spellStart"/>
      <w:r w:rsidRPr="00122268">
        <w:rPr>
          <w:rFonts w:ascii="AECOM Sans" w:hAnsi="AECOM Sans"/>
        </w:rPr>
        <w:t>przeciskowe</w:t>
      </w:r>
      <w:proofErr w:type="spellEnd"/>
      <w:r w:rsidRPr="00122268">
        <w:rPr>
          <w:rFonts w:ascii="AECOM Sans" w:hAnsi="AECOM Sans"/>
        </w:rPr>
        <w:t xml:space="preserve"> GRP o średnicy zewnętrznej, sztywności SN i grubości ścianki s wg. PB i PW wyposażone w łącznik ze stali nierdzewnej lub tworzywa GRP z uszczelką z EPDM o długości do 3 m. Rury </w:t>
      </w:r>
      <w:proofErr w:type="spellStart"/>
      <w:r w:rsidRPr="00122268">
        <w:rPr>
          <w:rFonts w:ascii="AECOM Sans" w:hAnsi="AECOM Sans"/>
        </w:rPr>
        <w:t>przeciskowe</w:t>
      </w:r>
      <w:proofErr w:type="spellEnd"/>
      <w:r w:rsidRPr="00122268">
        <w:rPr>
          <w:rFonts w:ascii="AECOM Sans" w:hAnsi="AECOM Sans"/>
        </w:rPr>
        <w:t xml:space="preserve"> powinny posiadać w swoim składzie wypełniacze takie jak piasek kwarcowy i węglan wapnia. Zawartość węglanu wapnia powinna przekraczać 5%. Rury należy łączyć za pomocą stalowych (stal nierdzewna) lub poliestrowych łączników z</w:t>
      </w:r>
      <w:r w:rsidR="00341012" w:rsidRPr="00122268">
        <w:rPr>
          <w:rFonts w:ascii="AECOM Sans" w:hAnsi="AECOM Sans"/>
        </w:rPr>
        <w:t> </w:t>
      </w:r>
      <w:r w:rsidRPr="00122268">
        <w:rPr>
          <w:rFonts w:ascii="AECOM Sans" w:hAnsi="AECOM Sans"/>
        </w:rPr>
        <w:t>uszczelką z EPDM licujących ze średnicą zewnętrzną rury.</w:t>
      </w:r>
    </w:p>
    <w:p w14:paraId="3A58CB8D" w14:textId="77777777" w:rsidR="003718FF" w:rsidRPr="00122268" w:rsidRDefault="003718FF" w:rsidP="00B82CD1">
      <w:pPr>
        <w:pStyle w:val="Nagwek3"/>
        <w:rPr>
          <w:rFonts w:ascii="AECOM Sans" w:hAnsi="AECOM Sans"/>
        </w:rPr>
      </w:pPr>
      <w:bookmarkStart w:id="3110" w:name="_Toc49173292"/>
      <w:bookmarkStart w:id="3111" w:name="_Toc53055366"/>
      <w:bookmarkStart w:id="3112" w:name="_Toc56080979"/>
      <w:r w:rsidRPr="00122268">
        <w:rPr>
          <w:rFonts w:ascii="AECOM Sans" w:hAnsi="AECOM Sans"/>
        </w:rPr>
        <w:t>Studnie GRP</w:t>
      </w:r>
      <w:bookmarkEnd w:id="3110"/>
      <w:bookmarkEnd w:id="3111"/>
      <w:bookmarkEnd w:id="3112"/>
    </w:p>
    <w:p w14:paraId="7B85B843" w14:textId="2C2E6056" w:rsidR="003718FF" w:rsidRPr="00122268" w:rsidRDefault="003718FF" w:rsidP="00B82CD1">
      <w:pPr>
        <w:ind w:firstLine="720"/>
        <w:jc w:val="both"/>
        <w:rPr>
          <w:rFonts w:ascii="AECOM Sans" w:hAnsi="AECOM Sans"/>
        </w:rPr>
      </w:pPr>
      <w:r w:rsidRPr="00122268">
        <w:rPr>
          <w:rFonts w:ascii="AECOM Sans" w:hAnsi="AECOM Sans"/>
        </w:rPr>
        <w:t xml:space="preserve">Studnia GRP DN 2500 z uwagi na warunki gwarancji, kompatybilność wymiarową studzienki GRP powinny pochodzić od tego samego producenta, co rury GRP. Podstawa </w:t>
      </w:r>
      <w:r w:rsidR="00334B73" w:rsidRPr="00122268">
        <w:rPr>
          <w:rFonts w:ascii="AECOM Sans" w:hAnsi="AECOM Sans"/>
        </w:rPr>
        <w:t xml:space="preserve">studni </w:t>
      </w:r>
      <w:r w:rsidRPr="00122268">
        <w:rPr>
          <w:rFonts w:ascii="AECOM Sans" w:hAnsi="AECOM Sans"/>
        </w:rPr>
        <w:t>składa się z żywicy poliestrowej zbrojonej włóknem szklanym, kinety o kształcie dostosowanym do profilu głównego kanału przebiegającego przez studzienkę wraz z wlotami kanałów bocznych. Kineta jest całkowicie oparta na betonowym fundamencie</w:t>
      </w:r>
      <w:r w:rsidR="00DB2CEA" w:rsidRPr="00122268">
        <w:rPr>
          <w:rFonts w:ascii="AECOM Sans" w:hAnsi="AECOM Sans"/>
        </w:rPr>
        <w:t xml:space="preserve">. </w:t>
      </w:r>
      <w:r w:rsidRPr="00122268">
        <w:rPr>
          <w:rFonts w:ascii="AECOM Sans" w:hAnsi="AECOM Sans"/>
        </w:rPr>
        <w:lastRenderedPageBreak/>
        <w:t>Obetonowanie dna studziennego może nastąpić w</w:t>
      </w:r>
      <w:r w:rsidR="00341012" w:rsidRPr="00122268">
        <w:rPr>
          <w:rFonts w:ascii="AECOM Sans" w:hAnsi="AECOM Sans"/>
        </w:rPr>
        <w:t> </w:t>
      </w:r>
      <w:r w:rsidRPr="00122268">
        <w:rPr>
          <w:rFonts w:ascii="AECOM Sans" w:hAnsi="AECOM Sans"/>
        </w:rPr>
        <w:t>zakładzie produkcyjnym lub po dostarczeniu.</w:t>
      </w:r>
    </w:p>
    <w:p w14:paraId="53FACC96" w14:textId="60BC5351" w:rsidR="003718FF" w:rsidRPr="00122268" w:rsidRDefault="003010E0" w:rsidP="00B82CD1">
      <w:pPr>
        <w:ind w:firstLine="720"/>
        <w:jc w:val="both"/>
        <w:rPr>
          <w:rFonts w:ascii="AECOM Sans" w:hAnsi="AECOM Sans"/>
        </w:rPr>
      </w:pPr>
      <w:r w:rsidRPr="00122268">
        <w:rPr>
          <w:rFonts w:ascii="AECOM Sans" w:hAnsi="AECOM Sans"/>
        </w:rPr>
        <w:t xml:space="preserve">We </w:t>
      </w:r>
      <w:r w:rsidR="003718FF" w:rsidRPr="00122268">
        <w:rPr>
          <w:rFonts w:ascii="AECOM Sans" w:hAnsi="AECOM Sans"/>
        </w:rPr>
        <w:t>wnętrzu studzienki zainstalowa</w:t>
      </w:r>
      <w:r w:rsidRPr="00122268">
        <w:rPr>
          <w:rFonts w:ascii="AECOM Sans" w:hAnsi="AECOM Sans"/>
        </w:rPr>
        <w:t xml:space="preserve">na zostanie </w:t>
      </w:r>
      <w:r w:rsidR="003718FF" w:rsidRPr="00122268">
        <w:rPr>
          <w:rFonts w:ascii="AECOM Sans" w:hAnsi="AECOM Sans"/>
        </w:rPr>
        <w:t>drabink</w:t>
      </w:r>
      <w:r w:rsidR="00DB2CEA" w:rsidRPr="00122268">
        <w:rPr>
          <w:rFonts w:ascii="AECOM Sans" w:hAnsi="AECOM Sans"/>
        </w:rPr>
        <w:t>a</w:t>
      </w:r>
      <w:r w:rsidRPr="00122268">
        <w:rPr>
          <w:rFonts w:ascii="AECOM Sans" w:hAnsi="AECOM Sans"/>
        </w:rPr>
        <w:t>.</w:t>
      </w:r>
      <w:r w:rsidR="003718FF" w:rsidRPr="00122268">
        <w:rPr>
          <w:rFonts w:ascii="AECOM Sans" w:hAnsi="AECOM Sans"/>
        </w:rPr>
        <w:t xml:space="preserve"> Połączenie komina włazowego ze zwieńczeniem należy uszczelnić (np. kitem </w:t>
      </w:r>
      <w:r w:rsidR="003718FF" w:rsidRPr="00122268">
        <w:rPr>
          <w:rFonts w:ascii="AECOM Sans" w:hAnsi="AECOM Sans" w:cs="AECOM Sans"/>
          <w:szCs w:val="22"/>
        </w:rPr>
        <w:t>trwale</w:t>
      </w:r>
      <w:r w:rsidR="00D60AAA" w:rsidRPr="00122268">
        <w:rPr>
          <w:rFonts w:ascii="AECOM Sans" w:hAnsi="AECOM Sans" w:cs="AECOM Sans"/>
          <w:szCs w:val="22"/>
        </w:rPr>
        <w:t xml:space="preserve"> </w:t>
      </w:r>
      <w:r w:rsidR="003718FF" w:rsidRPr="00122268">
        <w:rPr>
          <w:rFonts w:ascii="AECOM Sans" w:hAnsi="AECOM Sans" w:cs="AECOM Sans"/>
          <w:szCs w:val="22"/>
        </w:rPr>
        <w:t>elastoplastycznym</w:t>
      </w:r>
      <w:r w:rsidR="003718FF" w:rsidRPr="00122268">
        <w:rPr>
          <w:rFonts w:ascii="AECOM Sans" w:hAnsi="AECOM Sans"/>
        </w:rPr>
        <w:t xml:space="preserve"> </w:t>
      </w:r>
      <w:proofErr w:type="spellStart"/>
      <w:r w:rsidR="003718FF" w:rsidRPr="00122268">
        <w:rPr>
          <w:rFonts w:ascii="AECOM Sans" w:hAnsi="AECOM Sans"/>
        </w:rPr>
        <w:t>SikaFlex</w:t>
      </w:r>
      <w:proofErr w:type="spellEnd"/>
      <w:r w:rsidR="003718FF" w:rsidRPr="00122268">
        <w:rPr>
          <w:rFonts w:ascii="AECOM Sans" w:hAnsi="AECOM Sans"/>
        </w:rPr>
        <w:t xml:space="preserve"> PRO 3WF).</w:t>
      </w:r>
    </w:p>
    <w:p w14:paraId="57878636" w14:textId="39901F5D" w:rsidR="003718FF" w:rsidRPr="00122268" w:rsidRDefault="003718FF" w:rsidP="00B82CD1">
      <w:pPr>
        <w:ind w:firstLine="720"/>
        <w:jc w:val="both"/>
        <w:rPr>
          <w:rFonts w:ascii="AECOM Sans" w:hAnsi="AECOM Sans"/>
        </w:rPr>
      </w:pPr>
    </w:p>
    <w:p w14:paraId="053498CB" w14:textId="77777777" w:rsidR="003718FF" w:rsidRPr="00122268" w:rsidRDefault="003718FF" w:rsidP="00B82CD1">
      <w:pPr>
        <w:pStyle w:val="Nagwek3"/>
        <w:rPr>
          <w:rFonts w:ascii="AECOM Sans" w:hAnsi="AECOM Sans"/>
        </w:rPr>
      </w:pPr>
      <w:bookmarkStart w:id="3113" w:name="_Toc49173293"/>
      <w:bookmarkStart w:id="3114" w:name="_Toc53055367"/>
      <w:bookmarkStart w:id="3115" w:name="_Toc56080980"/>
      <w:r w:rsidRPr="00122268">
        <w:rPr>
          <w:rFonts w:ascii="AECOM Sans" w:hAnsi="AECOM Sans"/>
        </w:rPr>
        <w:t>Rury GRP- króciec DN1000</w:t>
      </w:r>
      <w:bookmarkEnd w:id="3113"/>
      <w:bookmarkEnd w:id="3114"/>
      <w:bookmarkEnd w:id="3115"/>
    </w:p>
    <w:p w14:paraId="4DD648AF" w14:textId="2071FAB3" w:rsidR="003718FF" w:rsidRPr="00122268" w:rsidRDefault="003718FF" w:rsidP="00B82CD1">
      <w:pPr>
        <w:ind w:firstLine="720"/>
        <w:jc w:val="both"/>
        <w:rPr>
          <w:rFonts w:ascii="AECOM Sans" w:hAnsi="AECOM Sans"/>
        </w:rPr>
      </w:pPr>
      <w:r w:rsidRPr="00122268">
        <w:rPr>
          <w:rFonts w:ascii="AECOM Sans" w:hAnsi="AECOM Sans"/>
        </w:rPr>
        <w:t>Odcin</w:t>
      </w:r>
      <w:r w:rsidR="00DB2CEA" w:rsidRPr="00122268">
        <w:rPr>
          <w:rFonts w:ascii="AECOM Sans" w:hAnsi="AECOM Sans"/>
        </w:rPr>
        <w:t xml:space="preserve">ek śluzy </w:t>
      </w:r>
      <w:r w:rsidRPr="00122268">
        <w:rPr>
          <w:rFonts w:ascii="AECOM Sans" w:hAnsi="AECOM Sans"/>
        </w:rPr>
        <w:t>wykonać z rur i kształtek bezciśnieniowych z żywic poliestrowych zbrojonych ciętym włóknem szklanym (GRP) o przekroju kołowym i wymiarach wg. PB i PW z</w:t>
      </w:r>
      <w:r w:rsidR="00341012" w:rsidRPr="00122268">
        <w:rPr>
          <w:rFonts w:ascii="AECOM Sans" w:hAnsi="AECOM Sans"/>
        </w:rPr>
        <w:t> </w:t>
      </w:r>
      <w:r w:rsidRPr="00122268">
        <w:rPr>
          <w:rFonts w:ascii="AECOM Sans" w:hAnsi="AECOM Sans"/>
        </w:rPr>
        <w:t xml:space="preserve">łącznikami z pełną wewnętrzną wykładziną uszczelniającą. Rury grawitacyjne powinny posiadać w swoim składzie wypełniacze takie jak piasek kwarcowy i węglan wapnia. Zawartość węglanu wapnia powinna przekraczać 5%. </w:t>
      </w:r>
    </w:p>
    <w:p w14:paraId="30AF5078" w14:textId="33D527DD" w:rsidR="003718FF" w:rsidRPr="00122268" w:rsidRDefault="003718FF" w:rsidP="00B82CD1">
      <w:pPr>
        <w:jc w:val="both"/>
        <w:rPr>
          <w:rFonts w:ascii="AECOM Sans" w:hAnsi="AECOM Sans"/>
        </w:rPr>
      </w:pPr>
      <w:r w:rsidRPr="00122268">
        <w:rPr>
          <w:rFonts w:ascii="AECOM Sans" w:hAnsi="AECOM Sans" w:cs="AECOM Sans"/>
          <w:szCs w:val="22"/>
        </w:rPr>
        <w:t>Rur</w:t>
      </w:r>
      <w:r w:rsidR="00A67F8B" w:rsidRPr="00122268">
        <w:rPr>
          <w:rFonts w:ascii="AECOM Sans" w:hAnsi="AECOM Sans" w:cs="AECOM Sans"/>
          <w:szCs w:val="22"/>
        </w:rPr>
        <w:t>y</w:t>
      </w:r>
      <w:r w:rsidRPr="00122268">
        <w:rPr>
          <w:rFonts w:ascii="AECOM Sans" w:hAnsi="AECOM Sans"/>
        </w:rPr>
        <w:t xml:space="preserve"> powinny posiadać parametry:</w:t>
      </w:r>
    </w:p>
    <w:p w14:paraId="50AEDED7" w14:textId="77777777"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długookresową odporność na korozję  w środowisku </w:t>
      </w:r>
      <w:proofErr w:type="spellStart"/>
      <w:r w:rsidRPr="00122268">
        <w:rPr>
          <w:rFonts w:ascii="AECOM Sans" w:hAnsi="AECOM Sans"/>
        </w:rPr>
        <w:t>pH</w:t>
      </w:r>
      <w:proofErr w:type="spellEnd"/>
      <w:r w:rsidRPr="00122268">
        <w:rPr>
          <w:rFonts w:ascii="AECOM Sans" w:hAnsi="AECOM Sans"/>
        </w:rPr>
        <w:t xml:space="preserve"> 1 i </w:t>
      </w:r>
      <w:proofErr w:type="spellStart"/>
      <w:r w:rsidRPr="00122268">
        <w:rPr>
          <w:rFonts w:ascii="AECOM Sans" w:hAnsi="AECOM Sans"/>
        </w:rPr>
        <w:t>pH</w:t>
      </w:r>
      <w:proofErr w:type="spellEnd"/>
      <w:r w:rsidRPr="00122268">
        <w:rPr>
          <w:rFonts w:ascii="AECOM Sans" w:hAnsi="AECOM Sans"/>
        </w:rPr>
        <w:t xml:space="preserve"> 10 w stanie odkształcenia rur. Długookresowe odkształcenie według badań laboratoryjnych wyliczona dla 50 lat powinna być zgodna z PN-EN 14364. Dodatkowo parametr ten winien być potwierdzony wynikami niezależnych jednostek badawczych np. TUV</w:t>
      </w:r>
    </w:p>
    <w:p w14:paraId="5FA7B060" w14:textId="77777777"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grubość wewnętrznej warstwy zabezpieczającej (s1) przed ścieraniem i agresją chemiczną z czystej żywicy powinna wynosić minimum 1 mm. </w:t>
      </w:r>
    </w:p>
    <w:p w14:paraId="3F263DA6" w14:textId="74F7FD9E"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współczynnik chropowatości powierzchni wewnętrznej rur powinien być zgodny z</w:t>
      </w:r>
      <w:r w:rsidR="00341012" w:rsidRPr="00122268">
        <w:rPr>
          <w:rFonts w:ascii="AECOM Sans" w:hAnsi="AECOM Sans"/>
        </w:rPr>
        <w:t> </w:t>
      </w:r>
      <w:r w:rsidRPr="00122268">
        <w:rPr>
          <w:rFonts w:ascii="AECOM Sans" w:hAnsi="AECOM Sans"/>
        </w:rPr>
        <w:t xml:space="preserve">wartością zastosowaną przyjętą do obliczenia przepływu oraz samooczyszczania kanału, tj. maksymalnie k=0,011-0,016 mm wg </w:t>
      </w:r>
      <w:proofErr w:type="spellStart"/>
      <w:r w:rsidRPr="00122268">
        <w:rPr>
          <w:rFonts w:ascii="AECOM Sans" w:hAnsi="AECOM Sans"/>
        </w:rPr>
        <w:t>Colebrook-White’a</w:t>
      </w:r>
      <w:proofErr w:type="spellEnd"/>
      <w:r w:rsidRPr="00122268">
        <w:rPr>
          <w:rFonts w:ascii="AECOM Sans" w:hAnsi="AECOM Sans"/>
        </w:rPr>
        <w:t xml:space="preserve">. Wynik ten winien być potwierdzony wynikami niezależnych jednostek badawczych; </w:t>
      </w:r>
    </w:p>
    <w:p w14:paraId="3917DCED" w14:textId="76A626CE"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odporność na ścieranie warstwy zabezpieczającej S1 bogatej w żywicę wg. testu </w:t>
      </w:r>
      <w:proofErr w:type="spellStart"/>
      <w:r w:rsidRPr="00122268">
        <w:rPr>
          <w:rFonts w:ascii="AECOM Sans" w:hAnsi="AECOM Sans"/>
        </w:rPr>
        <w:t>Darmstad</w:t>
      </w:r>
      <w:proofErr w:type="spellEnd"/>
      <w:r w:rsidRPr="00122268">
        <w:rPr>
          <w:rFonts w:ascii="AECOM Sans" w:hAnsi="AECOM Sans"/>
        </w:rPr>
        <w:t xml:space="preserve"> nie powinna przekraczać w żadnym z badanych miejsc wartości 0,4 mm po 200 000 cykli. Badanie powinno być wykonane przez niezależną instytucje badawczą posiadającą akredytację na wykonywanie badania w wymienionym zakresie. Test należy przeprowadzić wg EN 295-3 przy pomocy mieszaniny korundowo wodnej. Korund do badania w klasie F4 według FEPA Standard 42-1:2006.</w:t>
      </w:r>
    </w:p>
    <w:p w14:paraId="63833ED8" w14:textId="77777777"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wytrzymałość na ściskanie i rozciąganie wzdłużne 15-40 </w:t>
      </w:r>
      <w:proofErr w:type="spellStart"/>
      <w:r w:rsidRPr="00122268">
        <w:rPr>
          <w:rFonts w:ascii="AECOM Sans" w:hAnsi="AECOM Sans"/>
        </w:rPr>
        <w:t>MPa</w:t>
      </w:r>
      <w:proofErr w:type="spellEnd"/>
    </w:p>
    <w:p w14:paraId="3D0EE100" w14:textId="77777777" w:rsidR="003718FF" w:rsidRPr="00122268" w:rsidRDefault="003718FF" w:rsidP="000059E6">
      <w:pPr>
        <w:widowControl w:val="0"/>
        <w:numPr>
          <w:ilvl w:val="0"/>
          <w:numId w:val="73"/>
        </w:numPr>
        <w:autoSpaceDE w:val="0"/>
        <w:autoSpaceDN w:val="0"/>
        <w:adjustRightInd w:val="0"/>
        <w:jc w:val="both"/>
        <w:rPr>
          <w:rFonts w:ascii="AECOM Sans" w:hAnsi="AECOM Sans"/>
        </w:rPr>
      </w:pPr>
      <w:r w:rsidRPr="00122268">
        <w:rPr>
          <w:rFonts w:ascii="AECOM Sans" w:hAnsi="AECOM Sans"/>
        </w:rPr>
        <w:t xml:space="preserve">jednakowa grubość ścianek na całej długości rury, gładka zewnętrzna powierzchnia umożliwiająca montaż łącznika bezpośrednio po przecięciu rur i </w:t>
      </w:r>
      <w:proofErr w:type="spellStart"/>
      <w:r w:rsidRPr="00122268">
        <w:rPr>
          <w:rFonts w:ascii="AECOM Sans" w:hAnsi="AECOM Sans"/>
        </w:rPr>
        <w:t>sfazowaniu</w:t>
      </w:r>
      <w:proofErr w:type="spellEnd"/>
      <w:r w:rsidRPr="00122268">
        <w:rPr>
          <w:rFonts w:ascii="AECOM Sans" w:hAnsi="AECOM Sans"/>
        </w:rPr>
        <w:t xml:space="preserve"> krawędzi.</w:t>
      </w:r>
    </w:p>
    <w:p w14:paraId="7EDA927D" w14:textId="77777777" w:rsidR="003718FF" w:rsidRPr="00122268" w:rsidRDefault="003718FF" w:rsidP="00B82CD1">
      <w:pPr>
        <w:jc w:val="both"/>
        <w:rPr>
          <w:rFonts w:ascii="AECOM Sans" w:hAnsi="AECOM Sans"/>
        </w:rPr>
      </w:pPr>
      <w:r w:rsidRPr="00122268">
        <w:rPr>
          <w:rFonts w:ascii="AECOM Sans" w:hAnsi="AECOM Sans"/>
        </w:rPr>
        <w:t xml:space="preserve">Wszystkie wymienione parametry powinny być potwierdzone przez dostawcę lub producenta w formie pisemnego oświadczenia. </w:t>
      </w:r>
    </w:p>
    <w:p w14:paraId="2232CF48" w14:textId="77777777" w:rsidR="003718FF" w:rsidRPr="00122268" w:rsidRDefault="003718FF" w:rsidP="00B82CD1">
      <w:pPr>
        <w:jc w:val="both"/>
        <w:rPr>
          <w:rFonts w:ascii="AECOM Sans" w:hAnsi="AECOM Sans"/>
        </w:rPr>
      </w:pPr>
      <w:r w:rsidRPr="00122268">
        <w:rPr>
          <w:rFonts w:ascii="AECOM Sans" w:hAnsi="AECOM Sans"/>
        </w:rPr>
        <w:t xml:space="preserve">Dodatkowo ze względu na istotność określonych parametrów np.: długookresową odporność na korozję, współczynnik chropowatości i odporność na ścieranie wyniki tych parametrów powinny być potwierdzone przez niezależne jednostki certyfikujące. </w:t>
      </w:r>
    </w:p>
    <w:p w14:paraId="1246B907" w14:textId="77777777" w:rsidR="003718FF" w:rsidRPr="00122268" w:rsidRDefault="003718FF" w:rsidP="00B82CD1">
      <w:pPr>
        <w:jc w:val="both"/>
        <w:rPr>
          <w:rFonts w:ascii="AECOM Sans" w:hAnsi="AECOM Sans"/>
        </w:rPr>
      </w:pPr>
      <w:r w:rsidRPr="00122268">
        <w:rPr>
          <w:rFonts w:ascii="AECOM Sans" w:hAnsi="AECOM Sans"/>
        </w:rPr>
        <w:t>Certyfikaty tych jednostek powinny zostać przedstawione do zatwierdzenia materiału.</w:t>
      </w:r>
    </w:p>
    <w:p w14:paraId="3E34FA0A" w14:textId="77777777" w:rsidR="003718FF" w:rsidRPr="00122268" w:rsidRDefault="003718FF" w:rsidP="00B82CD1">
      <w:pPr>
        <w:pStyle w:val="Nagwek3"/>
        <w:rPr>
          <w:rFonts w:ascii="AECOM Sans" w:hAnsi="AECOM Sans"/>
        </w:rPr>
      </w:pPr>
      <w:bookmarkStart w:id="3116" w:name="_Toc49173294"/>
      <w:bookmarkStart w:id="3117" w:name="_Toc53055368"/>
      <w:bookmarkStart w:id="3118" w:name="_Toc56080981"/>
      <w:r w:rsidRPr="00122268">
        <w:rPr>
          <w:rFonts w:ascii="AECOM Sans" w:hAnsi="AECOM Sans"/>
        </w:rPr>
        <w:t>Łączniki rur GRP</w:t>
      </w:r>
      <w:bookmarkEnd w:id="3116"/>
      <w:bookmarkEnd w:id="3117"/>
      <w:bookmarkEnd w:id="3118"/>
    </w:p>
    <w:p w14:paraId="116929D4" w14:textId="77777777" w:rsidR="003718FF" w:rsidRPr="00122268" w:rsidRDefault="003718FF" w:rsidP="000059E6">
      <w:pPr>
        <w:numPr>
          <w:ilvl w:val="0"/>
          <w:numId w:val="74"/>
        </w:numPr>
        <w:jc w:val="both"/>
        <w:rPr>
          <w:rFonts w:ascii="AECOM Sans" w:hAnsi="AECOM Sans"/>
        </w:rPr>
      </w:pPr>
      <w:r w:rsidRPr="00122268">
        <w:rPr>
          <w:rFonts w:ascii="AECOM Sans" w:hAnsi="AECOM Sans"/>
        </w:rPr>
        <w:t>uszczelnienia w postaci pełnej wewnętrznej wykładziny elastomerowej zawierającej wargi uszczelniające oraz pierścień dystansowy w formie ciągłej wykładziny wewnętrznej – dla średnic powyżej DN300. Uszczelnienie powinno być pewnie i na stałe przytwierdzone do korpusu łącznika.</w:t>
      </w:r>
    </w:p>
    <w:p w14:paraId="0A76557A" w14:textId="77777777" w:rsidR="003718FF" w:rsidRPr="00122268" w:rsidRDefault="003718FF" w:rsidP="000059E6">
      <w:pPr>
        <w:numPr>
          <w:ilvl w:val="0"/>
          <w:numId w:val="74"/>
        </w:numPr>
        <w:jc w:val="both"/>
        <w:rPr>
          <w:rFonts w:ascii="AECOM Sans" w:hAnsi="AECOM Sans"/>
        </w:rPr>
      </w:pPr>
      <w:r w:rsidRPr="00122268">
        <w:rPr>
          <w:rFonts w:ascii="AECOM Sans" w:hAnsi="AECOM Sans"/>
        </w:rPr>
        <w:t>materiał uszczelki z tworzywa EPDM</w:t>
      </w:r>
    </w:p>
    <w:p w14:paraId="78B9EA48" w14:textId="77777777" w:rsidR="003718FF" w:rsidRPr="00122268" w:rsidRDefault="003718FF" w:rsidP="000059E6">
      <w:pPr>
        <w:numPr>
          <w:ilvl w:val="0"/>
          <w:numId w:val="74"/>
        </w:numPr>
        <w:jc w:val="both"/>
        <w:rPr>
          <w:rFonts w:ascii="AECOM Sans" w:hAnsi="AECOM Sans"/>
        </w:rPr>
      </w:pPr>
      <w:r w:rsidRPr="00122268">
        <w:rPr>
          <w:rFonts w:ascii="AECOM Sans" w:hAnsi="AECOM Sans"/>
        </w:rPr>
        <w:lastRenderedPageBreak/>
        <w:t>dla średnic powyżej DN300 zintegrowana uszczelka łącznika powinna być na stałe zamocowane w osnowie z włókna i żywicy poliestrowej</w:t>
      </w:r>
    </w:p>
    <w:p w14:paraId="44200FD3" w14:textId="77777777" w:rsidR="003718FF" w:rsidRPr="00122268" w:rsidRDefault="003718FF" w:rsidP="00B82CD1">
      <w:pPr>
        <w:spacing w:before="40"/>
        <w:ind w:right="200"/>
        <w:jc w:val="both"/>
        <w:rPr>
          <w:rFonts w:ascii="AECOM Sans" w:hAnsi="AECOM Sans"/>
        </w:rPr>
      </w:pPr>
      <w:r w:rsidRPr="00122268">
        <w:rPr>
          <w:rFonts w:ascii="AECOM Sans" w:hAnsi="AECOM Sans"/>
        </w:rPr>
        <w:t>Do budowy rurociągów grawitacyjnych z rur GRP stosuje się następujące materiały:</w:t>
      </w:r>
    </w:p>
    <w:p w14:paraId="1D0BE773" w14:textId="77777777" w:rsidR="003718FF" w:rsidRPr="00122268" w:rsidRDefault="003718FF" w:rsidP="000059E6">
      <w:pPr>
        <w:widowControl w:val="0"/>
        <w:numPr>
          <w:ilvl w:val="0"/>
          <w:numId w:val="75"/>
        </w:numPr>
        <w:autoSpaceDE w:val="0"/>
        <w:autoSpaceDN w:val="0"/>
        <w:adjustRightInd w:val="0"/>
        <w:jc w:val="both"/>
        <w:rPr>
          <w:rFonts w:ascii="AECOM Sans" w:hAnsi="AECOM Sans"/>
        </w:rPr>
      </w:pPr>
      <w:r w:rsidRPr="00122268">
        <w:rPr>
          <w:rFonts w:ascii="AECOM Sans" w:hAnsi="AECOM Sans"/>
        </w:rPr>
        <w:t>rury o przekroju kołowym - łączone na sprzęgła z elastomerowym uszczelnieniem (nakładane jednostronnie fabrycznie) o średnicach i sztywnościach obwodowych wg. PB i PW.</w:t>
      </w:r>
    </w:p>
    <w:p w14:paraId="6CBAD96D" w14:textId="28A0158F" w:rsidR="003718FF" w:rsidRPr="00122268" w:rsidRDefault="003718FF" w:rsidP="000059E6">
      <w:pPr>
        <w:widowControl w:val="0"/>
        <w:numPr>
          <w:ilvl w:val="0"/>
          <w:numId w:val="75"/>
        </w:numPr>
        <w:autoSpaceDE w:val="0"/>
        <w:autoSpaceDN w:val="0"/>
        <w:adjustRightInd w:val="0"/>
        <w:jc w:val="both"/>
        <w:rPr>
          <w:rFonts w:ascii="AECOM Sans" w:hAnsi="AECOM Sans"/>
        </w:rPr>
      </w:pPr>
      <w:r w:rsidRPr="00122268">
        <w:rPr>
          <w:rFonts w:ascii="AECOM Sans" w:hAnsi="AECOM Sans"/>
        </w:rPr>
        <w:t xml:space="preserve">rury podwójne do przejść pod ciekami wodnymi - z żywic poliestrowych zbrojonych włóknem szklanym (GRP) o przekroju kołowym, łączone na sprzęgła </w:t>
      </w:r>
      <w:r w:rsidR="00660850" w:rsidRPr="00122268">
        <w:rPr>
          <w:rFonts w:ascii="AECOM Sans" w:hAnsi="AECOM Sans"/>
        </w:rPr>
        <w:t>jw.</w:t>
      </w:r>
      <w:r w:rsidRPr="00122268">
        <w:rPr>
          <w:rFonts w:ascii="AECOM Sans" w:hAnsi="AECOM Sans"/>
        </w:rPr>
        <w:t>, o średnicach i sztywnościach obwodowych wg. PB i PW.</w:t>
      </w:r>
    </w:p>
    <w:p w14:paraId="573422B5" w14:textId="77777777" w:rsidR="003718FF" w:rsidRPr="00122268" w:rsidRDefault="003718FF" w:rsidP="000059E6">
      <w:pPr>
        <w:widowControl w:val="0"/>
        <w:numPr>
          <w:ilvl w:val="0"/>
          <w:numId w:val="75"/>
        </w:numPr>
        <w:autoSpaceDE w:val="0"/>
        <w:autoSpaceDN w:val="0"/>
        <w:adjustRightInd w:val="0"/>
        <w:spacing w:before="120"/>
        <w:jc w:val="both"/>
        <w:rPr>
          <w:rFonts w:ascii="AECOM Sans" w:hAnsi="AECOM Sans"/>
        </w:rPr>
      </w:pPr>
      <w:r w:rsidRPr="00122268">
        <w:rPr>
          <w:rFonts w:ascii="AECOM Sans" w:hAnsi="AECOM Sans"/>
        </w:rPr>
        <w:t>pierścienie ślizgowe dla rur podwójnych GRP</w:t>
      </w:r>
    </w:p>
    <w:p w14:paraId="06245A31" w14:textId="77777777" w:rsidR="003718FF" w:rsidRPr="00122268" w:rsidRDefault="003718FF" w:rsidP="000059E6">
      <w:pPr>
        <w:widowControl w:val="0"/>
        <w:numPr>
          <w:ilvl w:val="0"/>
          <w:numId w:val="75"/>
        </w:numPr>
        <w:autoSpaceDE w:val="0"/>
        <w:autoSpaceDN w:val="0"/>
        <w:adjustRightInd w:val="0"/>
        <w:spacing w:before="40"/>
        <w:jc w:val="both"/>
        <w:rPr>
          <w:rFonts w:ascii="AECOM Sans" w:hAnsi="AECOM Sans"/>
        </w:rPr>
      </w:pPr>
      <w:r w:rsidRPr="00122268">
        <w:rPr>
          <w:rFonts w:ascii="AECOM Sans" w:hAnsi="AECOM Sans"/>
        </w:rPr>
        <w:t>łączniki typu FWC z elastomerowym uszczelnieniem, o średnicach wg. PW i PB.</w:t>
      </w:r>
    </w:p>
    <w:p w14:paraId="38ADCD99" w14:textId="1B73C6BF" w:rsidR="003718FF" w:rsidRPr="00122268" w:rsidRDefault="003718FF" w:rsidP="000059E6">
      <w:pPr>
        <w:widowControl w:val="0"/>
        <w:numPr>
          <w:ilvl w:val="0"/>
          <w:numId w:val="75"/>
        </w:numPr>
        <w:autoSpaceDE w:val="0"/>
        <w:autoSpaceDN w:val="0"/>
        <w:adjustRightInd w:val="0"/>
        <w:spacing w:before="120"/>
        <w:jc w:val="both"/>
        <w:rPr>
          <w:rFonts w:ascii="AECOM Sans" w:hAnsi="AECOM Sans"/>
        </w:rPr>
      </w:pPr>
      <w:r w:rsidRPr="00122268">
        <w:rPr>
          <w:rFonts w:ascii="AECOM Sans" w:hAnsi="AECOM Sans"/>
        </w:rPr>
        <w:t xml:space="preserve">króćce z rur GRP do wmurowania z </w:t>
      </w:r>
      <w:proofErr w:type="spellStart"/>
      <w:r w:rsidRPr="00122268">
        <w:rPr>
          <w:rFonts w:ascii="AECOM Sans" w:hAnsi="AECOM Sans"/>
        </w:rPr>
        <w:t>obsypką</w:t>
      </w:r>
      <w:proofErr w:type="spellEnd"/>
      <w:r w:rsidRPr="00122268">
        <w:rPr>
          <w:rFonts w:ascii="AECOM Sans" w:hAnsi="AECOM Sans"/>
        </w:rPr>
        <w:t xml:space="preserve"> piaskowo żwirową i pierścieniem oporowym </w:t>
      </w:r>
    </w:p>
    <w:p w14:paraId="07E8BE44" w14:textId="77777777" w:rsidR="003718FF" w:rsidRPr="00122268" w:rsidRDefault="003718FF" w:rsidP="000059E6">
      <w:pPr>
        <w:widowControl w:val="0"/>
        <w:numPr>
          <w:ilvl w:val="0"/>
          <w:numId w:val="75"/>
        </w:numPr>
        <w:autoSpaceDE w:val="0"/>
        <w:autoSpaceDN w:val="0"/>
        <w:adjustRightInd w:val="0"/>
        <w:jc w:val="both"/>
        <w:rPr>
          <w:rFonts w:ascii="AECOM Sans" w:hAnsi="AECOM Sans"/>
        </w:rPr>
      </w:pPr>
      <w:r w:rsidRPr="00122268">
        <w:rPr>
          <w:rFonts w:ascii="AECOM Sans" w:hAnsi="AECOM Sans"/>
        </w:rPr>
        <w:t>Należy stosować rury i kształtki GRP wg. PN</w:t>
      </w:r>
      <w:r w:rsidRPr="00122268">
        <w:rPr>
          <w:rFonts w:ascii="AECOM Sans" w:hAnsi="AECOM Sans"/>
        </w:rPr>
        <w:noBreakHyphen/>
        <w:t xml:space="preserve">EN i posiadające odpowiednią aprobatę techniczną krajową, oraz certyfikaty niezależnych ( gdzie jest to wymagane ) jednostek badawczych </w:t>
      </w:r>
    </w:p>
    <w:p w14:paraId="06D7F892" w14:textId="77777777" w:rsidR="003718FF" w:rsidRPr="00122268" w:rsidRDefault="003718FF" w:rsidP="00B82CD1">
      <w:pPr>
        <w:pStyle w:val="Nagwek3"/>
        <w:rPr>
          <w:rFonts w:ascii="AECOM Sans" w:hAnsi="AECOM Sans"/>
        </w:rPr>
      </w:pPr>
      <w:bookmarkStart w:id="3119" w:name="_Toc49173295"/>
      <w:bookmarkStart w:id="3120" w:name="_Toc53055369"/>
      <w:bookmarkStart w:id="3121" w:name="_Toc56080982"/>
      <w:r w:rsidRPr="00122268">
        <w:rPr>
          <w:rFonts w:ascii="AECOM Sans" w:hAnsi="AECOM Sans"/>
        </w:rPr>
        <w:t>Składowanie rur GRP</w:t>
      </w:r>
      <w:bookmarkEnd w:id="3119"/>
      <w:bookmarkEnd w:id="3120"/>
      <w:bookmarkEnd w:id="3121"/>
    </w:p>
    <w:p w14:paraId="26679F8E" w14:textId="1367102C" w:rsidR="003718FF" w:rsidRPr="00122268" w:rsidRDefault="003718FF" w:rsidP="00B82CD1">
      <w:pPr>
        <w:ind w:firstLine="720"/>
        <w:jc w:val="both"/>
        <w:rPr>
          <w:rFonts w:ascii="AECOM Sans" w:hAnsi="AECOM Sans"/>
        </w:rPr>
      </w:pPr>
      <w:r w:rsidRPr="00122268">
        <w:rPr>
          <w:rFonts w:ascii="AECOM Sans" w:hAnsi="AECOM Sans"/>
        </w:rPr>
        <w:t>Rury GRP powinny być składowane na równym i gładkim podłożu, w</w:t>
      </w:r>
      <w:r w:rsidR="00341012" w:rsidRPr="00122268">
        <w:rPr>
          <w:rFonts w:ascii="AECOM Sans" w:hAnsi="AECOM Sans"/>
        </w:rPr>
        <w:t> </w:t>
      </w:r>
      <w:r w:rsidRPr="00122268">
        <w:rPr>
          <w:rFonts w:ascii="AECOM Sans" w:hAnsi="AECOM Sans"/>
        </w:rPr>
        <w:t xml:space="preserve">oryginalnym opakowaniu fabrycznym (paletach). Nie mogą być narażone na intensywne oddziaływanie ciepła, rozpuszczalników lub kontaktu z ogniem. Muszą być chronione przed zanieczyszczeniem uszczelnień i działaniem obciążeń punktowych. </w:t>
      </w:r>
    </w:p>
    <w:p w14:paraId="7060CBFF" w14:textId="77777777" w:rsidR="003718FF" w:rsidRPr="00122268" w:rsidRDefault="003718FF" w:rsidP="00B82CD1">
      <w:pPr>
        <w:ind w:firstLine="720"/>
        <w:jc w:val="both"/>
        <w:rPr>
          <w:rFonts w:ascii="AECOM Sans" w:hAnsi="AECOM Sans"/>
        </w:rPr>
      </w:pPr>
      <w:r w:rsidRPr="00122268">
        <w:rPr>
          <w:rFonts w:ascii="AECOM Sans" w:hAnsi="AECOM Sans"/>
        </w:rPr>
        <w:t>Warstwy należy zabezpieczać przekładkami z drewna i unieruchomić klinami. Przy składowaniu bez przekładek drewnianych, rury należy układać tak, by uniemożliwić nakładanie na siebie łączników i końcówek.</w:t>
      </w:r>
    </w:p>
    <w:p w14:paraId="4C7EE56E" w14:textId="77777777" w:rsidR="003718FF" w:rsidRPr="00122268" w:rsidRDefault="003718FF" w:rsidP="00B82CD1">
      <w:pPr>
        <w:ind w:firstLine="720"/>
        <w:jc w:val="both"/>
        <w:rPr>
          <w:rFonts w:ascii="AECOM Sans" w:hAnsi="AECOM Sans"/>
        </w:rPr>
      </w:pPr>
      <w:r w:rsidRPr="00122268">
        <w:rPr>
          <w:rFonts w:ascii="AECOM Sans" w:hAnsi="AECOM Sans"/>
        </w:rPr>
        <w:t>Jeżeli podczas transportu rury uległy deformacji, należy przeciąć taśmy stalowe opasujące wiązki i przesunąć kliny. Tam gdzie powierzchnia jest nierówna, należy zastosować drewniane kantówki, zapewniające wystarczającą powierzchnię nośną. Powinna ona mieć szerokość co najmniej 20 cm, a rur nie należy układać warstwowo wyżej niż 2 warstwy.</w:t>
      </w:r>
    </w:p>
    <w:p w14:paraId="3B34871A" w14:textId="77777777" w:rsidR="003718FF" w:rsidRPr="00122268" w:rsidRDefault="003718FF" w:rsidP="00B82CD1">
      <w:pPr>
        <w:pStyle w:val="Nagwek20"/>
        <w:numPr>
          <w:ilvl w:val="1"/>
          <w:numId w:val="5"/>
        </w:numPr>
        <w:rPr>
          <w:rFonts w:ascii="AECOM Sans" w:hAnsi="AECOM Sans"/>
        </w:rPr>
      </w:pPr>
      <w:bookmarkStart w:id="3122" w:name="_Toc48833980"/>
      <w:bookmarkStart w:id="3123" w:name="_Toc49173296"/>
      <w:bookmarkStart w:id="3124" w:name="_Toc53055370"/>
      <w:bookmarkStart w:id="3125" w:name="_Toc56080983"/>
      <w:r w:rsidRPr="00122268">
        <w:rPr>
          <w:rFonts w:ascii="AECOM Sans" w:hAnsi="AECOM Sans"/>
        </w:rPr>
        <w:t>Sprzęt</w:t>
      </w:r>
      <w:bookmarkEnd w:id="3122"/>
      <w:bookmarkEnd w:id="3123"/>
      <w:bookmarkEnd w:id="3124"/>
      <w:bookmarkEnd w:id="3125"/>
    </w:p>
    <w:p w14:paraId="4BAC466A" w14:textId="10071AAA" w:rsidR="003718FF" w:rsidRPr="00122268" w:rsidRDefault="003718FF" w:rsidP="00B82CD1">
      <w:pPr>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Sprzęt do </w:t>
      </w:r>
      <w:r w:rsidR="00A67F8B" w:rsidRPr="00122268">
        <w:rPr>
          <w:rFonts w:ascii="AECOM Sans" w:hAnsi="AECOM Sans" w:cs="AECOM Sans"/>
          <w:szCs w:val="22"/>
        </w:rPr>
        <w:t>Robót</w:t>
      </w:r>
      <w:r w:rsidRPr="00122268">
        <w:rPr>
          <w:rFonts w:ascii="AECOM Sans" w:hAnsi="AECOM Sans"/>
        </w:rPr>
        <w:t xml:space="preserve"> montażowych musi być w pełni sprawny i dostosowany do technologii oraz warunków wykonywania </w:t>
      </w:r>
      <w:r w:rsidR="00A67F8B" w:rsidRPr="00122268">
        <w:rPr>
          <w:rFonts w:ascii="AECOM Sans" w:hAnsi="AECOM Sans" w:cs="AECOM Sans"/>
          <w:szCs w:val="22"/>
        </w:rPr>
        <w:t>Robót</w:t>
      </w:r>
      <w:r w:rsidRPr="00122268">
        <w:rPr>
          <w:rFonts w:ascii="AECOM Sans" w:hAnsi="AECOM Sans"/>
        </w:rPr>
        <w:t>. Sprzęt nie może wpływać niekorzystnie na jakość wykonywanych Robót.</w:t>
      </w:r>
      <w:bookmarkStart w:id="3126" w:name="_Toc48833981"/>
    </w:p>
    <w:p w14:paraId="2B16348A" w14:textId="77777777" w:rsidR="003718FF" w:rsidRPr="00122268" w:rsidRDefault="003718FF" w:rsidP="00B82CD1">
      <w:pPr>
        <w:pStyle w:val="Nagwek20"/>
        <w:numPr>
          <w:ilvl w:val="1"/>
          <w:numId w:val="5"/>
        </w:numPr>
        <w:rPr>
          <w:rFonts w:ascii="AECOM Sans" w:hAnsi="AECOM Sans"/>
        </w:rPr>
      </w:pPr>
      <w:bookmarkStart w:id="3127" w:name="_Toc49173297"/>
      <w:bookmarkStart w:id="3128" w:name="_Toc53055371"/>
      <w:bookmarkStart w:id="3129" w:name="_Toc56080984"/>
      <w:r w:rsidRPr="00122268">
        <w:rPr>
          <w:rFonts w:ascii="AECOM Sans" w:hAnsi="AECOM Sans"/>
        </w:rPr>
        <w:t>Transport</w:t>
      </w:r>
      <w:bookmarkEnd w:id="3126"/>
      <w:bookmarkEnd w:id="3127"/>
      <w:bookmarkEnd w:id="3128"/>
      <w:bookmarkEnd w:id="3129"/>
    </w:p>
    <w:p w14:paraId="0DEA586B" w14:textId="0D6F82D3" w:rsidR="003718FF" w:rsidRPr="00122268" w:rsidRDefault="003718FF" w:rsidP="00B82CD1">
      <w:pPr>
        <w:ind w:firstLine="720"/>
        <w:jc w:val="both"/>
        <w:rPr>
          <w:rFonts w:ascii="AECOM Sans" w:hAnsi="AECOM Sans"/>
        </w:rPr>
      </w:pPr>
      <w:bookmarkStart w:id="3130" w:name="_Toc48833982"/>
      <w:r w:rsidRPr="00122268">
        <w:rPr>
          <w:rFonts w:ascii="AECOM Sans" w:hAnsi="AECOM Sans"/>
        </w:rPr>
        <w:t xml:space="preserve">Warunki ogólne stosowania środków transportu podano w punkcie 7.24 </w:t>
      </w:r>
      <w:r w:rsidR="000D2E72" w:rsidRPr="00122268">
        <w:rPr>
          <w:rFonts w:ascii="AECOM Sans" w:hAnsi="AECOM Sans"/>
        </w:rPr>
        <w:t>ST-O</w:t>
      </w:r>
      <w:r w:rsidRPr="00122268">
        <w:rPr>
          <w:rFonts w:ascii="AECOM Sans" w:hAnsi="AECOM Sans"/>
        </w:rPr>
        <w:t>. Dostawy należy sprawdzać w momencie odbioru. Wszystkie uszkodzenia, usterki itp. muszą być odnotowane w dokumentach przewozowych, o czym bezzwłocznie powiadamia się dostawcę. Uszkodzenia powstałe w czasie transportu należy zgłaszać bezzwłocznie przewoźnikowi na piśmie, zgodnie z obowiązującymi przepisami. Sposób rozładunku materiałów zależy od decyzji Wykonawcy ź przeprowadzany jest na jego odpowiedzialność.</w:t>
      </w:r>
    </w:p>
    <w:p w14:paraId="724EC2E1" w14:textId="77777777" w:rsidR="003718FF" w:rsidRPr="00122268" w:rsidRDefault="003718FF" w:rsidP="00B82CD1">
      <w:pPr>
        <w:pStyle w:val="Nagwek3"/>
        <w:rPr>
          <w:rFonts w:ascii="AECOM Sans" w:hAnsi="AECOM Sans"/>
        </w:rPr>
      </w:pPr>
      <w:bookmarkStart w:id="3131" w:name="_Toc49173298"/>
      <w:bookmarkStart w:id="3132" w:name="_Toc53055372"/>
      <w:bookmarkStart w:id="3133" w:name="_Toc56080985"/>
      <w:r w:rsidRPr="00122268">
        <w:rPr>
          <w:rFonts w:ascii="AECOM Sans" w:hAnsi="AECOM Sans"/>
        </w:rPr>
        <w:lastRenderedPageBreak/>
        <w:t>Transport rur</w:t>
      </w:r>
      <w:bookmarkEnd w:id="3131"/>
      <w:bookmarkEnd w:id="3132"/>
      <w:bookmarkEnd w:id="3133"/>
    </w:p>
    <w:p w14:paraId="529732EA" w14:textId="7B96A7EC" w:rsidR="003718FF" w:rsidRPr="00122268" w:rsidRDefault="003718FF" w:rsidP="00B82CD1">
      <w:pPr>
        <w:spacing w:before="40"/>
        <w:ind w:firstLine="720"/>
        <w:jc w:val="both"/>
        <w:rPr>
          <w:rFonts w:ascii="AECOM Sans" w:hAnsi="AECOM Sans"/>
        </w:rPr>
      </w:pPr>
      <w:r w:rsidRPr="00122268">
        <w:rPr>
          <w:rFonts w:ascii="AECOM Sans" w:hAnsi="AECOM Sans"/>
        </w:rPr>
        <w:t xml:space="preserve">Wykonawca jest zobowiązany do stosowania środków transportu, które nie wpłyną niekorzystnie na jakość wykonywanych </w:t>
      </w:r>
      <w:r w:rsidR="00A67F8B" w:rsidRPr="00122268">
        <w:rPr>
          <w:rFonts w:ascii="AECOM Sans" w:hAnsi="AECOM Sans" w:cs="AECOM Sans"/>
          <w:szCs w:val="22"/>
        </w:rPr>
        <w:t>Robót</w:t>
      </w:r>
      <w:r w:rsidRPr="00122268">
        <w:rPr>
          <w:rFonts w:ascii="AECOM Sans" w:hAnsi="AECOM Sans"/>
        </w:rPr>
        <w:t xml:space="preserve"> i właściwości przewożonych materiałów. Transport i składowanie rur i kształtek muszą być przeprowadzane przy ciągłej obserwacji właściwości tworzyw sztucznych i zewnętrznych warunków panujących podczas procesu, tak aby, wyroby nie byty poddawane żadnym szkodom. Przy pracach transportowych należy przestrzegać przepisów obowiązujących w publicznym transporcie drogowym oraz zaleceń producenta. Rury w wiązkach muszą być transportowane na samochodach o odpowiedniej długości. Wyładunek rur GRP w wiązkach wymaga użycia podnośnika widłowego z płaskimi widłami lub dźwigu z belką (trawersem). Nie wolno stosować zawiesi z lin stalowych lub łańcuchów. Gdy rury zostały załadowane teleskopowo (rury o mniejszej średnicy wewnątrz rur o większej średnicy) przed rozładunkiem wiązki należy wyjąć rury "wewnętrzne". Gdy rury są rozładowywane pojedynczo można je zdejmować ręcznie (do średnicy 250 mm) lub z użyciem podnośnika widłowego. Nie wolno rur zrzucać lub wlec. Przy transportowaniu rur luzem winny one spoczywać na całej długości na podłodze pojazdu. Pojazd musi posiadać wsporniki boczne w rozstawie max 2 m. Rury sztywniejsze winny znajdować się na spodzie. Kielichy lub łączniki rur w czasie transportu nie mogą być narażone na dodatkowe obciążenia. Jeżeli długość rur jest większa niż długość pojazdu, wielkość nawisu nie może przekroczyć </w:t>
      </w:r>
      <w:r w:rsidR="00DB08AA" w:rsidRPr="00122268">
        <w:rPr>
          <w:rFonts w:ascii="AECOM Sans" w:hAnsi="AECOM Sans"/>
        </w:rPr>
        <w:t xml:space="preserve">1 </w:t>
      </w:r>
      <w:r w:rsidRPr="00122268">
        <w:rPr>
          <w:rFonts w:ascii="AECOM Sans" w:hAnsi="AECOM Sans"/>
        </w:rPr>
        <w:t>m.</w:t>
      </w:r>
    </w:p>
    <w:p w14:paraId="0D891A8B" w14:textId="77777777" w:rsidR="003718FF" w:rsidRPr="00122268" w:rsidRDefault="003718FF" w:rsidP="00B82CD1">
      <w:pPr>
        <w:pStyle w:val="Nagwek20"/>
        <w:numPr>
          <w:ilvl w:val="1"/>
          <w:numId w:val="5"/>
        </w:numPr>
        <w:rPr>
          <w:rFonts w:ascii="AECOM Sans" w:hAnsi="AECOM Sans"/>
        </w:rPr>
      </w:pPr>
      <w:bookmarkStart w:id="3134" w:name="_Toc49173299"/>
      <w:bookmarkStart w:id="3135" w:name="_Toc53055373"/>
      <w:bookmarkStart w:id="3136" w:name="_Toc56080986"/>
      <w:r w:rsidRPr="00122268">
        <w:rPr>
          <w:rFonts w:ascii="AECOM Sans" w:hAnsi="AECOM Sans"/>
        </w:rPr>
        <w:t>Wykonanie robót</w:t>
      </w:r>
      <w:bookmarkEnd w:id="3134"/>
      <w:bookmarkEnd w:id="3135"/>
      <w:bookmarkEnd w:id="3136"/>
    </w:p>
    <w:p w14:paraId="32A88FF2" w14:textId="79934F08" w:rsidR="003718FF" w:rsidRPr="00122268" w:rsidRDefault="003718FF" w:rsidP="00B82CD1">
      <w:pPr>
        <w:pStyle w:val="Nagwek3"/>
        <w:rPr>
          <w:rFonts w:ascii="AECOM Sans" w:hAnsi="AECOM Sans"/>
        </w:rPr>
      </w:pPr>
      <w:bookmarkStart w:id="3137" w:name="_Toc54355871"/>
      <w:bookmarkStart w:id="3138" w:name="_Toc49173300"/>
      <w:bookmarkStart w:id="3139" w:name="_Toc53055374"/>
      <w:bookmarkStart w:id="3140" w:name="_Toc56080987"/>
      <w:bookmarkEnd w:id="3130"/>
      <w:bookmarkEnd w:id="3137"/>
      <w:r w:rsidRPr="00122268">
        <w:rPr>
          <w:rFonts w:ascii="AECOM Sans" w:hAnsi="AECOM Sans"/>
        </w:rPr>
        <w:t>Montaż rurociągów w wykopach otwartych</w:t>
      </w:r>
      <w:bookmarkEnd w:id="3138"/>
      <w:bookmarkEnd w:id="3139"/>
      <w:bookmarkEnd w:id="3140"/>
    </w:p>
    <w:p w14:paraId="07A6FB41" w14:textId="77777777" w:rsidR="003718FF" w:rsidRPr="00122268" w:rsidRDefault="003718FF" w:rsidP="00B82CD1">
      <w:pPr>
        <w:ind w:firstLine="720"/>
        <w:jc w:val="both"/>
        <w:rPr>
          <w:rFonts w:ascii="AECOM Sans" w:hAnsi="AECOM Sans"/>
        </w:rPr>
      </w:pPr>
      <w:r w:rsidRPr="00122268">
        <w:rPr>
          <w:rFonts w:ascii="AECOM Sans" w:hAnsi="AECOM Sans"/>
        </w:rPr>
        <w:t>Po przygotowaniu wykopu i podłoża zgodnie z SST 4- Wykopy, można przystąpić do wykonania montażowych rurociągu grawitacyjnego. Prace montażowe należy prowadzić zgodnie z Dokumentacją Projektową i instrukcjami producentów oraz zgodnie z wymogami norm PN-EN 1610:2002. Materiały użyte do budowy powinny być zgodne z SST i Dokumentacją Projektową.</w:t>
      </w:r>
    </w:p>
    <w:p w14:paraId="05D428D2" w14:textId="77777777" w:rsidR="003718FF" w:rsidRPr="00122268" w:rsidRDefault="003718FF" w:rsidP="00B82CD1">
      <w:pPr>
        <w:pStyle w:val="Nagwek3"/>
        <w:rPr>
          <w:rFonts w:ascii="AECOM Sans" w:hAnsi="AECOM Sans"/>
        </w:rPr>
      </w:pPr>
      <w:bookmarkStart w:id="3141" w:name="_Toc49866124"/>
      <w:bookmarkStart w:id="3142" w:name="_Toc49866125"/>
      <w:bookmarkStart w:id="3143" w:name="_Toc49866126"/>
      <w:bookmarkStart w:id="3144" w:name="_Toc49866127"/>
      <w:bookmarkStart w:id="3145" w:name="_Toc49866128"/>
      <w:bookmarkStart w:id="3146" w:name="_Toc49866129"/>
      <w:bookmarkStart w:id="3147" w:name="_Toc49866130"/>
      <w:bookmarkStart w:id="3148" w:name="_Toc49866131"/>
      <w:bookmarkStart w:id="3149" w:name="_Toc49866132"/>
      <w:bookmarkStart w:id="3150" w:name="_Toc49866133"/>
      <w:bookmarkStart w:id="3151" w:name="_Toc49866134"/>
      <w:bookmarkStart w:id="3152" w:name="_Toc49866135"/>
      <w:bookmarkStart w:id="3153" w:name="_Toc49866136"/>
      <w:bookmarkStart w:id="3154" w:name="_Toc49866137"/>
      <w:bookmarkStart w:id="3155" w:name="_Toc49866138"/>
      <w:bookmarkStart w:id="3156" w:name="_Toc49866139"/>
      <w:bookmarkStart w:id="3157" w:name="_Toc49866140"/>
      <w:bookmarkStart w:id="3158" w:name="_Toc49866141"/>
      <w:bookmarkStart w:id="3159" w:name="_Toc49866142"/>
      <w:bookmarkStart w:id="3160" w:name="_Toc49866143"/>
      <w:bookmarkStart w:id="3161" w:name="_Toc49866144"/>
      <w:bookmarkStart w:id="3162" w:name="_Toc49866145"/>
      <w:bookmarkStart w:id="3163" w:name="_Toc49173303"/>
      <w:bookmarkStart w:id="3164" w:name="_Toc53055375"/>
      <w:bookmarkStart w:id="3165" w:name="_Toc56080988"/>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sidRPr="00122268">
        <w:rPr>
          <w:rFonts w:ascii="AECOM Sans" w:hAnsi="AECOM Sans"/>
        </w:rPr>
        <w:t>Kanały z rur GRP podwójnych</w:t>
      </w:r>
      <w:bookmarkEnd w:id="3163"/>
      <w:bookmarkEnd w:id="3164"/>
      <w:bookmarkEnd w:id="3165"/>
    </w:p>
    <w:p w14:paraId="372EB557" w14:textId="77777777" w:rsidR="003718FF" w:rsidRPr="00122268" w:rsidRDefault="003718FF" w:rsidP="00341012">
      <w:pPr>
        <w:ind w:right="-1" w:firstLine="720"/>
        <w:jc w:val="both"/>
        <w:rPr>
          <w:rFonts w:ascii="AECOM Sans" w:hAnsi="AECOM Sans"/>
        </w:rPr>
      </w:pPr>
      <w:r w:rsidRPr="00122268">
        <w:rPr>
          <w:rFonts w:ascii="AECOM Sans" w:hAnsi="AECOM Sans"/>
        </w:rPr>
        <w:t>Na odcinkach ew. przekroczeń, w miejscach wskazanych w Dokumentacji Projektowej, do budowy kanałów należy zastosować rury GRP podwójne bezciśnieniowe.</w:t>
      </w:r>
    </w:p>
    <w:p w14:paraId="15EF9529" w14:textId="77777777" w:rsidR="003718FF" w:rsidRPr="00122268" w:rsidRDefault="003718FF" w:rsidP="00B82CD1">
      <w:pPr>
        <w:pStyle w:val="Nagwek3"/>
        <w:rPr>
          <w:rFonts w:ascii="AECOM Sans" w:hAnsi="AECOM Sans"/>
        </w:rPr>
      </w:pPr>
      <w:bookmarkStart w:id="3166" w:name="_Toc49173304"/>
      <w:bookmarkStart w:id="3167" w:name="_Toc53055376"/>
      <w:bookmarkStart w:id="3168" w:name="_Toc56080989"/>
      <w:r w:rsidRPr="00122268">
        <w:rPr>
          <w:rFonts w:ascii="AECOM Sans" w:hAnsi="AECOM Sans"/>
        </w:rPr>
        <w:t>Montaż studzienek</w:t>
      </w:r>
      <w:bookmarkEnd w:id="3166"/>
      <w:bookmarkEnd w:id="3167"/>
      <w:bookmarkEnd w:id="3168"/>
    </w:p>
    <w:p w14:paraId="233A1578" w14:textId="77777777" w:rsidR="003718FF" w:rsidRPr="00122268" w:rsidRDefault="003718FF" w:rsidP="00B82CD1">
      <w:pPr>
        <w:ind w:firstLine="720"/>
        <w:jc w:val="both"/>
        <w:rPr>
          <w:rFonts w:ascii="AECOM Sans" w:hAnsi="AECOM Sans"/>
        </w:rPr>
      </w:pPr>
      <w:r w:rsidRPr="00122268">
        <w:rPr>
          <w:rFonts w:ascii="AECOM Sans" w:hAnsi="AECOM Sans"/>
        </w:rPr>
        <w:t xml:space="preserve">Studzienki należy wykonać z trwałych elementów prefabrykowanych, łączonych na uszczelki wg Dokumentacji Projektowej. Montaż studzienek wykonać wg instrukcji producenta prefabrykatów. </w:t>
      </w:r>
    </w:p>
    <w:p w14:paraId="065672B1" w14:textId="77777777" w:rsidR="003718FF" w:rsidRPr="00122268" w:rsidRDefault="003718FF" w:rsidP="00B82CD1">
      <w:pPr>
        <w:spacing w:before="120" w:after="120"/>
        <w:jc w:val="both"/>
        <w:rPr>
          <w:rFonts w:ascii="AECOM Sans" w:hAnsi="AECOM Sans"/>
          <w:b/>
          <w:smallCaps/>
          <w:color w:val="000000" w:themeColor="text1"/>
          <w:u w:val="single"/>
        </w:rPr>
      </w:pPr>
      <w:r w:rsidRPr="00122268">
        <w:rPr>
          <w:rFonts w:ascii="AECOM Sans" w:hAnsi="AECOM Sans"/>
          <w:b/>
          <w:smallCaps/>
          <w:color w:val="000000" w:themeColor="text1"/>
          <w:u w:val="single"/>
        </w:rPr>
        <w:t xml:space="preserve">Studzienki zintegrowane </w:t>
      </w:r>
    </w:p>
    <w:p w14:paraId="3D7A9876" w14:textId="77777777" w:rsidR="003718FF" w:rsidRPr="00122268" w:rsidRDefault="003718FF" w:rsidP="00341012">
      <w:pPr>
        <w:ind w:right="-1" w:firstLine="840"/>
        <w:jc w:val="both"/>
        <w:rPr>
          <w:rFonts w:ascii="AECOM Sans" w:hAnsi="AECOM Sans"/>
        </w:rPr>
      </w:pPr>
      <w:r w:rsidRPr="00122268">
        <w:rPr>
          <w:rFonts w:ascii="AECOM Sans" w:hAnsi="AECOM Sans"/>
        </w:rPr>
        <w:t>Najczęściej stosowanym rozwiązaniem dla kanałów o średnicy powyżej DN 600 są tzw. studzienki zintegrowane typu HOBAS z jednym spocznikiem oraz z dwoma spocznikami dla średnic do DN 600. Składają się one z rury przewodowej GRP (prostej lub ukształtowanej w łuk) oraz połączonego z nią pionowego odcinka rury GRP tworzącego tak zwany komin laminowaną, w którym montuje się drabinkę aluminiową lub z GRP na bazie żywicy poliestrowej i włókna szklanego. Dzięki takiej konstrukcji uzyskuje się jednorodność materiału na trasie rurociągu, co daje w pełni szczelny i trwały system.</w:t>
      </w:r>
    </w:p>
    <w:p w14:paraId="2337CE7F" w14:textId="77777777" w:rsidR="003718FF" w:rsidRPr="00122268" w:rsidRDefault="003718FF" w:rsidP="00341012">
      <w:pPr>
        <w:ind w:right="-1" w:firstLine="840"/>
        <w:jc w:val="both"/>
        <w:rPr>
          <w:rFonts w:ascii="AECOM Sans" w:hAnsi="AECOM Sans"/>
        </w:rPr>
      </w:pPr>
      <w:r w:rsidRPr="00122268">
        <w:rPr>
          <w:rFonts w:ascii="AECOM Sans" w:hAnsi="AECOM Sans"/>
        </w:rPr>
        <w:lastRenderedPageBreak/>
        <w:t xml:space="preserve">Obetonowanie dolnej części systemowej studzienki zintegrowanej o średnicy powyżej DN 600 należy przeprowadzić w wykopie zgodnie z instrukcją montażu producenta. </w:t>
      </w:r>
    </w:p>
    <w:p w14:paraId="388797DF" w14:textId="756F8D45" w:rsidR="003718FF" w:rsidRPr="00122268" w:rsidRDefault="003718FF" w:rsidP="00396903">
      <w:pPr>
        <w:pStyle w:val="Nagwek3"/>
        <w:ind w:left="1800"/>
        <w:rPr>
          <w:rFonts w:ascii="AECOM Sans" w:hAnsi="AECOM Sans"/>
        </w:rPr>
      </w:pPr>
      <w:bookmarkStart w:id="3169" w:name="_Toc49866148"/>
      <w:bookmarkStart w:id="3170" w:name="_Toc49173305"/>
      <w:bookmarkStart w:id="3171" w:name="_Toc53055377"/>
      <w:bookmarkStart w:id="3172" w:name="_Toc56080990"/>
      <w:bookmarkEnd w:id="3169"/>
      <w:r w:rsidRPr="00122268">
        <w:rPr>
          <w:rFonts w:ascii="AECOM Sans" w:hAnsi="AECOM Sans"/>
        </w:rPr>
        <w:t>Próba szczelności kanałów</w:t>
      </w:r>
      <w:bookmarkEnd w:id="3170"/>
      <w:bookmarkEnd w:id="3171"/>
      <w:bookmarkEnd w:id="3172"/>
    </w:p>
    <w:p w14:paraId="497BD026" w14:textId="34AA955E" w:rsidR="0011100F" w:rsidRPr="00122268" w:rsidRDefault="003718FF" w:rsidP="003A1E51">
      <w:pPr>
        <w:ind w:right="400" w:firstLine="0"/>
        <w:jc w:val="both"/>
        <w:rPr>
          <w:rFonts w:ascii="AECOM Sans" w:hAnsi="AECOM Sans"/>
        </w:rPr>
      </w:pPr>
      <w:r w:rsidRPr="00122268">
        <w:rPr>
          <w:rFonts w:ascii="AECOM Sans" w:hAnsi="AECOM Sans"/>
        </w:rPr>
        <w:t xml:space="preserve">Z uwagi na zastosowanie do budowy rur poliestrowych wzmocnionych włóknem szklanym możliwe jest wykonanie powietrznej próby ciśnieniowej lub podciśnieniowej. Wykonanie takiej próby jest uzasadnione w momencie trudnego lub ograniczonego dostępu do wody. Wykonanie niskociśnieniowej próby szczelności należy wykonać za pomocą powietrza wg PN-EN 1610. Próba podciśnieniowa może być wykonana jedynie po uzgodnieniu z producentem lub dostawcą rur. </w:t>
      </w:r>
    </w:p>
    <w:p w14:paraId="0F30FAAA" w14:textId="77777777" w:rsidR="003A1E51" w:rsidRPr="00122268" w:rsidRDefault="003A1E51" w:rsidP="003A1E51">
      <w:pPr>
        <w:ind w:right="400" w:firstLine="0"/>
        <w:jc w:val="both"/>
        <w:rPr>
          <w:rFonts w:ascii="AECOM Sans" w:hAnsi="AECOM Sans"/>
        </w:rPr>
      </w:pPr>
    </w:p>
    <w:p w14:paraId="29B2C4B4" w14:textId="77777777" w:rsidR="003718FF" w:rsidRPr="00122268" w:rsidRDefault="003718FF" w:rsidP="00B82CD1">
      <w:pPr>
        <w:ind w:right="400"/>
        <w:jc w:val="both"/>
        <w:rPr>
          <w:rFonts w:ascii="AECOM Sans" w:hAnsi="AECOM Sans"/>
          <w:b/>
          <w:u w:val="single"/>
        </w:rPr>
      </w:pPr>
      <w:r w:rsidRPr="00122268">
        <w:rPr>
          <w:rFonts w:ascii="AECOM Sans" w:hAnsi="AECOM Sans"/>
          <w:b/>
          <w:u w:val="single"/>
        </w:rPr>
        <w:t xml:space="preserve">Niskociśnieniowa próba powietrzna </w:t>
      </w:r>
    </w:p>
    <w:p w14:paraId="4A30F34C" w14:textId="1BB14337" w:rsidR="003718FF" w:rsidRPr="00122268" w:rsidRDefault="003718FF" w:rsidP="0011100F">
      <w:pPr>
        <w:ind w:right="-1"/>
        <w:jc w:val="both"/>
        <w:rPr>
          <w:rFonts w:ascii="AECOM Sans" w:hAnsi="AECOM Sans"/>
        </w:rPr>
      </w:pPr>
      <w:r w:rsidRPr="00122268">
        <w:rPr>
          <w:rFonts w:ascii="AECOM Sans" w:hAnsi="AECOM Sans"/>
        </w:rPr>
        <w:t xml:space="preserve">Powietrze należy wprowadzić, przy użyciu odpowiedniego urządzenia aż do uzyskania ciśnienia 30 </w:t>
      </w:r>
      <w:proofErr w:type="spellStart"/>
      <w:r w:rsidRPr="00122268">
        <w:rPr>
          <w:rFonts w:ascii="AECOM Sans" w:hAnsi="AECOM Sans"/>
        </w:rPr>
        <w:t>kPa</w:t>
      </w:r>
      <w:proofErr w:type="spellEnd"/>
      <w:r w:rsidRPr="00122268">
        <w:rPr>
          <w:rFonts w:ascii="AECOM Sans" w:hAnsi="AECOM Sans"/>
        </w:rPr>
        <w:t xml:space="preserve"> (0,3 bar). Ciśnienie to powinno być następnie utrzymane, przez co najmniej 15 minut. Jeżeli po upływie 15 minut nie wystąpią zauważalne nieszczelności, należy przerwać dopływ powietrza. Jeżeli po upływie dalszych 15 minut ciśnienie nie spadnie poniżej 25 </w:t>
      </w:r>
      <w:proofErr w:type="spellStart"/>
      <w:r w:rsidRPr="00122268">
        <w:rPr>
          <w:rFonts w:ascii="AECOM Sans" w:hAnsi="AECOM Sans"/>
        </w:rPr>
        <w:t>kPa</w:t>
      </w:r>
      <w:proofErr w:type="spellEnd"/>
      <w:r w:rsidRPr="00122268">
        <w:rPr>
          <w:rFonts w:ascii="AECOM Sans" w:hAnsi="AECOM Sans"/>
        </w:rPr>
        <w:t xml:space="preserve"> wynik badania można uznać za pozytywny. Jeżeli jednak ciśnienie powietrza nie zostanie utrzymane w określonych granicach, należy ponowić dostarczanie powietrza oraz znaleźć i</w:t>
      </w:r>
      <w:r w:rsidR="0011100F" w:rsidRPr="00122268">
        <w:rPr>
          <w:rFonts w:ascii="AECOM Sans" w:hAnsi="AECOM Sans"/>
        </w:rPr>
        <w:t> </w:t>
      </w:r>
      <w:r w:rsidRPr="00122268">
        <w:rPr>
          <w:rFonts w:ascii="AECOM Sans" w:hAnsi="AECOM Sans"/>
        </w:rPr>
        <w:t>usunąć nieszczelność rurociągu. Próbę należy powtórzyć.</w:t>
      </w:r>
    </w:p>
    <w:p w14:paraId="52F29681" w14:textId="77777777" w:rsidR="003718FF" w:rsidRPr="00122268" w:rsidRDefault="003718FF" w:rsidP="00B82CD1">
      <w:pPr>
        <w:pStyle w:val="Nagwek3"/>
        <w:rPr>
          <w:rFonts w:ascii="AECOM Sans" w:hAnsi="AECOM Sans"/>
        </w:rPr>
      </w:pPr>
      <w:bookmarkStart w:id="3173" w:name="_Toc49173306"/>
      <w:bookmarkStart w:id="3174" w:name="_Toc53055378"/>
      <w:bookmarkStart w:id="3175" w:name="_Toc56080991"/>
      <w:r w:rsidRPr="00122268">
        <w:rPr>
          <w:rFonts w:ascii="AECOM Sans" w:hAnsi="AECOM Sans"/>
        </w:rPr>
        <w:t>Przewierty</w:t>
      </w:r>
      <w:bookmarkEnd w:id="3173"/>
      <w:bookmarkEnd w:id="3174"/>
      <w:bookmarkEnd w:id="3175"/>
    </w:p>
    <w:p w14:paraId="23674CB4" w14:textId="638B9028" w:rsidR="003718FF" w:rsidRPr="00122268" w:rsidRDefault="003718FF" w:rsidP="00041CB5">
      <w:pPr>
        <w:ind w:right="-1" w:firstLine="720"/>
        <w:jc w:val="both"/>
        <w:rPr>
          <w:rFonts w:ascii="AECOM Sans" w:hAnsi="AECOM Sans"/>
        </w:rPr>
      </w:pPr>
      <w:r w:rsidRPr="00122268">
        <w:rPr>
          <w:rFonts w:ascii="AECOM Sans" w:hAnsi="AECOM Sans"/>
        </w:rPr>
        <w:t>Przejści</w:t>
      </w:r>
      <w:r w:rsidR="00465241" w:rsidRPr="00122268">
        <w:rPr>
          <w:rFonts w:ascii="AECOM Sans" w:hAnsi="AECOM Sans"/>
        </w:rPr>
        <w:t>e</w:t>
      </w:r>
      <w:r w:rsidRPr="00122268">
        <w:rPr>
          <w:rFonts w:ascii="AECOM Sans" w:hAnsi="AECOM Sans"/>
        </w:rPr>
        <w:t xml:space="preserve"> poprzeczne </w:t>
      </w:r>
      <w:r w:rsidR="00465241" w:rsidRPr="00122268">
        <w:rPr>
          <w:rFonts w:ascii="AECOM Sans" w:hAnsi="AECOM Sans"/>
        </w:rPr>
        <w:t>śluzy</w:t>
      </w:r>
      <w:r w:rsidR="000D2E72" w:rsidRPr="00122268">
        <w:rPr>
          <w:rFonts w:ascii="AECOM Sans" w:hAnsi="AECOM Sans"/>
        </w:rPr>
        <w:t xml:space="preserve"> </w:t>
      </w:r>
      <w:r w:rsidRPr="00122268">
        <w:rPr>
          <w:rFonts w:ascii="AECOM Sans" w:hAnsi="AECOM Sans"/>
        </w:rPr>
        <w:t>pod ulicami, drogami, wałami i innymi przeszkodami, pod którymi przewiduje się ułożenie rurociągów bez naruszania ich konstrukcji należy wykonać metodą poziomego przewiertu sterowanego/</w:t>
      </w:r>
      <w:proofErr w:type="spellStart"/>
      <w:r w:rsidRPr="00122268">
        <w:rPr>
          <w:rFonts w:ascii="AECOM Sans" w:hAnsi="AECOM Sans"/>
        </w:rPr>
        <w:t>mikrotunelingu</w:t>
      </w:r>
      <w:proofErr w:type="spellEnd"/>
      <w:r w:rsidRPr="00122268">
        <w:rPr>
          <w:rFonts w:ascii="AECOM Sans" w:hAnsi="AECOM Sans"/>
        </w:rPr>
        <w:t xml:space="preserve"> – z rur GRP o</w:t>
      </w:r>
      <w:r w:rsidR="0011100F" w:rsidRPr="00122268">
        <w:rPr>
          <w:rFonts w:ascii="AECOM Sans" w:hAnsi="AECOM Sans"/>
        </w:rPr>
        <w:t> </w:t>
      </w:r>
      <w:r w:rsidRPr="00122268">
        <w:rPr>
          <w:rFonts w:ascii="AECOM Sans" w:hAnsi="AECOM Sans"/>
        </w:rPr>
        <w:t>średnicy i długości przewiertu</w:t>
      </w:r>
      <w:r w:rsidR="00DB2CEA" w:rsidRPr="00122268">
        <w:rPr>
          <w:rFonts w:ascii="AECOM Sans" w:hAnsi="AECOM Sans"/>
        </w:rPr>
        <w:t>.</w:t>
      </w:r>
    </w:p>
    <w:p w14:paraId="4CF6524F" w14:textId="6015396F" w:rsidR="003718FF" w:rsidRPr="00122268" w:rsidRDefault="003718FF" w:rsidP="00B82CD1">
      <w:pPr>
        <w:jc w:val="both"/>
        <w:rPr>
          <w:rFonts w:ascii="AECOM Sans" w:hAnsi="AECOM Sans"/>
        </w:rPr>
      </w:pPr>
      <w:r w:rsidRPr="00122268">
        <w:rPr>
          <w:rFonts w:ascii="AECOM Sans" w:hAnsi="AECOM Sans"/>
        </w:rPr>
        <w:t xml:space="preserve">Rury </w:t>
      </w:r>
      <w:proofErr w:type="spellStart"/>
      <w:r w:rsidRPr="00122268">
        <w:rPr>
          <w:rFonts w:ascii="AECOM Sans" w:hAnsi="AECOM Sans"/>
        </w:rPr>
        <w:t>przeciskowe</w:t>
      </w:r>
      <w:proofErr w:type="spellEnd"/>
      <w:r w:rsidRPr="00122268">
        <w:rPr>
          <w:rFonts w:ascii="AECOM Sans" w:hAnsi="AECOM Sans"/>
        </w:rPr>
        <w:t xml:space="preserve"> GRP łączone na specjalne sprzęgła licowane należy zastosować na odcinkach kanałów wykonywanych metodą przewiertów, w miejscach wskazanych w</w:t>
      </w:r>
      <w:r w:rsidR="0011100F" w:rsidRPr="00122268">
        <w:rPr>
          <w:rFonts w:ascii="AECOM Sans" w:hAnsi="AECOM Sans"/>
        </w:rPr>
        <w:t> </w:t>
      </w:r>
      <w:r w:rsidRPr="00122268">
        <w:rPr>
          <w:rFonts w:ascii="AECOM Sans" w:hAnsi="AECOM Sans"/>
        </w:rPr>
        <w:t xml:space="preserve">Dokumentacji Projektowej. W celu ułożenia rur GRP </w:t>
      </w:r>
      <w:proofErr w:type="spellStart"/>
      <w:r w:rsidRPr="00122268">
        <w:rPr>
          <w:rFonts w:ascii="AECOM Sans" w:hAnsi="AECOM Sans"/>
        </w:rPr>
        <w:t>przeciskowych</w:t>
      </w:r>
      <w:proofErr w:type="spellEnd"/>
      <w:r w:rsidRPr="00122268">
        <w:rPr>
          <w:rFonts w:ascii="AECOM Sans" w:hAnsi="AECOM Sans"/>
        </w:rPr>
        <w:t>, należy zastosować</w:t>
      </w:r>
      <w:r w:rsidR="0011100F" w:rsidRPr="00122268">
        <w:rPr>
          <w:rFonts w:ascii="AECOM Sans" w:hAnsi="AECOM Sans"/>
        </w:rPr>
        <w:t xml:space="preserve"> </w:t>
      </w:r>
      <w:r w:rsidRPr="00122268">
        <w:rPr>
          <w:rFonts w:ascii="AECOM Sans" w:hAnsi="AECOM Sans"/>
        </w:rPr>
        <w:t xml:space="preserve">poziomy przewiert sterowany lub metodę </w:t>
      </w:r>
      <w:proofErr w:type="spellStart"/>
      <w:r w:rsidRPr="00122268">
        <w:rPr>
          <w:rFonts w:ascii="AECOM Sans" w:hAnsi="AECOM Sans"/>
        </w:rPr>
        <w:t>mikrotunelingu</w:t>
      </w:r>
      <w:proofErr w:type="spellEnd"/>
      <w:r w:rsidRPr="00122268">
        <w:rPr>
          <w:rFonts w:ascii="AECOM Sans" w:hAnsi="AECOM Sans"/>
        </w:rPr>
        <w:t xml:space="preserve">. </w:t>
      </w:r>
      <w:proofErr w:type="spellStart"/>
      <w:r w:rsidRPr="00122268">
        <w:rPr>
          <w:rFonts w:ascii="AECOM Sans" w:hAnsi="AECOM Sans"/>
        </w:rPr>
        <w:t>Przeciski</w:t>
      </w:r>
      <w:proofErr w:type="spellEnd"/>
      <w:r w:rsidRPr="00122268">
        <w:rPr>
          <w:rFonts w:ascii="AECOM Sans" w:hAnsi="AECOM Sans"/>
        </w:rPr>
        <w:t xml:space="preserve"> dla średnic powyżej DN800 należy wykonać za pomocą maszyny do przewiertów sterowanych z systemem płuczkowym, stacją siłownikową i sterownią. Dla mniejszych średnic za pomocą maszyn z hydraulicznym system </w:t>
      </w:r>
      <w:proofErr w:type="spellStart"/>
      <w:r w:rsidRPr="00122268">
        <w:rPr>
          <w:rFonts w:ascii="AECOM Sans" w:hAnsi="AECOM Sans"/>
        </w:rPr>
        <w:t>przeciskowym</w:t>
      </w:r>
      <w:proofErr w:type="spellEnd"/>
      <w:r w:rsidRPr="00122268">
        <w:rPr>
          <w:rFonts w:ascii="AECOM Sans" w:hAnsi="AECOM Sans"/>
        </w:rPr>
        <w:t>.</w:t>
      </w:r>
    </w:p>
    <w:p w14:paraId="20C06E07" w14:textId="77777777" w:rsidR="003718FF" w:rsidRPr="00122268" w:rsidRDefault="003718FF" w:rsidP="00B82CD1">
      <w:pPr>
        <w:jc w:val="both"/>
        <w:rPr>
          <w:rFonts w:ascii="AECOM Sans" w:hAnsi="AECOM Sans"/>
        </w:rPr>
      </w:pPr>
      <w:r w:rsidRPr="00122268">
        <w:rPr>
          <w:rFonts w:ascii="AECOM Sans" w:hAnsi="AECOM Sans"/>
        </w:rPr>
        <w:t>Ze względu na wymaganą dokładność wykonania, precyzje oraz prawidłowe funkcjonowanie zabudowywanego materiału  nie dopuszcza się metod dynamicznego wbijania rur bez systemu sterującego</w:t>
      </w:r>
    </w:p>
    <w:p w14:paraId="1149C768" w14:textId="77777777" w:rsidR="003718FF" w:rsidRPr="00122268" w:rsidRDefault="003718FF" w:rsidP="00B82CD1">
      <w:pPr>
        <w:keepNext/>
        <w:spacing w:before="120" w:after="120"/>
        <w:jc w:val="both"/>
        <w:rPr>
          <w:rFonts w:ascii="AECOM Sans" w:hAnsi="AECOM Sans"/>
          <w:b/>
          <w:u w:val="single"/>
        </w:rPr>
      </w:pPr>
      <w:bookmarkStart w:id="3176" w:name="_Toc89141901"/>
      <w:bookmarkStart w:id="3177" w:name="_Toc89569912"/>
      <w:r w:rsidRPr="00122268">
        <w:rPr>
          <w:rFonts w:ascii="AECOM Sans" w:hAnsi="AECOM Sans"/>
          <w:b/>
          <w:smallCaps/>
          <w:color w:val="000000" w:themeColor="text1"/>
          <w:u w:val="single"/>
        </w:rPr>
        <w:t>Wykonanie robót</w:t>
      </w:r>
      <w:bookmarkEnd w:id="3176"/>
      <w:bookmarkEnd w:id="3177"/>
    </w:p>
    <w:p w14:paraId="5673917C" w14:textId="54164298" w:rsidR="003718FF" w:rsidRPr="00122268" w:rsidRDefault="003718FF" w:rsidP="00B82CD1">
      <w:pPr>
        <w:pStyle w:val="Dokument"/>
        <w:overflowPunct/>
        <w:autoSpaceDE/>
        <w:autoSpaceDN/>
        <w:adjustRightInd/>
        <w:ind w:firstLine="720"/>
        <w:rPr>
          <w:rFonts w:ascii="AECOM Sans" w:hAnsi="AECOM Sans"/>
          <w:sz w:val="22"/>
        </w:rPr>
      </w:pPr>
      <w:r w:rsidRPr="00122268">
        <w:rPr>
          <w:rFonts w:ascii="AECOM Sans" w:hAnsi="AECOM Sans"/>
          <w:sz w:val="22"/>
        </w:rPr>
        <w:t xml:space="preserve">Do realizacji </w:t>
      </w:r>
      <w:r w:rsidR="00465241" w:rsidRPr="00122268">
        <w:rPr>
          <w:rFonts w:ascii="AECOM Sans" w:hAnsi="AECOM Sans"/>
          <w:sz w:val="22"/>
        </w:rPr>
        <w:t>śluzy</w:t>
      </w:r>
      <w:r w:rsidR="000D2E72" w:rsidRPr="00122268">
        <w:rPr>
          <w:rFonts w:ascii="AECOM Sans" w:hAnsi="AECOM Sans"/>
          <w:sz w:val="22"/>
        </w:rPr>
        <w:t xml:space="preserve"> </w:t>
      </w:r>
      <w:r w:rsidRPr="00122268">
        <w:rPr>
          <w:rFonts w:ascii="AECOM Sans" w:hAnsi="AECOM Sans"/>
          <w:sz w:val="22"/>
        </w:rPr>
        <w:t xml:space="preserve">metodą </w:t>
      </w:r>
      <w:proofErr w:type="spellStart"/>
      <w:r w:rsidRPr="00122268">
        <w:rPr>
          <w:rFonts w:ascii="AECOM Sans" w:hAnsi="AECOM Sans"/>
          <w:sz w:val="22"/>
        </w:rPr>
        <w:t>przecisku</w:t>
      </w:r>
      <w:proofErr w:type="spellEnd"/>
      <w:r w:rsidRPr="00122268">
        <w:rPr>
          <w:rFonts w:ascii="AECOM Sans" w:hAnsi="AECOM Sans"/>
          <w:sz w:val="22"/>
        </w:rPr>
        <w:t xml:space="preserve"> sterowanego</w:t>
      </w:r>
      <w:r w:rsidR="003A1E51" w:rsidRPr="00122268">
        <w:rPr>
          <w:rFonts w:ascii="AECOM Sans" w:hAnsi="AECOM Sans"/>
          <w:sz w:val="22"/>
        </w:rPr>
        <w:t>/</w:t>
      </w:r>
      <w:proofErr w:type="spellStart"/>
      <w:r w:rsidR="00465241" w:rsidRPr="00122268">
        <w:rPr>
          <w:rFonts w:ascii="AECOM Sans" w:hAnsi="AECOM Sans"/>
          <w:sz w:val="22"/>
        </w:rPr>
        <w:t>mikrotunelingu</w:t>
      </w:r>
      <w:proofErr w:type="spellEnd"/>
      <w:r w:rsidRPr="00122268">
        <w:rPr>
          <w:rFonts w:ascii="AECOM Sans" w:hAnsi="AECOM Sans"/>
          <w:sz w:val="22"/>
        </w:rPr>
        <w:t>, należy użyć rury z żywic poliestrowych wzmacnianych włóknem szklanym GRP posiadające aktualne aprobaty techniczne. Ze względu na wymaganą wysoką odporność na ścieranie Wykonawca przedstawi dla zastosowanych rur wyniki testu Darmstadt uprawnionej i niezależnej od producenta jednostki badawczej potwierdzające wymagane wyniki wytarcia nie większego niż 0,4mm po 200.000 cykli. Test należy przeprowadzić wg EN 295-3 przy pomocy mieszaniny korundowo wodnej. Korund do badania w klasie F4 według FEPA Standard 42-1:2006.</w:t>
      </w:r>
    </w:p>
    <w:p w14:paraId="2AA11E6F" w14:textId="77777777"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 xml:space="preserve">Wymaga się dużej szczelności połączeń, dlatego też łączenie rur odbywać się będzie za pomocą łączników odpowiednich dla danego tupu rur z uszczelką z EPDM w postaci profilowanej wykładziny na całej długości łącznika licujących ze średnicą zewnętrzną rury. </w:t>
      </w:r>
      <w:r w:rsidRPr="00122268">
        <w:rPr>
          <w:rFonts w:ascii="AECOM Sans" w:hAnsi="AECOM Sans"/>
          <w:sz w:val="22"/>
        </w:rPr>
        <w:lastRenderedPageBreak/>
        <w:t>Nie zaleca się stosowania przekładek drewnianych dla rur przeciskanych na prostych odcinkach. Maksymalna długość jednostkowa rur ze względów montażowych i gruntowych wynosi 2 lub 3m. Powierzchnia zewnętrzna gładka, średnica zewnętrzna jednakowa na całej długości rury.</w:t>
      </w:r>
    </w:p>
    <w:p w14:paraId="021960BE" w14:textId="77777777"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Wewnętrzna warstwa S1 stykająca się z medium, o grubości minimum 1 mm, powinna składać się z żywicy bez dodatku włókna szklanego (potwierdzone aprobatami technicznymi). Współczynnik chropowatości powierzchni wewnętrznej powinien wynosić max k=0,011 – 0,016mm (dla takiej wartości wykonano obliczenia hydrauliczne). Studnie rewizyjne powinny spełniać powyższe wymagania.</w:t>
      </w:r>
    </w:p>
    <w:p w14:paraId="22A11964" w14:textId="17B25A25" w:rsidR="003718FF" w:rsidRPr="00122268" w:rsidRDefault="003718FF" w:rsidP="00B82CD1">
      <w:pPr>
        <w:pStyle w:val="Dokument"/>
        <w:overflowPunct/>
        <w:autoSpaceDE/>
        <w:adjustRightInd/>
        <w:rPr>
          <w:rFonts w:ascii="AECOM Sans" w:hAnsi="AECOM Sans"/>
          <w:sz w:val="22"/>
        </w:rPr>
      </w:pPr>
      <w:proofErr w:type="spellStart"/>
      <w:r w:rsidRPr="00122268">
        <w:rPr>
          <w:rFonts w:ascii="AECOM Sans" w:hAnsi="AECOM Sans"/>
          <w:sz w:val="22"/>
        </w:rPr>
        <w:t>Przecisk</w:t>
      </w:r>
      <w:proofErr w:type="spellEnd"/>
      <w:r w:rsidRPr="00122268">
        <w:rPr>
          <w:rFonts w:ascii="AECOM Sans" w:hAnsi="AECOM Sans"/>
          <w:sz w:val="22"/>
        </w:rPr>
        <w:t xml:space="preserve"> należy wykonywać z komór roboczych</w:t>
      </w:r>
      <w:r w:rsidR="00465241" w:rsidRPr="00122268">
        <w:rPr>
          <w:rFonts w:ascii="AECOM Sans" w:hAnsi="AECOM Sans"/>
          <w:sz w:val="22"/>
        </w:rPr>
        <w:t>, p</w:t>
      </w:r>
      <w:r w:rsidRPr="00122268">
        <w:rPr>
          <w:rFonts w:ascii="AECOM Sans" w:hAnsi="AECOM Sans"/>
          <w:sz w:val="22"/>
        </w:rPr>
        <w:t>rzewiduje się dwa typy komór roboczych:</w:t>
      </w:r>
    </w:p>
    <w:p w14:paraId="1957C5EF" w14:textId="07CE7D87" w:rsidR="003718FF" w:rsidRPr="00122268" w:rsidRDefault="003718FF" w:rsidP="000059E6">
      <w:pPr>
        <w:numPr>
          <w:ilvl w:val="0"/>
          <w:numId w:val="78"/>
        </w:numPr>
        <w:jc w:val="both"/>
        <w:rPr>
          <w:rFonts w:ascii="AECOM Sans" w:hAnsi="AECOM Sans"/>
        </w:rPr>
      </w:pPr>
      <w:r w:rsidRPr="00122268">
        <w:rPr>
          <w:rFonts w:ascii="AECOM Sans" w:hAnsi="AECOM Sans"/>
        </w:rPr>
        <w:t xml:space="preserve">komory startowe </w:t>
      </w:r>
    </w:p>
    <w:p w14:paraId="57511992" w14:textId="77777777" w:rsidR="003718FF" w:rsidRPr="00122268" w:rsidRDefault="003718FF" w:rsidP="000059E6">
      <w:pPr>
        <w:numPr>
          <w:ilvl w:val="0"/>
          <w:numId w:val="78"/>
        </w:numPr>
        <w:jc w:val="both"/>
        <w:rPr>
          <w:rFonts w:ascii="AECOM Sans" w:hAnsi="AECOM Sans"/>
        </w:rPr>
      </w:pPr>
      <w:r w:rsidRPr="00122268">
        <w:rPr>
          <w:rFonts w:ascii="AECOM Sans" w:hAnsi="AECOM Sans"/>
        </w:rPr>
        <w:t xml:space="preserve">komory końcowe. </w:t>
      </w:r>
    </w:p>
    <w:p w14:paraId="5D4ED545" w14:textId="77777777" w:rsidR="003718FF" w:rsidRPr="00122268" w:rsidRDefault="003718FF" w:rsidP="00B82CD1">
      <w:pPr>
        <w:keepNext/>
        <w:spacing w:before="120" w:after="120"/>
        <w:jc w:val="both"/>
        <w:rPr>
          <w:rFonts w:ascii="AECOM Sans" w:hAnsi="AECOM Sans"/>
          <w:b/>
          <w:smallCaps/>
          <w:color w:val="000000" w:themeColor="text1"/>
          <w:u w:val="single"/>
        </w:rPr>
      </w:pPr>
      <w:r w:rsidRPr="00122268">
        <w:rPr>
          <w:rFonts w:ascii="AECOM Sans" w:hAnsi="AECOM Sans"/>
          <w:b/>
          <w:smallCaps/>
          <w:color w:val="000000" w:themeColor="text1"/>
          <w:u w:val="single"/>
        </w:rPr>
        <w:t>Komory startowe</w:t>
      </w:r>
    </w:p>
    <w:p w14:paraId="3458B31A" w14:textId="329AD224" w:rsidR="003718FF" w:rsidRPr="00122268" w:rsidRDefault="003718FF" w:rsidP="00B82CD1">
      <w:pPr>
        <w:ind w:firstLine="720"/>
        <w:jc w:val="both"/>
        <w:rPr>
          <w:rFonts w:ascii="AECOM Sans" w:hAnsi="AECOM Sans"/>
        </w:rPr>
      </w:pPr>
      <w:r w:rsidRPr="00122268">
        <w:rPr>
          <w:rFonts w:ascii="AECOM Sans" w:hAnsi="AECOM Sans"/>
        </w:rPr>
        <w:t xml:space="preserve">Komory te przeznaczone są do umieszczenia w nich maszyny </w:t>
      </w:r>
      <w:proofErr w:type="spellStart"/>
      <w:r w:rsidRPr="00122268">
        <w:rPr>
          <w:rFonts w:ascii="AECOM Sans" w:hAnsi="AECOM Sans"/>
        </w:rPr>
        <w:t>przeciskowej</w:t>
      </w:r>
      <w:proofErr w:type="spellEnd"/>
      <w:r w:rsidRPr="00122268">
        <w:rPr>
          <w:rFonts w:ascii="AECOM Sans" w:hAnsi="AECOM Sans"/>
        </w:rPr>
        <w:t>. Powinny być wykonane na planie prostokąta, w postaci wykopu o ścianach pionowych, umocnionych ściankami szczelnymi typu lekkiego. Na dnie komór należy wykonać podłoże z chudego betonu o grubości ok. 30 cm..</w:t>
      </w:r>
    </w:p>
    <w:p w14:paraId="49DBA9A9" w14:textId="77777777" w:rsidR="003718FF" w:rsidRPr="00122268" w:rsidRDefault="003718FF" w:rsidP="00B82CD1">
      <w:pPr>
        <w:pStyle w:val="Dokument"/>
        <w:overflowPunct/>
        <w:autoSpaceDE/>
        <w:adjustRightInd/>
        <w:rPr>
          <w:rFonts w:ascii="AECOM Sans" w:hAnsi="AECOM Sans"/>
          <w:sz w:val="22"/>
        </w:rPr>
      </w:pPr>
      <w:r w:rsidRPr="00122268">
        <w:rPr>
          <w:rFonts w:ascii="AECOM Sans" w:hAnsi="AECOM Sans"/>
          <w:sz w:val="22"/>
        </w:rPr>
        <w:t xml:space="preserve">Wymiary w planie komory startowej należy określić indywidualnie w zależności od długości odcinków </w:t>
      </w:r>
      <w:proofErr w:type="spellStart"/>
      <w:r w:rsidRPr="00122268">
        <w:rPr>
          <w:rFonts w:ascii="AECOM Sans" w:hAnsi="AECOM Sans"/>
          <w:sz w:val="22"/>
        </w:rPr>
        <w:t>przecisku</w:t>
      </w:r>
      <w:proofErr w:type="spellEnd"/>
      <w:r w:rsidRPr="00122268">
        <w:rPr>
          <w:rFonts w:ascii="AECOM Sans" w:hAnsi="AECOM Sans"/>
          <w:sz w:val="22"/>
        </w:rPr>
        <w:t xml:space="preserve"> i zastosowanych maszyn </w:t>
      </w:r>
      <w:proofErr w:type="spellStart"/>
      <w:r w:rsidRPr="00122268">
        <w:rPr>
          <w:rFonts w:ascii="AECOM Sans" w:hAnsi="AECOM Sans"/>
          <w:sz w:val="22"/>
        </w:rPr>
        <w:t>przeciskowych</w:t>
      </w:r>
      <w:proofErr w:type="spellEnd"/>
      <w:r w:rsidRPr="00122268">
        <w:rPr>
          <w:rFonts w:ascii="AECOM Sans" w:hAnsi="AECOM Sans"/>
          <w:sz w:val="22"/>
        </w:rPr>
        <w:t>.</w:t>
      </w:r>
    </w:p>
    <w:p w14:paraId="0B08A199" w14:textId="77777777" w:rsidR="003718FF" w:rsidRPr="00122268" w:rsidRDefault="003718FF" w:rsidP="00B82CD1">
      <w:pPr>
        <w:pStyle w:val="Dokument"/>
        <w:overflowPunct/>
        <w:autoSpaceDE/>
        <w:adjustRightInd/>
        <w:rPr>
          <w:rFonts w:ascii="AECOM Sans" w:hAnsi="AECOM Sans"/>
          <w:sz w:val="22"/>
        </w:rPr>
      </w:pPr>
      <w:r w:rsidRPr="00122268">
        <w:rPr>
          <w:rFonts w:ascii="AECOM Sans" w:hAnsi="AECOM Sans"/>
          <w:sz w:val="22"/>
        </w:rPr>
        <w:t xml:space="preserve">W celu ustabilizowania maszyny </w:t>
      </w:r>
      <w:proofErr w:type="spellStart"/>
      <w:r w:rsidRPr="00122268">
        <w:rPr>
          <w:rFonts w:ascii="AECOM Sans" w:hAnsi="AECOM Sans"/>
          <w:sz w:val="22"/>
        </w:rPr>
        <w:t>przeciskowej</w:t>
      </w:r>
      <w:proofErr w:type="spellEnd"/>
      <w:r w:rsidRPr="00122268">
        <w:rPr>
          <w:rFonts w:ascii="AECOM Sans" w:hAnsi="AECOM Sans"/>
          <w:sz w:val="22"/>
        </w:rPr>
        <w:t xml:space="preserve"> w komorze startowej, należy wykonać bloki oporowe z betonu zbrojonego siatką z prętów zbrojeniowych </w:t>
      </w:r>
      <w:r w:rsidRPr="00122268">
        <w:rPr>
          <w:rFonts w:ascii="AECOM Sans" w:hAnsi="AECOM Sans"/>
          <w:sz w:val="22"/>
        </w:rPr>
        <w:sym w:font="Symbol" w:char="00C6"/>
      </w:r>
      <w:r w:rsidRPr="00122268">
        <w:rPr>
          <w:rFonts w:ascii="AECOM Sans" w:hAnsi="AECOM Sans"/>
          <w:sz w:val="22"/>
        </w:rPr>
        <w:t xml:space="preserve"> 16 mm. Po wykonaniu </w:t>
      </w:r>
      <w:proofErr w:type="spellStart"/>
      <w:r w:rsidRPr="00122268">
        <w:rPr>
          <w:rFonts w:ascii="AECOM Sans" w:hAnsi="AECOM Sans"/>
          <w:sz w:val="22"/>
        </w:rPr>
        <w:t>przecisku</w:t>
      </w:r>
      <w:proofErr w:type="spellEnd"/>
      <w:r w:rsidRPr="00122268">
        <w:rPr>
          <w:rFonts w:ascii="AECOM Sans" w:hAnsi="AECOM Sans"/>
          <w:sz w:val="22"/>
        </w:rPr>
        <w:t xml:space="preserve"> w jednym kierunku blok należy skuć i wykonać nowy dla </w:t>
      </w:r>
      <w:proofErr w:type="spellStart"/>
      <w:r w:rsidRPr="00122268">
        <w:rPr>
          <w:rFonts w:ascii="AECOM Sans" w:hAnsi="AECOM Sans"/>
          <w:sz w:val="22"/>
        </w:rPr>
        <w:t>przecisku</w:t>
      </w:r>
      <w:proofErr w:type="spellEnd"/>
      <w:r w:rsidRPr="00122268">
        <w:rPr>
          <w:rFonts w:ascii="AECOM Sans" w:hAnsi="AECOM Sans"/>
          <w:sz w:val="22"/>
        </w:rPr>
        <w:t xml:space="preserve"> w kierunku przeciwnym (jeśli z komory startowej wykonuje się więcej niż jeden </w:t>
      </w:r>
      <w:proofErr w:type="spellStart"/>
      <w:r w:rsidRPr="00122268">
        <w:rPr>
          <w:rFonts w:ascii="AECOM Sans" w:hAnsi="AECOM Sans"/>
          <w:sz w:val="22"/>
        </w:rPr>
        <w:t>przecisk</w:t>
      </w:r>
      <w:proofErr w:type="spellEnd"/>
      <w:r w:rsidRPr="00122268">
        <w:rPr>
          <w:rFonts w:ascii="AECOM Sans" w:hAnsi="AECOM Sans"/>
          <w:sz w:val="22"/>
        </w:rPr>
        <w:t xml:space="preserve">). Gruz pozostały po skuciu bloków można wykorzystać jako podłoże pod nawierzchnię asfaltową przy jej odtwarzaniu po zakończeniu </w:t>
      </w:r>
      <w:proofErr w:type="spellStart"/>
      <w:r w:rsidRPr="00122268">
        <w:rPr>
          <w:rFonts w:ascii="AECOM Sans" w:hAnsi="AECOM Sans"/>
          <w:sz w:val="22"/>
        </w:rPr>
        <w:t>przecisku</w:t>
      </w:r>
      <w:proofErr w:type="spellEnd"/>
      <w:r w:rsidRPr="00122268">
        <w:rPr>
          <w:rFonts w:ascii="AECOM Sans" w:hAnsi="AECOM Sans"/>
          <w:sz w:val="22"/>
        </w:rPr>
        <w:t>.</w:t>
      </w:r>
    </w:p>
    <w:p w14:paraId="652C1EF4" w14:textId="77777777" w:rsidR="003718FF" w:rsidRPr="00122268" w:rsidRDefault="003718FF" w:rsidP="00B82CD1">
      <w:pPr>
        <w:keepNext/>
        <w:spacing w:before="120" w:after="120"/>
        <w:jc w:val="both"/>
        <w:rPr>
          <w:rFonts w:ascii="AECOM Sans" w:hAnsi="AECOM Sans"/>
          <w:b/>
          <w:smallCaps/>
          <w:color w:val="000000" w:themeColor="text1"/>
          <w:u w:val="single"/>
        </w:rPr>
      </w:pPr>
      <w:r w:rsidRPr="00122268">
        <w:rPr>
          <w:rFonts w:ascii="AECOM Sans" w:hAnsi="AECOM Sans"/>
          <w:b/>
          <w:smallCaps/>
          <w:color w:val="000000" w:themeColor="text1"/>
          <w:u w:val="single"/>
        </w:rPr>
        <w:t>Komory końcowe</w:t>
      </w:r>
    </w:p>
    <w:p w14:paraId="68AC7591" w14:textId="234BDD45" w:rsidR="003718FF" w:rsidRPr="00122268" w:rsidRDefault="003718FF" w:rsidP="00B82CD1">
      <w:pPr>
        <w:pStyle w:val="Dokument"/>
        <w:overflowPunct/>
        <w:autoSpaceDE/>
        <w:adjustRightInd/>
        <w:ind w:firstLine="720"/>
        <w:rPr>
          <w:rFonts w:ascii="AECOM Sans" w:hAnsi="AECOM Sans"/>
          <w:sz w:val="22"/>
        </w:rPr>
      </w:pPr>
      <w:r w:rsidRPr="00122268">
        <w:rPr>
          <w:rFonts w:ascii="AECOM Sans" w:hAnsi="AECOM Sans"/>
          <w:sz w:val="22"/>
        </w:rPr>
        <w:t xml:space="preserve">Przeznaczone są do odbioru segmentów roboczych w trakcie </w:t>
      </w:r>
      <w:proofErr w:type="spellStart"/>
      <w:r w:rsidRPr="00122268">
        <w:rPr>
          <w:rFonts w:ascii="AECOM Sans" w:hAnsi="AECOM Sans"/>
          <w:sz w:val="22"/>
        </w:rPr>
        <w:t>przecisku</w:t>
      </w:r>
      <w:proofErr w:type="spellEnd"/>
      <w:r w:rsidRPr="00122268">
        <w:rPr>
          <w:rFonts w:ascii="AECOM Sans" w:hAnsi="AECOM Sans"/>
          <w:sz w:val="22"/>
        </w:rPr>
        <w:t xml:space="preserve">. Różnią się od komór startowych wymiarami (ok. 2,0 x 2,0 m); ponadto nie przewiduje się w nich umocnienia dna chudym betonem. </w:t>
      </w:r>
    </w:p>
    <w:p w14:paraId="3B273057" w14:textId="68FDDD52" w:rsidR="003718FF" w:rsidRPr="00122268" w:rsidRDefault="003718FF" w:rsidP="00B82CD1">
      <w:pPr>
        <w:pStyle w:val="Dokument"/>
        <w:rPr>
          <w:rFonts w:ascii="AECOM Sans" w:hAnsi="AECOM Sans"/>
          <w:sz w:val="22"/>
        </w:rPr>
      </w:pPr>
      <w:r w:rsidRPr="00122268">
        <w:rPr>
          <w:rFonts w:ascii="AECOM Sans" w:hAnsi="AECOM Sans"/>
          <w:sz w:val="22"/>
        </w:rPr>
        <w:t>Dla zaprojektowanych średnic przewodu proponowaną metodą wykonania jest</w:t>
      </w:r>
      <w:r w:rsidR="00396903" w:rsidRPr="00122268">
        <w:rPr>
          <w:rFonts w:ascii="AECOM Sans" w:hAnsi="AECOM Sans"/>
          <w:sz w:val="22"/>
        </w:rPr>
        <w:t xml:space="preserve"> </w:t>
      </w:r>
      <w:proofErr w:type="spellStart"/>
      <w:r w:rsidR="00396903" w:rsidRPr="00122268">
        <w:rPr>
          <w:rFonts w:ascii="AECOM Sans" w:hAnsi="AECOM Sans"/>
          <w:sz w:val="22"/>
        </w:rPr>
        <w:t>przecisk</w:t>
      </w:r>
      <w:proofErr w:type="spellEnd"/>
      <w:r w:rsidR="00396903" w:rsidRPr="00122268">
        <w:rPr>
          <w:rFonts w:ascii="AECOM Sans" w:hAnsi="AECOM Sans"/>
          <w:sz w:val="22"/>
        </w:rPr>
        <w:t xml:space="preserve"> sterowany/</w:t>
      </w:r>
      <w:proofErr w:type="spellStart"/>
      <w:r w:rsidR="00465241" w:rsidRPr="00122268">
        <w:rPr>
          <w:rFonts w:ascii="AECOM Sans" w:hAnsi="AECOM Sans"/>
          <w:sz w:val="22"/>
        </w:rPr>
        <w:t>mikrotuneling</w:t>
      </w:r>
      <w:proofErr w:type="spellEnd"/>
      <w:r w:rsidRPr="00122268">
        <w:rPr>
          <w:rFonts w:ascii="AECOM Sans" w:hAnsi="AECOM Sans"/>
          <w:sz w:val="22"/>
        </w:rPr>
        <w:t>. Metoda ta obejmuje następujące fazy prac:</w:t>
      </w:r>
    </w:p>
    <w:p w14:paraId="69764C53" w14:textId="77777777" w:rsidR="003718FF" w:rsidRPr="00122268" w:rsidRDefault="003718FF" w:rsidP="000059E6">
      <w:pPr>
        <w:pStyle w:val="Dokument"/>
        <w:numPr>
          <w:ilvl w:val="0"/>
          <w:numId w:val="77"/>
        </w:numPr>
        <w:rPr>
          <w:rFonts w:ascii="AECOM Sans" w:hAnsi="AECOM Sans"/>
          <w:sz w:val="22"/>
        </w:rPr>
      </w:pPr>
      <w:r w:rsidRPr="00122268">
        <w:rPr>
          <w:rFonts w:ascii="AECOM Sans" w:hAnsi="AECOM Sans"/>
          <w:sz w:val="22"/>
        </w:rPr>
        <w:t>przeciskanie stalowej żerdzi z komory startowej do końcowej z kontrolą kierunku przeciskania za pomocą celownika laserowego. Etap ten wyznacza trasę rurociągu.</w:t>
      </w:r>
    </w:p>
    <w:p w14:paraId="7A5AFA5E" w14:textId="77777777" w:rsidR="003718FF" w:rsidRPr="00122268" w:rsidRDefault="003718FF" w:rsidP="000059E6">
      <w:pPr>
        <w:pStyle w:val="Dokument"/>
        <w:numPr>
          <w:ilvl w:val="0"/>
          <w:numId w:val="77"/>
        </w:numPr>
        <w:rPr>
          <w:rFonts w:ascii="AECOM Sans" w:hAnsi="AECOM Sans"/>
          <w:sz w:val="22"/>
        </w:rPr>
      </w:pPr>
      <w:r w:rsidRPr="00122268">
        <w:rPr>
          <w:rFonts w:ascii="AECOM Sans" w:hAnsi="AECOM Sans"/>
          <w:sz w:val="22"/>
        </w:rPr>
        <w:t xml:space="preserve">poszerzenie otworu w gruncie do średnicy rurociągu po dojściu końca żerdzi do komory końcowej polega na przeciskaniu po trasie wyznaczonej przez żerdź elementów w postaci rur stalowych o średnicy zewnętrznej odpowiadającej średnicy rury. W trakcie przeciskania w komorze końcowej odbierane są segmenty żerdzi. Przenośnik ślimakowy transportuje odspojony grunt do komory startowej, skąd jest usuwany przy pomocy specjalnych pojemników. </w:t>
      </w:r>
    </w:p>
    <w:p w14:paraId="0F43EFC6" w14:textId="77777777" w:rsidR="003718FF" w:rsidRPr="00122268" w:rsidRDefault="003718FF" w:rsidP="000059E6">
      <w:pPr>
        <w:pStyle w:val="Dokument"/>
        <w:numPr>
          <w:ilvl w:val="0"/>
          <w:numId w:val="77"/>
        </w:numPr>
        <w:rPr>
          <w:rFonts w:ascii="AECOM Sans" w:hAnsi="AECOM Sans"/>
          <w:sz w:val="22"/>
        </w:rPr>
      </w:pPr>
      <w:r w:rsidRPr="00122268">
        <w:rPr>
          <w:rFonts w:ascii="AECOM Sans" w:hAnsi="AECOM Sans"/>
          <w:sz w:val="22"/>
        </w:rPr>
        <w:t>po osiągnięciu komory końcowej przez pierwszą rurę stalową rozpoczyna się ostatni etap – przeciskanie właściwej rury kanałowej (w tym przypadku zaprojektowana została rura z żywic poliestrowych wzmacnianych włóknem szklanym typu HOBAS) z jednoczesną ewakuacją odcinków rury stalowej z komory końcowej. Etap ten trwa do momentu dotarcia pierwszej rury kanałowej do komory końcowej.</w:t>
      </w:r>
    </w:p>
    <w:p w14:paraId="3C5229B7" w14:textId="77777777" w:rsidR="003718FF" w:rsidRPr="00122268" w:rsidRDefault="003718FF" w:rsidP="00B82CD1">
      <w:pPr>
        <w:pStyle w:val="Dokument"/>
        <w:rPr>
          <w:rFonts w:ascii="AECOM Sans" w:hAnsi="AECOM Sans"/>
          <w:sz w:val="22"/>
        </w:rPr>
      </w:pPr>
      <w:r w:rsidRPr="00122268">
        <w:rPr>
          <w:rFonts w:ascii="AECOM Sans" w:hAnsi="AECOM Sans"/>
          <w:sz w:val="22"/>
        </w:rPr>
        <w:t xml:space="preserve">Po wykonaniu </w:t>
      </w:r>
      <w:proofErr w:type="spellStart"/>
      <w:r w:rsidRPr="00122268">
        <w:rPr>
          <w:rFonts w:ascii="AECOM Sans" w:hAnsi="AECOM Sans"/>
          <w:sz w:val="22"/>
        </w:rPr>
        <w:t>przecisku</w:t>
      </w:r>
      <w:proofErr w:type="spellEnd"/>
      <w:r w:rsidRPr="00122268">
        <w:rPr>
          <w:rFonts w:ascii="AECOM Sans" w:hAnsi="AECOM Sans"/>
          <w:sz w:val="22"/>
        </w:rPr>
        <w:t xml:space="preserve"> we wszystkich kierunkach z danej komory startowej i przeniesieniu maszyny do następnej komory w komorze zabudowana będzie studzienka rewizyjna.</w:t>
      </w:r>
    </w:p>
    <w:p w14:paraId="37172075" w14:textId="77777777" w:rsidR="003718FF" w:rsidRPr="00122268" w:rsidRDefault="003718FF" w:rsidP="00B82CD1">
      <w:pPr>
        <w:pStyle w:val="Dokument"/>
        <w:rPr>
          <w:rFonts w:ascii="AECOM Sans" w:hAnsi="AECOM Sans"/>
          <w:sz w:val="22"/>
        </w:rPr>
      </w:pPr>
      <w:r w:rsidRPr="00122268">
        <w:rPr>
          <w:rFonts w:ascii="AECOM Sans" w:hAnsi="AECOM Sans"/>
          <w:sz w:val="22"/>
        </w:rPr>
        <w:lastRenderedPageBreak/>
        <w:t xml:space="preserve">Do wykonania </w:t>
      </w:r>
      <w:proofErr w:type="spellStart"/>
      <w:r w:rsidRPr="00122268">
        <w:rPr>
          <w:rFonts w:ascii="AECOM Sans" w:hAnsi="AECOM Sans"/>
          <w:sz w:val="22"/>
        </w:rPr>
        <w:t>przecisku</w:t>
      </w:r>
      <w:proofErr w:type="spellEnd"/>
      <w:r w:rsidRPr="00122268">
        <w:rPr>
          <w:rFonts w:ascii="AECOM Sans" w:hAnsi="AECOM Sans"/>
          <w:sz w:val="22"/>
        </w:rPr>
        <w:t xml:space="preserve"> zastosowano odlewane odśrodkowo rury z żywic poliestrowych zbrojonych włóknem szklanym typu HOBAS, z łącznikami ze stali nierdzewnej, o następujących parametrach:</w:t>
      </w:r>
    </w:p>
    <w:p w14:paraId="0D44ED37" w14:textId="77777777"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minimalna obliczeniowa trwałość rur – 50 lat, potwierdzona obliczeniami statycznymi wg wytycznych ATV A 161 (wyniki obliczeń w załączeniu),</w:t>
      </w:r>
    </w:p>
    <w:p w14:paraId="284D201D" w14:textId="77777777"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 xml:space="preserve">szczelność połączeń – zastosowane łączniki zachowują szczelność przy ciśnieniu wewnętrznym do 0,1 </w:t>
      </w:r>
      <w:proofErr w:type="spellStart"/>
      <w:r w:rsidRPr="00122268">
        <w:rPr>
          <w:rFonts w:ascii="AECOM Sans" w:hAnsi="AECOM Sans"/>
          <w:sz w:val="22"/>
        </w:rPr>
        <w:t>MPa</w:t>
      </w:r>
      <w:proofErr w:type="spellEnd"/>
      <w:r w:rsidRPr="00122268">
        <w:rPr>
          <w:rFonts w:ascii="AECOM Sans" w:hAnsi="AECOM Sans"/>
          <w:sz w:val="22"/>
        </w:rPr>
        <w:t xml:space="preserve"> i zewnętrznym naporze wody gruntowej do 5 m H</w:t>
      </w:r>
      <w:r w:rsidRPr="00122268">
        <w:rPr>
          <w:rFonts w:ascii="AECOM Sans" w:hAnsi="AECOM Sans"/>
          <w:sz w:val="22"/>
          <w:vertAlign w:val="subscript"/>
        </w:rPr>
        <w:t>2</w:t>
      </w:r>
      <w:r w:rsidRPr="00122268">
        <w:rPr>
          <w:rFonts w:ascii="AECOM Sans" w:hAnsi="AECOM Sans"/>
          <w:sz w:val="22"/>
        </w:rPr>
        <w:t>O,</w:t>
      </w:r>
    </w:p>
    <w:p w14:paraId="31D5B6CD" w14:textId="77777777"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 xml:space="preserve">małą chropowatość powierzchni wewnętrznej (0,011 – 0,016 mm wg </w:t>
      </w:r>
      <w:proofErr w:type="spellStart"/>
      <w:r w:rsidRPr="00122268">
        <w:rPr>
          <w:rFonts w:ascii="AECOM Sans" w:hAnsi="AECOM Sans"/>
          <w:sz w:val="22"/>
        </w:rPr>
        <w:t>Colebrooka-White’a</w:t>
      </w:r>
      <w:proofErr w:type="spellEnd"/>
      <w:r w:rsidRPr="00122268">
        <w:rPr>
          <w:rFonts w:ascii="AECOM Sans" w:hAnsi="AECOM Sans"/>
          <w:sz w:val="22"/>
        </w:rPr>
        <w:t>), dzięki czemu rury te mają dobrą przepustowość hydrauliczną, a jednocześnie wykazują niewielką skłonność do osadzania zanieczyszczeń,</w:t>
      </w:r>
    </w:p>
    <w:p w14:paraId="6ED2AE23" w14:textId="77777777"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 xml:space="preserve">odporność na ścieranie przez piasek zawarty w ściekach oraz w trakcie płukania wysokociśnieniowego; test na ścieralność metodą Darmstadt wykazuje, że po 200 000 cykli nie następuje odsłonięcie warstwy strukturalnej rury zawierającej włókno szklane </w:t>
      </w:r>
    </w:p>
    <w:p w14:paraId="236F627D" w14:textId="6E2090D1" w:rsidR="003718FF" w:rsidRPr="00122268" w:rsidRDefault="003718FF" w:rsidP="000059E6">
      <w:pPr>
        <w:pStyle w:val="Dokument"/>
        <w:numPr>
          <w:ilvl w:val="0"/>
          <w:numId w:val="76"/>
        </w:numPr>
        <w:rPr>
          <w:rFonts w:ascii="AECOM Sans" w:hAnsi="AECOM Sans"/>
          <w:sz w:val="22"/>
        </w:rPr>
      </w:pPr>
      <w:r w:rsidRPr="00122268">
        <w:rPr>
          <w:rFonts w:ascii="AECOM Sans" w:hAnsi="AECOM Sans"/>
          <w:sz w:val="22"/>
        </w:rPr>
        <w:t>wysoka wytrzymałość mechaniczna na ściskanie 90 N/mm</w:t>
      </w:r>
      <w:r w:rsidRPr="00122268">
        <w:rPr>
          <w:rFonts w:ascii="AECOM Sans" w:hAnsi="AECOM Sans"/>
          <w:sz w:val="22"/>
          <w:vertAlign w:val="superscript"/>
        </w:rPr>
        <w:t>2</w:t>
      </w:r>
      <w:r w:rsidRPr="00122268">
        <w:rPr>
          <w:rFonts w:ascii="AECOM Sans" w:hAnsi="AECOM Sans"/>
          <w:sz w:val="22"/>
        </w:rPr>
        <w:t xml:space="preserve">, dzięki czemu rury </w:t>
      </w:r>
      <w:proofErr w:type="spellStart"/>
      <w:r w:rsidRPr="00122268">
        <w:rPr>
          <w:rFonts w:ascii="AECOM Sans" w:hAnsi="AECOM Sans"/>
          <w:sz w:val="22"/>
        </w:rPr>
        <w:t>przeciskowe</w:t>
      </w:r>
      <w:proofErr w:type="spellEnd"/>
      <w:r w:rsidRPr="00122268">
        <w:rPr>
          <w:rFonts w:ascii="AECOM Sans" w:hAnsi="AECOM Sans"/>
          <w:sz w:val="22"/>
        </w:rPr>
        <w:t xml:space="preserve"> GRP mają najmniejszą średnicę zewnętrzną w porównaniu z rurami z</w:t>
      </w:r>
      <w:r w:rsidR="00DB08AA" w:rsidRPr="00122268">
        <w:rPr>
          <w:rFonts w:ascii="AECOM Sans" w:hAnsi="AECOM Sans"/>
          <w:sz w:val="22"/>
        </w:rPr>
        <w:t> </w:t>
      </w:r>
      <w:r w:rsidRPr="00122268">
        <w:rPr>
          <w:rFonts w:ascii="AECOM Sans" w:hAnsi="AECOM Sans"/>
          <w:sz w:val="22"/>
        </w:rPr>
        <w:t xml:space="preserve">innych materiałów o tej samej średnicy nominalnej. Daje to oszczędności ze względu na mniejszą średnicę segmentów roboczych maszyny </w:t>
      </w:r>
      <w:proofErr w:type="spellStart"/>
      <w:r w:rsidRPr="00122268">
        <w:rPr>
          <w:rFonts w:ascii="AECOM Sans" w:hAnsi="AECOM Sans"/>
          <w:sz w:val="22"/>
        </w:rPr>
        <w:t>przeciskowej</w:t>
      </w:r>
      <w:proofErr w:type="spellEnd"/>
      <w:r w:rsidRPr="00122268">
        <w:rPr>
          <w:rFonts w:ascii="AECOM Sans" w:hAnsi="AECOM Sans"/>
          <w:sz w:val="22"/>
        </w:rPr>
        <w:t xml:space="preserve"> oraz mniejszą ilość urobku do wywozu.</w:t>
      </w:r>
    </w:p>
    <w:p w14:paraId="25FAC1FD" w14:textId="77777777" w:rsidR="003718FF" w:rsidRPr="00122268" w:rsidRDefault="003718FF" w:rsidP="00B82CD1">
      <w:pPr>
        <w:keepNext/>
        <w:spacing w:before="120" w:after="120"/>
        <w:jc w:val="both"/>
        <w:rPr>
          <w:rFonts w:ascii="AECOM Sans" w:hAnsi="AECOM Sans"/>
          <w:b/>
          <w:smallCaps/>
          <w:color w:val="000000" w:themeColor="text1"/>
          <w:u w:val="single"/>
        </w:rPr>
      </w:pPr>
      <w:bookmarkStart w:id="3178" w:name="_Toc89141902"/>
      <w:bookmarkStart w:id="3179" w:name="_Toc89569913"/>
      <w:r w:rsidRPr="00122268">
        <w:rPr>
          <w:rFonts w:ascii="AECOM Sans" w:hAnsi="AECOM Sans"/>
          <w:b/>
          <w:smallCaps/>
          <w:color w:val="000000" w:themeColor="text1"/>
          <w:u w:val="single"/>
        </w:rPr>
        <w:t>Kontrola jakości robót</w:t>
      </w:r>
      <w:bookmarkEnd w:id="3178"/>
      <w:bookmarkEnd w:id="3179"/>
    </w:p>
    <w:p w14:paraId="1FF0CB3F" w14:textId="77777777" w:rsidR="003718FF" w:rsidRPr="00122268" w:rsidRDefault="003718FF" w:rsidP="00B82CD1">
      <w:pPr>
        <w:pStyle w:val="Tekstpodstawowy2"/>
        <w:spacing w:line="240" w:lineRule="auto"/>
        <w:ind w:firstLine="720"/>
        <w:jc w:val="both"/>
        <w:rPr>
          <w:rFonts w:ascii="AECOM Sans" w:hAnsi="AECOM Sans"/>
        </w:rPr>
      </w:pPr>
      <w:r w:rsidRPr="00122268">
        <w:rPr>
          <w:rFonts w:ascii="AECOM Sans" w:hAnsi="AECOM Sans"/>
        </w:rPr>
        <w:t xml:space="preserve">Kanał powinien być poddany badaniom w zakresie szczelności na </w:t>
      </w:r>
      <w:proofErr w:type="spellStart"/>
      <w:r w:rsidRPr="00122268">
        <w:rPr>
          <w:rFonts w:ascii="AECOM Sans" w:hAnsi="AECOM Sans"/>
        </w:rPr>
        <w:t>eksfiltrację</w:t>
      </w:r>
      <w:proofErr w:type="spellEnd"/>
      <w:r w:rsidRPr="00122268">
        <w:rPr>
          <w:rFonts w:ascii="AECOM Sans" w:hAnsi="AECOM Sans"/>
        </w:rPr>
        <w:t xml:space="preserve"> ścieków do gruntu i infiltrację wód gruntowych do kanału. Próby szczelności według metody „W” należy przeprowadzić zgodnie ze szczegółowymi wymaganiami normy PN-EN 1610:2002</w:t>
      </w:r>
    </w:p>
    <w:p w14:paraId="73B1FC89" w14:textId="77777777" w:rsidR="003718FF" w:rsidRPr="00122268" w:rsidRDefault="003718FF" w:rsidP="00B82CD1">
      <w:pPr>
        <w:jc w:val="both"/>
        <w:rPr>
          <w:rFonts w:ascii="AECOM Sans" w:hAnsi="AECOM Sans"/>
        </w:rPr>
      </w:pPr>
      <w:r w:rsidRPr="00122268">
        <w:rPr>
          <w:rFonts w:ascii="AECOM Sans" w:hAnsi="AECOM Sans"/>
        </w:rPr>
        <w:t>Szczelność odcinka przewodu bez względu na średnicę powinna być taka, aby przy próbie hydraulicznej ubytek wody w trakcie 30 minutowej próby nie przekraczał 0,20 l/m</w:t>
      </w:r>
      <w:r w:rsidRPr="00122268">
        <w:rPr>
          <w:rFonts w:ascii="AECOM Sans" w:hAnsi="AECOM Sans"/>
          <w:vertAlign w:val="superscript"/>
        </w:rPr>
        <w:t>2</w:t>
      </w:r>
      <w:r w:rsidRPr="00122268">
        <w:rPr>
          <w:rFonts w:ascii="AECOM Sans" w:hAnsi="AECOM Sans"/>
        </w:rPr>
        <w:t xml:space="preserve"> wewnętrznej średnicy przewodu zwilżonej wraz ze studzienkami.</w:t>
      </w:r>
    </w:p>
    <w:p w14:paraId="0E320D02" w14:textId="77777777" w:rsidR="003718FF" w:rsidRPr="00122268" w:rsidRDefault="003718FF" w:rsidP="00B82CD1">
      <w:pPr>
        <w:jc w:val="both"/>
        <w:rPr>
          <w:rFonts w:ascii="AECOM Sans" w:hAnsi="AECOM Sans"/>
        </w:rPr>
      </w:pPr>
      <w:r w:rsidRPr="00122268">
        <w:rPr>
          <w:rFonts w:ascii="AECOM Sans" w:hAnsi="AECOM Sans"/>
        </w:rPr>
        <w:t xml:space="preserve">Przed odbiorem końcowym wykonanego rurociągu grawitacyjnego Wykonawca musi wykonać kamerowanie. </w:t>
      </w:r>
    </w:p>
    <w:p w14:paraId="3129B54F" w14:textId="3074612E" w:rsidR="003718FF" w:rsidRPr="00122268" w:rsidRDefault="003718FF" w:rsidP="00B82CD1">
      <w:pPr>
        <w:jc w:val="both"/>
        <w:rPr>
          <w:rFonts w:ascii="AECOM Sans" w:hAnsi="AECOM Sans"/>
        </w:rPr>
      </w:pPr>
      <w:r w:rsidRPr="00122268">
        <w:rPr>
          <w:rFonts w:ascii="AECOM Sans" w:hAnsi="AECOM Sans"/>
        </w:rPr>
        <w:t xml:space="preserve">Wszystkie materiały użyte do wykonania </w:t>
      </w:r>
      <w:r w:rsidR="00B650C2" w:rsidRPr="00122268">
        <w:rPr>
          <w:rFonts w:ascii="AECOM Sans" w:hAnsi="AECOM Sans" w:cs="AECOM Sans"/>
          <w:szCs w:val="22"/>
        </w:rPr>
        <w:t>Robót</w:t>
      </w:r>
      <w:r w:rsidRPr="00122268">
        <w:rPr>
          <w:rFonts w:ascii="AECOM Sans" w:hAnsi="AECOM Sans"/>
        </w:rPr>
        <w:t xml:space="preserve"> muszą odpowiadać wymaganiom Dokumentacji Projektowej i Specyfikacji Technicznej.</w:t>
      </w:r>
    </w:p>
    <w:p w14:paraId="281D584A" w14:textId="77777777" w:rsidR="003718FF" w:rsidRPr="00122268" w:rsidRDefault="003718FF" w:rsidP="00B82CD1">
      <w:pPr>
        <w:jc w:val="both"/>
        <w:rPr>
          <w:rFonts w:ascii="AECOM Sans" w:hAnsi="AECOM Sans"/>
        </w:rPr>
      </w:pPr>
      <w:r w:rsidRPr="00122268">
        <w:rPr>
          <w:rFonts w:ascii="AECOM Sans" w:hAnsi="AECOM Sans"/>
        </w:rPr>
        <w:t>Sprawdzeniu podlega:</w:t>
      </w:r>
    </w:p>
    <w:p w14:paraId="08D0D864"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zgodność z Dokumentacją Projektową,</w:t>
      </w:r>
    </w:p>
    <w:p w14:paraId="4F0A2F12"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zgodność materiałów z normą</w:t>
      </w:r>
    </w:p>
    <w:p w14:paraId="54BCAEF6"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ułożenie przewodów</w:t>
      </w:r>
    </w:p>
    <w:p w14:paraId="65910302"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głębokość ułożenia kanału,</w:t>
      </w:r>
    </w:p>
    <w:p w14:paraId="072D564C"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odchylenia osi przewodu,</w:t>
      </w:r>
    </w:p>
    <w:p w14:paraId="71544AAB"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odchylenia spadków,</w:t>
      </w:r>
    </w:p>
    <w:p w14:paraId="49C170A4"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zmiany kierunków przewodów,</w:t>
      </w:r>
    </w:p>
    <w:p w14:paraId="1D0B1A6C" w14:textId="77777777" w:rsidR="003718FF" w:rsidRPr="00122268" w:rsidRDefault="003718FF" w:rsidP="000059E6">
      <w:pPr>
        <w:pStyle w:val="Dokument"/>
        <w:numPr>
          <w:ilvl w:val="0"/>
          <w:numId w:val="79"/>
        </w:numPr>
        <w:overflowPunct/>
        <w:autoSpaceDE/>
        <w:autoSpaceDN/>
        <w:adjustRightInd/>
        <w:rPr>
          <w:rFonts w:ascii="AECOM Sans" w:hAnsi="AECOM Sans"/>
          <w:sz w:val="22"/>
        </w:rPr>
      </w:pPr>
      <w:r w:rsidRPr="00122268">
        <w:rPr>
          <w:rFonts w:ascii="AECOM Sans" w:hAnsi="AECOM Sans"/>
          <w:sz w:val="22"/>
        </w:rPr>
        <w:t>szczelność.</w:t>
      </w:r>
    </w:p>
    <w:p w14:paraId="4E0168B7" w14:textId="77777777" w:rsidR="003718FF" w:rsidRPr="00122268" w:rsidRDefault="003718FF" w:rsidP="00B82CD1">
      <w:pPr>
        <w:pStyle w:val="Dokument"/>
        <w:overflowPunct/>
        <w:autoSpaceDE/>
        <w:autoSpaceDN/>
        <w:adjustRightInd/>
        <w:ind w:left="720"/>
        <w:rPr>
          <w:rFonts w:ascii="AECOM Sans" w:hAnsi="AECOM Sans"/>
          <w:sz w:val="22"/>
        </w:rPr>
      </w:pPr>
    </w:p>
    <w:p w14:paraId="271B1943" w14:textId="77777777" w:rsidR="003718FF" w:rsidRPr="00122268" w:rsidRDefault="003718FF" w:rsidP="00B82CD1">
      <w:pPr>
        <w:jc w:val="both"/>
        <w:rPr>
          <w:rFonts w:ascii="AECOM Sans" w:hAnsi="AECOM Sans"/>
        </w:rPr>
      </w:pPr>
      <w:r w:rsidRPr="00122268">
        <w:rPr>
          <w:rFonts w:ascii="AECOM Sans" w:hAnsi="AECOM Sans"/>
        </w:rPr>
        <w:t>Wykonawca powinien przedłożyć wszystkie próby i atesty gwarancji producenta dla stosowania materiałów, potwierdzające, że zastosowane materiały spełniają wymagane normami warunki techniczne.</w:t>
      </w:r>
    </w:p>
    <w:p w14:paraId="55A4DE94" w14:textId="77777777" w:rsidR="003718FF" w:rsidRPr="00122268" w:rsidRDefault="003718FF" w:rsidP="00B82CD1">
      <w:pPr>
        <w:jc w:val="both"/>
        <w:rPr>
          <w:rFonts w:ascii="AECOM Sans" w:hAnsi="AECOM Sans"/>
        </w:rPr>
      </w:pPr>
      <w:r w:rsidRPr="00122268">
        <w:rPr>
          <w:rFonts w:ascii="AECOM Sans" w:hAnsi="AECOM Sans"/>
        </w:rPr>
        <w:t xml:space="preserve">Złącza rur i kształtek powinny być odkryte do czasu przeprowadzenia próby na szczelność rurociągu. </w:t>
      </w:r>
    </w:p>
    <w:p w14:paraId="30FBB94B" w14:textId="77777777" w:rsidR="003718FF" w:rsidRPr="00122268" w:rsidRDefault="003718FF" w:rsidP="00B82CD1">
      <w:pPr>
        <w:jc w:val="both"/>
        <w:rPr>
          <w:rFonts w:ascii="AECOM Sans" w:hAnsi="AECOM Sans"/>
        </w:rPr>
      </w:pPr>
      <w:r w:rsidRPr="00122268">
        <w:rPr>
          <w:rFonts w:ascii="AECOM Sans" w:hAnsi="AECOM Sans"/>
        </w:rPr>
        <w:t>Wszystkie prace odbiorowe należy przeprowadzać zgodnie z obowiązującymi przepisami, podstawowe zagadnienia dotyczą:</w:t>
      </w:r>
    </w:p>
    <w:p w14:paraId="440050CE" w14:textId="77777777" w:rsidR="003718FF" w:rsidRPr="00122268" w:rsidRDefault="003718FF" w:rsidP="000059E6">
      <w:pPr>
        <w:pStyle w:val="Dokument"/>
        <w:numPr>
          <w:ilvl w:val="0"/>
          <w:numId w:val="80"/>
        </w:numPr>
        <w:overflowPunct/>
        <w:autoSpaceDE/>
        <w:autoSpaceDN/>
        <w:adjustRightInd/>
        <w:rPr>
          <w:rFonts w:ascii="AECOM Sans" w:hAnsi="AECOM Sans"/>
          <w:sz w:val="22"/>
        </w:rPr>
      </w:pPr>
      <w:r w:rsidRPr="00122268">
        <w:rPr>
          <w:rFonts w:ascii="AECOM Sans" w:hAnsi="AECOM Sans"/>
          <w:sz w:val="22"/>
        </w:rPr>
        <w:lastRenderedPageBreak/>
        <w:t>Oceny podsypki oraz wyprofilowania dna wykopu</w:t>
      </w:r>
    </w:p>
    <w:p w14:paraId="5B28D184" w14:textId="77777777" w:rsidR="003718FF" w:rsidRPr="00122268" w:rsidRDefault="003718FF" w:rsidP="000059E6">
      <w:pPr>
        <w:pStyle w:val="Dokument"/>
        <w:numPr>
          <w:ilvl w:val="0"/>
          <w:numId w:val="80"/>
        </w:numPr>
        <w:overflowPunct/>
        <w:autoSpaceDE/>
        <w:autoSpaceDN/>
        <w:adjustRightInd/>
        <w:rPr>
          <w:rFonts w:ascii="AECOM Sans" w:hAnsi="AECOM Sans"/>
          <w:sz w:val="22"/>
        </w:rPr>
      </w:pPr>
      <w:r w:rsidRPr="00122268">
        <w:rPr>
          <w:rFonts w:ascii="AECOM Sans" w:hAnsi="AECOM Sans"/>
          <w:sz w:val="22"/>
        </w:rPr>
        <w:t xml:space="preserve">Sprawdzenia </w:t>
      </w:r>
      <w:proofErr w:type="spellStart"/>
      <w:r w:rsidRPr="00122268">
        <w:rPr>
          <w:rFonts w:ascii="AECOM Sans" w:hAnsi="AECOM Sans"/>
          <w:sz w:val="22"/>
        </w:rPr>
        <w:t>obsypki</w:t>
      </w:r>
      <w:proofErr w:type="spellEnd"/>
      <w:r w:rsidRPr="00122268">
        <w:rPr>
          <w:rFonts w:ascii="AECOM Sans" w:hAnsi="AECOM Sans"/>
          <w:sz w:val="22"/>
        </w:rPr>
        <w:t xml:space="preserve"> strefy kanalizacyjnej zgodność z projektem w zakresie wymiarów, rodzaju materiału oraz wskaźnika zagęszczenia</w:t>
      </w:r>
    </w:p>
    <w:p w14:paraId="47FA9742" w14:textId="77777777" w:rsidR="003718FF" w:rsidRPr="00122268" w:rsidRDefault="003718FF" w:rsidP="000059E6">
      <w:pPr>
        <w:pStyle w:val="Dokument"/>
        <w:numPr>
          <w:ilvl w:val="0"/>
          <w:numId w:val="80"/>
        </w:numPr>
        <w:overflowPunct/>
        <w:autoSpaceDE/>
        <w:autoSpaceDN/>
        <w:adjustRightInd/>
        <w:rPr>
          <w:rFonts w:ascii="AECOM Sans" w:hAnsi="AECOM Sans"/>
          <w:sz w:val="22"/>
        </w:rPr>
      </w:pPr>
      <w:r w:rsidRPr="00122268">
        <w:rPr>
          <w:rFonts w:ascii="AECOM Sans" w:hAnsi="AECOM Sans"/>
          <w:sz w:val="22"/>
        </w:rPr>
        <w:t>Szczelność kanału</w:t>
      </w:r>
    </w:p>
    <w:p w14:paraId="7389A4CD" w14:textId="77777777" w:rsidR="003718FF" w:rsidRPr="00122268" w:rsidRDefault="003718FF" w:rsidP="000059E6">
      <w:pPr>
        <w:pStyle w:val="Dokument"/>
        <w:numPr>
          <w:ilvl w:val="0"/>
          <w:numId w:val="80"/>
        </w:numPr>
        <w:overflowPunct/>
        <w:autoSpaceDE/>
        <w:autoSpaceDN/>
        <w:adjustRightInd/>
        <w:rPr>
          <w:rFonts w:ascii="AECOM Sans" w:hAnsi="AECOM Sans"/>
          <w:sz w:val="22"/>
        </w:rPr>
      </w:pPr>
      <w:r w:rsidRPr="00122268">
        <w:rPr>
          <w:rFonts w:ascii="AECOM Sans" w:hAnsi="AECOM Sans"/>
          <w:sz w:val="22"/>
        </w:rPr>
        <w:t>Zasypka wykopów: materiał, wskaźniki zagęszczenia pod drogami, badania na deformacje przekroju poprzecznego</w:t>
      </w:r>
    </w:p>
    <w:p w14:paraId="028446E9" w14:textId="77777777"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 xml:space="preserve">Rozróżnia się odbiory częściowe i końcowe. </w:t>
      </w:r>
    </w:p>
    <w:p w14:paraId="27A104A1" w14:textId="7BC0F5A1"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 xml:space="preserve">Odbiorem częściowym są objęte poszczególne fazy </w:t>
      </w:r>
      <w:r w:rsidR="00B650C2" w:rsidRPr="00122268">
        <w:rPr>
          <w:rFonts w:ascii="AECOM Sans" w:hAnsi="AECOM Sans" w:cs="AECOM Sans"/>
          <w:sz w:val="22"/>
          <w:szCs w:val="22"/>
        </w:rPr>
        <w:t>Robót</w:t>
      </w:r>
      <w:r w:rsidRPr="00122268">
        <w:rPr>
          <w:rFonts w:ascii="AECOM Sans" w:hAnsi="AECOM Sans"/>
          <w:sz w:val="22"/>
        </w:rPr>
        <w:t xml:space="preserve"> podlegające zakryciu przed całkowitym zakończeniem budowy.</w:t>
      </w:r>
    </w:p>
    <w:p w14:paraId="673B5FDE" w14:textId="349C0C1D"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 xml:space="preserve">Odbiorem końcowym objęty jest przewód po całkowitym zakończeniu </w:t>
      </w:r>
      <w:r w:rsidR="00B650C2" w:rsidRPr="00122268">
        <w:rPr>
          <w:rFonts w:ascii="AECOM Sans" w:hAnsi="AECOM Sans" w:cs="AECOM Sans"/>
          <w:sz w:val="22"/>
          <w:szCs w:val="22"/>
        </w:rPr>
        <w:t>Robót</w:t>
      </w:r>
      <w:r w:rsidRPr="00122268">
        <w:rPr>
          <w:rFonts w:ascii="AECOM Sans" w:hAnsi="AECOM Sans"/>
          <w:sz w:val="22"/>
        </w:rPr>
        <w:t>, przed przekazaniem przewodu do eksploatacji.</w:t>
      </w:r>
    </w:p>
    <w:p w14:paraId="6BD9AE26" w14:textId="79EF92E8" w:rsidR="003718FF" w:rsidRPr="00122268" w:rsidRDefault="003718FF" w:rsidP="00B82CD1">
      <w:pPr>
        <w:pStyle w:val="Dokument"/>
        <w:overflowPunct/>
        <w:autoSpaceDE/>
        <w:autoSpaceDN/>
        <w:adjustRightInd/>
        <w:rPr>
          <w:rFonts w:ascii="AECOM Sans" w:hAnsi="AECOM Sans"/>
          <w:sz w:val="22"/>
        </w:rPr>
      </w:pPr>
      <w:r w:rsidRPr="00122268">
        <w:rPr>
          <w:rFonts w:ascii="AECOM Sans" w:hAnsi="AECOM Sans"/>
          <w:sz w:val="22"/>
        </w:rPr>
        <w:t>Odbiór musi zostać potwierdzony protokołem Komisji z podaniem ewentualnych usterek i</w:t>
      </w:r>
      <w:r w:rsidR="0011100F" w:rsidRPr="00122268">
        <w:rPr>
          <w:rFonts w:ascii="AECOM Sans" w:hAnsi="AECOM Sans"/>
          <w:sz w:val="22"/>
        </w:rPr>
        <w:t> </w:t>
      </w:r>
      <w:r w:rsidRPr="00122268">
        <w:rPr>
          <w:rFonts w:ascii="AECOM Sans" w:hAnsi="AECOM Sans"/>
          <w:sz w:val="22"/>
        </w:rPr>
        <w:t xml:space="preserve">terminu ich usunięcia. musi zostać spisany </w:t>
      </w:r>
    </w:p>
    <w:p w14:paraId="18FAD43B" w14:textId="77777777" w:rsidR="003718FF" w:rsidRPr="00122268" w:rsidRDefault="003718FF" w:rsidP="00B82CD1">
      <w:pPr>
        <w:jc w:val="both"/>
        <w:rPr>
          <w:rFonts w:ascii="AECOM Sans" w:hAnsi="AECOM Sans"/>
        </w:rPr>
      </w:pPr>
      <w:r w:rsidRPr="00122268">
        <w:rPr>
          <w:rFonts w:ascii="AECOM Sans" w:hAnsi="AECOM Sans"/>
        </w:rPr>
        <w:t>W czasie realizacji inwestycji napotkane znaki graniczne i inne znaki geodezyjne pozostawić należy w stanie nienaruszonym. Ułożone przewody zgłosić do inwentaryzacji powykonawczej służbom geodezyjnym przed ich zasypaniem.</w:t>
      </w:r>
    </w:p>
    <w:p w14:paraId="69AC889D" w14:textId="77777777" w:rsidR="003718FF" w:rsidRPr="00122268" w:rsidRDefault="003718FF" w:rsidP="00B82CD1">
      <w:pPr>
        <w:keepNext/>
        <w:spacing w:before="120" w:after="120"/>
        <w:jc w:val="both"/>
        <w:rPr>
          <w:rFonts w:ascii="AECOM Sans" w:hAnsi="AECOM Sans"/>
          <w:b/>
          <w:smallCaps/>
          <w:color w:val="000000" w:themeColor="text1"/>
          <w:u w:val="single"/>
        </w:rPr>
      </w:pPr>
      <w:r w:rsidRPr="00122268">
        <w:rPr>
          <w:rFonts w:ascii="AECOM Sans" w:hAnsi="AECOM Sans"/>
          <w:b/>
          <w:smallCaps/>
          <w:color w:val="000000" w:themeColor="text1"/>
          <w:u w:val="single"/>
        </w:rPr>
        <w:t xml:space="preserve">Technologia wykonania </w:t>
      </w:r>
      <w:proofErr w:type="spellStart"/>
      <w:r w:rsidRPr="00122268">
        <w:rPr>
          <w:rFonts w:ascii="AECOM Sans" w:hAnsi="AECOM Sans"/>
          <w:b/>
          <w:smallCaps/>
          <w:color w:val="000000" w:themeColor="text1"/>
          <w:u w:val="single"/>
        </w:rPr>
        <w:t>przecisku</w:t>
      </w:r>
      <w:proofErr w:type="spellEnd"/>
    </w:p>
    <w:p w14:paraId="1B01DD2F" w14:textId="77777777" w:rsidR="003718FF" w:rsidRPr="00122268" w:rsidRDefault="003718FF" w:rsidP="00B82CD1">
      <w:pPr>
        <w:ind w:firstLine="720"/>
        <w:jc w:val="both"/>
        <w:rPr>
          <w:rFonts w:ascii="AECOM Sans" w:hAnsi="AECOM Sans"/>
        </w:rPr>
      </w:pPr>
      <w:r w:rsidRPr="00122268">
        <w:rPr>
          <w:rFonts w:ascii="AECOM Sans" w:hAnsi="AECOM Sans"/>
        </w:rPr>
        <w:t xml:space="preserve">W przypadku </w:t>
      </w:r>
      <w:proofErr w:type="spellStart"/>
      <w:r w:rsidRPr="00122268">
        <w:rPr>
          <w:rFonts w:ascii="AECOM Sans" w:hAnsi="AECOM Sans"/>
        </w:rPr>
        <w:t>przecisku</w:t>
      </w:r>
      <w:proofErr w:type="spellEnd"/>
      <w:r w:rsidRPr="00122268">
        <w:rPr>
          <w:rFonts w:ascii="AECOM Sans" w:hAnsi="AECOM Sans"/>
        </w:rPr>
        <w:t xml:space="preserve"> sterowanego z żerdzią kolejność prac jest następująca:</w:t>
      </w:r>
    </w:p>
    <w:p w14:paraId="318F0800" w14:textId="77777777" w:rsidR="003718FF" w:rsidRPr="00122268" w:rsidRDefault="003718FF" w:rsidP="00B82CD1">
      <w:pPr>
        <w:jc w:val="both"/>
        <w:rPr>
          <w:rFonts w:ascii="AECOM Sans" w:hAnsi="AECOM Sans"/>
        </w:rPr>
      </w:pPr>
      <w:r w:rsidRPr="00122268">
        <w:rPr>
          <w:rFonts w:ascii="AECOM Sans" w:hAnsi="AECOM Sans"/>
        </w:rPr>
        <w:t>FAZA l — wykonanie przewiertu, w którym wciskana jest w grunt rurowa żerdź pilotująca zakończona głowicą pilotującą.</w:t>
      </w:r>
    </w:p>
    <w:p w14:paraId="5732BD1E" w14:textId="77777777" w:rsidR="003718FF" w:rsidRPr="00122268" w:rsidRDefault="003718FF" w:rsidP="00B82CD1">
      <w:pPr>
        <w:jc w:val="both"/>
        <w:rPr>
          <w:rFonts w:ascii="AECOM Sans" w:hAnsi="AECOM Sans"/>
        </w:rPr>
      </w:pPr>
      <w:r w:rsidRPr="00122268">
        <w:rPr>
          <w:rFonts w:ascii="AECOM Sans" w:hAnsi="AECOM Sans"/>
        </w:rPr>
        <w:t>FAZA II—w drugiej fazie przeciskana jest właściwa rura technologiczna.</w:t>
      </w:r>
    </w:p>
    <w:p w14:paraId="508E0EED" w14:textId="61897A4B" w:rsidR="003718FF" w:rsidRPr="00122268" w:rsidRDefault="003718FF" w:rsidP="00B82CD1">
      <w:pPr>
        <w:spacing w:before="280"/>
        <w:jc w:val="both"/>
        <w:rPr>
          <w:rFonts w:ascii="AECOM Sans" w:hAnsi="AECOM Sans"/>
        </w:rPr>
      </w:pPr>
      <w:r w:rsidRPr="00122268">
        <w:rPr>
          <w:rFonts w:ascii="AECOM Sans" w:hAnsi="AECOM Sans"/>
        </w:rPr>
        <w:t xml:space="preserve">Prowadzenie </w:t>
      </w:r>
      <w:r w:rsidR="00B650C2" w:rsidRPr="00122268">
        <w:rPr>
          <w:rFonts w:ascii="AECOM Sans" w:hAnsi="AECOM Sans" w:cs="AECOM Sans"/>
          <w:szCs w:val="22"/>
        </w:rPr>
        <w:t>Robót</w:t>
      </w:r>
      <w:r w:rsidRPr="00122268">
        <w:rPr>
          <w:rFonts w:ascii="AECOM Sans" w:hAnsi="AECOM Sans"/>
        </w:rPr>
        <w:t xml:space="preserve"> </w:t>
      </w:r>
      <w:proofErr w:type="spellStart"/>
      <w:r w:rsidRPr="00122268">
        <w:rPr>
          <w:rFonts w:ascii="AECOM Sans" w:hAnsi="AECOM Sans"/>
        </w:rPr>
        <w:t>bezwykopowych</w:t>
      </w:r>
      <w:proofErr w:type="spellEnd"/>
      <w:r w:rsidRPr="00122268">
        <w:rPr>
          <w:rFonts w:ascii="AECOM Sans" w:hAnsi="AECOM Sans"/>
        </w:rPr>
        <w:t xml:space="preserve"> dla przewodów kanalizacyjnych należy wykonywać zgodnie z PN-EN-12889</w:t>
      </w:r>
    </w:p>
    <w:p w14:paraId="74DF6A91" w14:textId="77777777" w:rsidR="003718FF" w:rsidRPr="00122268" w:rsidRDefault="003718FF" w:rsidP="00B82CD1">
      <w:pPr>
        <w:pStyle w:val="Nagwek20"/>
        <w:numPr>
          <w:ilvl w:val="1"/>
          <w:numId w:val="5"/>
        </w:numPr>
        <w:rPr>
          <w:rFonts w:ascii="AECOM Sans" w:hAnsi="AECOM Sans"/>
        </w:rPr>
      </w:pPr>
      <w:bookmarkStart w:id="3180" w:name="_Toc48833983"/>
      <w:bookmarkStart w:id="3181" w:name="_Toc49173307"/>
      <w:bookmarkStart w:id="3182" w:name="_Toc56080992"/>
      <w:r w:rsidRPr="00122268">
        <w:rPr>
          <w:rFonts w:ascii="AECOM Sans" w:hAnsi="AECOM Sans"/>
        </w:rPr>
        <w:t>Kontrola jakości</w:t>
      </w:r>
      <w:bookmarkEnd w:id="3180"/>
      <w:bookmarkEnd w:id="3181"/>
      <w:bookmarkEnd w:id="3182"/>
    </w:p>
    <w:p w14:paraId="3A084007" w14:textId="72256D34" w:rsidR="003718FF" w:rsidRPr="00122268" w:rsidRDefault="003718FF" w:rsidP="00B82CD1">
      <w:pPr>
        <w:ind w:firstLine="720"/>
        <w:jc w:val="both"/>
        <w:rPr>
          <w:rFonts w:ascii="AECOM Sans" w:hAnsi="AECOM Sans"/>
        </w:rPr>
      </w:pPr>
      <w:bookmarkStart w:id="3183" w:name="_Toc48833984"/>
      <w:r w:rsidRPr="00122268">
        <w:rPr>
          <w:rFonts w:ascii="AECOM Sans" w:hAnsi="AECOM Sans"/>
        </w:rPr>
        <w:t xml:space="preserve">Ogólne wymagania dotyczące kontroli jakości </w:t>
      </w:r>
      <w:r w:rsidR="00B650C2" w:rsidRPr="00122268">
        <w:rPr>
          <w:rFonts w:ascii="AECOM Sans" w:hAnsi="AECOM Sans" w:cs="AECOM Sans"/>
          <w:szCs w:val="22"/>
        </w:rPr>
        <w:t>Robót</w:t>
      </w:r>
      <w:r w:rsidRPr="00122268">
        <w:rPr>
          <w:rFonts w:ascii="AECOM Sans" w:hAnsi="AECOM Sans"/>
        </w:rPr>
        <w:t xml:space="preserve"> podano w punkcie 7.2 </w:t>
      </w:r>
      <w:r w:rsidR="000D2E72" w:rsidRPr="00122268">
        <w:rPr>
          <w:rFonts w:ascii="AECOM Sans" w:hAnsi="AECOM Sans"/>
        </w:rPr>
        <w:t>ST-O</w:t>
      </w:r>
      <w:r w:rsidRPr="00122268">
        <w:rPr>
          <w:rFonts w:ascii="AECOM Sans" w:hAnsi="AECOM Sans"/>
        </w:rPr>
        <w:t>.</w:t>
      </w:r>
    </w:p>
    <w:p w14:paraId="698D100D" w14:textId="1A540D36" w:rsidR="003718FF" w:rsidRPr="00122268" w:rsidRDefault="003718FF" w:rsidP="00396903">
      <w:pPr>
        <w:ind w:firstLine="0"/>
        <w:jc w:val="both"/>
        <w:rPr>
          <w:rFonts w:ascii="AECOM Sans" w:hAnsi="AECOM Sans"/>
        </w:rPr>
      </w:pPr>
      <w:r w:rsidRPr="00122268">
        <w:rPr>
          <w:rFonts w:ascii="AECOM Sans" w:hAnsi="AECOM Sans"/>
        </w:rPr>
        <w:t xml:space="preserve">Kontrola związana z wykonaniem rurociągu z rur GRP powinna być przeprowadzona w czasie wszystkich faz </w:t>
      </w:r>
      <w:r w:rsidR="00B650C2" w:rsidRPr="00122268">
        <w:rPr>
          <w:rFonts w:ascii="AECOM Sans" w:hAnsi="AECOM Sans" w:cs="AECOM Sans"/>
          <w:szCs w:val="22"/>
        </w:rPr>
        <w:t>Robót</w:t>
      </w:r>
      <w:r w:rsidRPr="00122268">
        <w:rPr>
          <w:rFonts w:ascii="AECOM Sans" w:hAnsi="AECOM Sans"/>
        </w:rPr>
        <w:t xml:space="preserve"> zgodnie z wymaganiami norm. Wyniki kontroli należy uznać za dodatnie, jeżeli wszystkie wymagania dla danej fazy </w:t>
      </w:r>
      <w:r w:rsidR="00B650C2" w:rsidRPr="00122268">
        <w:rPr>
          <w:rFonts w:ascii="AECOM Sans" w:hAnsi="AECOM Sans" w:cs="AECOM Sans"/>
          <w:szCs w:val="22"/>
        </w:rPr>
        <w:t>Robót</w:t>
      </w:r>
      <w:r w:rsidRPr="00122268">
        <w:rPr>
          <w:rFonts w:ascii="AECOM Sans" w:hAnsi="AECOM Sans"/>
        </w:rPr>
        <w:t xml:space="preserve"> zostały spełnione.</w:t>
      </w:r>
    </w:p>
    <w:p w14:paraId="63ADB5D0" w14:textId="77777777" w:rsidR="003718FF" w:rsidRPr="00122268" w:rsidRDefault="003718FF" w:rsidP="00B82CD1">
      <w:pPr>
        <w:pStyle w:val="Nagwek3"/>
        <w:rPr>
          <w:rFonts w:ascii="AECOM Sans" w:hAnsi="AECOM Sans"/>
        </w:rPr>
      </w:pPr>
      <w:bookmarkStart w:id="3184" w:name="_Toc49173308"/>
      <w:bookmarkStart w:id="3185" w:name="_Toc53055380"/>
      <w:bookmarkStart w:id="3186" w:name="_Toc56080993"/>
      <w:r w:rsidRPr="00122268">
        <w:rPr>
          <w:rFonts w:ascii="AECOM Sans" w:hAnsi="AECOM Sans"/>
        </w:rPr>
        <w:t>Kontrola przed przystąpieniem do robót</w:t>
      </w:r>
      <w:bookmarkEnd w:id="3184"/>
      <w:bookmarkEnd w:id="3185"/>
      <w:bookmarkEnd w:id="3186"/>
    </w:p>
    <w:p w14:paraId="1A24C667" w14:textId="1BB1C597" w:rsidR="003718FF" w:rsidRPr="00122268" w:rsidRDefault="003718FF" w:rsidP="00B82CD1">
      <w:pPr>
        <w:ind w:firstLine="720"/>
        <w:jc w:val="both"/>
        <w:rPr>
          <w:rFonts w:ascii="AECOM Sans" w:hAnsi="AECOM Sans"/>
        </w:rPr>
      </w:pPr>
      <w:r w:rsidRPr="00122268">
        <w:rPr>
          <w:rFonts w:ascii="AECOM Sans" w:hAnsi="AECOM Sans"/>
        </w:rPr>
        <w:t>Zastosowane materiały muszą odpowiadać warunkom stawianym przez Użytkownika i</w:t>
      </w:r>
      <w:r w:rsidR="0011100F" w:rsidRPr="00122268">
        <w:rPr>
          <w:rFonts w:ascii="AECOM Sans" w:hAnsi="AECOM Sans"/>
        </w:rPr>
        <w:t> </w:t>
      </w:r>
      <w:r w:rsidRPr="00122268">
        <w:rPr>
          <w:rFonts w:ascii="AECOM Sans" w:hAnsi="AECOM Sans"/>
        </w:rPr>
        <w:t>być zgodne z Specyfikacją Techniczną i Dokumentacją Projektową.</w:t>
      </w:r>
    </w:p>
    <w:p w14:paraId="0FDC2F18" w14:textId="77777777" w:rsidR="003718FF" w:rsidRPr="00122268" w:rsidRDefault="003718FF" w:rsidP="00B82CD1">
      <w:pPr>
        <w:pStyle w:val="Nagwek3"/>
        <w:rPr>
          <w:rFonts w:ascii="AECOM Sans" w:hAnsi="AECOM Sans"/>
        </w:rPr>
      </w:pPr>
      <w:bookmarkStart w:id="3187" w:name="_Toc49173309"/>
      <w:bookmarkStart w:id="3188" w:name="_Toc53055381"/>
      <w:bookmarkStart w:id="3189" w:name="_Toc56080994"/>
      <w:r w:rsidRPr="00122268">
        <w:rPr>
          <w:rFonts w:ascii="AECOM Sans" w:hAnsi="AECOM Sans"/>
        </w:rPr>
        <w:t>Kontrola w trakcie wykonywania prac</w:t>
      </w:r>
      <w:bookmarkEnd w:id="3187"/>
      <w:bookmarkEnd w:id="3188"/>
      <w:bookmarkEnd w:id="3189"/>
    </w:p>
    <w:p w14:paraId="0D075EC0" w14:textId="258B940E" w:rsidR="003718FF" w:rsidRPr="00122268" w:rsidRDefault="003718FF" w:rsidP="00B82CD1">
      <w:pPr>
        <w:spacing w:before="40"/>
        <w:ind w:firstLine="720"/>
        <w:jc w:val="both"/>
        <w:rPr>
          <w:rFonts w:ascii="AECOM Sans" w:hAnsi="AECOM Sans"/>
        </w:rPr>
      </w:pPr>
      <w:r w:rsidRPr="00122268">
        <w:rPr>
          <w:rFonts w:ascii="AECOM Sans" w:hAnsi="AECOM Sans"/>
        </w:rPr>
        <w:t xml:space="preserve">Wykonawca jest zobowiązany do stałej kontroli prowadzonych </w:t>
      </w:r>
      <w:r w:rsidR="00B650C2" w:rsidRPr="00122268">
        <w:rPr>
          <w:rFonts w:ascii="AECOM Sans" w:hAnsi="AECOM Sans" w:cs="AECOM Sans"/>
          <w:szCs w:val="22"/>
        </w:rPr>
        <w:t>Robót</w:t>
      </w:r>
      <w:r w:rsidRPr="00122268">
        <w:rPr>
          <w:rFonts w:ascii="AECOM Sans" w:hAnsi="AECOM Sans"/>
        </w:rPr>
        <w:t>.</w:t>
      </w:r>
    </w:p>
    <w:p w14:paraId="4223F840" w14:textId="77777777" w:rsidR="003718FF" w:rsidRPr="00122268" w:rsidRDefault="003718FF" w:rsidP="00B82CD1">
      <w:pPr>
        <w:pStyle w:val="Nagwek20"/>
        <w:numPr>
          <w:ilvl w:val="1"/>
          <w:numId w:val="5"/>
        </w:numPr>
        <w:rPr>
          <w:rFonts w:ascii="AECOM Sans" w:hAnsi="AECOM Sans"/>
        </w:rPr>
      </w:pPr>
      <w:bookmarkStart w:id="3190" w:name="_Toc49173310"/>
      <w:bookmarkStart w:id="3191" w:name="_Toc53055382"/>
      <w:bookmarkStart w:id="3192" w:name="_Toc56080995"/>
      <w:r w:rsidRPr="00122268">
        <w:rPr>
          <w:rFonts w:ascii="AECOM Sans" w:hAnsi="AECOM Sans"/>
        </w:rPr>
        <w:t>Obmiar Robót</w:t>
      </w:r>
      <w:bookmarkEnd w:id="3183"/>
      <w:bookmarkEnd w:id="3190"/>
      <w:bookmarkEnd w:id="3191"/>
      <w:bookmarkEnd w:id="3192"/>
    </w:p>
    <w:p w14:paraId="78F7869D" w14:textId="4F604B68" w:rsidR="003718FF" w:rsidRPr="00122268" w:rsidRDefault="003718FF" w:rsidP="00B82CD1">
      <w:pPr>
        <w:ind w:firstLine="720"/>
        <w:jc w:val="both"/>
        <w:rPr>
          <w:rFonts w:ascii="AECOM Sans" w:hAnsi="AECOM Sans"/>
        </w:rPr>
      </w:pPr>
      <w:bookmarkStart w:id="3193" w:name="_Toc48833985"/>
      <w:r w:rsidRPr="00122268">
        <w:rPr>
          <w:rFonts w:ascii="AECOM Sans" w:hAnsi="AECOM Sans"/>
        </w:rPr>
        <w:t xml:space="preserve">Ogólne zasady obmiaru </w:t>
      </w:r>
      <w:r w:rsidR="00B650C2"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 xml:space="preserve">. Jednostkami obmiarowymi dla </w:t>
      </w:r>
      <w:r w:rsidR="00B650C2" w:rsidRPr="00122268">
        <w:rPr>
          <w:rFonts w:ascii="AECOM Sans" w:hAnsi="AECOM Sans" w:cs="AECOM Sans"/>
          <w:szCs w:val="22"/>
        </w:rPr>
        <w:t>Robót</w:t>
      </w:r>
      <w:r w:rsidRPr="00122268">
        <w:rPr>
          <w:rFonts w:ascii="AECOM Sans" w:hAnsi="AECOM Sans"/>
        </w:rPr>
        <w:t xml:space="preserve"> są jednostki przyjęte w </w:t>
      </w:r>
      <w:r w:rsidR="00B650C2" w:rsidRPr="00122268">
        <w:rPr>
          <w:rFonts w:ascii="AECOM Sans" w:hAnsi="AECOM Sans" w:cs="AECOM Sans"/>
          <w:szCs w:val="22"/>
        </w:rPr>
        <w:t>Przedmiarze</w:t>
      </w:r>
      <w:r w:rsidRPr="00122268">
        <w:rPr>
          <w:rFonts w:ascii="AECOM Sans" w:hAnsi="AECOM Sans"/>
        </w:rPr>
        <w:t xml:space="preserve"> robót.</w:t>
      </w:r>
    </w:p>
    <w:p w14:paraId="147A849E" w14:textId="39905F92" w:rsidR="003718FF" w:rsidRPr="00122268" w:rsidRDefault="003718FF" w:rsidP="00B82CD1">
      <w:pPr>
        <w:jc w:val="both"/>
        <w:rPr>
          <w:rFonts w:ascii="AECOM Sans" w:hAnsi="AECOM Sans"/>
        </w:rPr>
      </w:pPr>
      <w:r w:rsidRPr="00122268">
        <w:rPr>
          <w:rFonts w:ascii="AECOM Sans" w:hAnsi="AECOM Sans"/>
        </w:rPr>
        <w:t>Długości montażowe rurociągów z rur poliestrowych odlewanych odśrodkowo (GRP) określone są jako odległości wzdłuż osi symetrii przewodu pomiędzy bosymi końcami zamontowanymi w sąsiadujących komorach lub studzienkach.</w:t>
      </w:r>
    </w:p>
    <w:p w14:paraId="3B3E6A3B" w14:textId="77777777" w:rsidR="003718FF" w:rsidRPr="00122268" w:rsidRDefault="003718FF" w:rsidP="00B82CD1">
      <w:pPr>
        <w:pStyle w:val="Nagwek20"/>
        <w:numPr>
          <w:ilvl w:val="1"/>
          <w:numId w:val="5"/>
        </w:numPr>
        <w:rPr>
          <w:rFonts w:ascii="AECOM Sans" w:hAnsi="AECOM Sans"/>
        </w:rPr>
      </w:pPr>
      <w:bookmarkStart w:id="3194" w:name="_Toc49173311"/>
      <w:bookmarkStart w:id="3195" w:name="_Toc53055383"/>
      <w:bookmarkStart w:id="3196" w:name="_Toc56080996"/>
      <w:r w:rsidRPr="00122268">
        <w:rPr>
          <w:rFonts w:ascii="AECOM Sans" w:hAnsi="AECOM Sans"/>
        </w:rPr>
        <w:lastRenderedPageBreak/>
        <w:t>Odbiór Robót</w:t>
      </w:r>
      <w:bookmarkEnd w:id="3193"/>
      <w:bookmarkEnd w:id="3194"/>
      <w:bookmarkEnd w:id="3195"/>
      <w:bookmarkEnd w:id="3196"/>
    </w:p>
    <w:p w14:paraId="647E2230" w14:textId="3C39BFA1" w:rsidR="003718FF" w:rsidRPr="00122268" w:rsidRDefault="003718FF" w:rsidP="00B82CD1">
      <w:pPr>
        <w:ind w:firstLine="720"/>
        <w:jc w:val="both"/>
        <w:rPr>
          <w:rFonts w:ascii="AECOM Sans" w:hAnsi="AECOM Sans"/>
        </w:rPr>
      </w:pPr>
      <w:bookmarkStart w:id="3197" w:name="_Toc48833986"/>
      <w:r w:rsidRPr="00122268">
        <w:rPr>
          <w:rFonts w:ascii="AECOM Sans" w:hAnsi="AECOM Sans"/>
        </w:rPr>
        <w:t xml:space="preserve">Odbiory </w:t>
      </w:r>
      <w:r w:rsidR="00B650C2" w:rsidRPr="00122268">
        <w:rPr>
          <w:rFonts w:ascii="AECOM Sans" w:hAnsi="AECOM Sans" w:cs="AECOM Sans"/>
          <w:szCs w:val="22"/>
        </w:rPr>
        <w:t>Robót</w:t>
      </w:r>
      <w:r w:rsidRPr="00122268">
        <w:rPr>
          <w:rFonts w:ascii="AECOM Sans" w:hAnsi="AECOM Sans"/>
        </w:rPr>
        <w:t xml:space="preserve"> odbywać się będą zgodnie z zasadami opisanymi w punkcie 7.25 </w:t>
      </w:r>
      <w:r w:rsidR="000D2E72" w:rsidRPr="00122268">
        <w:rPr>
          <w:rFonts w:ascii="AECOM Sans" w:hAnsi="AECOM Sans"/>
        </w:rPr>
        <w:t>ST-O</w:t>
      </w:r>
      <w:r w:rsidRPr="00122268">
        <w:rPr>
          <w:rFonts w:ascii="AECOM Sans" w:hAnsi="AECOM Sans"/>
        </w:rPr>
        <w:t>. Etapowanie odbiorów należy ustalić w oparciu o zapisy w Dokumentach Kontraktowych, a gdy ich brak - uzgodnić w trakcie realizacji zadania z Inżynierem.</w:t>
      </w:r>
    </w:p>
    <w:p w14:paraId="55F27396" w14:textId="77777777" w:rsidR="003718FF" w:rsidRPr="00122268" w:rsidRDefault="003718FF" w:rsidP="00B82CD1">
      <w:pPr>
        <w:jc w:val="both"/>
        <w:rPr>
          <w:rFonts w:ascii="AECOM Sans" w:hAnsi="AECOM Sans"/>
        </w:rPr>
      </w:pPr>
      <w:r w:rsidRPr="00122268">
        <w:rPr>
          <w:rFonts w:ascii="AECOM Sans" w:hAnsi="AECOM Sans"/>
        </w:rPr>
        <w:t>Roboty uznaje się za wykonane zgodnie z ST, Dokumentacją Projektową i wymaganiami Inżyniera, jeżeli wszystkie pomiary i badania, z zachowaniem tolerancji dały wyniki pozytywne.</w:t>
      </w:r>
    </w:p>
    <w:p w14:paraId="7F6D7DBC" w14:textId="0E795E14" w:rsidR="003718FF" w:rsidRPr="00122268" w:rsidRDefault="003718FF" w:rsidP="00B82CD1">
      <w:pPr>
        <w:jc w:val="both"/>
        <w:rPr>
          <w:rFonts w:ascii="AECOM Sans" w:hAnsi="AECOM Sans"/>
        </w:rPr>
      </w:pPr>
      <w:r w:rsidRPr="00122268">
        <w:rPr>
          <w:rFonts w:ascii="AECOM Sans" w:hAnsi="AECOM Sans"/>
        </w:rPr>
        <w:t xml:space="preserve">Odbiór </w:t>
      </w:r>
      <w:r w:rsidR="00B650C2" w:rsidRPr="00122268">
        <w:rPr>
          <w:rFonts w:ascii="AECOM Sans" w:hAnsi="AECOM Sans" w:cs="AECOM Sans"/>
          <w:szCs w:val="22"/>
        </w:rPr>
        <w:t>Robót</w:t>
      </w:r>
      <w:r w:rsidRPr="00122268">
        <w:rPr>
          <w:rFonts w:ascii="AECOM Sans" w:hAnsi="AECOM Sans"/>
        </w:rPr>
        <w:t xml:space="preserve"> montażowych dokonywany jest na zasadach Odbioru robót zanikających i ulegających zakryciu.</w:t>
      </w:r>
    </w:p>
    <w:p w14:paraId="267D84B8" w14:textId="77777777" w:rsidR="003718FF" w:rsidRPr="00122268" w:rsidRDefault="003718FF" w:rsidP="00B82CD1">
      <w:pPr>
        <w:jc w:val="both"/>
        <w:rPr>
          <w:rFonts w:ascii="AECOM Sans" w:hAnsi="AECOM Sans"/>
        </w:rPr>
      </w:pPr>
      <w:r w:rsidRPr="00122268">
        <w:rPr>
          <w:rFonts w:ascii="AECOM Sans" w:hAnsi="AECOM Sans"/>
        </w:rPr>
        <w:t>Odbiór Robót zanikających i ulegających zakryciu obejmuje sprawdzenie:</w:t>
      </w:r>
    </w:p>
    <w:p w14:paraId="776D6391" w14:textId="0FCB6CC6" w:rsidR="003718FF" w:rsidRPr="00122268" w:rsidRDefault="003718FF" w:rsidP="000059E6">
      <w:pPr>
        <w:widowControl w:val="0"/>
        <w:numPr>
          <w:ilvl w:val="0"/>
          <w:numId w:val="124"/>
        </w:numPr>
        <w:autoSpaceDE w:val="0"/>
        <w:autoSpaceDN w:val="0"/>
        <w:adjustRightInd w:val="0"/>
        <w:jc w:val="both"/>
        <w:rPr>
          <w:rFonts w:ascii="AECOM Sans" w:hAnsi="AECOM Sans"/>
        </w:rPr>
      </w:pPr>
      <w:r w:rsidRPr="00122268">
        <w:rPr>
          <w:rFonts w:ascii="AECOM Sans" w:hAnsi="AECOM Sans"/>
        </w:rPr>
        <w:t>długości i średnicy przewodów oraz sposobu wykonania połączeń dla rur i</w:t>
      </w:r>
      <w:r w:rsidR="0011100F" w:rsidRPr="00122268">
        <w:rPr>
          <w:rFonts w:ascii="AECOM Sans" w:hAnsi="AECOM Sans"/>
        </w:rPr>
        <w:t> </w:t>
      </w:r>
      <w:r w:rsidRPr="00122268">
        <w:rPr>
          <w:rFonts w:ascii="AECOM Sans" w:hAnsi="AECOM Sans"/>
        </w:rPr>
        <w:t>prefabrykatów w szczelności przewodów</w:t>
      </w:r>
    </w:p>
    <w:p w14:paraId="394CC20E" w14:textId="751179D5" w:rsidR="003718FF" w:rsidRPr="00122268" w:rsidRDefault="003718FF" w:rsidP="000059E6">
      <w:pPr>
        <w:widowControl w:val="0"/>
        <w:numPr>
          <w:ilvl w:val="0"/>
          <w:numId w:val="124"/>
        </w:numPr>
        <w:autoSpaceDE w:val="0"/>
        <w:autoSpaceDN w:val="0"/>
        <w:adjustRightInd w:val="0"/>
        <w:jc w:val="both"/>
        <w:rPr>
          <w:rFonts w:ascii="AECOM Sans" w:hAnsi="AECOM Sans"/>
        </w:rPr>
      </w:pPr>
      <w:r w:rsidRPr="00122268">
        <w:rPr>
          <w:rFonts w:ascii="AECOM Sans" w:hAnsi="AECOM Sans"/>
        </w:rPr>
        <w:t>właściwego położenia łączników typu FWC – symetryczne położenie względem miejsca łączenia ru</w:t>
      </w:r>
      <w:r w:rsidR="00472679" w:rsidRPr="00122268">
        <w:rPr>
          <w:rFonts w:ascii="AECOM Sans" w:hAnsi="AECOM Sans"/>
        </w:rPr>
        <w:t>r</w:t>
      </w:r>
      <w:r w:rsidRPr="00122268">
        <w:rPr>
          <w:rFonts w:ascii="AECOM Sans" w:hAnsi="AECOM Sans"/>
        </w:rPr>
        <w:t>.</w:t>
      </w:r>
    </w:p>
    <w:p w14:paraId="50BD6249" w14:textId="1F43B78B" w:rsidR="003718FF" w:rsidRPr="00122268" w:rsidRDefault="003718FF" w:rsidP="00B82CD1">
      <w:pPr>
        <w:jc w:val="both"/>
        <w:rPr>
          <w:rFonts w:ascii="AECOM Sans" w:hAnsi="AECOM Sans"/>
        </w:rPr>
      </w:pPr>
      <w:r w:rsidRPr="00122268">
        <w:rPr>
          <w:rFonts w:ascii="AECOM Sans" w:hAnsi="AECOM Sans"/>
        </w:rPr>
        <w:t>Wyniki z przeprowadzonych badań powinny być ujęte w formie protokołów i wpisane do Dziennika Budowy.</w:t>
      </w:r>
    </w:p>
    <w:p w14:paraId="04E8D0B3" w14:textId="77777777" w:rsidR="00472679" w:rsidRPr="00122268" w:rsidRDefault="003718FF" w:rsidP="00472679">
      <w:pPr>
        <w:jc w:val="both"/>
        <w:rPr>
          <w:rFonts w:ascii="AECOM Sans" w:hAnsi="AECOM Sans"/>
        </w:rPr>
      </w:pPr>
      <w:r w:rsidRPr="00122268">
        <w:rPr>
          <w:rFonts w:ascii="AECOM Sans" w:hAnsi="AECOM Sans"/>
        </w:rPr>
        <w:t>Inwentaryzację geodezyjną i branżową należy wykonać przed zgłoszeniem do odbioru próby szczelności kanałów. Do odbioru przedłożyć dokumenty pomiarowe (szkice polowe i potwierdzenie pomiaru branżowego).</w:t>
      </w:r>
    </w:p>
    <w:p w14:paraId="4EBE4F7B" w14:textId="313F9009" w:rsidR="003718FF" w:rsidRPr="00122268" w:rsidRDefault="003718FF" w:rsidP="00472679">
      <w:pPr>
        <w:jc w:val="both"/>
        <w:rPr>
          <w:rFonts w:ascii="AECOM Sans" w:hAnsi="AECOM Sans"/>
        </w:rPr>
      </w:pPr>
      <w:r w:rsidRPr="00122268">
        <w:rPr>
          <w:rFonts w:ascii="AECOM Sans" w:hAnsi="AECOM Sans"/>
        </w:rPr>
        <w:t xml:space="preserve">Odbiorowi Ostatecznemu podlega cały </w:t>
      </w:r>
      <w:r w:rsidR="00DB2CEA" w:rsidRPr="00122268">
        <w:rPr>
          <w:rFonts w:ascii="AECOM Sans" w:hAnsi="AECOM Sans"/>
        </w:rPr>
        <w:t xml:space="preserve">śluza </w:t>
      </w:r>
      <w:r w:rsidRPr="00122268">
        <w:rPr>
          <w:rFonts w:ascii="AECOM Sans" w:hAnsi="AECOM Sans"/>
        </w:rPr>
        <w:t xml:space="preserve">wraz z odtworzoną nawierzchnią po robotach ziemnych i drogowych, od końcówki kanału po wylot </w:t>
      </w:r>
    </w:p>
    <w:p w14:paraId="60B620C9" w14:textId="611AEFE4" w:rsidR="003718FF" w:rsidRPr="00122268" w:rsidRDefault="003718FF" w:rsidP="0011100F">
      <w:pPr>
        <w:jc w:val="both"/>
        <w:rPr>
          <w:rFonts w:ascii="AECOM Sans" w:hAnsi="AECOM Sans"/>
        </w:rPr>
      </w:pPr>
      <w:r w:rsidRPr="00122268">
        <w:rPr>
          <w:rFonts w:ascii="AECOM Sans" w:hAnsi="AECOM Sans"/>
        </w:rPr>
        <w:t xml:space="preserve">Przed Odbiorem Ostatecznym przekazywany odcinek </w:t>
      </w:r>
      <w:r w:rsidR="00DB2CEA" w:rsidRPr="00122268">
        <w:rPr>
          <w:rFonts w:ascii="AECOM Sans" w:hAnsi="AECOM Sans"/>
        </w:rPr>
        <w:t xml:space="preserve">śluzy wykonywanej </w:t>
      </w:r>
      <w:r w:rsidRPr="00122268">
        <w:rPr>
          <w:rFonts w:ascii="AECOM Sans" w:hAnsi="AECOM Sans"/>
        </w:rPr>
        <w:t>metodą wykopu lub przewiertu dokładnie oczyścić metodą hydrodynamiczną</w:t>
      </w:r>
      <w:r w:rsidRPr="00122268">
        <w:rPr>
          <w:rFonts w:ascii="AECOM Sans" w:hAnsi="AECOM Sans" w:cs="AECOM Sans"/>
          <w:szCs w:val="22"/>
        </w:rPr>
        <w:t>.</w:t>
      </w:r>
    </w:p>
    <w:p w14:paraId="4614BBC6" w14:textId="77777777" w:rsidR="003718FF" w:rsidRPr="00122268" w:rsidRDefault="003718FF" w:rsidP="00B82CD1">
      <w:pPr>
        <w:pStyle w:val="Nagwek20"/>
        <w:numPr>
          <w:ilvl w:val="1"/>
          <w:numId w:val="5"/>
        </w:numPr>
        <w:rPr>
          <w:rFonts w:ascii="AECOM Sans" w:hAnsi="AECOM Sans"/>
        </w:rPr>
      </w:pPr>
      <w:bookmarkStart w:id="3198" w:name="_Toc49173312"/>
      <w:bookmarkStart w:id="3199" w:name="_Toc53055384"/>
      <w:bookmarkStart w:id="3200" w:name="_Toc56080997"/>
      <w:r w:rsidRPr="00122268">
        <w:rPr>
          <w:rFonts w:ascii="AECOM Sans" w:hAnsi="AECOM Sans"/>
        </w:rPr>
        <w:t>Podstawa płatności</w:t>
      </w:r>
      <w:bookmarkEnd w:id="3197"/>
      <w:bookmarkEnd w:id="3198"/>
      <w:bookmarkEnd w:id="3199"/>
      <w:bookmarkEnd w:id="3200"/>
    </w:p>
    <w:p w14:paraId="24748554" w14:textId="707EC26F" w:rsidR="003718FF" w:rsidRPr="00122268" w:rsidRDefault="003718FF" w:rsidP="00B82CD1">
      <w:pPr>
        <w:ind w:firstLine="720"/>
        <w:jc w:val="both"/>
        <w:rPr>
          <w:rFonts w:ascii="AECOM Sans" w:hAnsi="AECOM Sans"/>
        </w:rPr>
      </w:pPr>
      <w:r w:rsidRPr="00122268">
        <w:rPr>
          <w:rFonts w:ascii="AECOM Sans" w:hAnsi="AECOM Sans"/>
        </w:rPr>
        <w:t xml:space="preserve">Ogólne wymagania dotyczące podstawy płatności podano w punkcie 7.5 </w:t>
      </w:r>
      <w:r w:rsidR="000D2E72" w:rsidRPr="00122268">
        <w:rPr>
          <w:rFonts w:ascii="AECOM Sans" w:hAnsi="AECOM Sans"/>
        </w:rPr>
        <w:t>ST-O</w:t>
      </w:r>
      <w:r w:rsidRPr="00122268">
        <w:rPr>
          <w:rFonts w:ascii="AECOM Sans" w:hAnsi="AECOM Sans"/>
        </w:rPr>
        <w:t>.</w:t>
      </w:r>
    </w:p>
    <w:p w14:paraId="1A3E1664" w14:textId="4FC712C0" w:rsidR="003718FF" w:rsidRPr="00122268" w:rsidRDefault="003718FF" w:rsidP="007E4E53">
      <w:pPr>
        <w:ind w:firstLine="0"/>
        <w:jc w:val="both"/>
        <w:rPr>
          <w:rFonts w:ascii="AECOM Sans" w:hAnsi="AECOM Sans"/>
        </w:rPr>
      </w:pPr>
      <w:r w:rsidRPr="00122268">
        <w:rPr>
          <w:rFonts w:ascii="AECOM Sans" w:hAnsi="AECOM Sans"/>
        </w:rPr>
        <w:t>Płatności będą dokonywane na podstawie obmiaru Robót zgodnie.</w:t>
      </w:r>
      <w:r w:rsidR="007E4E53" w:rsidRPr="00122268">
        <w:rPr>
          <w:rFonts w:ascii="AECOM Sans" w:hAnsi="AECOM Sans"/>
        </w:rPr>
        <w:t xml:space="preserve"> </w:t>
      </w:r>
      <w:r w:rsidRPr="00122268">
        <w:rPr>
          <w:rFonts w:ascii="AECOM Sans" w:hAnsi="AECOM Sans"/>
        </w:rPr>
        <w:t>Cena jednostki obmiarowej obejmuje odpowiednio:</w:t>
      </w:r>
    </w:p>
    <w:p w14:paraId="5AEDA842" w14:textId="6171FABB" w:rsidR="003718FF" w:rsidRPr="00122268" w:rsidRDefault="003718FF" w:rsidP="000059E6">
      <w:pPr>
        <w:widowControl w:val="0"/>
        <w:numPr>
          <w:ilvl w:val="0"/>
          <w:numId w:val="123"/>
        </w:numPr>
        <w:autoSpaceDE w:val="0"/>
        <w:autoSpaceDN w:val="0"/>
        <w:adjustRightInd w:val="0"/>
        <w:jc w:val="both"/>
        <w:rPr>
          <w:rFonts w:ascii="AECOM Sans" w:hAnsi="AECOM Sans"/>
        </w:rPr>
      </w:pPr>
      <w:r w:rsidRPr="00122268">
        <w:rPr>
          <w:rFonts w:ascii="AECOM Sans" w:hAnsi="AECOM Sans"/>
        </w:rPr>
        <w:t xml:space="preserve">przygotowanie </w:t>
      </w:r>
      <w:r w:rsidR="00E063AC" w:rsidRPr="00122268">
        <w:rPr>
          <w:rFonts w:ascii="AECOM Sans" w:hAnsi="AECOM Sans" w:cs="AECOM Sans"/>
          <w:szCs w:val="22"/>
        </w:rPr>
        <w:t>Robót</w:t>
      </w:r>
      <w:r w:rsidRPr="00122268">
        <w:rPr>
          <w:rFonts w:ascii="AECOM Sans" w:hAnsi="AECOM Sans"/>
        </w:rPr>
        <w:t xml:space="preserve"> montażowych,</w:t>
      </w:r>
    </w:p>
    <w:p w14:paraId="6A5CD313" w14:textId="6CACD044" w:rsidR="003718FF" w:rsidRPr="00122268" w:rsidRDefault="003718FF" w:rsidP="000059E6">
      <w:pPr>
        <w:widowControl w:val="0"/>
        <w:numPr>
          <w:ilvl w:val="0"/>
          <w:numId w:val="123"/>
        </w:numPr>
        <w:autoSpaceDE w:val="0"/>
        <w:autoSpaceDN w:val="0"/>
        <w:adjustRightInd w:val="0"/>
        <w:jc w:val="both"/>
        <w:rPr>
          <w:rFonts w:ascii="AECOM Sans" w:hAnsi="AECOM Sans"/>
        </w:rPr>
      </w:pPr>
      <w:r w:rsidRPr="00122268">
        <w:rPr>
          <w:rFonts w:ascii="AECOM Sans" w:hAnsi="AECOM Sans"/>
        </w:rPr>
        <w:t xml:space="preserve">wykonanie </w:t>
      </w:r>
      <w:r w:rsidR="00E063AC" w:rsidRPr="00122268">
        <w:rPr>
          <w:rFonts w:ascii="AECOM Sans" w:hAnsi="AECOM Sans" w:cs="AECOM Sans"/>
          <w:szCs w:val="22"/>
        </w:rPr>
        <w:t>Robót</w:t>
      </w:r>
      <w:r w:rsidRPr="00122268">
        <w:rPr>
          <w:rFonts w:ascii="AECOM Sans" w:hAnsi="AECOM Sans"/>
        </w:rPr>
        <w:t>,</w:t>
      </w:r>
    </w:p>
    <w:p w14:paraId="061A7DB6" w14:textId="77777777" w:rsidR="003718FF" w:rsidRPr="00122268" w:rsidRDefault="003718FF" w:rsidP="000059E6">
      <w:pPr>
        <w:widowControl w:val="0"/>
        <w:numPr>
          <w:ilvl w:val="0"/>
          <w:numId w:val="123"/>
        </w:numPr>
        <w:autoSpaceDE w:val="0"/>
        <w:autoSpaceDN w:val="0"/>
        <w:adjustRightInd w:val="0"/>
        <w:jc w:val="both"/>
        <w:rPr>
          <w:rFonts w:ascii="AECOM Sans" w:hAnsi="AECOM Sans"/>
        </w:rPr>
      </w:pPr>
      <w:r w:rsidRPr="00122268">
        <w:rPr>
          <w:rFonts w:ascii="AECOM Sans" w:hAnsi="AECOM Sans"/>
        </w:rPr>
        <w:t>przeprowadzenie pomiarów i badań wymaganych w ST,</w:t>
      </w:r>
    </w:p>
    <w:p w14:paraId="4155619E" w14:textId="3CBEB5F7" w:rsidR="003718FF" w:rsidRPr="00122268" w:rsidRDefault="003718FF" w:rsidP="000059E6">
      <w:pPr>
        <w:widowControl w:val="0"/>
        <w:numPr>
          <w:ilvl w:val="0"/>
          <w:numId w:val="123"/>
        </w:numPr>
        <w:autoSpaceDE w:val="0"/>
        <w:autoSpaceDN w:val="0"/>
        <w:adjustRightInd w:val="0"/>
        <w:jc w:val="both"/>
        <w:rPr>
          <w:rFonts w:ascii="AECOM Sans" w:hAnsi="AECOM Sans"/>
        </w:rPr>
      </w:pPr>
      <w:r w:rsidRPr="00122268">
        <w:rPr>
          <w:rFonts w:ascii="AECOM Sans" w:hAnsi="AECOM Sans"/>
        </w:rPr>
        <w:t xml:space="preserve">uporządkowanie miejsca prowadzenia </w:t>
      </w:r>
      <w:r w:rsidR="00E063AC" w:rsidRPr="00122268">
        <w:rPr>
          <w:rFonts w:ascii="AECOM Sans" w:hAnsi="AECOM Sans" w:cs="AECOM Sans"/>
          <w:szCs w:val="22"/>
        </w:rPr>
        <w:t>Robót</w:t>
      </w:r>
    </w:p>
    <w:p w14:paraId="0A46D5F0" w14:textId="62A966D3" w:rsidR="003718FF" w:rsidRPr="00122268" w:rsidRDefault="003718FF" w:rsidP="0011100F">
      <w:pPr>
        <w:jc w:val="both"/>
        <w:rPr>
          <w:rFonts w:ascii="AECOM Sans" w:hAnsi="AECOM Sans"/>
        </w:rPr>
      </w:pPr>
      <w:r w:rsidRPr="00122268">
        <w:rPr>
          <w:rFonts w:ascii="AECOM Sans" w:hAnsi="AECOM Sans"/>
        </w:rPr>
        <w:t>Pomiar powykonawczy i dokumentacja geodezyjna powykonawcza „nie podlegają odrębnej zapłacie, należy je uwzględnić w cenach jednostkowych Robót.</w:t>
      </w:r>
    </w:p>
    <w:p w14:paraId="5A8A04FE" w14:textId="77777777" w:rsidR="003718FF" w:rsidRPr="00122268" w:rsidRDefault="003718FF" w:rsidP="00B82CD1">
      <w:pPr>
        <w:pStyle w:val="Nagwek20"/>
        <w:numPr>
          <w:ilvl w:val="1"/>
          <w:numId w:val="5"/>
        </w:numPr>
        <w:rPr>
          <w:rFonts w:ascii="AECOM Sans" w:hAnsi="AECOM Sans"/>
        </w:rPr>
      </w:pPr>
      <w:bookmarkStart w:id="3201" w:name="_Toc48833989"/>
      <w:bookmarkStart w:id="3202" w:name="_Toc49173313"/>
      <w:bookmarkStart w:id="3203" w:name="_Toc53055385"/>
      <w:bookmarkStart w:id="3204" w:name="_Toc56080998"/>
      <w:r w:rsidRPr="00122268">
        <w:rPr>
          <w:rFonts w:ascii="AECOM Sans" w:hAnsi="AECOM Sans"/>
        </w:rPr>
        <w:t>Przepisy związane</w:t>
      </w:r>
      <w:bookmarkEnd w:id="3201"/>
      <w:bookmarkEnd w:id="3202"/>
      <w:bookmarkEnd w:id="3203"/>
      <w:bookmarkEnd w:id="3204"/>
    </w:p>
    <w:p w14:paraId="7BEE75F0"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752-1:2000</w:t>
      </w:r>
      <w:r w:rsidRPr="00122268">
        <w:rPr>
          <w:rFonts w:ascii="AECOM Sans" w:hAnsi="AECOM Sans"/>
        </w:rPr>
        <w:tab/>
        <w:t>Zewnętrzne systemy kanalizacyjne. Pojęcia ogólne i definicje,</w:t>
      </w:r>
    </w:p>
    <w:p w14:paraId="062F671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1610:2002</w:t>
      </w:r>
      <w:r w:rsidRPr="00122268">
        <w:rPr>
          <w:rFonts w:ascii="AECOM Sans" w:hAnsi="AECOM Sans"/>
        </w:rPr>
        <w:tab/>
        <w:t>Budowa i badania przewodów kanalizacyjnych,</w:t>
      </w:r>
    </w:p>
    <w:p w14:paraId="639263DF"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12889:2003</w:t>
      </w:r>
      <w:r w:rsidRPr="00122268">
        <w:rPr>
          <w:rFonts w:ascii="AECOM Sans" w:hAnsi="AECOM Sans"/>
        </w:rPr>
        <w:tab/>
      </w:r>
      <w:proofErr w:type="spellStart"/>
      <w:r w:rsidRPr="00122268">
        <w:rPr>
          <w:rFonts w:ascii="AECOM Sans" w:hAnsi="AECOM Sans"/>
        </w:rPr>
        <w:t>Bezwykopowa</w:t>
      </w:r>
      <w:proofErr w:type="spellEnd"/>
      <w:r w:rsidRPr="00122268">
        <w:rPr>
          <w:rFonts w:ascii="AECOM Sans" w:hAnsi="AECOM Sans"/>
        </w:rPr>
        <w:t xml:space="preserve"> budowa i badanie przewodów kanalizacyjnych,</w:t>
      </w:r>
    </w:p>
    <w:p w14:paraId="020E5AA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476:2001</w:t>
      </w:r>
      <w:r w:rsidRPr="00122268">
        <w:rPr>
          <w:rFonts w:ascii="AECOM Sans" w:hAnsi="AECOM Sans"/>
        </w:rPr>
        <w:tab/>
        <w:t>Wymagania ogólne dotyczące elementów stosowanych w systemach kanalizacji grawitacyjnej,</w:t>
      </w:r>
    </w:p>
    <w:p w14:paraId="7BB856B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1401-1:1999</w:t>
      </w:r>
      <w:r w:rsidRPr="00122268">
        <w:rPr>
          <w:rFonts w:ascii="AECOM Sans" w:hAnsi="AECOM Sans"/>
        </w:rPr>
        <w:tab/>
        <w:t>Systemy  przewodowe  z  tworzyw  sztucznych. Podziemne bezciśnieniowe systemy przewodowe z niezmiękczonego polichlorku winylu (PVC-U) do odwadniania i kanalizacji. Wymagania dotyczące rur, kształtek i systemu,</w:t>
      </w:r>
    </w:p>
    <w:p w14:paraId="69E37E1A"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PN-92/B-10729</w:t>
      </w:r>
      <w:r w:rsidRPr="00122268">
        <w:rPr>
          <w:rFonts w:ascii="AECOM Sans" w:hAnsi="AECOM Sans"/>
        </w:rPr>
        <w:tab/>
        <w:t>Kanalizacja. Studzienki kanalizacyjne,</w:t>
      </w:r>
    </w:p>
    <w:p w14:paraId="5769914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DIN 4034-1</w:t>
      </w:r>
      <w:r w:rsidRPr="00122268">
        <w:rPr>
          <w:rFonts w:ascii="AECOM Sans" w:hAnsi="AECOM Sans"/>
        </w:rPr>
        <w:tab/>
      </w:r>
      <w:r w:rsidRPr="00122268">
        <w:rPr>
          <w:rFonts w:ascii="AECOM Sans" w:hAnsi="AECOM Sans"/>
        </w:rPr>
        <w:tab/>
        <w:t xml:space="preserve">Studzienki z prefabrykatów betonowych i żelbetowych. Studzienki dla kanałów i przewodów kanalizacyjnych ułożonych w ziemi. Wymiary, warunki </w:t>
      </w:r>
      <w:r w:rsidRPr="00122268">
        <w:rPr>
          <w:rFonts w:ascii="AECOM Sans" w:hAnsi="AECOM Sans"/>
        </w:rPr>
        <w:lastRenderedPageBreak/>
        <w:t>techniczne dostawy,</w:t>
      </w:r>
    </w:p>
    <w:p w14:paraId="07F6FE81"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PN-EN 124:2000</w:t>
      </w:r>
      <w:r w:rsidRPr="00122268">
        <w:rPr>
          <w:rFonts w:ascii="AECOM Sans" w:hAnsi="AECOM Sans"/>
        </w:rPr>
        <w:tab/>
        <w:t>Zwieńczenie studzienek kanalizacyjnych,</w:t>
      </w:r>
    </w:p>
    <w:p w14:paraId="298E46B3"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PN-64/ H- 74086</w:t>
      </w:r>
      <w:r w:rsidRPr="00122268">
        <w:rPr>
          <w:rFonts w:ascii="AECOM Sans" w:hAnsi="AECOM Sans"/>
        </w:rPr>
        <w:tab/>
        <w:t>Stopnie żeliwne do studzienek kontrolnych,</w:t>
      </w:r>
    </w:p>
    <w:p w14:paraId="523AFE78"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PN-B-10021</w:t>
      </w:r>
      <w:r w:rsidRPr="00122268">
        <w:rPr>
          <w:rFonts w:ascii="AECOM Sans" w:hAnsi="AECOM Sans"/>
        </w:rPr>
        <w:tab/>
      </w:r>
      <w:r w:rsidRPr="00122268">
        <w:rPr>
          <w:rFonts w:ascii="AECOM Sans" w:hAnsi="AECOM Sans"/>
        </w:rPr>
        <w:tab/>
        <w:t>Prefabrykaty  budowlane  z  betonu.  Metody pomiaru cech geometrycznych,</w:t>
      </w:r>
    </w:p>
    <w:p w14:paraId="3C41195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PN-90/B-14501</w:t>
      </w:r>
      <w:r w:rsidRPr="00122268">
        <w:rPr>
          <w:rFonts w:ascii="AECOM Sans" w:hAnsi="AECOM Sans"/>
        </w:rPr>
        <w:tab/>
        <w:t>Zaprawy budowlane zwykłe,</w:t>
      </w:r>
    </w:p>
    <w:p w14:paraId="2875C69E"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PN-B-06250</w:t>
      </w:r>
      <w:r w:rsidRPr="00122268">
        <w:rPr>
          <w:rFonts w:ascii="AECOM Sans" w:hAnsi="AECOM Sans"/>
        </w:rPr>
        <w:tab/>
      </w:r>
      <w:r w:rsidRPr="00122268">
        <w:rPr>
          <w:rFonts w:ascii="AECOM Sans" w:hAnsi="AECOM Sans"/>
        </w:rPr>
        <w:tab/>
        <w:t>Beton zwykł,</w:t>
      </w:r>
    </w:p>
    <w:p w14:paraId="4951751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BN-62/6738-03</w:t>
      </w:r>
      <w:r w:rsidRPr="00122268">
        <w:rPr>
          <w:rFonts w:ascii="AECOM Sans" w:hAnsi="AECOM Sans"/>
        </w:rPr>
        <w:tab/>
        <w:t>Beton hydrotechniczny. Składniki betonów. Wymagania techniczne,</w:t>
      </w:r>
    </w:p>
    <w:p w14:paraId="5505B717"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PN-86/B-01802</w:t>
      </w:r>
      <w:r w:rsidRPr="00122268">
        <w:rPr>
          <w:rFonts w:ascii="AECOM Sans" w:hAnsi="AECOM Sans"/>
        </w:rPr>
        <w:tab/>
        <w:t>Antykorozyjne  zabezpieczenia  w  budownictwie. Konstrukcje betonowe i żelbetowe. Nazwy i określenia,</w:t>
      </w:r>
    </w:p>
    <w:p w14:paraId="574DCEFC"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PN-74/B-24622</w:t>
      </w:r>
      <w:r w:rsidRPr="00122268">
        <w:rPr>
          <w:rFonts w:ascii="AECOM Sans" w:hAnsi="AECOM Sans"/>
        </w:rPr>
        <w:tab/>
        <w:t>Roztwór asfaltowy do gruntowania,</w:t>
      </w:r>
    </w:p>
    <w:p w14:paraId="5F0A8D62"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PN-B-06251</w:t>
      </w:r>
      <w:r w:rsidRPr="00122268">
        <w:rPr>
          <w:rFonts w:ascii="AECOM Sans" w:hAnsi="AECOM Sans"/>
        </w:rPr>
        <w:tab/>
      </w:r>
      <w:r w:rsidRPr="00122268">
        <w:rPr>
          <w:rFonts w:ascii="AECOM Sans" w:hAnsi="AECOM Sans"/>
        </w:rPr>
        <w:tab/>
        <w:t>Roboty betonowe i żelbetowe,</w:t>
      </w:r>
    </w:p>
    <w:p w14:paraId="32DEE1C3"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PN-B-06711</w:t>
      </w:r>
      <w:r w:rsidRPr="00122268">
        <w:rPr>
          <w:rFonts w:ascii="AECOM Sans" w:hAnsi="AECOM Sans"/>
        </w:rPr>
        <w:tab/>
      </w:r>
      <w:r w:rsidRPr="00122268">
        <w:rPr>
          <w:rFonts w:ascii="AECOM Sans" w:hAnsi="AECOM Sans"/>
        </w:rPr>
        <w:tab/>
        <w:t>Kruszywo mineralne. Piasek do betonów i zapraw,</w:t>
      </w:r>
    </w:p>
    <w:p w14:paraId="2B87C4AA"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PN-B-06712</w:t>
      </w:r>
      <w:r w:rsidRPr="00122268">
        <w:rPr>
          <w:rFonts w:ascii="AECOM Sans" w:hAnsi="AECOM Sans"/>
        </w:rPr>
        <w:tab/>
      </w:r>
      <w:r w:rsidRPr="00122268">
        <w:rPr>
          <w:rFonts w:ascii="AECOM Sans" w:hAnsi="AECOM Sans"/>
        </w:rPr>
        <w:tab/>
        <w:t>Kruszywa mineralne do betonu zwykłego,</w:t>
      </w:r>
    </w:p>
    <w:p w14:paraId="12908AE6"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PN-B-19701</w:t>
      </w:r>
      <w:r w:rsidRPr="00122268">
        <w:rPr>
          <w:rFonts w:ascii="AECOM Sans" w:hAnsi="AECOM Sans"/>
        </w:rPr>
        <w:tab/>
      </w:r>
      <w:r w:rsidRPr="00122268">
        <w:rPr>
          <w:rFonts w:ascii="AECOM Sans" w:hAnsi="AECOM Sans"/>
        </w:rPr>
        <w:tab/>
        <w:t>Cement. Cement powszechnego użytku. Skład, wymagania i ocena zgodności,</w:t>
      </w:r>
    </w:p>
    <w:p w14:paraId="4E2D4490"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BN-88/6731-08</w:t>
      </w:r>
      <w:r w:rsidRPr="00122268">
        <w:rPr>
          <w:rFonts w:ascii="AECOM Sans" w:hAnsi="AECOM Sans"/>
        </w:rPr>
        <w:tab/>
        <w:t>Cement. Transport i przechowywanie,</w:t>
      </w:r>
    </w:p>
    <w:p w14:paraId="39AC2C31"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PN-B-32250</w:t>
      </w:r>
      <w:r w:rsidRPr="00122268">
        <w:rPr>
          <w:rFonts w:ascii="AECOM Sans" w:hAnsi="AECOM Sans"/>
        </w:rPr>
        <w:tab/>
      </w:r>
      <w:r w:rsidRPr="00122268">
        <w:rPr>
          <w:rFonts w:ascii="AECOM Sans" w:hAnsi="AECOM Sans"/>
        </w:rPr>
        <w:tab/>
        <w:t>Materiały budowlane. Woda do betonów i zapraw,</w:t>
      </w:r>
    </w:p>
    <w:p w14:paraId="1D283283"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Inne odpowiednie normy krajów UE lub beneficjantów pomocy Phare w zakresie przyjętym przez polskie prawodawstwo.</w:t>
      </w:r>
    </w:p>
    <w:p w14:paraId="2A2695D8" w14:textId="77777777"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Wymagania Techniczne COBRTI INSTAL Zeszyt Nr 9. - Warunki techniczne wykonania i odbioru sieci kanalizacyjnych (Warszawa, sierpień 2003 r.),</w:t>
      </w:r>
    </w:p>
    <w:p w14:paraId="254F5989" w14:textId="552A82DC" w:rsidR="003718FF" w:rsidRPr="00122268" w:rsidRDefault="003718FF" w:rsidP="000059E6">
      <w:pPr>
        <w:widowControl w:val="0"/>
        <w:numPr>
          <w:ilvl w:val="0"/>
          <w:numId w:val="122"/>
        </w:numPr>
        <w:autoSpaceDE w:val="0"/>
        <w:autoSpaceDN w:val="0"/>
        <w:adjustRightInd w:val="0"/>
        <w:jc w:val="both"/>
        <w:rPr>
          <w:rFonts w:ascii="AECOM Sans" w:hAnsi="AECOM Sans"/>
        </w:rPr>
      </w:pPr>
      <w:r w:rsidRPr="00122268">
        <w:rPr>
          <w:rFonts w:ascii="AECOM Sans" w:hAnsi="AECOM Sans"/>
        </w:rPr>
        <w:t xml:space="preserve">Instrukcje montażu rur wydane przez producentów („Instalowanie” wydanie </w:t>
      </w:r>
      <w:proofErr w:type="spellStart"/>
      <w:r w:rsidRPr="00122268">
        <w:rPr>
          <w:rFonts w:ascii="AECOM Sans" w:hAnsi="AECOM Sans"/>
        </w:rPr>
        <w:t>Hobas</w:t>
      </w:r>
      <w:proofErr w:type="spellEnd"/>
      <w:r w:rsidRPr="00122268">
        <w:rPr>
          <w:rFonts w:ascii="AECOM Sans" w:hAnsi="AECOM Sans"/>
        </w:rPr>
        <w:t xml:space="preserve"> 2011).</w:t>
      </w:r>
    </w:p>
    <w:p w14:paraId="5AEB2622" w14:textId="77777777" w:rsidR="00396903" w:rsidRPr="00122268" w:rsidRDefault="00396903" w:rsidP="00396903">
      <w:pPr>
        <w:widowControl w:val="0"/>
        <w:autoSpaceDE w:val="0"/>
        <w:autoSpaceDN w:val="0"/>
        <w:adjustRightInd w:val="0"/>
        <w:jc w:val="both"/>
        <w:rPr>
          <w:rFonts w:ascii="AECOM Sans" w:hAnsi="AECOM Sans"/>
        </w:rPr>
      </w:pPr>
    </w:p>
    <w:p w14:paraId="702A9CFB" w14:textId="79CFE182" w:rsidR="007060EA" w:rsidRPr="00122268" w:rsidRDefault="007060EA">
      <w:pPr>
        <w:rPr>
          <w:rFonts w:ascii="AECOM Sans" w:hAnsi="AECOM Sans"/>
        </w:rPr>
      </w:pPr>
      <w:r w:rsidRPr="00122268">
        <w:rPr>
          <w:rFonts w:ascii="AECOM Sans" w:hAnsi="AECOM Sans"/>
        </w:rPr>
        <w:br w:type="page"/>
      </w:r>
    </w:p>
    <w:p w14:paraId="3FA82D64" w14:textId="77777777" w:rsidR="004C14DB" w:rsidRPr="00122268" w:rsidRDefault="004C14DB" w:rsidP="00B82CD1">
      <w:pPr>
        <w:jc w:val="both"/>
        <w:rPr>
          <w:rFonts w:ascii="AECOM Sans" w:hAnsi="AECOM Sans"/>
        </w:rPr>
      </w:pPr>
    </w:p>
    <w:p w14:paraId="2DD53C93" w14:textId="77777777" w:rsidR="003718FF" w:rsidRPr="00122268" w:rsidRDefault="003718FF" w:rsidP="00B82CD1">
      <w:pPr>
        <w:pStyle w:val="Nagwek10"/>
        <w:jc w:val="both"/>
        <w:rPr>
          <w:rFonts w:ascii="AECOM Sans" w:hAnsi="AECOM Sans"/>
          <w:color w:val="000000"/>
        </w:rPr>
      </w:pPr>
      <w:bookmarkStart w:id="3205" w:name="_Toc49173314"/>
      <w:bookmarkStart w:id="3206" w:name="_Toc53055386"/>
      <w:bookmarkStart w:id="3207" w:name="_Toc56080999"/>
      <w:r w:rsidRPr="00122268">
        <w:rPr>
          <w:rFonts w:ascii="AECOM Sans" w:hAnsi="AECOM Sans"/>
        </w:rPr>
        <w:t>OŚWIETLENIE LED WRAZ Z KAMERAMI Z BEZPRZEWODOWYM PRZESYŁEM DANYCH</w:t>
      </w:r>
      <w:bookmarkEnd w:id="3205"/>
      <w:bookmarkEnd w:id="3206"/>
      <w:bookmarkEnd w:id="3207"/>
    </w:p>
    <w:p w14:paraId="6881A2C0" w14:textId="07319EEE" w:rsidR="003718FF" w:rsidRPr="00122268" w:rsidRDefault="003718FF" w:rsidP="00B82CD1">
      <w:pPr>
        <w:pStyle w:val="Nagwek20"/>
        <w:numPr>
          <w:ilvl w:val="1"/>
          <w:numId w:val="5"/>
        </w:numPr>
        <w:rPr>
          <w:rFonts w:ascii="AECOM Sans" w:hAnsi="AECOM Sans"/>
        </w:rPr>
      </w:pPr>
      <w:bookmarkStart w:id="3208" w:name="_Toc49173315"/>
      <w:bookmarkStart w:id="3209" w:name="_Toc53055387"/>
      <w:bookmarkStart w:id="3210" w:name="_Toc56081000"/>
      <w:r w:rsidRPr="00122268">
        <w:rPr>
          <w:rFonts w:ascii="AECOM Sans" w:hAnsi="AECOM Sans"/>
        </w:rPr>
        <w:t>Wstęp</w:t>
      </w:r>
      <w:bookmarkEnd w:id="3208"/>
      <w:bookmarkEnd w:id="3209"/>
      <w:bookmarkEnd w:id="3210"/>
    </w:p>
    <w:p w14:paraId="504D874D" w14:textId="7A987017" w:rsidR="003718FF" w:rsidRPr="00122268" w:rsidRDefault="003718FF" w:rsidP="00B82CD1">
      <w:pPr>
        <w:pStyle w:val="Nagwek3"/>
        <w:rPr>
          <w:rFonts w:ascii="AECOM Sans" w:hAnsi="AECOM Sans"/>
        </w:rPr>
      </w:pPr>
      <w:bookmarkStart w:id="3211" w:name="_Toc49173316"/>
      <w:bookmarkStart w:id="3212" w:name="_Toc53055388"/>
      <w:bookmarkStart w:id="3213" w:name="_Toc56081001"/>
      <w:r w:rsidRPr="00122268">
        <w:rPr>
          <w:rFonts w:ascii="AECOM Sans" w:hAnsi="AECOM Sans"/>
        </w:rPr>
        <w:t>Przedmiot SST</w:t>
      </w:r>
      <w:bookmarkEnd w:id="3211"/>
      <w:bookmarkEnd w:id="3212"/>
      <w:bookmarkEnd w:id="3213"/>
    </w:p>
    <w:p w14:paraId="494C6FDC" w14:textId="7B57A8E8" w:rsidR="003718FF" w:rsidRPr="00122268" w:rsidRDefault="003718FF" w:rsidP="00B82CD1">
      <w:pPr>
        <w:ind w:firstLine="720"/>
        <w:jc w:val="both"/>
        <w:rPr>
          <w:rFonts w:ascii="AECOM Sans" w:hAnsi="AECOM Sans"/>
        </w:rPr>
      </w:pPr>
      <w:r w:rsidRPr="00122268">
        <w:rPr>
          <w:rFonts w:ascii="AECOM Sans" w:hAnsi="AECOM Sans"/>
        </w:rPr>
        <w:t xml:space="preserve">Przedmiotem niniejszej SST są wymagania dotyczące wykonania i odbioru </w:t>
      </w:r>
      <w:r w:rsidR="00E85CC7" w:rsidRPr="00122268">
        <w:rPr>
          <w:rFonts w:ascii="AECOM Sans" w:hAnsi="AECOM Sans" w:cs="AECOM Sans"/>
          <w:szCs w:val="22"/>
        </w:rPr>
        <w:t>Robót</w:t>
      </w:r>
      <w:r w:rsidRPr="00122268">
        <w:rPr>
          <w:rFonts w:ascii="AECOM Sans" w:hAnsi="AECOM Sans"/>
        </w:rPr>
        <w:t xml:space="preserve"> związanych z wykonaniem oświetlenia zewnętrznego i systemu monitoringu dla stanowiska pompowego.</w:t>
      </w:r>
    </w:p>
    <w:p w14:paraId="146C316D" w14:textId="77777777" w:rsidR="003718FF" w:rsidRPr="00122268" w:rsidRDefault="003718FF" w:rsidP="00B82CD1">
      <w:pPr>
        <w:ind w:firstLine="720"/>
        <w:jc w:val="both"/>
        <w:rPr>
          <w:rFonts w:ascii="AECOM Sans" w:hAnsi="AECOM Sans"/>
        </w:rPr>
      </w:pPr>
    </w:p>
    <w:p w14:paraId="3A236ADF" w14:textId="6DCDC5B2" w:rsidR="0011100F" w:rsidRPr="00122268" w:rsidRDefault="003718FF" w:rsidP="0011100F">
      <w:pPr>
        <w:pStyle w:val="Nagwek3"/>
        <w:keepLines w:val="0"/>
        <w:tabs>
          <w:tab w:val="clear" w:pos="992"/>
        </w:tabs>
        <w:suppressAutoHyphens w:val="0"/>
        <w:spacing w:before="0" w:line="276" w:lineRule="auto"/>
        <w:rPr>
          <w:rFonts w:ascii="AECOM Sans" w:hAnsi="AECOM Sans"/>
        </w:rPr>
      </w:pPr>
      <w:bookmarkStart w:id="3214" w:name="_Toc49173317"/>
      <w:bookmarkStart w:id="3215" w:name="_Toc53055389"/>
      <w:bookmarkStart w:id="3216" w:name="_Toc56081002"/>
      <w:r w:rsidRPr="00122268">
        <w:rPr>
          <w:rFonts w:ascii="AECOM Sans" w:hAnsi="AECOM Sans"/>
        </w:rPr>
        <w:t>Zakres robót objętych SST</w:t>
      </w:r>
      <w:bookmarkEnd w:id="3214"/>
      <w:bookmarkEnd w:id="3215"/>
      <w:bookmarkEnd w:id="3216"/>
    </w:p>
    <w:p w14:paraId="3EDA4880" w14:textId="6CF7C6DD" w:rsidR="003718FF" w:rsidRPr="00122268" w:rsidRDefault="003718FF" w:rsidP="00B82CD1">
      <w:pPr>
        <w:ind w:firstLine="720"/>
        <w:jc w:val="both"/>
        <w:rPr>
          <w:rFonts w:ascii="AECOM Sans" w:hAnsi="AECOM Sans"/>
        </w:rPr>
      </w:pPr>
      <w:r w:rsidRPr="00122268">
        <w:rPr>
          <w:rFonts w:ascii="AECOM Sans" w:hAnsi="AECOM Sans"/>
        </w:rPr>
        <w:t xml:space="preserve">Ustalenia zawarte w niniejszej Specyfikacji dotyczą zasad prowadzenia następujących </w:t>
      </w:r>
      <w:r w:rsidR="00E85CC7" w:rsidRPr="00122268">
        <w:rPr>
          <w:rFonts w:ascii="AECOM Sans" w:hAnsi="AECOM Sans" w:cs="AECOM Sans"/>
          <w:szCs w:val="22"/>
        </w:rPr>
        <w:t>Robót</w:t>
      </w:r>
      <w:r w:rsidRPr="00122268">
        <w:rPr>
          <w:rFonts w:ascii="AECOM Sans" w:hAnsi="AECOM Sans"/>
        </w:rPr>
        <w:t xml:space="preserve"> związanych z oświetleniem i monitoringiem terenu: </w:t>
      </w:r>
    </w:p>
    <w:p w14:paraId="571C3DAD" w14:textId="77777777" w:rsidR="003718FF" w:rsidRPr="00122268" w:rsidRDefault="003718FF" w:rsidP="000059E6">
      <w:pPr>
        <w:pStyle w:val="Akapitzlist"/>
        <w:numPr>
          <w:ilvl w:val="0"/>
          <w:numId w:val="81"/>
        </w:numPr>
        <w:spacing w:after="200" w:line="276" w:lineRule="auto"/>
        <w:jc w:val="both"/>
        <w:rPr>
          <w:rFonts w:ascii="AECOM Sans" w:hAnsi="AECOM Sans"/>
        </w:rPr>
      </w:pPr>
      <w:r w:rsidRPr="00122268">
        <w:rPr>
          <w:rFonts w:ascii="AECOM Sans" w:hAnsi="AECOM Sans"/>
        </w:rPr>
        <w:t>Ustawienie prefabrykowanych fundamentów słupów latarni</w:t>
      </w:r>
    </w:p>
    <w:p w14:paraId="7176F441" w14:textId="77777777" w:rsidR="003718FF" w:rsidRPr="00122268" w:rsidRDefault="003718FF" w:rsidP="000059E6">
      <w:pPr>
        <w:pStyle w:val="Akapitzlist"/>
        <w:numPr>
          <w:ilvl w:val="0"/>
          <w:numId w:val="81"/>
        </w:numPr>
        <w:spacing w:after="200" w:line="276" w:lineRule="auto"/>
        <w:jc w:val="both"/>
        <w:rPr>
          <w:rFonts w:ascii="AECOM Sans" w:hAnsi="AECOM Sans"/>
        </w:rPr>
      </w:pPr>
      <w:r w:rsidRPr="00122268">
        <w:rPr>
          <w:rFonts w:ascii="AECOM Sans" w:hAnsi="AECOM Sans"/>
        </w:rPr>
        <w:t>Montaż i ustawienie latarni z zasilaniem solarnym</w:t>
      </w:r>
    </w:p>
    <w:p w14:paraId="7B855CB8" w14:textId="77777777" w:rsidR="003718FF" w:rsidRPr="00122268" w:rsidRDefault="003718FF" w:rsidP="000059E6">
      <w:pPr>
        <w:pStyle w:val="Akapitzlist"/>
        <w:numPr>
          <w:ilvl w:val="0"/>
          <w:numId w:val="81"/>
        </w:numPr>
        <w:spacing w:after="200" w:line="276" w:lineRule="auto"/>
        <w:jc w:val="both"/>
        <w:rPr>
          <w:rFonts w:ascii="AECOM Sans" w:hAnsi="AECOM Sans"/>
        </w:rPr>
      </w:pPr>
      <w:r w:rsidRPr="00122268">
        <w:rPr>
          <w:rFonts w:ascii="AECOM Sans" w:hAnsi="AECOM Sans"/>
        </w:rPr>
        <w:t xml:space="preserve">Montaż kamer z bezprzewodowym </w:t>
      </w:r>
      <w:proofErr w:type="spellStart"/>
      <w:r w:rsidRPr="00122268">
        <w:rPr>
          <w:rFonts w:ascii="AECOM Sans" w:hAnsi="AECOM Sans"/>
        </w:rPr>
        <w:t>przesyłem</w:t>
      </w:r>
      <w:proofErr w:type="spellEnd"/>
      <w:r w:rsidRPr="00122268">
        <w:rPr>
          <w:rFonts w:ascii="AECOM Sans" w:hAnsi="AECOM Sans"/>
        </w:rPr>
        <w:t xml:space="preserve"> danych</w:t>
      </w:r>
    </w:p>
    <w:p w14:paraId="1C61D6CD" w14:textId="77777777" w:rsidR="00531D29" w:rsidRPr="00122268" w:rsidRDefault="00531D29" w:rsidP="00531D29">
      <w:pPr>
        <w:pStyle w:val="Nagwek3"/>
        <w:rPr>
          <w:rFonts w:ascii="AECOM Sans" w:hAnsi="AECOM Sans" w:cs="AECOM Sans"/>
        </w:rPr>
      </w:pPr>
      <w:bookmarkStart w:id="3217" w:name="_Toc53055390"/>
      <w:bookmarkStart w:id="3218" w:name="_Toc56081003"/>
      <w:r w:rsidRPr="00122268">
        <w:rPr>
          <w:rFonts w:ascii="AECOM Sans" w:hAnsi="AECOM Sans" w:cs="AECOM Sans"/>
        </w:rPr>
        <w:t>Pozycje przedmiarowe objęte SST</w:t>
      </w:r>
      <w:bookmarkEnd w:id="3217"/>
      <w:bookmarkEnd w:id="3218"/>
    </w:p>
    <w:p w14:paraId="707A3470" w14:textId="77777777" w:rsidR="00531D29" w:rsidRPr="00122268" w:rsidRDefault="00531D29" w:rsidP="00531D29">
      <w:pPr>
        <w:rPr>
          <w:rFonts w:ascii="AECOM Sans" w:hAnsi="AECOM Sans" w:cs="AECOM Sans"/>
          <w:szCs w:val="22"/>
        </w:rPr>
      </w:pPr>
    </w:p>
    <w:p w14:paraId="1B3A8ED9"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3086CC83"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3.4.8;</w:t>
      </w:r>
    </w:p>
    <w:p w14:paraId="3E60817A" w14:textId="77777777" w:rsidR="00531D29" w:rsidRPr="00122268" w:rsidRDefault="00531D29" w:rsidP="00531D29">
      <w:pPr>
        <w:pStyle w:val="Akapitzlist"/>
        <w:spacing w:after="200" w:line="276" w:lineRule="auto"/>
        <w:ind w:firstLine="0"/>
        <w:jc w:val="both"/>
        <w:rPr>
          <w:rFonts w:ascii="AECOM Sans" w:hAnsi="AECOM Sans" w:cs="AECOM Sans"/>
          <w:szCs w:val="22"/>
        </w:rPr>
      </w:pPr>
    </w:p>
    <w:p w14:paraId="4642E977" w14:textId="77777777" w:rsidR="003718FF" w:rsidRPr="00122268" w:rsidRDefault="003718FF" w:rsidP="00B82CD1">
      <w:pPr>
        <w:pStyle w:val="Nagwek20"/>
        <w:numPr>
          <w:ilvl w:val="1"/>
          <w:numId w:val="5"/>
        </w:numPr>
        <w:rPr>
          <w:rFonts w:ascii="AECOM Sans" w:hAnsi="AECOM Sans"/>
        </w:rPr>
      </w:pPr>
      <w:bookmarkStart w:id="3219" w:name="_Toc49173318"/>
      <w:bookmarkStart w:id="3220" w:name="_Toc53055391"/>
      <w:bookmarkStart w:id="3221" w:name="_Toc56081004"/>
      <w:r w:rsidRPr="00122268">
        <w:rPr>
          <w:rFonts w:ascii="AECOM Sans" w:hAnsi="AECOM Sans"/>
        </w:rPr>
        <w:t>Materiały</w:t>
      </w:r>
      <w:bookmarkEnd w:id="3219"/>
      <w:bookmarkEnd w:id="3220"/>
      <w:bookmarkEnd w:id="3221"/>
    </w:p>
    <w:p w14:paraId="1003665B" w14:textId="77777777" w:rsidR="003718FF" w:rsidRPr="00122268" w:rsidRDefault="003718FF" w:rsidP="0011100F">
      <w:pPr>
        <w:pStyle w:val="Nagwek3"/>
        <w:keepLines w:val="0"/>
        <w:tabs>
          <w:tab w:val="clear" w:pos="992"/>
        </w:tabs>
        <w:suppressAutoHyphens w:val="0"/>
        <w:spacing w:before="0" w:line="276" w:lineRule="auto"/>
        <w:rPr>
          <w:rFonts w:ascii="AECOM Sans" w:hAnsi="AECOM Sans"/>
        </w:rPr>
      </w:pPr>
      <w:bookmarkStart w:id="3222" w:name="_Toc49173319"/>
      <w:bookmarkStart w:id="3223" w:name="_Toc53055392"/>
      <w:bookmarkStart w:id="3224" w:name="_Toc56081005"/>
      <w:r w:rsidRPr="00122268">
        <w:rPr>
          <w:rFonts w:ascii="AECOM Sans" w:hAnsi="AECOM Sans"/>
        </w:rPr>
        <w:t>Warunki ogólne materiałów</w:t>
      </w:r>
      <w:bookmarkEnd w:id="3222"/>
      <w:bookmarkEnd w:id="3223"/>
      <w:bookmarkEnd w:id="3224"/>
    </w:p>
    <w:p w14:paraId="077E6181" w14:textId="68CB2B80" w:rsidR="003718FF" w:rsidRPr="00122268" w:rsidRDefault="003718FF" w:rsidP="007E4E53">
      <w:pPr>
        <w:ind w:firstLine="720"/>
        <w:jc w:val="both"/>
        <w:rPr>
          <w:rFonts w:ascii="AECOM Sans" w:hAnsi="AECOM Sans"/>
        </w:rPr>
      </w:pPr>
      <w:r w:rsidRPr="00122268">
        <w:rPr>
          <w:rFonts w:ascii="AECOM Sans" w:hAnsi="AECOM Sans"/>
        </w:rPr>
        <w:t>Wszystkie materiały użyte do budowy powinny spełniać warunki określone w</w:t>
      </w:r>
      <w:r w:rsidR="0011100F" w:rsidRPr="00122268">
        <w:rPr>
          <w:rFonts w:ascii="AECOM Sans" w:hAnsi="AECOM Sans"/>
        </w:rPr>
        <w:t> </w:t>
      </w:r>
      <w:r w:rsidRPr="00122268">
        <w:rPr>
          <w:rFonts w:ascii="AECOM Sans" w:hAnsi="AECOM Sans"/>
        </w:rPr>
        <w:t>odpowiednich</w:t>
      </w:r>
      <w:r w:rsidR="007E4E53" w:rsidRPr="00122268">
        <w:rPr>
          <w:rFonts w:ascii="AECOM Sans" w:hAnsi="AECOM Sans"/>
        </w:rPr>
        <w:t xml:space="preserve"> </w:t>
      </w:r>
      <w:r w:rsidRPr="00122268">
        <w:rPr>
          <w:rFonts w:ascii="AECOM Sans" w:hAnsi="AECOM Sans"/>
        </w:rPr>
        <w:t>normach przedmiotowych, a w przypadku braku normy powinny odpowiadać warunkom</w:t>
      </w:r>
      <w:r w:rsidR="007E4E53" w:rsidRPr="00122268">
        <w:rPr>
          <w:rFonts w:ascii="AECOM Sans" w:hAnsi="AECOM Sans"/>
        </w:rPr>
        <w:t xml:space="preserve"> </w:t>
      </w:r>
      <w:r w:rsidRPr="00122268">
        <w:rPr>
          <w:rFonts w:ascii="AECOM Sans" w:hAnsi="AECOM Sans"/>
        </w:rPr>
        <w:t xml:space="preserve">technicznym wytwórni lub innym warunkom. </w:t>
      </w:r>
    </w:p>
    <w:p w14:paraId="48E253E5" w14:textId="138976C3" w:rsidR="003718FF" w:rsidRPr="00122268" w:rsidRDefault="003718FF" w:rsidP="007E4E53">
      <w:pPr>
        <w:jc w:val="both"/>
        <w:rPr>
          <w:rFonts w:ascii="AECOM Sans" w:hAnsi="AECOM Sans"/>
        </w:rPr>
      </w:pPr>
      <w:r w:rsidRPr="00122268">
        <w:rPr>
          <w:rFonts w:ascii="AECOM Sans" w:hAnsi="AECOM Sans"/>
        </w:rPr>
        <w:t>Do montażu należy stosować oprawy, słupy, przewody, kable, sprzęt, osprzęt posiadające</w:t>
      </w:r>
      <w:r w:rsidR="007E4E53" w:rsidRPr="00122268">
        <w:rPr>
          <w:rFonts w:ascii="AECOM Sans" w:hAnsi="AECOM Sans"/>
        </w:rPr>
        <w:t xml:space="preserve"> </w:t>
      </w:r>
      <w:r w:rsidRPr="00122268">
        <w:rPr>
          <w:rFonts w:ascii="AECOM Sans" w:hAnsi="AECOM Sans"/>
        </w:rPr>
        <w:t>dopuszczenie do stosowania w budownictwie. Za dopuszczone do obrotu i</w:t>
      </w:r>
      <w:r w:rsidR="0011100F" w:rsidRPr="00122268">
        <w:rPr>
          <w:rFonts w:ascii="AECOM Sans" w:hAnsi="AECOM Sans"/>
        </w:rPr>
        <w:t> </w:t>
      </w:r>
      <w:r w:rsidRPr="00122268">
        <w:rPr>
          <w:rFonts w:ascii="AECOM Sans" w:hAnsi="AECOM Sans"/>
        </w:rPr>
        <w:t>stosowania</w:t>
      </w:r>
      <w:r w:rsidR="007E4E53" w:rsidRPr="00122268">
        <w:rPr>
          <w:rFonts w:ascii="AECOM Sans" w:hAnsi="AECOM Sans"/>
        </w:rPr>
        <w:t xml:space="preserve"> </w:t>
      </w:r>
      <w:r w:rsidRPr="00122268">
        <w:rPr>
          <w:rFonts w:ascii="AECOM Sans" w:hAnsi="AECOM Sans"/>
        </w:rPr>
        <w:t xml:space="preserve">uznaje się wyroby, dla których producent: </w:t>
      </w:r>
    </w:p>
    <w:p w14:paraId="2DB9497D" w14:textId="77777777" w:rsidR="003718FF" w:rsidRPr="00122268" w:rsidRDefault="003718FF" w:rsidP="00B82CD1">
      <w:pPr>
        <w:jc w:val="both"/>
        <w:rPr>
          <w:rFonts w:ascii="AECOM Sans" w:hAnsi="AECOM Sans"/>
        </w:rPr>
      </w:pPr>
      <w:r w:rsidRPr="00122268">
        <w:rPr>
          <w:rFonts w:ascii="AECOM Sans" w:hAnsi="AECOM Sans"/>
        </w:rPr>
        <w:t xml:space="preserve">• dokonał oceny zgodności wyrobu z wymaganiami dokumentu odniesienia, </w:t>
      </w:r>
    </w:p>
    <w:p w14:paraId="38451D52" w14:textId="77777777" w:rsidR="003718FF" w:rsidRPr="00122268" w:rsidRDefault="003718FF" w:rsidP="00B82CD1">
      <w:pPr>
        <w:jc w:val="both"/>
        <w:rPr>
          <w:rFonts w:ascii="AECOM Sans" w:hAnsi="AECOM Sans"/>
        </w:rPr>
      </w:pPr>
      <w:r w:rsidRPr="00122268">
        <w:rPr>
          <w:rFonts w:ascii="AECOM Sans" w:hAnsi="AECOM Sans"/>
        </w:rPr>
        <w:t>• wydał krajową deklarację zgodności z dokumentami odniesienia takimi, jak: przepisy</w:t>
      </w:r>
    </w:p>
    <w:p w14:paraId="077E5EA5" w14:textId="72154B52" w:rsidR="003718FF" w:rsidRPr="00122268" w:rsidRDefault="003718FF" w:rsidP="007E4E53">
      <w:pPr>
        <w:jc w:val="both"/>
        <w:rPr>
          <w:rFonts w:ascii="AECOM Sans" w:hAnsi="AECOM Sans"/>
        </w:rPr>
      </w:pPr>
      <w:r w:rsidRPr="00122268">
        <w:rPr>
          <w:rFonts w:ascii="AECOM Sans" w:hAnsi="AECOM Sans"/>
        </w:rPr>
        <w:t>dotyczące wymagań zasadniczych, normy zharmonizowane, normy, IEC, normy krajowe</w:t>
      </w:r>
      <w:r w:rsidR="007E4E53" w:rsidRPr="00122268">
        <w:rPr>
          <w:rFonts w:ascii="AECOM Sans" w:hAnsi="AECOM Sans"/>
        </w:rPr>
        <w:t xml:space="preserve"> </w:t>
      </w:r>
      <w:r w:rsidRPr="00122268">
        <w:rPr>
          <w:rFonts w:ascii="AECOM Sans" w:hAnsi="AECOM Sans"/>
        </w:rPr>
        <w:t xml:space="preserve">z uwzględnieniem przepisów bezpieczeństwa (CEE), </w:t>
      </w:r>
    </w:p>
    <w:p w14:paraId="1601972B" w14:textId="77777777" w:rsidR="003718FF" w:rsidRPr="00122268" w:rsidRDefault="003718FF" w:rsidP="00B82CD1">
      <w:pPr>
        <w:jc w:val="both"/>
        <w:rPr>
          <w:rFonts w:ascii="AECOM Sans" w:hAnsi="AECOM Sans"/>
        </w:rPr>
      </w:pPr>
      <w:r w:rsidRPr="00122268">
        <w:rPr>
          <w:rFonts w:ascii="AECOM Sans" w:hAnsi="AECOM Sans"/>
        </w:rPr>
        <w:t>• oznakował wyroby znakiem CE lub B zgodnie z obowiązującymi przepisami.</w:t>
      </w:r>
    </w:p>
    <w:p w14:paraId="5610FB13" w14:textId="77777777" w:rsidR="003718FF" w:rsidRPr="00122268" w:rsidRDefault="003718FF" w:rsidP="00B82CD1">
      <w:pPr>
        <w:jc w:val="both"/>
        <w:rPr>
          <w:rFonts w:ascii="AECOM Sans" w:hAnsi="AECOM Sans"/>
        </w:rPr>
      </w:pPr>
    </w:p>
    <w:p w14:paraId="647CF96B" w14:textId="77777777" w:rsidR="003718FF" w:rsidRPr="00122268" w:rsidRDefault="003718FF" w:rsidP="0011100F">
      <w:pPr>
        <w:pStyle w:val="Nagwek3"/>
        <w:keepLines w:val="0"/>
        <w:tabs>
          <w:tab w:val="clear" w:pos="992"/>
        </w:tabs>
        <w:suppressAutoHyphens w:val="0"/>
        <w:spacing w:before="0" w:line="276" w:lineRule="auto"/>
        <w:rPr>
          <w:rFonts w:ascii="AECOM Sans" w:hAnsi="AECOM Sans"/>
        </w:rPr>
      </w:pPr>
      <w:bookmarkStart w:id="3225" w:name="_Toc49173320"/>
      <w:bookmarkStart w:id="3226" w:name="_Toc53055393"/>
      <w:bookmarkStart w:id="3227" w:name="_Toc56081006"/>
      <w:r w:rsidRPr="00122268">
        <w:rPr>
          <w:rFonts w:ascii="AECOM Sans" w:hAnsi="AECOM Sans"/>
        </w:rPr>
        <w:t>Oprawy oświetleniowe LED</w:t>
      </w:r>
      <w:bookmarkEnd w:id="3225"/>
      <w:bookmarkEnd w:id="3226"/>
      <w:bookmarkEnd w:id="3227"/>
    </w:p>
    <w:p w14:paraId="29795ED4" w14:textId="4F3654B6" w:rsidR="003718FF" w:rsidRPr="00122268" w:rsidRDefault="003718FF" w:rsidP="00B82CD1">
      <w:pPr>
        <w:ind w:firstLine="720"/>
        <w:jc w:val="both"/>
        <w:rPr>
          <w:rFonts w:ascii="AECOM Sans" w:hAnsi="AECOM Sans"/>
        </w:rPr>
      </w:pPr>
      <w:r w:rsidRPr="00122268">
        <w:rPr>
          <w:rFonts w:ascii="AECOM Sans" w:hAnsi="AECOM Sans"/>
        </w:rPr>
        <w:t>Będą to lampy uliczne ze zintegrowanym panelem solarnym i baterią litową oraz  z</w:t>
      </w:r>
      <w:r w:rsidR="0011100F" w:rsidRPr="00122268">
        <w:rPr>
          <w:rFonts w:ascii="AECOM Sans" w:hAnsi="AECOM Sans"/>
        </w:rPr>
        <w:t> </w:t>
      </w:r>
      <w:r w:rsidRPr="00122268">
        <w:rPr>
          <w:rFonts w:ascii="AECOM Sans" w:hAnsi="AECOM Sans"/>
        </w:rPr>
        <w:t>wbudowanym czujnikiem ruchu i zmierzchu.</w:t>
      </w:r>
    </w:p>
    <w:p w14:paraId="3037C681" w14:textId="77777777" w:rsidR="003718FF" w:rsidRPr="00122268" w:rsidRDefault="003718FF" w:rsidP="000059E6">
      <w:pPr>
        <w:pStyle w:val="Akapitzlist"/>
        <w:numPr>
          <w:ilvl w:val="0"/>
          <w:numId w:val="82"/>
        </w:numPr>
        <w:spacing w:after="200" w:line="276" w:lineRule="auto"/>
        <w:jc w:val="both"/>
        <w:rPr>
          <w:rFonts w:ascii="AECOM Sans" w:hAnsi="AECOM Sans"/>
        </w:rPr>
      </w:pPr>
      <w:r w:rsidRPr="00122268">
        <w:rPr>
          <w:rFonts w:ascii="AECOM Sans" w:hAnsi="AECOM Sans"/>
        </w:rPr>
        <w:t>Moc 24W</w:t>
      </w:r>
    </w:p>
    <w:p w14:paraId="66C71462" w14:textId="77777777" w:rsidR="003718FF" w:rsidRPr="00122268" w:rsidRDefault="003718FF" w:rsidP="000059E6">
      <w:pPr>
        <w:pStyle w:val="Akapitzlist"/>
        <w:numPr>
          <w:ilvl w:val="0"/>
          <w:numId w:val="82"/>
        </w:numPr>
        <w:spacing w:after="200" w:line="276" w:lineRule="auto"/>
        <w:jc w:val="both"/>
        <w:rPr>
          <w:rFonts w:ascii="AECOM Sans" w:hAnsi="AECOM Sans"/>
        </w:rPr>
      </w:pPr>
      <w:r w:rsidRPr="00122268">
        <w:rPr>
          <w:rFonts w:ascii="AECOM Sans" w:hAnsi="AECOM Sans"/>
        </w:rPr>
        <w:lastRenderedPageBreak/>
        <w:t>Strumień świetlny 2500Im</w:t>
      </w:r>
    </w:p>
    <w:p w14:paraId="7E65E56A" w14:textId="77777777" w:rsidR="003718FF" w:rsidRPr="00122268" w:rsidRDefault="003718FF" w:rsidP="000059E6">
      <w:pPr>
        <w:pStyle w:val="Akapitzlist"/>
        <w:numPr>
          <w:ilvl w:val="0"/>
          <w:numId w:val="82"/>
        </w:numPr>
        <w:spacing w:after="200" w:line="276" w:lineRule="auto"/>
        <w:jc w:val="both"/>
        <w:rPr>
          <w:rFonts w:ascii="AECOM Sans" w:hAnsi="AECOM Sans"/>
        </w:rPr>
      </w:pPr>
      <w:r w:rsidRPr="00122268">
        <w:rPr>
          <w:rFonts w:ascii="AECOM Sans" w:hAnsi="AECOM Sans"/>
        </w:rPr>
        <w:t>Napięcie 6V</w:t>
      </w:r>
    </w:p>
    <w:p w14:paraId="261F1057" w14:textId="77777777" w:rsidR="003718FF" w:rsidRPr="00122268" w:rsidRDefault="003718FF" w:rsidP="0011100F">
      <w:pPr>
        <w:pStyle w:val="Nagwek3"/>
        <w:keepLines w:val="0"/>
        <w:tabs>
          <w:tab w:val="clear" w:pos="992"/>
        </w:tabs>
        <w:suppressAutoHyphens w:val="0"/>
        <w:spacing w:before="0" w:line="276" w:lineRule="auto"/>
        <w:rPr>
          <w:rFonts w:ascii="AECOM Sans" w:hAnsi="AECOM Sans"/>
        </w:rPr>
      </w:pPr>
      <w:bookmarkStart w:id="3228" w:name="_Toc49173321"/>
      <w:bookmarkStart w:id="3229" w:name="_Toc53055394"/>
      <w:bookmarkStart w:id="3230" w:name="_Toc56081007"/>
      <w:r w:rsidRPr="00122268">
        <w:rPr>
          <w:rFonts w:ascii="AECOM Sans" w:hAnsi="AECOM Sans"/>
        </w:rPr>
        <w:t>Słupy oświetleniowe i wysięgniki</w:t>
      </w:r>
      <w:bookmarkEnd w:id="3228"/>
      <w:bookmarkEnd w:id="3229"/>
      <w:bookmarkEnd w:id="3230"/>
      <w:r w:rsidRPr="00122268">
        <w:rPr>
          <w:rFonts w:ascii="AECOM Sans" w:hAnsi="AECOM Sans"/>
        </w:rPr>
        <w:t xml:space="preserve"> </w:t>
      </w:r>
    </w:p>
    <w:p w14:paraId="10C2A4C3" w14:textId="77777777" w:rsidR="003718FF" w:rsidRPr="00122268" w:rsidRDefault="003718FF" w:rsidP="00B82CD1">
      <w:pPr>
        <w:ind w:firstLine="720"/>
        <w:jc w:val="both"/>
        <w:rPr>
          <w:rFonts w:ascii="AECOM Sans" w:hAnsi="AECOM Sans"/>
        </w:rPr>
      </w:pPr>
      <w:r w:rsidRPr="00122268">
        <w:rPr>
          <w:rFonts w:ascii="AECOM Sans" w:hAnsi="AECOM Sans"/>
        </w:rPr>
        <w:t>Zgodnie z dokumentacją techniczną należy zabudować słupy stalowe ocynkowane na fundamencie prefabrykowanym.</w:t>
      </w:r>
    </w:p>
    <w:p w14:paraId="6B5388CF" w14:textId="15BAA13D" w:rsidR="003718FF" w:rsidRPr="00122268" w:rsidRDefault="003718FF" w:rsidP="007E4E53">
      <w:pPr>
        <w:jc w:val="both"/>
        <w:rPr>
          <w:rFonts w:ascii="AECOM Sans" w:hAnsi="AECOM Sans"/>
        </w:rPr>
      </w:pPr>
      <w:r w:rsidRPr="00122268">
        <w:rPr>
          <w:rFonts w:ascii="AECOM Sans" w:hAnsi="AECOM Sans"/>
        </w:rPr>
        <w:t>Każdy słup powinien posiadać w swej górnej części odpowiedniej średnicy rurę stalową</w:t>
      </w:r>
      <w:r w:rsidR="007E4E53" w:rsidRPr="00122268">
        <w:rPr>
          <w:rFonts w:ascii="AECOM Sans" w:hAnsi="AECOM Sans"/>
        </w:rPr>
        <w:t xml:space="preserve"> </w:t>
      </w:r>
      <w:r w:rsidRPr="00122268">
        <w:rPr>
          <w:rFonts w:ascii="AECOM Sans" w:hAnsi="AECOM Sans"/>
        </w:rPr>
        <w:t xml:space="preserve">dla zamocowania wysięgnika rurowego i oprawy oświetleniowej LED. </w:t>
      </w:r>
    </w:p>
    <w:p w14:paraId="7EB46515" w14:textId="77777777" w:rsidR="003718FF" w:rsidRPr="00122268" w:rsidRDefault="003718FF" w:rsidP="00B82CD1">
      <w:pPr>
        <w:jc w:val="both"/>
        <w:rPr>
          <w:rFonts w:ascii="AECOM Sans" w:hAnsi="AECOM Sans"/>
        </w:rPr>
      </w:pPr>
      <w:r w:rsidRPr="00122268">
        <w:rPr>
          <w:rFonts w:ascii="AECOM Sans" w:hAnsi="AECOM Sans"/>
        </w:rPr>
        <w:t xml:space="preserve">Ramiona lub ramię wysięgnika powinno być nachylone pod kątem 5 stopni od poziomu, a ich wysięg powinien wynosić 0,8 m. Wysięgniki powinny być dostosowane do opraw i słupów oświetleniowych używanych do oświetlenia dróg. </w:t>
      </w:r>
    </w:p>
    <w:p w14:paraId="6996C871" w14:textId="77777777" w:rsidR="003718FF" w:rsidRPr="00122268" w:rsidRDefault="003718FF" w:rsidP="00B82CD1">
      <w:pPr>
        <w:jc w:val="both"/>
        <w:rPr>
          <w:rFonts w:ascii="AECOM Sans" w:hAnsi="AECOM Sans"/>
        </w:rPr>
      </w:pPr>
    </w:p>
    <w:p w14:paraId="589493F4" w14:textId="77777777" w:rsidR="003718FF" w:rsidRPr="00122268" w:rsidRDefault="003718FF" w:rsidP="0011100F">
      <w:pPr>
        <w:pStyle w:val="Nagwek3"/>
        <w:keepLines w:val="0"/>
        <w:tabs>
          <w:tab w:val="clear" w:pos="992"/>
        </w:tabs>
        <w:suppressAutoHyphens w:val="0"/>
        <w:spacing w:before="0" w:line="276" w:lineRule="auto"/>
        <w:rPr>
          <w:rFonts w:ascii="AECOM Sans" w:hAnsi="AECOM Sans"/>
        </w:rPr>
      </w:pPr>
      <w:bookmarkStart w:id="3231" w:name="_Toc49173322"/>
      <w:bookmarkStart w:id="3232" w:name="_Toc53055395"/>
      <w:bookmarkStart w:id="3233" w:name="_Toc56081008"/>
      <w:r w:rsidRPr="00122268">
        <w:rPr>
          <w:rFonts w:ascii="AECOM Sans" w:hAnsi="AECOM Sans"/>
        </w:rPr>
        <w:t xml:space="preserve">Kamery z bezprzewodowym </w:t>
      </w:r>
      <w:proofErr w:type="spellStart"/>
      <w:r w:rsidRPr="00122268">
        <w:rPr>
          <w:rFonts w:ascii="AECOM Sans" w:hAnsi="AECOM Sans"/>
        </w:rPr>
        <w:t>przesyłem</w:t>
      </w:r>
      <w:proofErr w:type="spellEnd"/>
      <w:r w:rsidRPr="00122268">
        <w:rPr>
          <w:rFonts w:ascii="AECOM Sans" w:hAnsi="AECOM Sans"/>
        </w:rPr>
        <w:t xml:space="preserve"> danych</w:t>
      </w:r>
      <w:bookmarkEnd w:id="3231"/>
      <w:bookmarkEnd w:id="3232"/>
      <w:bookmarkEnd w:id="3233"/>
      <w:r w:rsidRPr="00122268">
        <w:rPr>
          <w:rFonts w:ascii="AECOM Sans" w:hAnsi="AECOM Sans"/>
        </w:rPr>
        <w:t xml:space="preserve"> </w:t>
      </w:r>
    </w:p>
    <w:p w14:paraId="408F18B8" w14:textId="4A1D96C9" w:rsidR="003718FF" w:rsidRPr="00122268" w:rsidRDefault="003718FF" w:rsidP="007E4E53">
      <w:pPr>
        <w:ind w:firstLine="720"/>
        <w:jc w:val="both"/>
        <w:rPr>
          <w:rFonts w:ascii="AECOM Sans" w:hAnsi="AECOM Sans"/>
        </w:rPr>
      </w:pPr>
      <w:r w:rsidRPr="00122268">
        <w:rPr>
          <w:rFonts w:ascii="AECOM Sans" w:hAnsi="AECOM Sans"/>
        </w:rPr>
        <w:t>Kamery zewnętrzne - cyfrowe kamery telewizji dozorowej z obiektywami o</w:t>
      </w:r>
      <w:r w:rsidR="0011100F" w:rsidRPr="00122268">
        <w:rPr>
          <w:rFonts w:ascii="AECOM Sans" w:hAnsi="AECOM Sans"/>
        </w:rPr>
        <w:t> </w:t>
      </w:r>
      <w:r w:rsidRPr="00122268">
        <w:rPr>
          <w:rFonts w:ascii="AECOM Sans" w:hAnsi="AECOM Sans"/>
        </w:rPr>
        <w:t xml:space="preserve">następujących parametrach: </w:t>
      </w:r>
    </w:p>
    <w:p w14:paraId="4CB42EF3" w14:textId="77777777" w:rsidR="003718FF" w:rsidRPr="00122268" w:rsidRDefault="003718FF" w:rsidP="00B82CD1">
      <w:pPr>
        <w:jc w:val="both"/>
        <w:rPr>
          <w:rFonts w:ascii="AECOM Sans" w:hAnsi="AECOM Sans"/>
        </w:rPr>
      </w:pPr>
      <w:r w:rsidRPr="00122268">
        <w:rPr>
          <w:rFonts w:ascii="AECOM Sans" w:hAnsi="AECOM Sans"/>
        </w:rPr>
        <w:t xml:space="preserve">• format: 1/3”, </w:t>
      </w:r>
    </w:p>
    <w:p w14:paraId="3779ED87" w14:textId="77777777" w:rsidR="003718FF" w:rsidRPr="00122268" w:rsidRDefault="003718FF" w:rsidP="00B82CD1">
      <w:pPr>
        <w:jc w:val="both"/>
        <w:rPr>
          <w:rFonts w:ascii="AECOM Sans" w:hAnsi="AECOM Sans"/>
        </w:rPr>
      </w:pPr>
      <w:r w:rsidRPr="00122268">
        <w:rPr>
          <w:rFonts w:ascii="AECOM Sans" w:hAnsi="AECOM Sans"/>
        </w:rPr>
        <w:t xml:space="preserve">• ogniskowa: f =3-8 mm, </w:t>
      </w:r>
    </w:p>
    <w:p w14:paraId="5B9A384C" w14:textId="77777777" w:rsidR="003718FF" w:rsidRPr="00122268" w:rsidRDefault="003718FF" w:rsidP="00B82CD1">
      <w:pPr>
        <w:jc w:val="both"/>
        <w:rPr>
          <w:rFonts w:ascii="AECOM Sans" w:hAnsi="AECOM Sans"/>
        </w:rPr>
      </w:pPr>
      <w:r w:rsidRPr="00122268">
        <w:rPr>
          <w:rFonts w:ascii="AECOM Sans" w:hAnsi="AECOM Sans"/>
        </w:rPr>
        <w:t>• kąt widzenia: (</w:t>
      </w:r>
      <w:proofErr w:type="spellStart"/>
      <w:r w:rsidRPr="00122268">
        <w:rPr>
          <w:rFonts w:ascii="AECOM Sans" w:hAnsi="AECOM Sans"/>
        </w:rPr>
        <w:t>HxV</w:t>
      </w:r>
      <w:proofErr w:type="spellEnd"/>
      <w:r w:rsidRPr="00122268">
        <w:rPr>
          <w:rFonts w:ascii="AECOM Sans" w:hAnsi="AECOM Sans"/>
        </w:rPr>
        <w:t xml:space="preserve">) 91x67 do 36x27°, </w:t>
      </w:r>
    </w:p>
    <w:p w14:paraId="466E96CC" w14:textId="77777777" w:rsidR="003718FF" w:rsidRPr="00122268" w:rsidRDefault="003718FF" w:rsidP="00B82CD1">
      <w:pPr>
        <w:jc w:val="both"/>
        <w:rPr>
          <w:rFonts w:ascii="AECOM Sans" w:hAnsi="AECOM Sans"/>
        </w:rPr>
      </w:pPr>
      <w:r w:rsidRPr="00122268">
        <w:rPr>
          <w:rFonts w:ascii="AECOM Sans" w:hAnsi="AECOM Sans"/>
        </w:rPr>
        <w:t xml:space="preserve">• jasność: F/1-360, </w:t>
      </w:r>
    </w:p>
    <w:p w14:paraId="1B9BEC20" w14:textId="77777777" w:rsidR="003718FF" w:rsidRPr="00122268" w:rsidRDefault="003718FF" w:rsidP="00B82CD1">
      <w:pPr>
        <w:jc w:val="both"/>
        <w:rPr>
          <w:rFonts w:ascii="AECOM Sans" w:hAnsi="AECOM Sans"/>
        </w:rPr>
      </w:pPr>
      <w:r w:rsidRPr="00122268">
        <w:rPr>
          <w:rFonts w:ascii="AECOM Sans" w:hAnsi="AECOM Sans"/>
        </w:rPr>
        <w:t xml:space="preserve">• przesłona: automatyczna DC, </w:t>
      </w:r>
    </w:p>
    <w:p w14:paraId="47BE3D33" w14:textId="77777777" w:rsidR="003718FF" w:rsidRPr="00122268" w:rsidRDefault="003718FF" w:rsidP="00B82CD1">
      <w:pPr>
        <w:jc w:val="both"/>
        <w:rPr>
          <w:rFonts w:ascii="AECOM Sans" w:hAnsi="AECOM Sans"/>
          <w:lang w:val="en-US"/>
        </w:rPr>
      </w:pPr>
      <w:r w:rsidRPr="00122268">
        <w:rPr>
          <w:rFonts w:ascii="AECOM Sans" w:hAnsi="AECOM Sans"/>
          <w:lang w:val="en-US"/>
        </w:rPr>
        <w:t xml:space="preserve">• </w:t>
      </w:r>
      <w:proofErr w:type="spellStart"/>
      <w:r w:rsidRPr="00122268">
        <w:rPr>
          <w:rFonts w:ascii="AECOM Sans" w:hAnsi="AECOM Sans"/>
          <w:lang w:val="en-US"/>
        </w:rPr>
        <w:t>typ</w:t>
      </w:r>
      <w:proofErr w:type="spellEnd"/>
      <w:r w:rsidRPr="00122268">
        <w:rPr>
          <w:rFonts w:ascii="AECOM Sans" w:hAnsi="AECOM Sans"/>
          <w:lang w:val="en-US"/>
        </w:rPr>
        <w:t xml:space="preserve"> </w:t>
      </w:r>
      <w:proofErr w:type="spellStart"/>
      <w:r w:rsidRPr="00122268">
        <w:rPr>
          <w:rFonts w:ascii="AECOM Sans" w:hAnsi="AECOM Sans"/>
          <w:lang w:val="en-US"/>
        </w:rPr>
        <w:t>montażu</w:t>
      </w:r>
      <w:proofErr w:type="spellEnd"/>
      <w:r w:rsidRPr="00122268">
        <w:rPr>
          <w:rFonts w:ascii="AECOM Sans" w:hAnsi="AECOM Sans"/>
          <w:lang w:val="en-US"/>
        </w:rPr>
        <w:t xml:space="preserve"> CS, </w:t>
      </w:r>
    </w:p>
    <w:p w14:paraId="683EA27E" w14:textId="77777777" w:rsidR="003718FF" w:rsidRPr="00122268" w:rsidRDefault="003718FF" w:rsidP="00B82CD1">
      <w:pPr>
        <w:jc w:val="both"/>
        <w:rPr>
          <w:rFonts w:ascii="AECOM Sans" w:hAnsi="AECOM Sans"/>
          <w:lang w:val="en-US"/>
        </w:rPr>
      </w:pPr>
      <w:r w:rsidRPr="00122268">
        <w:rPr>
          <w:rFonts w:ascii="AECOM Sans" w:hAnsi="AECOM Sans"/>
          <w:lang w:val="en-US"/>
        </w:rPr>
        <w:t xml:space="preserve">• </w:t>
      </w:r>
      <w:proofErr w:type="spellStart"/>
      <w:r w:rsidRPr="00122268">
        <w:rPr>
          <w:rFonts w:ascii="AECOM Sans" w:hAnsi="AECOM Sans"/>
          <w:lang w:val="en-US"/>
        </w:rPr>
        <w:t>waga</w:t>
      </w:r>
      <w:proofErr w:type="spellEnd"/>
      <w:r w:rsidRPr="00122268">
        <w:rPr>
          <w:rFonts w:ascii="AECOM Sans" w:hAnsi="AECOM Sans"/>
          <w:lang w:val="en-US"/>
        </w:rPr>
        <w:t xml:space="preserve"> 45 g, </w:t>
      </w:r>
    </w:p>
    <w:p w14:paraId="45ECBB3A" w14:textId="77777777" w:rsidR="003718FF" w:rsidRPr="00122268" w:rsidRDefault="003718FF" w:rsidP="00B82CD1">
      <w:pPr>
        <w:jc w:val="both"/>
        <w:rPr>
          <w:rFonts w:ascii="AECOM Sans" w:hAnsi="AECOM Sans"/>
        </w:rPr>
      </w:pPr>
      <w:r w:rsidRPr="00122268">
        <w:rPr>
          <w:rFonts w:ascii="AECOM Sans" w:hAnsi="AECOM Sans"/>
        </w:rPr>
        <w:t xml:space="preserve">• zakres pracy -20 do +60°C. </w:t>
      </w:r>
    </w:p>
    <w:p w14:paraId="56419341" w14:textId="0CEBC7FD" w:rsidR="003718FF" w:rsidRPr="00122268" w:rsidRDefault="003718FF" w:rsidP="00B82CD1">
      <w:pPr>
        <w:jc w:val="both"/>
        <w:rPr>
          <w:rFonts w:ascii="AECOM Sans" w:hAnsi="AECOM Sans"/>
        </w:rPr>
      </w:pPr>
      <w:r w:rsidRPr="00122268">
        <w:rPr>
          <w:rFonts w:ascii="AECOM Sans" w:hAnsi="AECOM Sans"/>
        </w:rPr>
        <w:t>Obudowy do kamer zewnętrznych - na wysięgnikach, szczelne, o stopniu ochrony</w:t>
      </w:r>
      <w:r w:rsidR="0031236B" w:rsidRPr="00122268">
        <w:rPr>
          <w:rFonts w:ascii="AECOM Sans" w:hAnsi="AECOM Sans"/>
        </w:rPr>
        <w:t xml:space="preserve"> </w:t>
      </w:r>
      <w:r w:rsidRPr="00122268">
        <w:rPr>
          <w:rFonts w:ascii="AECOM Sans" w:hAnsi="AECOM Sans"/>
        </w:rPr>
        <w:t xml:space="preserve">IP65, z grzałkami i termostatami. </w:t>
      </w:r>
    </w:p>
    <w:p w14:paraId="735F5B1C" w14:textId="7367AE8A" w:rsidR="00331EF5" w:rsidRPr="00122268" w:rsidRDefault="00331EF5" w:rsidP="00B82CD1">
      <w:pPr>
        <w:ind w:firstLine="0"/>
        <w:jc w:val="both"/>
        <w:rPr>
          <w:rFonts w:ascii="AECOM Sans" w:hAnsi="AECOM Sans"/>
        </w:rPr>
      </w:pPr>
    </w:p>
    <w:p w14:paraId="6FDC6ADA" w14:textId="77777777" w:rsidR="0031236B" w:rsidRPr="00122268" w:rsidRDefault="0031236B" w:rsidP="0011100F">
      <w:pPr>
        <w:pStyle w:val="Nagwek3"/>
        <w:keepLines w:val="0"/>
        <w:tabs>
          <w:tab w:val="clear" w:pos="992"/>
        </w:tabs>
        <w:suppressAutoHyphens w:val="0"/>
        <w:spacing w:before="0" w:line="276" w:lineRule="auto"/>
        <w:rPr>
          <w:rFonts w:ascii="AECOM Sans" w:hAnsi="AECOM Sans"/>
        </w:rPr>
      </w:pPr>
      <w:bookmarkStart w:id="3234" w:name="_Toc49173323"/>
      <w:bookmarkStart w:id="3235" w:name="_Toc53055396"/>
      <w:bookmarkStart w:id="3236" w:name="_Toc56081009"/>
      <w:r w:rsidRPr="00122268">
        <w:rPr>
          <w:rFonts w:ascii="AECOM Sans" w:hAnsi="AECOM Sans"/>
        </w:rPr>
        <w:t>Rejestrator obrazu systemu telewizji przemysłowej</w:t>
      </w:r>
      <w:bookmarkEnd w:id="3234"/>
      <w:bookmarkEnd w:id="3235"/>
      <w:bookmarkEnd w:id="3236"/>
      <w:r w:rsidRPr="00122268">
        <w:rPr>
          <w:rFonts w:ascii="AECOM Sans" w:hAnsi="AECOM Sans"/>
        </w:rPr>
        <w:t xml:space="preserve"> </w:t>
      </w:r>
    </w:p>
    <w:p w14:paraId="6B9FE335" w14:textId="73C33421" w:rsidR="0031236B" w:rsidRPr="00122268" w:rsidRDefault="0031236B" w:rsidP="00B82CD1">
      <w:pPr>
        <w:ind w:firstLine="720"/>
        <w:jc w:val="both"/>
        <w:rPr>
          <w:rFonts w:ascii="AECOM Sans" w:hAnsi="AECOM Sans"/>
        </w:rPr>
      </w:pPr>
      <w:r w:rsidRPr="00122268">
        <w:rPr>
          <w:rFonts w:ascii="AECOM Sans" w:hAnsi="AECOM Sans"/>
        </w:rPr>
        <w:t>Rejestrator powinien umożliwiać jednoczesny zapis i odtwarzanie obrazu, jak również posiadać funkcję zabezpieczenia przed zapisem, znakującą wybrany materiał, co zapobiega przypadkowej utracie nagrań. Każdej dołączonej kamerze można nadać parametry zapisu, takie jak częstotliwość odświeżania (obrazy na sekundę) oraz jakość obrazu. Urządzenie umożliwia zapis o częstotliwości odświeżania 50 (PAL) lub 60 (NTSC) obrazów. Alarmy uruchamiane są sygnałem pojawiającym się na wejściach alarmowych oraz przez układ detekcji ruchu po wykryciu ruchu w obszarze obrazu zdefiniowanym przez użytkownika.</w:t>
      </w:r>
    </w:p>
    <w:p w14:paraId="6C442A72" w14:textId="77777777" w:rsidR="0031236B" w:rsidRPr="00122268" w:rsidRDefault="0031236B" w:rsidP="00B82CD1">
      <w:pPr>
        <w:jc w:val="both"/>
        <w:rPr>
          <w:rFonts w:ascii="AECOM Sans" w:hAnsi="AECOM Sans"/>
          <w:u w:val="single"/>
        </w:rPr>
      </w:pPr>
    </w:p>
    <w:p w14:paraId="1CC734F8" w14:textId="77777777" w:rsidR="0031236B" w:rsidRPr="00122268" w:rsidRDefault="0031236B" w:rsidP="00B82CD1">
      <w:pPr>
        <w:jc w:val="both"/>
        <w:rPr>
          <w:rFonts w:ascii="AECOM Sans" w:hAnsi="AECOM Sans"/>
          <w:u w:val="single"/>
        </w:rPr>
      </w:pPr>
      <w:r w:rsidRPr="00122268">
        <w:rPr>
          <w:rFonts w:ascii="AECOM Sans" w:hAnsi="AECOM Sans"/>
          <w:u w:val="single"/>
        </w:rPr>
        <w:t xml:space="preserve">Moduły SFP: </w:t>
      </w:r>
    </w:p>
    <w:p w14:paraId="2147C16A" w14:textId="77777777" w:rsidR="0031236B" w:rsidRPr="00122268" w:rsidRDefault="0031236B" w:rsidP="000059E6">
      <w:pPr>
        <w:pStyle w:val="Akapitzlist"/>
        <w:numPr>
          <w:ilvl w:val="0"/>
          <w:numId w:val="84"/>
        </w:numPr>
        <w:spacing w:after="200" w:line="276" w:lineRule="auto"/>
        <w:jc w:val="both"/>
        <w:rPr>
          <w:rFonts w:ascii="AECOM Sans" w:hAnsi="AECOM Sans"/>
        </w:rPr>
      </w:pPr>
      <w:r w:rsidRPr="00122268">
        <w:rPr>
          <w:rFonts w:ascii="AECOM Sans" w:hAnsi="AECOM Sans"/>
        </w:rPr>
        <w:t xml:space="preserve">Porty: 2x 1,25 Gbps LC SM </w:t>
      </w:r>
    </w:p>
    <w:p w14:paraId="58D3B3FE" w14:textId="77777777" w:rsidR="0031236B" w:rsidRPr="00122268" w:rsidRDefault="0031236B" w:rsidP="000059E6">
      <w:pPr>
        <w:pStyle w:val="Akapitzlist"/>
        <w:numPr>
          <w:ilvl w:val="0"/>
          <w:numId w:val="84"/>
        </w:numPr>
        <w:spacing w:after="200" w:line="276" w:lineRule="auto"/>
        <w:jc w:val="both"/>
        <w:rPr>
          <w:rFonts w:ascii="AECOM Sans" w:hAnsi="AECOM Sans"/>
        </w:rPr>
      </w:pPr>
      <w:r w:rsidRPr="00122268">
        <w:rPr>
          <w:rFonts w:ascii="AECOM Sans" w:hAnsi="AECOM Sans"/>
        </w:rPr>
        <w:t xml:space="preserve">Długość fali TX: 1310 nm </w:t>
      </w:r>
    </w:p>
    <w:p w14:paraId="4CAD0D79" w14:textId="77777777" w:rsidR="0031236B" w:rsidRPr="00122268" w:rsidRDefault="0031236B" w:rsidP="000059E6">
      <w:pPr>
        <w:pStyle w:val="Akapitzlist"/>
        <w:numPr>
          <w:ilvl w:val="0"/>
          <w:numId w:val="84"/>
        </w:numPr>
        <w:spacing w:after="200" w:line="276" w:lineRule="auto"/>
        <w:jc w:val="both"/>
        <w:rPr>
          <w:rFonts w:ascii="AECOM Sans" w:hAnsi="AECOM Sans"/>
        </w:rPr>
      </w:pPr>
      <w:r w:rsidRPr="00122268">
        <w:rPr>
          <w:rFonts w:ascii="AECOM Sans" w:hAnsi="AECOM Sans"/>
        </w:rPr>
        <w:t xml:space="preserve">Długość fali RX: 1310 nm </w:t>
      </w:r>
    </w:p>
    <w:p w14:paraId="25EAB639" w14:textId="77777777" w:rsidR="0031236B" w:rsidRPr="00122268" w:rsidRDefault="0031236B" w:rsidP="000059E6">
      <w:pPr>
        <w:pStyle w:val="Akapitzlist"/>
        <w:numPr>
          <w:ilvl w:val="0"/>
          <w:numId w:val="84"/>
        </w:numPr>
        <w:spacing w:after="200" w:line="276" w:lineRule="auto"/>
        <w:jc w:val="both"/>
        <w:rPr>
          <w:rFonts w:ascii="AECOM Sans" w:hAnsi="AECOM Sans"/>
        </w:rPr>
      </w:pPr>
      <w:r w:rsidRPr="00122268">
        <w:rPr>
          <w:rFonts w:ascii="AECOM Sans" w:hAnsi="AECOM Sans"/>
        </w:rPr>
        <w:t>Budżet mocy/zasięg portu: 16 dB / 20 km</w:t>
      </w:r>
    </w:p>
    <w:p w14:paraId="0F6FB18D" w14:textId="730129FC" w:rsidR="0031236B" w:rsidRPr="00122268" w:rsidRDefault="0031236B" w:rsidP="007E4E53">
      <w:pPr>
        <w:jc w:val="both"/>
        <w:rPr>
          <w:rFonts w:ascii="AECOM Sans" w:hAnsi="AECOM Sans"/>
          <w:u w:val="single"/>
        </w:rPr>
      </w:pPr>
      <w:r w:rsidRPr="00122268">
        <w:rPr>
          <w:rFonts w:ascii="AECOM Sans" w:hAnsi="AECOM Sans"/>
          <w:u w:val="single"/>
        </w:rPr>
        <w:t xml:space="preserve">Specyfikacja przykładowego rejestratora CCTV </w:t>
      </w:r>
    </w:p>
    <w:p w14:paraId="4AFB34BB" w14:textId="77777777" w:rsidR="0031236B" w:rsidRPr="00122268" w:rsidRDefault="0031236B" w:rsidP="000059E6">
      <w:pPr>
        <w:pStyle w:val="Akapitzlist"/>
        <w:numPr>
          <w:ilvl w:val="0"/>
          <w:numId w:val="83"/>
        </w:numPr>
        <w:spacing w:after="200" w:line="276" w:lineRule="auto"/>
        <w:jc w:val="both"/>
        <w:rPr>
          <w:rFonts w:ascii="AECOM Sans" w:hAnsi="AECOM Sans"/>
        </w:rPr>
      </w:pPr>
      <w:r w:rsidRPr="00122268">
        <w:rPr>
          <w:rFonts w:ascii="AECOM Sans" w:hAnsi="AECOM Sans"/>
        </w:rPr>
        <w:t xml:space="preserve">Sposób zabudowy RACK 19” 2U </w:t>
      </w:r>
    </w:p>
    <w:p w14:paraId="2222C0DA" w14:textId="77777777" w:rsidR="0031236B" w:rsidRPr="00122268" w:rsidRDefault="0031236B" w:rsidP="000059E6">
      <w:pPr>
        <w:pStyle w:val="Akapitzlist"/>
        <w:numPr>
          <w:ilvl w:val="0"/>
          <w:numId w:val="83"/>
        </w:numPr>
        <w:spacing w:after="200" w:line="276" w:lineRule="auto"/>
        <w:jc w:val="both"/>
        <w:rPr>
          <w:rFonts w:ascii="AECOM Sans" w:hAnsi="AECOM Sans"/>
        </w:rPr>
      </w:pPr>
      <w:r w:rsidRPr="00122268">
        <w:rPr>
          <w:rFonts w:ascii="AECOM Sans" w:hAnsi="AECOM Sans"/>
        </w:rPr>
        <w:t xml:space="preserve">Typ rejestratora IP </w:t>
      </w:r>
    </w:p>
    <w:p w14:paraId="2A4D39A6" w14:textId="77777777" w:rsidR="0031236B" w:rsidRPr="00122268" w:rsidRDefault="0031236B" w:rsidP="000059E6">
      <w:pPr>
        <w:pStyle w:val="Akapitzlist"/>
        <w:numPr>
          <w:ilvl w:val="0"/>
          <w:numId w:val="83"/>
        </w:numPr>
        <w:spacing w:after="200" w:line="276" w:lineRule="auto"/>
        <w:jc w:val="both"/>
        <w:rPr>
          <w:rFonts w:ascii="AECOM Sans" w:hAnsi="AECOM Sans"/>
        </w:rPr>
      </w:pPr>
      <w:r w:rsidRPr="00122268">
        <w:rPr>
          <w:rFonts w:ascii="AECOM Sans" w:hAnsi="AECOM Sans"/>
        </w:rPr>
        <w:t xml:space="preserve">Pojemność dysku twardego 8x3 TB </w:t>
      </w:r>
    </w:p>
    <w:p w14:paraId="6FA94F99" w14:textId="77777777" w:rsidR="0031236B" w:rsidRPr="00122268" w:rsidRDefault="0031236B" w:rsidP="000059E6">
      <w:pPr>
        <w:pStyle w:val="Akapitzlist"/>
        <w:numPr>
          <w:ilvl w:val="0"/>
          <w:numId w:val="83"/>
        </w:numPr>
        <w:spacing w:after="200" w:line="276" w:lineRule="auto"/>
        <w:jc w:val="both"/>
        <w:rPr>
          <w:rFonts w:ascii="AECOM Sans" w:hAnsi="AECOM Sans"/>
        </w:rPr>
      </w:pPr>
      <w:r w:rsidRPr="00122268">
        <w:rPr>
          <w:rFonts w:ascii="AECOM Sans" w:hAnsi="AECOM Sans"/>
        </w:rPr>
        <w:lastRenderedPageBreak/>
        <w:t xml:space="preserve">Ilość pamięci RAM 4 GB </w:t>
      </w:r>
    </w:p>
    <w:p w14:paraId="25570FB3" w14:textId="45A2C493" w:rsidR="0031236B" w:rsidRPr="00122268" w:rsidRDefault="0031236B" w:rsidP="00B82CD1">
      <w:pPr>
        <w:pStyle w:val="Nagwek20"/>
        <w:numPr>
          <w:ilvl w:val="1"/>
          <w:numId w:val="5"/>
        </w:numPr>
        <w:rPr>
          <w:rFonts w:ascii="AECOM Sans" w:hAnsi="AECOM Sans"/>
        </w:rPr>
      </w:pPr>
      <w:bookmarkStart w:id="3237" w:name="_Toc49173324"/>
      <w:bookmarkStart w:id="3238" w:name="_Toc53055397"/>
      <w:bookmarkStart w:id="3239" w:name="_Toc56081010"/>
      <w:r w:rsidRPr="00122268">
        <w:rPr>
          <w:rFonts w:ascii="AECOM Sans" w:hAnsi="AECOM Sans"/>
        </w:rPr>
        <w:t>Sprzęt</w:t>
      </w:r>
      <w:bookmarkEnd w:id="3237"/>
      <w:bookmarkEnd w:id="3238"/>
      <w:bookmarkEnd w:id="3239"/>
    </w:p>
    <w:p w14:paraId="180212E8" w14:textId="043EA083" w:rsidR="0031236B" w:rsidRPr="00122268" w:rsidRDefault="0031236B" w:rsidP="00B82CD1">
      <w:pPr>
        <w:spacing w:after="240"/>
        <w:ind w:firstLine="720"/>
        <w:jc w:val="both"/>
        <w:rPr>
          <w:rFonts w:ascii="AECOM Sans" w:hAnsi="AECOM Sans"/>
        </w:rPr>
      </w:pPr>
      <w:r w:rsidRPr="00122268">
        <w:rPr>
          <w:rFonts w:ascii="AECOM Sans" w:hAnsi="AECOM Sans"/>
        </w:rPr>
        <w:t xml:space="preserve">Roboty należy wykonywać przy pomocy specjalistycznego sprzętu. Używany sprzęt </w:t>
      </w:r>
      <w:r w:rsidR="007E4E53" w:rsidRPr="00122268">
        <w:rPr>
          <w:rFonts w:ascii="AECOM Sans" w:hAnsi="AECOM Sans"/>
        </w:rPr>
        <w:t>p</w:t>
      </w:r>
      <w:r w:rsidRPr="00122268">
        <w:rPr>
          <w:rFonts w:ascii="AECOM Sans" w:hAnsi="AECOM Sans"/>
        </w:rPr>
        <w:t xml:space="preserve">owinien uzyskać akceptację Inżyniera. Wykonawca jest zobowiązany do używania jedynie takiego sprzętu, który nie spowoduje niekorzystnego wpływu na jakość wykonywanych </w:t>
      </w:r>
      <w:r w:rsidR="00E85CC7" w:rsidRPr="00122268">
        <w:rPr>
          <w:rFonts w:ascii="AECOM Sans" w:hAnsi="AECOM Sans" w:cs="AECOM Sans"/>
          <w:szCs w:val="22"/>
        </w:rPr>
        <w:t>Robót</w:t>
      </w:r>
      <w:r w:rsidRPr="00122268">
        <w:rPr>
          <w:rFonts w:ascii="AECOM Sans" w:hAnsi="AECOM Sans"/>
        </w:rPr>
        <w:t xml:space="preserve">, zarówno w miejscu tych </w:t>
      </w:r>
      <w:r w:rsidR="00E85CC7" w:rsidRPr="00122268">
        <w:rPr>
          <w:rFonts w:ascii="AECOM Sans" w:hAnsi="AECOM Sans" w:cs="AECOM Sans"/>
          <w:szCs w:val="22"/>
        </w:rPr>
        <w:t>Robót</w:t>
      </w:r>
      <w:r w:rsidRPr="00122268">
        <w:rPr>
          <w:rFonts w:ascii="AECOM Sans" w:hAnsi="AECOM Sans"/>
        </w:rPr>
        <w:t>, jak też przy wykonywaniu czynności pomocniczych oraz w</w:t>
      </w:r>
      <w:r w:rsidR="0011100F" w:rsidRPr="00122268">
        <w:rPr>
          <w:rFonts w:ascii="AECOM Sans" w:hAnsi="AECOM Sans"/>
        </w:rPr>
        <w:t> </w:t>
      </w:r>
      <w:r w:rsidRPr="00122268">
        <w:rPr>
          <w:rFonts w:ascii="AECOM Sans" w:hAnsi="AECOM Sans"/>
        </w:rPr>
        <w:t>czasie transportu, załadunku i wyładunku materiałów, sprzętu itp.</w:t>
      </w:r>
    </w:p>
    <w:p w14:paraId="229C0FB2" w14:textId="77777777" w:rsidR="0031236B" w:rsidRPr="00122268" w:rsidRDefault="0031236B" w:rsidP="00B82CD1">
      <w:pPr>
        <w:pStyle w:val="Nagwek20"/>
        <w:numPr>
          <w:ilvl w:val="1"/>
          <w:numId w:val="5"/>
        </w:numPr>
        <w:rPr>
          <w:rFonts w:ascii="AECOM Sans" w:hAnsi="AECOM Sans"/>
        </w:rPr>
      </w:pPr>
      <w:bookmarkStart w:id="3240" w:name="_Toc49173325"/>
      <w:bookmarkStart w:id="3241" w:name="_Toc53055398"/>
      <w:bookmarkStart w:id="3242" w:name="_Toc56081011"/>
      <w:r w:rsidRPr="00122268">
        <w:rPr>
          <w:rFonts w:ascii="AECOM Sans" w:hAnsi="AECOM Sans"/>
        </w:rPr>
        <w:t>Transport</w:t>
      </w:r>
      <w:bookmarkEnd w:id="3240"/>
      <w:bookmarkEnd w:id="3241"/>
      <w:bookmarkEnd w:id="3242"/>
    </w:p>
    <w:p w14:paraId="5812E918" w14:textId="77777777" w:rsidR="0031236B" w:rsidRPr="00122268" w:rsidRDefault="0031236B" w:rsidP="00B82CD1">
      <w:pPr>
        <w:autoSpaceDE w:val="0"/>
        <w:autoSpaceDN w:val="0"/>
        <w:adjustRightInd w:val="0"/>
        <w:spacing w:after="240"/>
        <w:ind w:firstLine="720"/>
        <w:jc w:val="both"/>
        <w:rPr>
          <w:rFonts w:ascii="AECOM Sans" w:hAnsi="AECOM Sans"/>
        </w:rPr>
      </w:pPr>
      <w:r w:rsidRPr="00122268">
        <w:rPr>
          <w:rFonts w:ascii="AECOM Sans" w:hAnsi="AECOM Sans"/>
        </w:rPr>
        <w:t xml:space="preserve">Materiały i elementy mogą być przewożone dowolnymi środkami transportu. Podczas transportu materiały powinny być zabezpieczone przed przemieszczaniem się i uszkodzeniami. </w:t>
      </w:r>
    </w:p>
    <w:p w14:paraId="688517DB" w14:textId="77777777" w:rsidR="0031236B" w:rsidRPr="00122268" w:rsidRDefault="0031236B" w:rsidP="00B82CD1">
      <w:pPr>
        <w:pStyle w:val="Nagwek20"/>
        <w:numPr>
          <w:ilvl w:val="1"/>
          <w:numId w:val="5"/>
        </w:numPr>
        <w:rPr>
          <w:rFonts w:ascii="AECOM Sans" w:hAnsi="AECOM Sans"/>
        </w:rPr>
      </w:pPr>
      <w:bookmarkStart w:id="3243" w:name="_Toc49173326"/>
      <w:bookmarkStart w:id="3244" w:name="_Toc53055399"/>
      <w:bookmarkStart w:id="3245" w:name="_Toc56081012"/>
      <w:r w:rsidRPr="00122268">
        <w:rPr>
          <w:rFonts w:ascii="AECOM Sans" w:hAnsi="AECOM Sans"/>
        </w:rPr>
        <w:t>Wykonanie robót</w:t>
      </w:r>
      <w:bookmarkEnd w:id="3243"/>
      <w:bookmarkEnd w:id="3244"/>
      <w:bookmarkEnd w:id="3245"/>
    </w:p>
    <w:p w14:paraId="54F11A1A" w14:textId="77777777" w:rsidR="0031236B" w:rsidRPr="00122268" w:rsidRDefault="0031236B" w:rsidP="00B82CD1">
      <w:pPr>
        <w:pStyle w:val="Nagwek3"/>
        <w:keepLines w:val="0"/>
        <w:tabs>
          <w:tab w:val="clear" w:pos="992"/>
        </w:tabs>
        <w:suppressAutoHyphens w:val="0"/>
        <w:spacing w:before="0" w:after="0" w:line="276" w:lineRule="auto"/>
        <w:ind w:left="2279"/>
        <w:rPr>
          <w:rFonts w:ascii="AECOM Sans" w:hAnsi="AECOM Sans"/>
        </w:rPr>
      </w:pPr>
      <w:bookmarkStart w:id="3246" w:name="_Toc49173327"/>
      <w:bookmarkStart w:id="3247" w:name="_Toc53055400"/>
      <w:bookmarkStart w:id="3248" w:name="_Toc56081013"/>
      <w:r w:rsidRPr="00122268">
        <w:rPr>
          <w:rFonts w:ascii="AECOM Sans" w:hAnsi="AECOM Sans"/>
        </w:rPr>
        <w:t>Montaż Kamer bezprzewodowych</w:t>
      </w:r>
      <w:bookmarkEnd w:id="3246"/>
      <w:bookmarkEnd w:id="3247"/>
      <w:bookmarkEnd w:id="3248"/>
    </w:p>
    <w:p w14:paraId="408346B7" w14:textId="77777777" w:rsidR="0031236B" w:rsidRPr="00122268" w:rsidRDefault="0031236B" w:rsidP="00B82CD1">
      <w:pPr>
        <w:jc w:val="both"/>
        <w:rPr>
          <w:rFonts w:ascii="AECOM Sans" w:hAnsi="AECOM Sans"/>
        </w:rPr>
      </w:pPr>
    </w:p>
    <w:p w14:paraId="073CAA35" w14:textId="77777777" w:rsidR="0031236B" w:rsidRPr="00122268" w:rsidRDefault="0031236B" w:rsidP="000059E6">
      <w:pPr>
        <w:pStyle w:val="Akapitzlist"/>
        <w:numPr>
          <w:ilvl w:val="0"/>
          <w:numId w:val="87"/>
        </w:numPr>
        <w:spacing w:after="200" w:line="276" w:lineRule="auto"/>
        <w:jc w:val="both"/>
        <w:rPr>
          <w:rFonts w:ascii="AECOM Sans" w:hAnsi="AECOM Sans"/>
          <w:u w:val="single"/>
        </w:rPr>
      </w:pPr>
      <w:r w:rsidRPr="00122268">
        <w:rPr>
          <w:rFonts w:ascii="AECOM Sans" w:hAnsi="AECOM Sans"/>
          <w:u w:val="single"/>
        </w:rPr>
        <w:t>Roboty przygotowawcze</w:t>
      </w:r>
    </w:p>
    <w:p w14:paraId="3D5A70EC" w14:textId="71A07AC2" w:rsidR="0031236B" w:rsidRPr="00122268" w:rsidRDefault="0031236B" w:rsidP="00B82CD1">
      <w:pPr>
        <w:jc w:val="both"/>
        <w:rPr>
          <w:rFonts w:ascii="AECOM Sans" w:hAnsi="AECOM Sans"/>
        </w:rPr>
      </w:pPr>
      <w:r w:rsidRPr="00122268">
        <w:rPr>
          <w:rFonts w:ascii="AECOM Sans" w:hAnsi="AECOM Sans"/>
        </w:rPr>
        <w:t xml:space="preserve">Dla zapewnienia warunków prawidłowego montażu urządzeń </w:t>
      </w:r>
      <w:r w:rsidR="00E85CC7" w:rsidRPr="00122268">
        <w:rPr>
          <w:rFonts w:ascii="AECOM Sans" w:hAnsi="AECOM Sans" w:cs="AECOM Sans"/>
          <w:szCs w:val="22"/>
        </w:rPr>
        <w:t>Roboty</w:t>
      </w:r>
      <w:r w:rsidRPr="00122268">
        <w:rPr>
          <w:rFonts w:ascii="AECOM Sans" w:hAnsi="AECOM Sans"/>
        </w:rPr>
        <w:t xml:space="preserve"> należy przeprowadzić </w:t>
      </w:r>
    </w:p>
    <w:p w14:paraId="51AAD404" w14:textId="77777777" w:rsidR="0031236B" w:rsidRPr="00122268" w:rsidRDefault="0031236B" w:rsidP="00B82CD1">
      <w:pPr>
        <w:jc w:val="both"/>
        <w:rPr>
          <w:rFonts w:ascii="AECOM Sans" w:hAnsi="AECOM Sans"/>
        </w:rPr>
      </w:pPr>
      <w:r w:rsidRPr="00122268">
        <w:rPr>
          <w:rFonts w:ascii="AECOM Sans" w:hAnsi="AECOM Sans"/>
        </w:rPr>
        <w:t xml:space="preserve">w następującej kolejności: </w:t>
      </w:r>
    </w:p>
    <w:p w14:paraId="219485D5" w14:textId="6CD4740F" w:rsidR="0031236B" w:rsidRPr="00122268" w:rsidRDefault="0031236B" w:rsidP="000059E6">
      <w:pPr>
        <w:pStyle w:val="Akapitzlist"/>
        <w:numPr>
          <w:ilvl w:val="0"/>
          <w:numId w:val="85"/>
        </w:numPr>
        <w:spacing w:after="200" w:line="276" w:lineRule="auto"/>
        <w:jc w:val="both"/>
        <w:rPr>
          <w:rFonts w:ascii="AECOM Sans" w:hAnsi="AECOM Sans"/>
        </w:rPr>
      </w:pPr>
      <w:r w:rsidRPr="00122268">
        <w:rPr>
          <w:rFonts w:ascii="AECOM Sans" w:hAnsi="AECOM Sans"/>
        </w:rPr>
        <w:t xml:space="preserve">zapewnić organizacyjne przygotowanie </w:t>
      </w:r>
      <w:r w:rsidR="00E85CC7" w:rsidRPr="00122268">
        <w:rPr>
          <w:rFonts w:ascii="AECOM Sans" w:hAnsi="AECOM Sans" w:cs="AECOM Sans"/>
          <w:szCs w:val="22"/>
        </w:rPr>
        <w:t>Robót</w:t>
      </w:r>
      <w:r w:rsidRPr="00122268">
        <w:rPr>
          <w:rFonts w:ascii="AECOM Sans" w:hAnsi="AECOM Sans"/>
        </w:rPr>
        <w:t xml:space="preserve"> polegające na ustaleniu potrzebnych pracowników, sprzętu, narzędzi, technologii i harmonogramu </w:t>
      </w:r>
      <w:r w:rsidR="00E85CC7" w:rsidRPr="00122268">
        <w:rPr>
          <w:rFonts w:ascii="AECOM Sans" w:hAnsi="AECOM Sans" w:cs="AECOM Sans"/>
          <w:szCs w:val="22"/>
        </w:rPr>
        <w:t>Robót</w:t>
      </w:r>
      <w:r w:rsidRPr="00122268">
        <w:rPr>
          <w:rFonts w:ascii="AECOM Sans" w:hAnsi="AECOM Sans"/>
        </w:rPr>
        <w:t xml:space="preserve">, </w:t>
      </w:r>
    </w:p>
    <w:p w14:paraId="59DEF0D4" w14:textId="77777777" w:rsidR="0031236B" w:rsidRPr="00122268" w:rsidRDefault="0031236B" w:rsidP="000059E6">
      <w:pPr>
        <w:pStyle w:val="Akapitzlist"/>
        <w:numPr>
          <w:ilvl w:val="0"/>
          <w:numId w:val="85"/>
        </w:numPr>
        <w:spacing w:after="200" w:line="276" w:lineRule="auto"/>
        <w:jc w:val="both"/>
        <w:rPr>
          <w:rFonts w:ascii="AECOM Sans" w:hAnsi="AECOM Sans"/>
        </w:rPr>
      </w:pPr>
      <w:r w:rsidRPr="00122268">
        <w:rPr>
          <w:rFonts w:ascii="AECOM Sans" w:hAnsi="AECOM Sans"/>
        </w:rPr>
        <w:t xml:space="preserve">przygotować dokładnie miejsce przeznaczone do usytuowania wszystkich urządzeń łącznie z otworami do wprowadzenia kabli i mocowaniem uchwytów montażowych, </w:t>
      </w:r>
    </w:p>
    <w:p w14:paraId="58C9D48C" w14:textId="77777777" w:rsidR="0031236B" w:rsidRPr="00122268" w:rsidRDefault="0031236B" w:rsidP="000059E6">
      <w:pPr>
        <w:pStyle w:val="Akapitzlist"/>
        <w:numPr>
          <w:ilvl w:val="0"/>
          <w:numId w:val="85"/>
        </w:numPr>
        <w:spacing w:after="200" w:line="276" w:lineRule="auto"/>
        <w:jc w:val="both"/>
        <w:rPr>
          <w:rFonts w:ascii="AECOM Sans" w:hAnsi="AECOM Sans"/>
        </w:rPr>
      </w:pPr>
      <w:r w:rsidRPr="00122268">
        <w:rPr>
          <w:rFonts w:ascii="AECOM Sans" w:hAnsi="AECOM Sans"/>
        </w:rPr>
        <w:t xml:space="preserve">ustawić i zamocować wszystkie urządzenia systemowe, </w:t>
      </w:r>
    </w:p>
    <w:p w14:paraId="51EBEF67" w14:textId="77777777" w:rsidR="0031236B" w:rsidRPr="00122268" w:rsidRDefault="0031236B" w:rsidP="000059E6">
      <w:pPr>
        <w:pStyle w:val="Akapitzlist"/>
        <w:numPr>
          <w:ilvl w:val="0"/>
          <w:numId w:val="85"/>
        </w:numPr>
        <w:spacing w:after="200" w:line="276" w:lineRule="auto"/>
        <w:jc w:val="both"/>
        <w:rPr>
          <w:rFonts w:ascii="AECOM Sans" w:hAnsi="AECOM Sans"/>
        </w:rPr>
      </w:pPr>
      <w:r w:rsidRPr="00122268">
        <w:rPr>
          <w:rFonts w:ascii="AECOM Sans" w:hAnsi="AECOM Sans"/>
        </w:rPr>
        <w:t xml:space="preserve">przeprowadzić prace uruchomieniowe. </w:t>
      </w:r>
    </w:p>
    <w:p w14:paraId="634C1583" w14:textId="77777777" w:rsidR="0031236B" w:rsidRPr="00122268" w:rsidRDefault="0031236B" w:rsidP="00B82CD1">
      <w:pPr>
        <w:jc w:val="both"/>
        <w:rPr>
          <w:rFonts w:ascii="AECOM Sans" w:hAnsi="AECOM Sans"/>
        </w:rPr>
      </w:pPr>
      <w:r w:rsidRPr="00122268">
        <w:rPr>
          <w:rFonts w:ascii="AECOM Sans" w:hAnsi="AECOM Sans"/>
        </w:rPr>
        <w:t xml:space="preserve">W czasie montażu i uruchomienia należy przestrzegać zasad prawidłowego wykonywania </w:t>
      </w:r>
    </w:p>
    <w:p w14:paraId="78E22D49" w14:textId="2D755C16" w:rsidR="0031236B" w:rsidRPr="00122268" w:rsidRDefault="0031236B" w:rsidP="00B82CD1">
      <w:pPr>
        <w:jc w:val="both"/>
        <w:rPr>
          <w:rFonts w:ascii="AECOM Sans" w:hAnsi="AECOM Sans"/>
        </w:rPr>
      </w:pPr>
      <w:r w:rsidRPr="00122268">
        <w:rPr>
          <w:rFonts w:ascii="AECOM Sans" w:hAnsi="AECOM Sans"/>
        </w:rPr>
        <w:t xml:space="preserve">połączeń, a po zakończeniu poszczególnych etapów </w:t>
      </w:r>
      <w:r w:rsidR="00E85CC7" w:rsidRPr="00122268">
        <w:rPr>
          <w:rFonts w:ascii="AECOM Sans" w:hAnsi="AECOM Sans" w:cs="AECOM Sans"/>
          <w:szCs w:val="22"/>
        </w:rPr>
        <w:t>Robót</w:t>
      </w:r>
      <w:r w:rsidRPr="00122268">
        <w:rPr>
          <w:rFonts w:ascii="AECOM Sans" w:hAnsi="AECOM Sans"/>
        </w:rPr>
        <w:t xml:space="preserve"> dokonać ich odbioru technicznego.</w:t>
      </w:r>
    </w:p>
    <w:p w14:paraId="17F03C8A" w14:textId="77777777" w:rsidR="0031236B" w:rsidRPr="00122268" w:rsidRDefault="0031236B" w:rsidP="00B82CD1">
      <w:pPr>
        <w:jc w:val="both"/>
        <w:rPr>
          <w:rFonts w:ascii="AECOM Sans" w:hAnsi="AECOM Sans"/>
        </w:rPr>
      </w:pPr>
    </w:p>
    <w:p w14:paraId="764F26B6" w14:textId="77777777" w:rsidR="0031236B" w:rsidRPr="00122268" w:rsidRDefault="0031236B" w:rsidP="000059E6">
      <w:pPr>
        <w:pStyle w:val="Akapitzlist"/>
        <w:numPr>
          <w:ilvl w:val="0"/>
          <w:numId w:val="87"/>
        </w:numPr>
        <w:spacing w:after="200" w:line="276" w:lineRule="auto"/>
        <w:jc w:val="both"/>
        <w:rPr>
          <w:rFonts w:ascii="AECOM Sans" w:hAnsi="AECOM Sans"/>
          <w:u w:val="single"/>
        </w:rPr>
      </w:pPr>
      <w:r w:rsidRPr="00122268">
        <w:rPr>
          <w:rFonts w:ascii="AECOM Sans" w:hAnsi="AECOM Sans"/>
          <w:u w:val="single"/>
        </w:rPr>
        <w:t>Roboty zasadnicze</w:t>
      </w:r>
    </w:p>
    <w:p w14:paraId="558D173E" w14:textId="77777777" w:rsidR="0031236B" w:rsidRPr="00122268" w:rsidRDefault="0031236B" w:rsidP="00B82CD1">
      <w:pPr>
        <w:jc w:val="both"/>
        <w:rPr>
          <w:rFonts w:ascii="AECOM Sans" w:hAnsi="AECOM Sans"/>
        </w:rPr>
      </w:pPr>
      <w:r w:rsidRPr="00122268">
        <w:rPr>
          <w:rFonts w:ascii="AECOM Sans" w:hAnsi="AECOM Sans"/>
        </w:rPr>
        <w:t xml:space="preserve">W czasie prowadzenia prac montażowych należy przestrzegać następujących zasad: </w:t>
      </w:r>
    </w:p>
    <w:p w14:paraId="20C17A92" w14:textId="77777777" w:rsidR="0031236B" w:rsidRPr="00122268" w:rsidRDefault="0031236B" w:rsidP="000059E6">
      <w:pPr>
        <w:pStyle w:val="Akapitzlist"/>
        <w:numPr>
          <w:ilvl w:val="0"/>
          <w:numId w:val="86"/>
        </w:numPr>
        <w:spacing w:after="200" w:line="276" w:lineRule="auto"/>
        <w:jc w:val="both"/>
        <w:rPr>
          <w:rFonts w:ascii="AECOM Sans" w:hAnsi="AECOM Sans"/>
        </w:rPr>
      </w:pPr>
      <w:r w:rsidRPr="00122268">
        <w:rPr>
          <w:rFonts w:ascii="AECOM Sans" w:hAnsi="AECOM Sans"/>
        </w:rPr>
        <w:t xml:space="preserve">montaż urządzeń przeprowadzać zgodnie z instrukcjami producentów, </w:t>
      </w:r>
    </w:p>
    <w:p w14:paraId="2E91BCE4" w14:textId="77777777" w:rsidR="0031236B" w:rsidRPr="00122268" w:rsidRDefault="0031236B" w:rsidP="000059E6">
      <w:pPr>
        <w:pStyle w:val="Akapitzlist"/>
        <w:numPr>
          <w:ilvl w:val="0"/>
          <w:numId w:val="86"/>
        </w:numPr>
        <w:spacing w:after="200" w:line="276" w:lineRule="auto"/>
        <w:jc w:val="both"/>
        <w:rPr>
          <w:rFonts w:ascii="AECOM Sans" w:hAnsi="AECOM Sans"/>
        </w:rPr>
      </w:pPr>
      <w:r w:rsidRPr="00122268">
        <w:rPr>
          <w:rFonts w:ascii="AECOM Sans" w:hAnsi="AECOM Sans"/>
        </w:rPr>
        <w:t xml:space="preserve">śruby, podkładki, nakrętki powinny być kadmowane lub cynkowane, </w:t>
      </w:r>
    </w:p>
    <w:p w14:paraId="28085371" w14:textId="77777777" w:rsidR="0031236B" w:rsidRPr="00122268" w:rsidRDefault="0031236B" w:rsidP="000059E6">
      <w:pPr>
        <w:pStyle w:val="Akapitzlist"/>
        <w:numPr>
          <w:ilvl w:val="0"/>
          <w:numId w:val="86"/>
        </w:numPr>
        <w:spacing w:after="200" w:line="276" w:lineRule="auto"/>
        <w:jc w:val="both"/>
        <w:rPr>
          <w:rFonts w:ascii="AECOM Sans" w:hAnsi="AECOM Sans"/>
        </w:rPr>
      </w:pPr>
      <w:r w:rsidRPr="00122268">
        <w:rPr>
          <w:rFonts w:ascii="AECOM Sans" w:hAnsi="AECOM Sans"/>
        </w:rPr>
        <w:t xml:space="preserve">po zakończeniu prac montażowych oczyścić urządzenia, usunąć zbędne kable, fragmenty izolacji itp., uzupełnić uszkodzone powłoki malarskie, </w:t>
      </w:r>
    </w:p>
    <w:p w14:paraId="6275DD02" w14:textId="527325FF" w:rsidR="0031236B" w:rsidRPr="00122268" w:rsidRDefault="0031236B" w:rsidP="000059E6">
      <w:pPr>
        <w:pStyle w:val="Akapitzlist"/>
        <w:numPr>
          <w:ilvl w:val="0"/>
          <w:numId w:val="86"/>
        </w:numPr>
        <w:spacing w:after="200" w:line="276" w:lineRule="auto"/>
        <w:jc w:val="both"/>
        <w:rPr>
          <w:rFonts w:ascii="AECOM Sans" w:hAnsi="AECOM Sans"/>
        </w:rPr>
      </w:pPr>
      <w:r w:rsidRPr="00122268">
        <w:rPr>
          <w:rFonts w:ascii="AECOM Sans" w:hAnsi="AECOM Sans"/>
        </w:rPr>
        <w:t>na urządzeniach w sposób trwały zamocować tabliczki oznaczeniowe, ostrzegawcze i</w:t>
      </w:r>
      <w:r w:rsidR="0011100F" w:rsidRPr="00122268">
        <w:rPr>
          <w:rFonts w:ascii="AECOM Sans" w:hAnsi="AECOM Sans"/>
        </w:rPr>
        <w:t> </w:t>
      </w:r>
      <w:r w:rsidRPr="00122268">
        <w:rPr>
          <w:rFonts w:ascii="AECOM Sans" w:hAnsi="AECOM Sans"/>
        </w:rPr>
        <w:t xml:space="preserve">firmowe. </w:t>
      </w:r>
    </w:p>
    <w:p w14:paraId="22B3DB70" w14:textId="465F639C" w:rsidR="0031236B" w:rsidRPr="00122268" w:rsidRDefault="0031236B" w:rsidP="00B82CD1">
      <w:pPr>
        <w:ind w:firstLine="720"/>
        <w:jc w:val="both"/>
        <w:rPr>
          <w:rFonts w:ascii="AECOM Sans" w:hAnsi="AECOM Sans"/>
        </w:rPr>
      </w:pPr>
      <w:r w:rsidRPr="00122268">
        <w:rPr>
          <w:rFonts w:ascii="AECOM Sans" w:hAnsi="AECOM Sans"/>
        </w:rPr>
        <w:t>Kamery systemu CCTV montować na wysokości nie mniejszej niż 4,5 m powyżej poziomu gruntu</w:t>
      </w:r>
    </w:p>
    <w:p w14:paraId="62629A71" w14:textId="77777777" w:rsidR="0031236B" w:rsidRPr="00122268" w:rsidRDefault="0031236B" w:rsidP="00B82CD1">
      <w:pPr>
        <w:pStyle w:val="Nagwek3"/>
        <w:rPr>
          <w:rFonts w:ascii="AECOM Sans" w:hAnsi="AECOM Sans"/>
        </w:rPr>
      </w:pPr>
      <w:bookmarkStart w:id="3249" w:name="_Toc49173328"/>
      <w:bookmarkStart w:id="3250" w:name="_Toc53055401"/>
      <w:bookmarkStart w:id="3251" w:name="_Toc56081014"/>
      <w:r w:rsidRPr="00122268">
        <w:rPr>
          <w:rFonts w:ascii="AECOM Sans" w:hAnsi="AECOM Sans"/>
        </w:rPr>
        <w:lastRenderedPageBreak/>
        <w:t>Montaż słupów oświetleniowych</w:t>
      </w:r>
      <w:bookmarkEnd w:id="3249"/>
      <w:bookmarkEnd w:id="3250"/>
      <w:bookmarkEnd w:id="3251"/>
    </w:p>
    <w:p w14:paraId="52B0A448" w14:textId="787DF313" w:rsidR="0031236B" w:rsidRPr="00122268" w:rsidRDefault="0031236B" w:rsidP="00B82CD1">
      <w:pPr>
        <w:ind w:firstLine="720"/>
        <w:jc w:val="both"/>
        <w:rPr>
          <w:rFonts w:ascii="AECOM Sans" w:hAnsi="AECOM Sans"/>
        </w:rPr>
      </w:pPr>
      <w:r w:rsidRPr="00122268">
        <w:rPr>
          <w:rFonts w:ascii="AECOM Sans" w:hAnsi="AECOM Sans"/>
        </w:rPr>
        <w:t>Słupy oświetleniowe montować na prefabrykowanych fundamentach odpowiednich do stosowanych słupów. Na słupach montować wysięgniki dobrane do stosowanych opraw oświetleniowych. Sposób zamontowania słupa powinien umożliwiać jego bezpieczną eksploatację z poziomu ziemi po jego złożeniu.</w:t>
      </w:r>
    </w:p>
    <w:p w14:paraId="5D9B4B53" w14:textId="476F7993" w:rsidR="0031236B" w:rsidRPr="00122268" w:rsidRDefault="0031236B" w:rsidP="00B82CD1">
      <w:pPr>
        <w:pStyle w:val="Nagwek20"/>
        <w:numPr>
          <w:ilvl w:val="1"/>
          <w:numId w:val="5"/>
        </w:numPr>
        <w:rPr>
          <w:rFonts w:ascii="AECOM Sans" w:hAnsi="AECOM Sans"/>
        </w:rPr>
      </w:pPr>
      <w:bookmarkStart w:id="3252" w:name="_Toc49173329"/>
      <w:bookmarkStart w:id="3253" w:name="_Toc53055402"/>
      <w:bookmarkStart w:id="3254" w:name="_Toc56081015"/>
      <w:r w:rsidRPr="00122268">
        <w:rPr>
          <w:rFonts w:ascii="AECOM Sans" w:hAnsi="AECOM Sans"/>
        </w:rPr>
        <w:t>Kontrola jakości</w:t>
      </w:r>
      <w:bookmarkEnd w:id="3252"/>
      <w:bookmarkEnd w:id="3253"/>
      <w:bookmarkEnd w:id="3254"/>
    </w:p>
    <w:p w14:paraId="29A5A1F2" w14:textId="7568D529" w:rsidR="0031236B" w:rsidRPr="00122268" w:rsidRDefault="0031236B" w:rsidP="00B82CD1">
      <w:pPr>
        <w:ind w:firstLine="720"/>
        <w:jc w:val="both"/>
        <w:rPr>
          <w:rFonts w:ascii="AECOM Sans" w:hAnsi="AECOM Sans"/>
        </w:rPr>
      </w:pPr>
      <w:r w:rsidRPr="00122268">
        <w:rPr>
          <w:rFonts w:ascii="AECOM Sans" w:hAnsi="AECOM Sans"/>
        </w:rPr>
        <w:t xml:space="preserve">Parametry techniczne powinny być zgodne z danymi określonymi w </w:t>
      </w:r>
      <w:r w:rsidR="00E85CC7" w:rsidRPr="00122268">
        <w:rPr>
          <w:rFonts w:ascii="AECOM Sans" w:hAnsi="AECOM Sans" w:cs="AECOM Sans"/>
          <w:szCs w:val="22"/>
        </w:rPr>
        <w:t>Dokumentacji Projektowej</w:t>
      </w:r>
      <w:r w:rsidRPr="00122268">
        <w:rPr>
          <w:rFonts w:ascii="AECOM Sans" w:hAnsi="AECOM Sans"/>
        </w:rPr>
        <w:t xml:space="preserve"> i odpowiadać wymaganiom odpowiednich norm i przepisów. Przy odbiorze należy zwrócić uwagę na zgodność dowodów dostawy ze stanem faktycznym. Należy dokonać oględzin stanu opakowań. Należy również sprawdzić wyrywkowo jakość wykonania oraz stwierdzić brak uszkodzeń.</w:t>
      </w:r>
    </w:p>
    <w:p w14:paraId="52427EE1" w14:textId="77777777" w:rsidR="0031236B" w:rsidRPr="00122268" w:rsidRDefault="0031236B" w:rsidP="00B82CD1">
      <w:pPr>
        <w:jc w:val="both"/>
        <w:rPr>
          <w:rFonts w:ascii="AECOM Sans" w:hAnsi="AECOM Sans"/>
        </w:rPr>
      </w:pPr>
      <w:r w:rsidRPr="00122268">
        <w:rPr>
          <w:rFonts w:ascii="AECOM Sans" w:hAnsi="AECOM Sans"/>
        </w:rPr>
        <w:t xml:space="preserve">Materiały zastosowane do budowy instalacji muszą posiadać odpowiednie świadectwa </w:t>
      </w:r>
    </w:p>
    <w:p w14:paraId="5C0A5FE5" w14:textId="51C6832D" w:rsidR="0031236B" w:rsidRPr="00122268" w:rsidRDefault="0031236B" w:rsidP="00B82CD1">
      <w:pPr>
        <w:jc w:val="both"/>
        <w:rPr>
          <w:rFonts w:ascii="AECOM Sans" w:hAnsi="AECOM Sans"/>
        </w:rPr>
      </w:pPr>
      <w:r w:rsidRPr="00122268">
        <w:rPr>
          <w:rFonts w:ascii="AECOM Sans" w:hAnsi="AECOM Sans"/>
        </w:rPr>
        <w:t xml:space="preserve">jakości i atesty. Po zakończeniu </w:t>
      </w:r>
      <w:r w:rsidR="00E85CC7" w:rsidRPr="00122268">
        <w:rPr>
          <w:rFonts w:ascii="AECOM Sans" w:hAnsi="AECOM Sans" w:cs="AECOM Sans"/>
          <w:szCs w:val="22"/>
        </w:rPr>
        <w:t>Robót</w:t>
      </w:r>
      <w:r w:rsidRPr="00122268">
        <w:rPr>
          <w:rFonts w:ascii="AECOM Sans" w:hAnsi="AECOM Sans"/>
        </w:rPr>
        <w:t xml:space="preserve"> należy wykonać w ramach badań odbiorczych: </w:t>
      </w:r>
    </w:p>
    <w:p w14:paraId="150DAC16" w14:textId="47A323CC"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zgodności z </w:t>
      </w:r>
      <w:r w:rsidR="00E85CC7" w:rsidRPr="00122268">
        <w:rPr>
          <w:rFonts w:ascii="AECOM Sans" w:hAnsi="AECOM Sans" w:cs="AECOM Sans"/>
          <w:szCs w:val="22"/>
        </w:rPr>
        <w:t>Dokumentacją Projektową</w:t>
      </w:r>
      <w:r w:rsidRPr="00122268">
        <w:rPr>
          <w:rFonts w:ascii="AECOM Sans" w:hAnsi="AECOM Sans" w:cs="AECOM Sans"/>
          <w:szCs w:val="22"/>
        </w:rPr>
        <w:t>,</w:t>
      </w:r>
      <w:r w:rsidRPr="00122268">
        <w:rPr>
          <w:rFonts w:ascii="AECOM Sans" w:hAnsi="AECOM Sans"/>
        </w:rPr>
        <w:t xml:space="preserve"> </w:t>
      </w:r>
    </w:p>
    <w:p w14:paraId="488F7DF1" w14:textId="58A129C4"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zgodności montażu, wyposażenia i danych technicznych z </w:t>
      </w:r>
      <w:r w:rsidR="00E01549" w:rsidRPr="00122268">
        <w:rPr>
          <w:rFonts w:ascii="AECOM Sans" w:hAnsi="AECOM Sans" w:cs="AECOM Sans"/>
          <w:szCs w:val="22"/>
        </w:rPr>
        <w:t>Dokumentacją Projektową</w:t>
      </w:r>
      <w:r w:rsidRPr="00122268">
        <w:rPr>
          <w:rFonts w:ascii="AECOM Sans" w:hAnsi="AECOM Sans" w:cs="AECOM Sans"/>
          <w:szCs w:val="22"/>
        </w:rPr>
        <w:t>,</w:t>
      </w:r>
      <w:r w:rsidRPr="00122268">
        <w:rPr>
          <w:rFonts w:ascii="AECOM Sans" w:hAnsi="AECOM Sans"/>
        </w:rPr>
        <w:t xml:space="preserve"> </w:t>
      </w:r>
    </w:p>
    <w:p w14:paraId="43DF57FF"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usunięcie zauważonych usterek i braków, </w:t>
      </w:r>
    </w:p>
    <w:p w14:paraId="6A3FBC7B"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stanu napisów i oznaczeń, </w:t>
      </w:r>
    </w:p>
    <w:p w14:paraId="2A2EBBA3"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prawidłowości połączeń obwodów elektrycznych pod względem zgodności z projektami technicznymi i instrukcjami fabrycznymi, </w:t>
      </w:r>
    </w:p>
    <w:p w14:paraId="5DE126D8"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pomiar rezystancji izolacji między częściami czynnymi i dostępnymi częściami przewodzącymi, według PN-EN 60439-1:2003 i PN-E-04700:1998/Az1:2000, </w:t>
      </w:r>
    </w:p>
    <w:p w14:paraId="219C0303"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ciągłości i rezystancji obwodów ochronnych według PN-IEC 60364-6-61:2000 i PN-E-04700:1998/Az1:2000, </w:t>
      </w:r>
    </w:p>
    <w:p w14:paraId="792C5C0F"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 xml:space="preserve">sprawdzenie wytrzymałości elektrycznej izolacji według PN-EN 60439-1:2003, </w:t>
      </w:r>
    </w:p>
    <w:p w14:paraId="35D4A0B7" w14:textId="77777777" w:rsidR="0031236B" w:rsidRPr="00122268" w:rsidRDefault="0031236B" w:rsidP="000059E6">
      <w:pPr>
        <w:pStyle w:val="Akapitzlist"/>
        <w:numPr>
          <w:ilvl w:val="0"/>
          <w:numId w:val="90"/>
        </w:numPr>
        <w:spacing w:after="200" w:line="276" w:lineRule="auto"/>
        <w:jc w:val="both"/>
        <w:rPr>
          <w:rFonts w:ascii="AECOM Sans" w:hAnsi="AECOM Sans"/>
        </w:rPr>
      </w:pPr>
      <w:r w:rsidRPr="00122268">
        <w:rPr>
          <w:rFonts w:ascii="AECOM Sans" w:hAnsi="AECOM Sans"/>
        </w:rPr>
        <w:t>sprawdzenie impedancji pętli zwarciowej. Sprawdzenie samoczynnego wyłączenia zasilania dla poszczególnych obwodów (sprawdzenie działania urządzeń ochronnych różnicowoprądowych) według PN-IEC 60364-6-61:2000 i PN-IEC 60364-6-61:2000.</w:t>
      </w:r>
    </w:p>
    <w:p w14:paraId="39264A4C" w14:textId="77777777" w:rsidR="0031236B" w:rsidRPr="00122268" w:rsidRDefault="0031236B" w:rsidP="00B82CD1">
      <w:pPr>
        <w:pStyle w:val="Nagwek20"/>
        <w:numPr>
          <w:ilvl w:val="1"/>
          <w:numId w:val="5"/>
        </w:numPr>
        <w:rPr>
          <w:rFonts w:ascii="AECOM Sans" w:hAnsi="AECOM Sans"/>
        </w:rPr>
      </w:pPr>
      <w:bookmarkStart w:id="3255" w:name="_Toc49173330"/>
      <w:bookmarkStart w:id="3256" w:name="_Toc53055403"/>
      <w:bookmarkStart w:id="3257" w:name="_Toc56081016"/>
      <w:r w:rsidRPr="00122268">
        <w:rPr>
          <w:rFonts w:ascii="AECOM Sans" w:hAnsi="AECOM Sans"/>
        </w:rPr>
        <w:t>Obmiar Robót</w:t>
      </w:r>
      <w:bookmarkEnd w:id="3255"/>
      <w:bookmarkEnd w:id="3256"/>
      <w:bookmarkEnd w:id="3257"/>
    </w:p>
    <w:p w14:paraId="0CFD19D5" w14:textId="3A9F3412" w:rsidR="0031236B" w:rsidRPr="00122268" w:rsidRDefault="0031236B" w:rsidP="00B82CD1">
      <w:pPr>
        <w:ind w:firstLine="720"/>
        <w:jc w:val="both"/>
        <w:rPr>
          <w:rFonts w:ascii="AECOM Sans" w:hAnsi="AECOM Sans"/>
        </w:rPr>
      </w:pPr>
      <w:r w:rsidRPr="00122268">
        <w:rPr>
          <w:rFonts w:ascii="AECOM Sans" w:hAnsi="AECOM Sans"/>
        </w:rPr>
        <w:t xml:space="preserve">Ogólne zasady obmierzania Robót opisano w punkcie 7.6 </w:t>
      </w:r>
      <w:r w:rsidR="000D2E72" w:rsidRPr="00122268">
        <w:rPr>
          <w:rFonts w:ascii="AECOM Sans" w:hAnsi="AECOM Sans"/>
        </w:rPr>
        <w:t>ST-O</w:t>
      </w:r>
      <w:r w:rsidRPr="00122268">
        <w:rPr>
          <w:rFonts w:ascii="AECOM Sans" w:hAnsi="AECOM Sans"/>
        </w:rPr>
        <w:t xml:space="preserve">. </w:t>
      </w:r>
    </w:p>
    <w:p w14:paraId="64D4BA26" w14:textId="39CC2A2E" w:rsidR="0031236B" w:rsidRPr="00122268" w:rsidRDefault="0031236B" w:rsidP="00B82CD1">
      <w:pPr>
        <w:jc w:val="both"/>
        <w:rPr>
          <w:rFonts w:ascii="AECOM Sans" w:hAnsi="AECOM Sans"/>
        </w:rPr>
      </w:pPr>
      <w:r w:rsidRPr="00122268">
        <w:rPr>
          <w:rFonts w:ascii="AECOM Sans" w:hAnsi="AECOM Sans"/>
        </w:rPr>
        <w:t xml:space="preserve">Jednostką obmiarową </w:t>
      </w:r>
      <w:r w:rsidR="00E01549" w:rsidRPr="00122268">
        <w:rPr>
          <w:rFonts w:ascii="AECOM Sans" w:hAnsi="AECOM Sans" w:cs="AECOM Sans"/>
          <w:szCs w:val="22"/>
        </w:rPr>
        <w:t>Robót</w:t>
      </w:r>
      <w:r w:rsidRPr="00122268">
        <w:rPr>
          <w:rFonts w:ascii="AECOM Sans" w:hAnsi="AECOM Sans"/>
        </w:rPr>
        <w:t xml:space="preserve"> są: </w:t>
      </w:r>
    </w:p>
    <w:p w14:paraId="4FF61F5E" w14:textId="77777777" w:rsidR="0031236B" w:rsidRPr="00122268" w:rsidRDefault="0031236B" w:rsidP="000059E6">
      <w:pPr>
        <w:pStyle w:val="Akapitzlist"/>
        <w:numPr>
          <w:ilvl w:val="0"/>
          <w:numId w:val="133"/>
        </w:numPr>
        <w:spacing w:after="200" w:line="276" w:lineRule="auto"/>
        <w:jc w:val="both"/>
        <w:rPr>
          <w:rFonts w:ascii="AECOM Sans" w:hAnsi="AECOM Sans"/>
        </w:rPr>
      </w:pPr>
      <w:r w:rsidRPr="00122268">
        <w:rPr>
          <w:rFonts w:ascii="AECOM Sans" w:hAnsi="AECOM Sans"/>
        </w:rPr>
        <w:t xml:space="preserve">komplet [kpl.] zabudowanego słupa oświetleniowego wraz z fundamentem wysięgnikiem i oprawą. </w:t>
      </w:r>
    </w:p>
    <w:p w14:paraId="12FA2AD9" w14:textId="77777777" w:rsidR="001B0386" w:rsidRPr="00122268" w:rsidRDefault="001B0386" w:rsidP="000059E6">
      <w:pPr>
        <w:pStyle w:val="Akapitzlist"/>
        <w:numPr>
          <w:ilvl w:val="0"/>
          <w:numId w:val="133"/>
        </w:numPr>
        <w:spacing w:after="200" w:line="276" w:lineRule="auto"/>
        <w:jc w:val="both"/>
        <w:rPr>
          <w:rFonts w:ascii="AECOM Sans" w:hAnsi="AECOM Sans" w:cs="AECOM Sans"/>
          <w:szCs w:val="22"/>
        </w:rPr>
      </w:pPr>
      <w:r w:rsidRPr="00122268">
        <w:rPr>
          <w:rFonts w:ascii="AECOM Sans" w:hAnsi="AECOM Sans" w:cs="AECOM Sans"/>
          <w:szCs w:val="22"/>
        </w:rPr>
        <w:t>komplet [kpl.] kamera wraz systemem wizyjnym</w:t>
      </w:r>
      <w:r w:rsidR="00E628B9" w:rsidRPr="00122268">
        <w:rPr>
          <w:rFonts w:ascii="AECOM Sans" w:hAnsi="AECOM Sans" w:cs="AECOM Sans"/>
          <w:szCs w:val="22"/>
        </w:rPr>
        <w:t>.</w:t>
      </w:r>
    </w:p>
    <w:p w14:paraId="301E31A4" w14:textId="77777777" w:rsidR="0031236B" w:rsidRPr="00122268" w:rsidRDefault="0031236B" w:rsidP="00B82CD1">
      <w:pPr>
        <w:pStyle w:val="Nagwek20"/>
        <w:numPr>
          <w:ilvl w:val="1"/>
          <w:numId w:val="5"/>
        </w:numPr>
        <w:rPr>
          <w:rFonts w:ascii="AECOM Sans" w:hAnsi="AECOM Sans"/>
        </w:rPr>
      </w:pPr>
      <w:bookmarkStart w:id="3258" w:name="_Toc49173331"/>
      <w:bookmarkStart w:id="3259" w:name="_Toc53055404"/>
      <w:bookmarkStart w:id="3260" w:name="_Toc56081017"/>
      <w:r w:rsidRPr="00122268">
        <w:rPr>
          <w:rFonts w:ascii="AECOM Sans" w:hAnsi="AECOM Sans"/>
        </w:rPr>
        <w:t>Odbiór Robót</w:t>
      </w:r>
      <w:bookmarkEnd w:id="3258"/>
      <w:bookmarkEnd w:id="3259"/>
      <w:bookmarkEnd w:id="3260"/>
    </w:p>
    <w:p w14:paraId="116327EA" w14:textId="1B1DE8B7" w:rsidR="0031236B" w:rsidRPr="00122268" w:rsidRDefault="0031236B" w:rsidP="00B82CD1">
      <w:pPr>
        <w:jc w:val="both"/>
        <w:rPr>
          <w:rFonts w:ascii="AECOM Sans" w:hAnsi="AECOM Sans"/>
        </w:rPr>
      </w:pPr>
      <w:r w:rsidRPr="00122268">
        <w:rPr>
          <w:rFonts w:ascii="AECOM Sans" w:hAnsi="AECOM Sans"/>
        </w:rPr>
        <w:t xml:space="preserve">Odbiory Robót odbywać się będą zgodnie z zasadami opisanymi w punkcie 7.25  </w:t>
      </w:r>
      <w:r w:rsidR="000D2E72" w:rsidRPr="00122268">
        <w:rPr>
          <w:rFonts w:ascii="AECOM Sans" w:hAnsi="AECOM Sans"/>
        </w:rPr>
        <w:t>ST-O</w:t>
      </w:r>
      <w:r w:rsidRPr="00122268">
        <w:rPr>
          <w:rFonts w:ascii="AECOM Sans" w:hAnsi="AECOM Sans"/>
        </w:rPr>
        <w:t xml:space="preserve">. Do odbioru Robót Wykonawca winien przedstawić wszelkie dokumenty potwierdzające wykonanie Robót zgodnie z Kontraktem, w szczególności dokumenty wskazane w punkcie </w:t>
      </w:r>
      <w:r w:rsidR="00534369" w:rsidRPr="00122268">
        <w:rPr>
          <w:rFonts w:ascii="AECOM Sans" w:hAnsi="AECOM Sans"/>
        </w:rPr>
        <w:lastRenderedPageBreak/>
        <w:t>7.</w:t>
      </w:r>
      <w:r w:rsidR="007E4E53" w:rsidRPr="00122268">
        <w:rPr>
          <w:rFonts w:ascii="AECOM Sans" w:hAnsi="AECOM Sans"/>
        </w:rPr>
        <w:t>5</w:t>
      </w:r>
      <w:r w:rsidRPr="00122268">
        <w:rPr>
          <w:rFonts w:ascii="AECOM Sans" w:hAnsi="AECOM Sans"/>
        </w:rPr>
        <w:t>.3</w:t>
      </w:r>
      <w:r w:rsidR="00534369" w:rsidRPr="00122268">
        <w:rPr>
          <w:rFonts w:ascii="AECOM Sans" w:hAnsi="AECOM Sans"/>
        </w:rPr>
        <w:t xml:space="preserve"> ST-O</w:t>
      </w:r>
      <w:r w:rsidRPr="00122268">
        <w:rPr>
          <w:rFonts w:ascii="AECOM Sans" w:hAnsi="AECOM Sans"/>
        </w:rPr>
        <w:t xml:space="preserve"> oraz wyniki wszystkich badań wskazanych powyżej. Do odbioru, Wykonawca zobowiązany jest przedstawić wyniki wszystkich wymaganych badań i pomiarów.</w:t>
      </w:r>
    </w:p>
    <w:p w14:paraId="23FEEC7D" w14:textId="77777777" w:rsidR="0031236B" w:rsidRPr="00122268" w:rsidRDefault="0031236B" w:rsidP="00B82CD1">
      <w:pPr>
        <w:pStyle w:val="Nagwek20"/>
        <w:numPr>
          <w:ilvl w:val="1"/>
          <w:numId w:val="5"/>
        </w:numPr>
        <w:rPr>
          <w:rFonts w:ascii="AECOM Sans" w:hAnsi="AECOM Sans"/>
        </w:rPr>
      </w:pPr>
      <w:bookmarkStart w:id="3261" w:name="_Toc49173332"/>
      <w:bookmarkStart w:id="3262" w:name="_Toc53055405"/>
      <w:bookmarkStart w:id="3263" w:name="_Toc56081018"/>
      <w:r w:rsidRPr="00122268">
        <w:rPr>
          <w:rFonts w:ascii="AECOM Sans" w:hAnsi="AECOM Sans"/>
        </w:rPr>
        <w:t>Podstawa płatności</w:t>
      </w:r>
      <w:bookmarkEnd w:id="3261"/>
      <w:bookmarkEnd w:id="3262"/>
      <w:bookmarkEnd w:id="3263"/>
    </w:p>
    <w:p w14:paraId="05C33EE5" w14:textId="687B08B7" w:rsidR="0031236B" w:rsidRPr="00122268" w:rsidRDefault="0031236B" w:rsidP="00B82CD1">
      <w:pPr>
        <w:ind w:firstLine="720"/>
        <w:jc w:val="both"/>
        <w:rPr>
          <w:rFonts w:ascii="AECOM Sans" w:hAnsi="AECOM Sans"/>
        </w:rPr>
      </w:pPr>
      <w:r w:rsidRPr="00122268">
        <w:rPr>
          <w:rFonts w:ascii="AECOM Sans" w:hAnsi="AECOM Sans"/>
        </w:rPr>
        <w:t xml:space="preserve">Płatności dokonywane będą jedynie za Roboty jednoznacznie wskazane w Przedmiarze Robót. Jeżeli do wykonania tych Robót niezbędne jest wykonanie jakichkolwiek </w:t>
      </w:r>
      <w:r w:rsidR="00E01549" w:rsidRPr="00122268">
        <w:rPr>
          <w:rFonts w:ascii="AECOM Sans" w:hAnsi="AECOM Sans" w:cs="AECOM Sans"/>
          <w:szCs w:val="22"/>
        </w:rPr>
        <w:t>Robót</w:t>
      </w:r>
      <w:r w:rsidRPr="00122268">
        <w:rPr>
          <w:rFonts w:ascii="AECOM Sans" w:hAnsi="AECOM Sans"/>
        </w:rPr>
        <w:t xml:space="preserve"> tymczasowych, przygotowawczych lub innych wymaganych technologią Robót, a nie wykazanych w Przedmiarze Robót, koszt tych Robót winien być ujęty w cenie Robót podstawowych. W przypadku, gdy w Przedmiarze wykazano odrębną pozycję dla rozliczenia Robót związanych z Robotami objętymi niniejszą ST, Roboty obmierzyć należy w jednostkach wskazanych w Przedmiarze Robót.</w:t>
      </w:r>
    </w:p>
    <w:p w14:paraId="2E50959C" w14:textId="77777777" w:rsidR="0031236B" w:rsidRPr="00122268" w:rsidRDefault="0031236B" w:rsidP="00B82CD1">
      <w:pPr>
        <w:pStyle w:val="Nagwek20"/>
        <w:numPr>
          <w:ilvl w:val="1"/>
          <w:numId w:val="5"/>
        </w:numPr>
        <w:rPr>
          <w:rFonts w:ascii="AECOM Sans" w:hAnsi="AECOM Sans"/>
        </w:rPr>
      </w:pPr>
      <w:bookmarkStart w:id="3264" w:name="_Toc49173333"/>
      <w:bookmarkStart w:id="3265" w:name="_Toc53055406"/>
      <w:bookmarkStart w:id="3266" w:name="_Toc56081019"/>
      <w:r w:rsidRPr="00122268">
        <w:rPr>
          <w:rFonts w:ascii="AECOM Sans" w:hAnsi="AECOM Sans"/>
        </w:rPr>
        <w:t>Przepisy związane</w:t>
      </w:r>
      <w:bookmarkEnd w:id="3264"/>
      <w:bookmarkEnd w:id="3265"/>
      <w:bookmarkEnd w:id="3266"/>
    </w:p>
    <w:p w14:paraId="648840E9"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PN-IEC 60364 Wieloarkuszowa norma - Instalacje elektryczne w obiektach budowlanych, (wszystkie zeszyty). </w:t>
      </w:r>
    </w:p>
    <w:p w14:paraId="5A2F102C"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PN-IEC 60364-7- 706:2000 Instalacje elektryczne w obiektach budowlanych. Wymagania dotyczące specjalnych instalacji lub lokalizacji. Przestrzenie ograniczone powierzchniami przewodzącymi. </w:t>
      </w:r>
    </w:p>
    <w:p w14:paraId="5A8C468B"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PN-EN 60446: 2004 Oznaczenia identyfikacyjne przewodów elektrycznych barwami lub cyframi. </w:t>
      </w:r>
    </w:p>
    <w:p w14:paraId="527B252D"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PN-IEC 439-3+A1 :1994 Rozdzielnice i sterownice niskonapięciowe. Zestawy badane w pełnym i niepełnym zakresie badań typu. </w:t>
      </w:r>
    </w:p>
    <w:p w14:paraId="594E11A7" w14:textId="6C4065EB"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PN-EN 50132-7 Systemy alarmowe. Systemy dozorowe CCTV stosowane w</w:t>
      </w:r>
      <w:r w:rsidR="0011100F" w:rsidRPr="00122268">
        <w:rPr>
          <w:rFonts w:ascii="AECOM Sans" w:hAnsi="AECOM Sans"/>
        </w:rPr>
        <w:t> </w:t>
      </w:r>
      <w:r w:rsidRPr="00122268">
        <w:rPr>
          <w:rFonts w:ascii="AECOM Sans" w:hAnsi="AECOM Sans"/>
        </w:rPr>
        <w:t xml:space="preserve">zabezpieczeniach. Wytyczne stosowania. </w:t>
      </w:r>
    </w:p>
    <w:p w14:paraId="2308197F"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PN-EN 50131- 6:2000 Systemy alarmowe. Systemy sygnalizacji włamania. Zasilacze. </w:t>
      </w:r>
    </w:p>
    <w:p w14:paraId="08C6F136"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 08390-1:1996 Systemy alarmowe. Terminologia. </w:t>
      </w:r>
    </w:p>
    <w:p w14:paraId="53205073"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 08290-1:1998 Systemy alarmowe. Włamaniowe systemy alarmowe. Wymagania i badania central. </w:t>
      </w:r>
    </w:p>
    <w:p w14:paraId="19BB2F96"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 08390-5:2000 Systemy alarmowe. Włamaniowe systemy alarmowe. Wymagania i badania sygnalizatorów. </w:t>
      </w:r>
    </w:p>
    <w:p w14:paraId="3D1D3EDF"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PN-93/E-08390.11 Systemy alarmowe. Wymagania ogólne. Postanowienia ogólne. </w:t>
      </w:r>
    </w:p>
    <w:p w14:paraId="2601BF63"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PN-93/E-08390.12 Systemy alarmowe. Wymagania ogólne. Zasilacze - Parametry funkcjonalne i metody badań. </w:t>
      </w:r>
    </w:p>
    <w:p w14:paraId="2C1812A8"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PN-93/E-08390.13 Systemy alarmowe. Wymagania ogólne. Próby środowiskowe. </w:t>
      </w:r>
    </w:p>
    <w:p w14:paraId="32907AC4"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PN-93/E-08390.14 Systemy alarmowe. Wymagania ogólne. Zasady stosowania. </w:t>
      </w:r>
    </w:p>
    <w:p w14:paraId="6BC292D5"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PN-93/E-08390.22 Systemy alarmowe. Włamaniowe systemy alarmowe. Ogólne wymagania i badania czujek. </w:t>
      </w:r>
    </w:p>
    <w:p w14:paraId="2287E938"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PN-93/E-08390.23 Systemy alarmowe. Włamaniowe systemy alarmowe. Wymagania i badania aktywnych czujek podczerwieni. </w:t>
      </w:r>
    </w:p>
    <w:p w14:paraId="530ADC4A"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PN-93/E-08390.26 Systemy alarmowe. Włamaniowe systemy alarmowe. Wymagania i badania pasywnych czujek podczerwieni. </w:t>
      </w:r>
    </w:p>
    <w:p w14:paraId="62B1DFA4"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PN-93/E-08390.51 Systemy alarmowe. Systemy transmisji alarmu. Ogólne wymagania dotyczące systemów. </w:t>
      </w:r>
    </w:p>
    <w:p w14:paraId="5CDD91D5"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lastRenderedPageBreak/>
        <w:t xml:space="preserve">PN-93/E-08390.52 Systemy alarmowe. Systemy transmisji alarmu. Ogólne wymagania dotyczące urządzeń. </w:t>
      </w:r>
    </w:p>
    <w:p w14:paraId="3B3090DD" w14:textId="77777777" w:rsidR="0031236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 xml:space="preserve">PN-EN 60439-1:2003 Rozdzielnice i sterownice niskonapięciowe - Część 1: Zestawy badane w pełnym i niepełnym zakresie badań typu. </w:t>
      </w:r>
    </w:p>
    <w:p w14:paraId="5A8CD6C0" w14:textId="77777777" w:rsidR="004C14DB" w:rsidRPr="00122268" w:rsidRDefault="0031236B" w:rsidP="000059E6">
      <w:pPr>
        <w:pStyle w:val="Akapitzlist"/>
        <w:numPr>
          <w:ilvl w:val="0"/>
          <w:numId w:val="88"/>
        </w:numPr>
        <w:spacing w:after="200" w:line="276" w:lineRule="auto"/>
        <w:jc w:val="both"/>
        <w:rPr>
          <w:rFonts w:ascii="AECOM Sans" w:hAnsi="AECOM Sans"/>
        </w:rPr>
      </w:pPr>
      <w:r w:rsidRPr="00122268">
        <w:rPr>
          <w:rFonts w:ascii="AECOM Sans" w:hAnsi="AECOM Sans"/>
        </w:rPr>
        <w:t>PN-IEC 60364-6-61:2000 Instalacje elektryczne w obiektach budowlanych. Sprawdzanie. Sprawdzanie odbiorcze</w:t>
      </w:r>
    </w:p>
    <w:p w14:paraId="657963FD" w14:textId="0062ACEE" w:rsidR="004C14DB" w:rsidRPr="00122268" w:rsidRDefault="004C14DB" w:rsidP="004C14DB">
      <w:pPr>
        <w:spacing w:after="200" w:line="276" w:lineRule="auto"/>
        <w:ind w:left="360" w:firstLine="0"/>
        <w:jc w:val="both"/>
        <w:rPr>
          <w:rFonts w:ascii="AECOM Sans" w:hAnsi="AECOM Sans"/>
        </w:rPr>
      </w:pPr>
    </w:p>
    <w:p w14:paraId="6490C900" w14:textId="70DE16A1" w:rsidR="004C14DB" w:rsidRPr="00122268" w:rsidRDefault="004C14DB" w:rsidP="004C14DB">
      <w:pPr>
        <w:spacing w:after="200" w:line="276" w:lineRule="auto"/>
        <w:ind w:left="360" w:firstLine="0"/>
        <w:jc w:val="both"/>
        <w:rPr>
          <w:rFonts w:ascii="AECOM Sans" w:hAnsi="AECOM Sans"/>
        </w:rPr>
      </w:pPr>
    </w:p>
    <w:p w14:paraId="13171541" w14:textId="77777777" w:rsidR="004C14DB" w:rsidRPr="00122268" w:rsidRDefault="004C14DB" w:rsidP="004C14DB">
      <w:pPr>
        <w:spacing w:after="200" w:line="276" w:lineRule="auto"/>
        <w:ind w:left="360" w:firstLine="0"/>
        <w:jc w:val="both"/>
        <w:rPr>
          <w:rFonts w:ascii="AECOM Sans" w:hAnsi="AECOM Sans"/>
        </w:rPr>
      </w:pPr>
    </w:p>
    <w:p w14:paraId="677E87E3" w14:textId="77777777" w:rsidR="00E315AF" w:rsidRDefault="00E315AF">
      <w:pPr>
        <w:rPr>
          <w:rFonts w:ascii="AECOM Sans" w:hAnsi="AECOM Sans"/>
          <w:b/>
          <w:bCs/>
        </w:rPr>
      </w:pPr>
      <w:bookmarkStart w:id="3267" w:name="_Toc49173334"/>
      <w:bookmarkStart w:id="3268" w:name="_Toc53055407"/>
      <w:r>
        <w:rPr>
          <w:rFonts w:ascii="AECOM Sans" w:hAnsi="AECOM Sans"/>
        </w:rPr>
        <w:br w:type="page"/>
      </w:r>
    </w:p>
    <w:p w14:paraId="1178C021" w14:textId="37C6FA56" w:rsidR="0031236B" w:rsidRPr="00122268" w:rsidRDefault="0031236B" w:rsidP="004C14DB">
      <w:pPr>
        <w:pStyle w:val="Nagwek10"/>
        <w:keepNext/>
        <w:jc w:val="both"/>
        <w:rPr>
          <w:rFonts w:ascii="AECOM Sans" w:hAnsi="AECOM Sans"/>
          <w:color w:val="000000"/>
        </w:rPr>
      </w:pPr>
      <w:bookmarkStart w:id="3269" w:name="_Toc56081020"/>
      <w:r w:rsidRPr="00122268">
        <w:rPr>
          <w:rFonts w:ascii="AECOM Sans" w:hAnsi="AECOM Sans"/>
        </w:rPr>
        <w:lastRenderedPageBreak/>
        <w:t>OGRODZENIA I BRAMY</w:t>
      </w:r>
      <w:bookmarkEnd w:id="3267"/>
      <w:bookmarkEnd w:id="3268"/>
      <w:bookmarkEnd w:id="3269"/>
    </w:p>
    <w:p w14:paraId="606F59A0" w14:textId="78E898A3" w:rsidR="0031236B" w:rsidRPr="00122268" w:rsidRDefault="0031236B" w:rsidP="002B4909">
      <w:pPr>
        <w:pStyle w:val="Nagwek20"/>
        <w:numPr>
          <w:ilvl w:val="1"/>
          <w:numId w:val="5"/>
        </w:numPr>
        <w:rPr>
          <w:rFonts w:ascii="AECOM Sans" w:hAnsi="AECOM Sans"/>
          <w:u w:val="single"/>
        </w:rPr>
      </w:pPr>
      <w:bookmarkStart w:id="3270" w:name="_Toc49173335"/>
      <w:bookmarkStart w:id="3271" w:name="_Toc53055408"/>
      <w:bookmarkStart w:id="3272" w:name="_Toc56081021"/>
      <w:r w:rsidRPr="00122268">
        <w:rPr>
          <w:rFonts w:ascii="AECOM Sans" w:hAnsi="AECOM Sans"/>
        </w:rPr>
        <w:t>Wstęp</w:t>
      </w:r>
      <w:bookmarkEnd w:id="3270"/>
      <w:bookmarkEnd w:id="3271"/>
      <w:bookmarkEnd w:id="3272"/>
    </w:p>
    <w:p w14:paraId="2ACE2C56" w14:textId="77777777" w:rsidR="0031236B" w:rsidRPr="00122268" w:rsidRDefault="0031236B">
      <w:pPr>
        <w:pStyle w:val="Nagwek3"/>
        <w:rPr>
          <w:rFonts w:ascii="AECOM Sans" w:hAnsi="AECOM Sans"/>
        </w:rPr>
      </w:pPr>
      <w:bookmarkStart w:id="3273" w:name="_Toc49173336"/>
      <w:bookmarkStart w:id="3274" w:name="_Toc53055409"/>
      <w:bookmarkStart w:id="3275" w:name="_Toc56081022"/>
      <w:r w:rsidRPr="00122268">
        <w:rPr>
          <w:rFonts w:ascii="AECOM Sans" w:hAnsi="AECOM Sans"/>
        </w:rPr>
        <w:t>Przedmiot SST</w:t>
      </w:r>
      <w:bookmarkEnd w:id="3273"/>
      <w:bookmarkEnd w:id="3274"/>
      <w:bookmarkEnd w:id="3275"/>
    </w:p>
    <w:p w14:paraId="4287B795" w14:textId="530A44CC" w:rsidR="0031236B" w:rsidRPr="00122268" w:rsidRDefault="0031236B" w:rsidP="004C14DB">
      <w:pPr>
        <w:pStyle w:val="wyrznij"/>
        <w:keepNext/>
        <w:spacing w:before="0" w:after="0" w:line="276" w:lineRule="auto"/>
        <w:ind w:firstLine="720"/>
        <w:rPr>
          <w:rFonts w:ascii="AECOM Sans" w:hAnsi="AECOM Sans"/>
          <w:b w:val="0"/>
        </w:rPr>
      </w:pPr>
      <w:r w:rsidRPr="00122268">
        <w:rPr>
          <w:rFonts w:ascii="AECOM Sans" w:hAnsi="AECOM Sans"/>
          <w:b w:val="0"/>
        </w:rPr>
        <w:t xml:space="preserve">Przedmiotem niniejszej SST są wymagania dotyczące wykonania i odbioru </w:t>
      </w:r>
      <w:r w:rsidR="001F5ECF" w:rsidRPr="00122268">
        <w:rPr>
          <w:rFonts w:ascii="AECOM Sans" w:hAnsi="AECOM Sans" w:cs="AECOM Sans"/>
          <w:b w:val="0"/>
          <w:szCs w:val="22"/>
        </w:rPr>
        <w:t>Robót</w:t>
      </w:r>
      <w:r w:rsidRPr="00122268">
        <w:rPr>
          <w:rFonts w:ascii="AECOM Sans" w:hAnsi="AECOM Sans"/>
          <w:b w:val="0"/>
        </w:rPr>
        <w:t xml:space="preserve"> związanych z  wykonaniem ogrodzeń i bram.</w:t>
      </w:r>
    </w:p>
    <w:p w14:paraId="6B9AAEE3" w14:textId="77777777" w:rsidR="0031236B" w:rsidRPr="00122268" w:rsidRDefault="0031236B" w:rsidP="00B82CD1">
      <w:pPr>
        <w:pStyle w:val="Nagwek3"/>
        <w:rPr>
          <w:rFonts w:ascii="AECOM Sans" w:hAnsi="AECOM Sans"/>
        </w:rPr>
      </w:pPr>
      <w:bookmarkStart w:id="3276" w:name="_Toc49173337"/>
      <w:bookmarkStart w:id="3277" w:name="_Toc53055410"/>
      <w:bookmarkStart w:id="3278" w:name="_Toc56081023"/>
      <w:r w:rsidRPr="00122268">
        <w:rPr>
          <w:rFonts w:ascii="AECOM Sans" w:hAnsi="AECOM Sans"/>
        </w:rPr>
        <w:t>Zakres robót objętych SST</w:t>
      </w:r>
      <w:bookmarkEnd w:id="3276"/>
      <w:bookmarkEnd w:id="3277"/>
      <w:bookmarkEnd w:id="3278"/>
    </w:p>
    <w:p w14:paraId="2834198D" w14:textId="4BFE2AAA" w:rsidR="0031236B" w:rsidRPr="00122268" w:rsidRDefault="0031236B" w:rsidP="00B82CD1">
      <w:pPr>
        <w:pStyle w:val="wyrznij"/>
        <w:spacing w:before="0" w:after="0" w:line="276" w:lineRule="auto"/>
        <w:ind w:firstLine="720"/>
        <w:rPr>
          <w:rFonts w:ascii="AECOM Sans" w:hAnsi="AECOM Sans"/>
          <w:b w:val="0"/>
        </w:rPr>
      </w:pPr>
      <w:r w:rsidRPr="00122268">
        <w:rPr>
          <w:rFonts w:ascii="AECOM Sans" w:hAnsi="AECOM Sans"/>
          <w:b w:val="0"/>
        </w:rPr>
        <w:t xml:space="preserve">Ustalenia zawarte w niniejszej SST dotyczą zasad prowadzenia </w:t>
      </w:r>
      <w:r w:rsidR="001F5ECF" w:rsidRPr="00122268">
        <w:rPr>
          <w:rFonts w:ascii="AECOM Sans" w:hAnsi="AECOM Sans" w:cs="AECOM Sans"/>
          <w:b w:val="0"/>
          <w:szCs w:val="22"/>
        </w:rPr>
        <w:t>Robót</w:t>
      </w:r>
      <w:r w:rsidRPr="00122268">
        <w:rPr>
          <w:rFonts w:ascii="AECOM Sans" w:hAnsi="AECOM Sans"/>
          <w:b w:val="0"/>
        </w:rPr>
        <w:t xml:space="preserve"> związanych z wykonaniem:</w:t>
      </w:r>
    </w:p>
    <w:p w14:paraId="71C4FD07"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 xml:space="preserve">ogrodzenia stanowiska pompowego wraz z bramą wjazdową o szerokości 5m </w:t>
      </w:r>
    </w:p>
    <w:p w14:paraId="2D2BE856" w14:textId="77777777" w:rsidR="0031236B" w:rsidRPr="00122268" w:rsidRDefault="0031236B" w:rsidP="00B82CD1">
      <w:pPr>
        <w:pStyle w:val="wyrznij"/>
        <w:spacing w:before="0" w:after="0" w:line="276" w:lineRule="auto"/>
        <w:rPr>
          <w:rFonts w:ascii="AECOM Sans" w:hAnsi="AECOM Sans"/>
          <w:b w:val="0"/>
        </w:rPr>
      </w:pPr>
      <w:r w:rsidRPr="00122268">
        <w:rPr>
          <w:rFonts w:ascii="AECOM Sans" w:hAnsi="AECOM Sans"/>
          <w:b w:val="0"/>
        </w:rPr>
        <w:t>Ogrodzenia będą wykonane z siatki stalowej ocynkowanej o wysokości H=1,8 m z bramą wjazdową o szerokości 5,0 m.</w:t>
      </w:r>
    </w:p>
    <w:p w14:paraId="42E9406F" w14:textId="77777777" w:rsidR="00531D29" w:rsidRPr="00122268" w:rsidRDefault="00531D29" w:rsidP="00531D29">
      <w:pPr>
        <w:pStyle w:val="Nagwek3"/>
        <w:rPr>
          <w:rFonts w:ascii="AECOM Sans" w:hAnsi="AECOM Sans" w:cs="AECOM Sans"/>
        </w:rPr>
      </w:pPr>
      <w:bookmarkStart w:id="3279" w:name="_Toc53055411"/>
      <w:bookmarkStart w:id="3280" w:name="_Toc56081024"/>
      <w:r w:rsidRPr="00122268">
        <w:rPr>
          <w:rFonts w:ascii="AECOM Sans" w:hAnsi="AECOM Sans" w:cs="AECOM Sans"/>
        </w:rPr>
        <w:t>Pozycje przedmiarowe objęte SST</w:t>
      </w:r>
      <w:bookmarkEnd w:id="3279"/>
      <w:bookmarkEnd w:id="3280"/>
    </w:p>
    <w:p w14:paraId="0959B8DF" w14:textId="77777777" w:rsidR="00531D29" w:rsidRPr="00122268" w:rsidRDefault="00531D29" w:rsidP="00531D29">
      <w:pPr>
        <w:rPr>
          <w:rFonts w:ascii="AECOM Sans" w:hAnsi="AECOM Sans" w:cs="AECOM Sans"/>
          <w:szCs w:val="22"/>
        </w:rPr>
      </w:pPr>
    </w:p>
    <w:p w14:paraId="5215EE9F" w14:textId="77777777" w:rsidR="00531D29" w:rsidRPr="00122268" w:rsidRDefault="00531D29" w:rsidP="00531D29">
      <w:pPr>
        <w:spacing w:after="200" w:line="276" w:lineRule="auto"/>
        <w:ind w:firstLine="0"/>
        <w:jc w:val="both"/>
        <w:rPr>
          <w:rFonts w:ascii="AECOM Sans" w:hAnsi="AECOM Sans" w:cs="AECOM Sans"/>
          <w:szCs w:val="22"/>
        </w:rPr>
      </w:pPr>
      <w:r w:rsidRPr="00122268">
        <w:rPr>
          <w:rFonts w:ascii="AECOM Sans" w:hAnsi="AECOM Sans" w:cs="AECOM Sans"/>
          <w:szCs w:val="22"/>
        </w:rPr>
        <w:t>Pozycje przedmiarowe objęte niniejszą SST to:</w:t>
      </w:r>
    </w:p>
    <w:p w14:paraId="2E7018AA" w14:textId="77777777" w:rsidR="00531D29" w:rsidRPr="00122268" w:rsidRDefault="00531D29" w:rsidP="000059E6">
      <w:pPr>
        <w:pStyle w:val="Akapitzlist"/>
        <w:numPr>
          <w:ilvl w:val="0"/>
          <w:numId w:val="143"/>
        </w:numPr>
        <w:spacing w:after="200" w:line="276" w:lineRule="auto"/>
        <w:ind w:left="1440" w:firstLine="0"/>
        <w:jc w:val="both"/>
        <w:rPr>
          <w:rFonts w:ascii="AECOM Sans" w:hAnsi="AECOM Sans" w:cs="AECOM Sans"/>
          <w:szCs w:val="22"/>
        </w:rPr>
      </w:pPr>
      <w:r w:rsidRPr="00122268">
        <w:rPr>
          <w:rFonts w:ascii="AECOM Sans" w:hAnsi="AECOM Sans" w:cs="AECOM Sans"/>
          <w:szCs w:val="22"/>
        </w:rPr>
        <w:t>3.4.6;</w:t>
      </w:r>
    </w:p>
    <w:p w14:paraId="1D6EEF80" w14:textId="77777777" w:rsidR="00531D29" w:rsidRPr="00122268" w:rsidRDefault="00531D29" w:rsidP="00B82CD1">
      <w:pPr>
        <w:pStyle w:val="wyrznij"/>
        <w:spacing w:before="0" w:after="0" w:line="276" w:lineRule="auto"/>
        <w:rPr>
          <w:rFonts w:ascii="AECOM Sans" w:hAnsi="AECOM Sans" w:cs="AECOM Sans"/>
          <w:b w:val="0"/>
          <w:szCs w:val="22"/>
        </w:rPr>
      </w:pPr>
    </w:p>
    <w:p w14:paraId="087CE936" w14:textId="77777777" w:rsidR="0031236B" w:rsidRPr="00122268" w:rsidRDefault="0031236B" w:rsidP="00B82CD1">
      <w:pPr>
        <w:pStyle w:val="Nagwek20"/>
        <w:numPr>
          <w:ilvl w:val="1"/>
          <w:numId w:val="5"/>
        </w:numPr>
        <w:rPr>
          <w:rFonts w:ascii="AECOM Sans" w:hAnsi="AECOM Sans"/>
        </w:rPr>
      </w:pPr>
      <w:bookmarkStart w:id="3281" w:name="_Toc49173338"/>
      <w:bookmarkStart w:id="3282" w:name="_Toc53055412"/>
      <w:bookmarkStart w:id="3283" w:name="_Toc56081025"/>
      <w:r w:rsidRPr="00122268">
        <w:rPr>
          <w:rFonts w:ascii="AECOM Sans" w:hAnsi="AECOM Sans"/>
        </w:rPr>
        <w:t>Materiały</w:t>
      </w:r>
      <w:bookmarkEnd w:id="3281"/>
      <w:bookmarkEnd w:id="3282"/>
      <w:bookmarkEnd w:id="3283"/>
    </w:p>
    <w:p w14:paraId="3B0B7869" w14:textId="77777777" w:rsidR="0031236B" w:rsidRPr="00122268" w:rsidRDefault="0031236B" w:rsidP="00B82CD1">
      <w:pPr>
        <w:pStyle w:val="Nagwek3"/>
        <w:rPr>
          <w:rFonts w:ascii="AECOM Sans" w:hAnsi="AECOM Sans"/>
        </w:rPr>
      </w:pPr>
      <w:bookmarkStart w:id="3284" w:name="_Toc47366830"/>
      <w:bookmarkStart w:id="3285" w:name="_Toc47973954"/>
      <w:bookmarkStart w:id="3286" w:name="_Toc48134547"/>
      <w:bookmarkStart w:id="3287" w:name="_Toc48834539"/>
      <w:bookmarkStart w:id="3288" w:name="_Toc49173339"/>
      <w:bookmarkStart w:id="3289" w:name="_Toc53055413"/>
      <w:bookmarkStart w:id="3290" w:name="_Toc56081026"/>
      <w:r w:rsidRPr="00122268">
        <w:rPr>
          <w:rFonts w:ascii="AECOM Sans" w:hAnsi="AECOM Sans"/>
        </w:rPr>
        <w:t>Siatka ogrodzeniowa</w:t>
      </w:r>
      <w:bookmarkEnd w:id="3284"/>
      <w:bookmarkEnd w:id="3285"/>
      <w:bookmarkEnd w:id="3286"/>
      <w:bookmarkEnd w:id="3287"/>
      <w:bookmarkEnd w:id="3288"/>
      <w:bookmarkEnd w:id="3289"/>
      <w:bookmarkEnd w:id="3290"/>
      <w:r w:rsidRPr="00122268">
        <w:rPr>
          <w:rFonts w:ascii="AECOM Sans" w:hAnsi="AECOM Sans"/>
        </w:rPr>
        <w:t xml:space="preserve"> </w:t>
      </w:r>
    </w:p>
    <w:p w14:paraId="42172C09"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pleciona, koloru zielonego,</w:t>
      </w:r>
    </w:p>
    <w:p w14:paraId="0E013196"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powinna odpowiadać wymaganiom określonym przez BN-83/5032-02,</w:t>
      </w:r>
    </w:p>
    <w:p w14:paraId="5ED7F293"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drut gr. 3,5 mm , ocynkowany ogniowo, z powloką PVC,</w:t>
      </w:r>
    </w:p>
    <w:p w14:paraId="19EB5DD7" w14:textId="706019C6"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linki stalowe usztywniające siatkę ogrodzeniową powinny odpowiadać wymaganiom określonym przez PN-M-80202.</w:t>
      </w:r>
    </w:p>
    <w:p w14:paraId="757BCBBB" w14:textId="77777777" w:rsidR="0031236B" w:rsidRPr="00122268" w:rsidRDefault="0031236B" w:rsidP="00B82CD1">
      <w:pPr>
        <w:pStyle w:val="Nagwek3"/>
        <w:rPr>
          <w:rFonts w:ascii="AECOM Sans" w:hAnsi="AECOM Sans"/>
        </w:rPr>
      </w:pPr>
      <w:bookmarkStart w:id="3291" w:name="_Toc47366831"/>
      <w:bookmarkStart w:id="3292" w:name="_Toc47973955"/>
      <w:bookmarkStart w:id="3293" w:name="_Toc48134548"/>
      <w:bookmarkStart w:id="3294" w:name="_Toc48834540"/>
      <w:bookmarkStart w:id="3295" w:name="_Toc49173340"/>
      <w:bookmarkStart w:id="3296" w:name="_Toc53055414"/>
      <w:bookmarkStart w:id="3297" w:name="_Toc56081027"/>
      <w:r w:rsidRPr="00122268">
        <w:rPr>
          <w:rFonts w:ascii="AECOM Sans" w:hAnsi="AECOM Sans"/>
        </w:rPr>
        <w:t>Łączniki</w:t>
      </w:r>
      <w:bookmarkEnd w:id="3291"/>
      <w:bookmarkEnd w:id="3292"/>
      <w:bookmarkEnd w:id="3293"/>
      <w:bookmarkEnd w:id="3294"/>
      <w:bookmarkEnd w:id="3295"/>
      <w:bookmarkEnd w:id="3296"/>
      <w:bookmarkEnd w:id="3297"/>
    </w:p>
    <w:p w14:paraId="2943C1D7" w14:textId="77777777" w:rsidR="0031236B" w:rsidRPr="00122268" w:rsidRDefault="0031236B" w:rsidP="000059E6">
      <w:pPr>
        <w:pStyle w:val="Akapitzlist"/>
        <w:numPr>
          <w:ilvl w:val="0"/>
          <w:numId w:val="121"/>
        </w:numPr>
        <w:spacing w:line="276" w:lineRule="auto"/>
        <w:jc w:val="both"/>
        <w:rPr>
          <w:rFonts w:ascii="AECOM Sans" w:hAnsi="AECOM Sans"/>
        </w:rPr>
      </w:pPr>
      <w:r w:rsidRPr="00122268">
        <w:rPr>
          <w:rFonts w:ascii="AECOM Sans" w:hAnsi="AECOM Sans"/>
        </w:rPr>
        <w:t>Śruby i inne akcesoria do łączenia konstrukcji stalowych powinny odpowiadać wymaganiom norm: PN-EN ISO 4014:2011, PN-61/M-83331, PN-91/M-82341, PN-83/M-82343,</w:t>
      </w:r>
    </w:p>
    <w:p w14:paraId="27702727" w14:textId="77777777" w:rsidR="0031236B" w:rsidRPr="00122268" w:rsidRDefault="0031236B" w:rsidP="000059E6">
      <w:pPr>
        <w:pStyle w:val="Akapitzlist"/>
        <w:numPr>
          <w:ilvl w:val="0"/>
          <w:numId w:val="121"/>
        </w:numPr>
        <w:spacing w:line="276" w:lineRule="auto"/>
        <w:jc w:val="both"/>
        <w:rPr>
          <w:rFonts w:ascii="AECOM Sans" w:hAnsi="AECOM Sans"/>
        </w:rPr>
      </w:pPr>
      <w:r w:rsidRPr="00122268">
        <w:rPr>
          <w:rFonts w:ascii="AECOM Sans" w:hAnsi="AECOM Sans"/>
        </w:rPr>
        <w:t>nakrętki powinny odpowiadać wymaganiom normy PN-83/M-82171 ,</w:t>
      </w:r>
    </w:p>
    <w:p w14:paraId="13850E41" w14:textId="577FA72D" w:rsidR="0031236B" w:rsidRPr="00122268" w:rsidRDefault="0031236B" w:rsidP="000059E6">
      <w:pPr>
        <w:pStyle w:val="Akapitzlist"/>
        <w:numPr>
          <w:ilvl w:val="0"/>
          <w:numId w:val="121"/>
        </w:numPr>
        <w:spacing w:line="276" w:lineRule="auto"/>
        <w:jc w:val="both"/>
        <w:rPr>
          <w:rFonts w:ascii="AECOM Sans" w:hAnsi="AECOM Sans"/>
        </w:rPr>
      </w:pPr>
      <w:r w:rsidRPr="00122268">
        <w:rPr>
          <w:rFonts w:ascii="AECOM Sans" w:hAnsi="AECOM Sans"/>
        </w:rPr>
        <w:t>podkładki powinny odpowiadać wymaganiom norm: PN-EN ISO 887:2003, PN-ISO 10673:2009, PN – 77/M-82008, PN-79/M-82952, PN0-88/M-82954.</w:t>
      </w:r>
    </w:p>
    <w:p w14:paraId="33A1F4DA" w14:textId="77777777" w:rsidR="0031236B" w:rsidRPr="00122268" w:rsidRDefault="0031236B" w:rsidP="00B82CD1">
      <w:pPr>
        <w:pStyle w:val="Nagwek20"/>
        <w:numPr>
          <w:ilvl w:val="1"/>
          <w:numId w:val="5"/>
        </w:numPr>
        <w:rPr>
          <w:rFonts w:ascii="AECOM Sans" w:hAnsi="AECOM Sans"/>
        </w:rPr>
      </w:pPr>
      <w:bookmarkStart w:id="3298" w:name="_Toc49173342"/>
      <w:bookmarkStart w:id="3299" w:name="_Toc53055415"/>
      <w:bookmarkStart w:id="3300" w:name="_Toc56081028"/>
      <w:r w:rsidRPr="00122268">
        <w:rPr>
          <w:rFonts w:ascii="AECOM Sans" w:hAnsi="AECOM Sans"/>
        </w:rPr>
        <w:t>Sprzęt</w:t>
      </w:r>
      <w:bookmarkEnd w:id="3298"/>
      <w:bookmarkEnd w:id="3299"/>
      <w:bookmarkEnd w:id="3300"/>
    </w:p>
    <w:p w14:paraId="673B0DAF" w14:textId="0A4FE3FD" w:rsidR="0031236B" w:rsidRPr="00122268" w:rsidRDefault="0031236B"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sprzętu podano w punkcie 7.23 </w:t>
      </w:r>
      <w:r w:rsidR="000D2E72" w:rsidRPr="00122268">
        <w:rPr>
          <w:rFonts w:ascii="AECOM Sans" w:hAnsi="AECOM Sans"/>
          <w:b w:val="0"/>
        </w:rPr>
        <w:t>ST-O</w:t>
      </w:r>
      <w:r w:rsidRPr="00122268">
        <w:rPr>
          <w:rFonts w:ascii="AECOM Sans" w:hAnsi="AECOM Sans"/>
          <w:b w:val="0"/>
        </w:rPr>
        <w:t>.</w:t>
      </w:r>
    </w:p>
    <w:p w14:paraId="5F88DF25" w14:textId="70B78C74" w:rsidR="0031236B" w:rsidRPr="00122268" w:rsidRDefault="0031236B" w:rsidP="00B82CD1">
      <w:pPr>
        <w:pStyle w:val="wyrznij"/>
        <w:spacing w:before="0" w:after="0" w:line="276" w:lineRule="auto"/>
        <w:rPr>
          <w:rFonts w:ascii="AECOM Sans" w:hAnsi="AECOM Sans"/>
          <w:b w:val="0"/>
        </w:rPr>
      </w:pPr>
      <w:r w:rsidRPr="00122268">
        <w:rPr>
          <w:rFonts w:ascii="AECOM Sans" w:hAnsi="AECOM Sans"/>
          <w:b w:val="0"/>
        </w:rPr>
        <w:lastRenderedPageBreak/>
        <w:t xml:space="preserve">Do wykonania </w:t>
      </w:r>
      <w:r w:rsidR="001F5ECF" w:rsidRPr="00122268">
        <w:rPr>
          <w:rFonts w:ascii="AECOM Sans" w:hAnsi="AECOM Sans" w:cs="AECOM Sans"/>
          <w:b w:val="0"/>
          <w:szCs w:val="22"/>
        </w:rPr>
        <w:t>Robót</w:t>
      </w:r>
      <w:r w:rsidRPr="00122268">
        <w:rPr>
          <w:rFonts w:ascii="AECOM Sans" w:hAnsi="AECOM Sans"/>
          <w:b w:val="0"/>
        </w:rPr>
        <w:t xml:space="preserve"> niezbędne będą spawarki i szlifierki.</w:t>
      </w:r>
    </w:p>
    <w:p w14:paraId="20E56FDA" w14:textId="77777777" w:rsidR="0031236B" w:rsidRPr="00122268" w:rsidRDefault="0031236B" w:rsidP="00B82CD1">
      <w:pPr>
        <w:pStyle w:val="Nagwek20"/>
        <w:numPr>
          <w:ilvl w:val="1"/>
          <w:numId w:val="5"/>
        </w:numPr>
        <w:rPr>
          <w:rFonts w:ascii="AECOM Sans" w:hAnsi="AECOM Sans"/>
        </w:rPr>
      </w:pPr>
      <w:bookmarkStart w:id="3301" w:name="_Toc49173343"/>
      <w:bookmarkStart w:id="3302" w:name="_Toc53055416"/>
      <w:bookmarkStart w:id="3303" w:name="_Toc56081029"/>
      <w:r w:rsidRPr="00122268">
        <w:rPr>
          <w:rFonts w:ascii="AECOM Sans" w:hAnsi="AECOM Sans"/>
        </w:rPr>
        <w:t>Transport</w:t>
      </w:r>
      <w:bookmarkEnd w:id="3301"/>
      <w:bookmarkEnd w:id="3302"/>
      <w:bookmarkEnd w:id="3303"/>
    </w:p>
    <w:p w14:paraId="1D00B6C5" w14:textId="3467C467" w:rsidR="0031236B" w:rsidRPr="00122268" w:rsidRDefault="0031236B" w:rsidP="00B82CD1">
      <w:pPr>
        <w:pStyle w:val="wyrznij"/>
        <w:spacing w:before="0" w:after="0" w:line="276" w:lineRule="auto"/>
        <w:ind w:firstLine="720"/>
        <w:rPr>
          <w:rFonts w:ascii="AECOM Sans" w:hAnsi="AECOM Sans"/>
          <w:b w:val="0"/>
        </w:rPr>
      </w:pPr>
      <w:r w:rsidRPr="00122268">
        <w:rPr>
          <w:rFonts w:ascii="AECOM Sans" w:hAnsi="AECOM Sans"/>
          <w:b w:val="0"/>
        </w:rPr>
        <w:t xml:space="preserve">Ogólne wymagania dotyczące środków transportu podano w punkcie 7.24 </w:t>
      </w:r>
      <w:r w:rsidR="000D2E72" w:rsidRPr="00122268">
        <w:rPr>
          <w:rFonts w:ascii="AECOM Sans" w:hAnsi="AECOM Sans"/>
          <w:b w:val="0"/>
        </w:rPr>
        <w:t>ST-O</w:t>
      </w:r>
      <w:r w:rsidRPr="00122268">
        <w:rPr>
          <w:rFonts w:ascii="AECOM Sans" w:hAnsi="AECOM Sans"/>
          <w:b w:val="0"/>
        </w:rPr>
        <w:t>.</w:t>
      </w:r>
    </w:p>
    <w:p w14:paraId="3F705C5D" w14:textId="77777777" w:rsidR="0031236B" w:rsidRPr="00122268" w:rsidRDefault="0031236B" w:rsidP="0011100F">
      <w:pPr>
        <w:pStyle w:val="wyrznij"/>
        <w:spacing w:before="0" w:after="0" w:line="276" w:lineRule="auto"/>
        <w:ind w:firstLine="709"/>
        <w:rPr>
          <w:rFonts w:ascii="AECOM Sans" w:hAnsi="AECOM Sans"/>
          <w:b w:val="0"/>
        </w:rPr>
      </w:pPr>
      <w:r w:rsidRPr="00122268">
        <w:rPr>
          <w:rFonts w:ascii="AECOM Sans" w:hAnsi="AECOM Sans"/>
          <w:b w:val="0"/>
        </w:rPr>
        <w:t>Elementy ogrodzenia winny być na czas transportu odpowiednio zabezpieczone przed przemieszczaniem się i spadaniem.</w:t>
      </w:r>
    </w:p>
    <w:p w14:paraId="5494297C" w14:textId="77777777" w:rsidR="0031236B" w:rsidRPr="00122268" w:rsidRDefault="0031236B" w:rsidP="00B82CD1">
      <w:pPr>
        <w:pStyle w:val="Nagwek20"/>
        <w:numPr>
          <w:ilvl w:val="1"/>
          <w:numId w:val="5"/>
        </w:numPr>
        <w:rPr>
          <w:rFonts w:ascii="AECOM Sans" w:hAnsi="AECOM Sans"/>
        </w:rPr>
      </w:pPr>
      <w:bookmarkStart w:id="3304" w:name="_Toc49173344"/>
      <w:bookmarkStart w:id="3305" w:name="_Toc53055417"/>
      <w:bookmarkStart w:id="3306" w:name="_Toc56081030"/>
      <w:r w:rsidRPr="00122268">
        <w:rPr>
          <w:rFonts w:ascii="AECOM Sans" w:hAnsi="AECOM Sans"/>
        </w:rPr>
        <w:t>Wykonanie robót</w:t>
      </w:r>
      <w:bookmarkEnd w:id="3304"/>
      <w:bookmarkEnd w:id="3305"/>
      <w:bookmarkEnd w:id="3306"/>
      <w:r w:rsidRPr="00122268">
        <w:rPr>
          <w:rFonts w:ascii="AECOM Sans" w:hAnsi="AECOM Sans"/>
        </w:rPr>
        <w:t xml:space="preserve"> </w:t>
      </w:r>
    </w:p>
    <w:p w14:paraId="530861BF" w14:textId="77777777" w:rsidR="0031236B" w:rsidRPr="00122268" w:rsidRDefault="0031236B" w:rsidP="00B82CD1">
      <w:pPr>
        <w:pStyle w:val="wyrznij"/>
        <w:spacing w:before="0" w:after="0" w:line="276" w:lineRule="auto"/>
        <w:rPr>
          <w:rFonts w:ascii="AECOM Sans" w:hAnsi="AECOM Sans"/>
          <w:b w:val="0"/>
        </w:rPr>
      </w:pPr>
      <w:r w:rsidRPr="00122268">
        <w:rPr>
          <w:rFonts w:ascii="AECOM Sans" w:hAnsi="AECOM Sans"/>
          <w:b w:val="0"/>
        </w:rPr>
        <w:t>Montaż ogrodzenia obejmuje:</w:t>
      </w:r>
    </w:p>
    <w:p w14:paraId="039AC537"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geodezyjne określenie lokalizacji,</w:t>
      </w:r>
    </w:p>
    <w:p w14:paraId="638C86E0"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przygotowanie podłoża (posadowienia, zamocowania),</w:t>
      </w:r>
    </w:p>
    <w:p w14:paraId="211F2C8C"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dostarczenie elementów z wytwórni na miejsce montażu,</w:t>
      </w:r>
    </w:p>
    <w:p w14:paraId="43FCC349"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połączenie (scalenie) elementów montażowych,</w:t>
      </w:r>
    </w:p>
    <w:p w14:paraId="52DCABD9" w14:textId="77777777"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zabezpieczenie antykorozyjne spoin i innych miejsc niezabezpieczonych w wytwórni,</w:t>
      </w:r>
    </w:p>
    <w:p w14:paraId="76B985FC" w14:textId="4C943008" w:rsidR="0031236B" w:rsidRPr="00122268" w:rsidRDefault="0031236B" w:rsidP="000059E6">
      <w:pPr>
        <w:numPr>
          <w:ilvl w:val="0"/>
          <w:numId w:val="89"/>
        </w:numPr>
        <w:spacing w:line="276" w:lineRule="auto"/>
        <w:jc w:val="both"/>
        <w:rPr>
          <w:rFonts w:ascii="AECOM Sans" w:hAnsi="AECOM Sans"/>
        </w:rPr>
      </w:pPr>
      <w:r w:rsidRPr="00122268">
        <w:rPr>
          <w:rFonts w:ascii="AECOM Sans" w:hAnsi="AECOM Sans"/>
        </w:rPr>
        <w:t xml:space="preserve">montaż elementów zgodnie z </w:t>
      </w:r>
      <w:r w:rsidR="005918CE" w:rsidRPr="00122268">
        <w:rPr>
          <w:rFonts w:ascii="AECOM Sans" w:hAnsi="AECOM Sans" w:cs="AECOM Sans"/>
          <w:bCs/>
          <w:szCs w:val="22"/>
        </w:rPr>
        <w:t>Dokumentacją Projektową</w:t>
      </w:r>
      <w:r w:rsidRPr="00122268">
        <w:rPr>
          <w:rFonts w:ascii="AECOM Sans" w:hAnsi="AECOM Sans"/>
        </w:rPr>
        <w:t>.</w:t>
      </w:r>
    </w:p>
    <w:p w14:paraId="10B9818E" w14:textId="77777777" w:rsidR="007B66A8" w:rsidRPr="00122268" w:rsidRDefault="001B0386" w:rsidP="000059E6">
      <w:pPr>
        <w:numPr>
          <w:ilvl w:val="0"/>
          <w:numId w:val="89"/>
        </w:numPr>
        <w:spacing w:line="276" w:lineRule="auto"/>
        <w:jc w:val="both"/>
        <w:rPr>
          <w:rFonts w:ascii="AECOM Sans" w:hAnsi="AECOM Sans" w:cs="AECOM Sans"/>
          <w:bCs/>
          <w:szCs w:val="22"/>
        </w:rPr>
      </w:pPr>
      <w:r w:rsidRPr="00122268">
        <w:rPr>
          <w:rFonts w:ascii="AECOM Sans" w:hAnsi="AECOM Sans" w:cs="AECOM Sans"/>
          <w:bCs/>
          <w:szCs w:val="22"/>
        </w:rPr>
        <w:t>u</w:t>
      </w:r>
      <w:r w:rsidR="007B66A8" w:rsidRPr="00122268">
        <w:rPr>
          <w:rFonts w:ascii="AECOM Sans" w:hAnsi="AECOM Sans" w:cs="AECOM Sans"/>
          <w:bCs/>
          <w:szCs w:val="22"/>
        </w:rPr>
        <w:t>porządkowanie terenu po zakończeniu prac</w:t>
      </w:r>
      <w:r w:rsidR="00E628B9" w:rsidRPr="00122268">
        <w:rPr>
          <w:rFonts w:ascii="AECOM Sans" w:hAnsi="AECOM Sans" w:cs="AECOM Sans"/>
          <w:bCs/>
          <w:szCs w:val="22"/>
        </w:rPr>
        <w:t>.</w:t>
      </w:r>
    </w:p>
    <w:p w14:paraId="465612CD" w14:textId="77777777" w:rsidR="0031236B" w:rsidRPr="00122268" w:rsidRDefault="0031236B" w:rsidP="00B82CD1">
      <w:pPr>
        <w:pStyle w:val="wyrznij"/>
        <w:spacing w:before="0" w:after="0" w:line="276" w:lineRule="auto"/>
        <w:rPr>
          <w:rFonts w:ascii="AECOM Sans" w:hAnsi="AECOM Sans"/>
          <w:b w:val="0"/>
        </w:rPr>
      </w:pPr>
      <w:r w:rsidRPr="00122268">
        <w:rPr>
          <w:rFonts w:ascii="AECOM Sans" w:hAnsi="AECOM Sans"/>
          <w:b w:val="0"/>
        </w:rPr>
        <w:t>Montaż powinien być zgodny z zastosowaniem środków zapewniających stateczność w każdej fazie montażu. Ogrodzenia, furtki, bramy powinny posiadać jednakowy wygląd na całym obiekcie.</w:t>
      </w:r>
    </w:p>
    <w:p w14:paraId="6F1C1EDB" w14:textId="77777777" w:rsidR="0031236B" w:rsidRPr="00122268" w:rsidRDefault="0031236B" w:rsidP="00B82CD1">
      <w:pPr>
        <w:pStyle w:val="Nagwek20"/>
        <w:numPr>
          <w:ilvl w:val="1"/>
          <w:numId w:val="5"/>
        </w:numPr>
        <w:rPr>
          <w:rFonts w:ascii="AECOM Sans" w:hAnsi="AECOM Sans"/>
        </w:rPr>
      </w:pPr>
      <w:bookmarkStart w:id="3307" w:name="_Toc49173345"/>
      <w:bookmarkStart w:id="3308" w:name="_Toc53055418"/>
      <w:bookmarkStart w:id="3309" w:name="_Toc56081031"/>
      <w:r w:rsidRPr="00122268">
        <w:rPr>
          <w:rFonts w:ascii="AECOM Sans" w:hAnsi="AECOM Sans"/>
        </w:rPr>
        <w:t>Kontrola jakości robót</w:t>
      </w:r>
      <w:bookmarkEnd w:id="3307"/>
      <w:bookmarkEnd w:id="3308"/>
      <w:bookmarkEnd w:id="3309"/>
    </w:p>
    <w:p w14:paraId="24D8B657" w14:textId="6C038057" w:rsidR="0031236B" w:rsidRPr="00122268" w:rsidRDefault="0031236B" w:rsidP="00B82CD1">
      <w:pPr>
        <w:jc w:val="both"/>
        <w:rPr>
          <w:rFonts w:ascii="AECOM Sans" w:hAnsi="AECOM Sans"/>
          <w:color w:val="000000"/>
        </w:rPr>
      </w:pPr>
      <w:r w:rsidRPr="00122268">
        <w:rPr>
          <w:rFonts w:ascii="AECOM Sans" w:hAnsi="AECOM Sans"/>
          <w:color w:val="000000"/>
        </w:rPr>
        <w:t xml:space="preserve">Ogólne wymagania dotyczące kontroli jakości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podano w punkcie 7.2 </w:t>
      </w:r>
      <w:r w:rsidR="000D2E72" w:rsidRPr="00122268">
        <w:rPr>
          <w:rFonts w:ascii="AECOM Sans" w:hAnsi="AECOM Sans"/>
          <w:color w:val="000000"/>
        </w:rPr>
        <w:t>ST-O</w:t>
      </w:r>
      <w:r w:rsidRPr="00122268">
        <w:rPr>
          <w:rFonts w:ascii="AECOM Sans" w:hAnsi="AECOM Sans"/>
          <w:color w:val="000000"/>
        </w:rPr>
        <w:t>.</w:t>
      </w:r>
    </w:p>
    <w:p w14:paraId="28D7E7F8" w14:textId="325F5CBE" w:rsidR="0031236B" w:rsidRPr="00122268" w:rsidRDefault="0031236B" w:rsidP="0011100F">
      <w:pPr>
        <w:jc w:val="both"/>
        <w:rPr>
          <w:rFonts w:ascii="AECOM Sans" w:hAnsi="AECOM Sans"/>
          <w:color w:val="000000"/>
        </w:rPr>
      </w:pPr>
      <w:r w:rsidRPr="00122268">
        <w:rPr>
          <w:rFonts w:ascii="AECOM Sans" w:hAnsi="AECOM Sans"/>
          <w:color w:val="000000"/>
        </w:rPr>
        <w:t xml:space="preserve">Kontrola jakości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polega na sprawdzeniu zgodności ich wykonywania z</w:t>
      </w:r>
      <w:r w:rsidR="002B4909" w:rsidRPr="00122268">
        <w:rPr>
          <w:rFonts w:ascii="AECOM Sans" w:hAnsi="AECOM Sans"/>
          <w:color w:val="000000"/>
        </w:rPr>
        <w:t> </w:t>
      </w:r>
      <w:r w:rsidR="001F5ECF" w:rsidRPr="00122268">
        <w:rPr>
          <w:rFonts w:ascii="AECOM Sans" w:hAnsi="AECOM Sans" w:cs="AECOM Sans"/>
          <w:bCs/>
          <w:color w:val="000000"/>
          <w:szCs w:val="22"/>
          <w:lang w:eastAsia="ar-SA"/>
        </w:rPr>
        <w:t>Dokumentacją Projektową</w:t>
      </w:r>
      <w:r w:rsidRPr="00122268">
        <w:rPr>
          <w:rFonts w:ascii="AECOM Sans" w:hAnsi="AECOM Sans"/>
          <w:color w:val="000000"/>
        </w:rPr>
        <w:t xml:space="preserve"> oraz z wymaganiami ST.</w:t>
      </w:r>
    </w:p>
    <w:p w14:paraId="7DEAF00E" w14:textId="77777777" w:rsidR="0031236B" w:rsidRPr="00122268" w:rsidRDefault="0031236B" w:rsidP="00B82CD1">
      <w:pPr>
        <w:pStyle w:val="Nagwek20"/>
        <w:numPr>
          <w:ilvl w:val="1"/>
          <w:numId w:val="5"/>
        </w:numPr>
        <w:rPr>
          <w:rFonts w:ascii="AECOM Sans" w:hAnsi="AECOM Sans"/>
        </w:rPr>
      </w:pPr>
      <w:bookmarkStart w:id="3310" w:name="_Toc49173346"/>
      <w:bookmarkStart w:id="3311" w:name="_Toc53055419"/>
      <w:bookmarkStart w:id="3312" w:name="_Toc56081032"/>
      <w:r w:rsidRPr="00122268">
        <w:rPr>
          <w:rFonts w:ascii="AECOM Sans" w:hAnsi="AECOM Sans"/>
        </w:rPr>
        <w:t>Obmiar Robót</w:t>
      </w:r>
      <w:bookmarkEnd w:id="3310"/>
      <w:bookmarkEnd w:id="3311"/>
      <w:bookmarkEnd w:id="3312"/>
    </w:p>
    <w:p w14:paraId="3908368F" w14:textId="0F75ACCF" w:rsidR="0031236B" w:rsidRPr="00122268" w:rsidRDefault="0031236B" w:rsidP="00B82CD1">
      <w:pPr>
        <w:jc w:val="both"/>
        <w:rPr>
          <w:rFonts w:ascii="AECOM Sans" w:hAnsi="AECOM Sans"/>
        </w:rPr>
      </w:pPr>
      <w:r w:rsidRPr="00122268">
        <w:rPr>
          <w:rFonts w:ascii="AECOM Sans" w:hAnsi="AECOM Sans"/>
        </w:rPr>
        <w:t xml:space="preserve">Ogólne zasady obmiaru </w:t>
      </w:r>
      <w:r w:rsidR="001F5ECF" w:rsidRPr="00122268">
        <w:rPr>
          <w:rFonts w:ascii="AECOM Sans" w:hAnsi="AECOM Sans" w:cs="AECOM Sans"/>
          <w:szCs w:val="22"/>
        </w:rPr>
        <w:t>Robót</w:t>
      </w:r>
      <w:r w:rsidRPr="00122268">
        <w:rPr>
          <w:rFonts w:ascii="AECOM Sans" w:hAnsi="AECOM Sans"/>
        </w:rPr>
        <w:t xml:space="preserve"> podano w punkcie 7.6 </w:t>
      </w:r>
      <w:r w:rsidR="000D2E72" w:rsidRPr="00122268">
        <w:rPr>
          <w:rFonts w:ascii="AECOM Sans" w:hAnsi="AECOM Sans"/>
        </w:rPr>
        <w:t>ST-O</w:t>
      </w:r>
      <w:r w:rsidRPr="00122268">
        <w:rPr>
          <w:rFonts w:ascii="AECOM Sans" w:hAnsi="AECOM Sans"/>
        </w:rPr>
        <w:t>.</w:t>
      </w:r>
    </w:p>
    <w:p w14:paraId="0B21CDF7" w14:textId="77777777" w:rsidR="0031236B" w:rsidRPr="00122268" w:rsidRDefault="0031236B" w:rsidP="002504F6">
      <w:pPr>
        <w:ind w:firstLine="0"/>
        <w:jc w:val="both"/>
        <w:rPr>
          <w:rFonts w:ascii="AECOM Sans" w:hAnsi="AECOM Sans"/>
        </w:rPr>
      </w:pPr>
      <w:r w:rsidRPr="00122268">
        <w:rPr>
          <w:rFonts w:ascii="AECOM Sans" w:hAnsi="AECOM Sans"/>
        </w:rPr>
        <w:t>Jednostką obmiaru jest [m] prawidłowo zamontowanego ogrodzenia.</w:t>
      </w:r>
    </w:p>
    <w:p w14:paraId="2AE7312F" w14:textId="77777777" w:rsidR="0031236B" w:rsidRPr="00122268" w:rsidRDefault="0031236B" w:rsidP="00B82CD1">
      <w:pPr>
        <w:pStyle w:val="Nagwek20"/>
        <w:numPr>
          <w:ilvl w:val="1"/>
          <w:numId w:val="5"/>
        </w:numPr>
        <w:rPr>
          <w:rFonts w:ascii="AECOM Sans" w:hAnsi="AECOM Sans"/>
        </w:rPr>
      </w:pPr>
      <w:bookmarkStart w:id="3313" w:name="_Toc49173347"/>
      <w:bookmarkStart w:id="3314" w:name="_Toc53055420"/>
      <w:bookmarkStart w:id="3315" w:name="_Toc56081033"/>
      <w:r w:rsidRPr="00122268">
        <w:rPr>
          <w:rFonts w:ascii="AECOM Sans" w:hAnsi="AECOM Sans"/>
        </w:rPr>
        <w:t>Odbiór Robót</w:t>
      </w:r>
      <w:bookmarkEnd w:id="3313"/>
      <w:bookmarkEnd w:id="3314"/>
      <w:bookmarkEnd w:id="3315"/>
    </w:p>
    <w:p w14:paraId="02569140" w14:textId="30733520" w:rsidR="0031236B" w:rsidRPr="00122268" w:rsidRDefault="0031236B" w:rsidP="00B82CD1">
      <w:pPr>
        <w:jc w:val="both"/>
        <w:rPr>
          <w:rFonts w:ascii="AECOM Sans" w:hAnsi="AECOM Sans"/>
          <w:color w:val="000000"/>
        </w:rPr>
      </w:pPr>
      <w:r w:rsidRPr="00122268">
        <w:rPr>
          <w:rFonts w:ascii="AECOM Sans" w:hAnsi="AECOM Sans"/>
          <w:color w:val="000000"/>
        </w:rPr>
        <w:t xml:space="preserve">Odbiory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odbywać się będą zgodnie z zasadami opisanymi w punkcie 7.25 </w:t>
      </w:r>
      <w:r w:rsidR="000D2E72" w:rsidRPr="00122268">
        <w:rPr>
          <w:rFonts w:ascii="AECOM Sans" w:hAnsi="AECOM Sans"/>
          <w:color w:val="000000"/>
        </w:rPr>
        <w:t>ST-O</w:t>
      </w:r>
      <w:r w:rsidRPr="00122268">
        <w:rPr>
          <w:rFonts w:ascii="AECOM Sans" w:hAnsi="AECOM Sans"/>
          <w:color w:val="000000"/>
        </w:rPr>
        <w:t>.</w:t>
      </w:r>
    </w:p>
    <w:p w14:paraId="4E0EE811" w14:textId="4EC9E1BE" w:rsidR="0031236B" w:rsidRPr="00122268" w:rsidRDefault="0031236B" w:rsidP="002504F6">
      <w:pPr>
        <w:ind w:firstLine="0"/>
        <w:jc w:val="both"/>
        <w:rPr>
          <w:rFonts w:ascii="AECOM Sans" w:hAnsi="AECOM Sans"/>
          <w:color w:val="000000"/>
        </w:rPr>
      </w:pPr>
      <w:r w:rsidRPr="00122268">
        <w:rPr>
          <w:rFonts w:ascii="AECOM Sans" w:hAnsi="AECOM Sans"/>
          <w:color w:val="000000"/>
        </w:rPr>
        <w:t xml:space="preserve">Celem odbioru jest protokolarne dokonanie finalnej oceny rzeczywistego wykonania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w odniesieniu do ich ilości, jakości i wartości.</w:t>
      </w:r>
    </w:p>
    <w:p w14:paraId="2CE9A746" w14:textId="63F54C32" w:rsidR="0031236B" w:rsidRPr="00122268" w:rsidRDefault="0031236B" w:rsidP="00B82CD1">
      <w:pPr>
        <w:jc w:val="both"/>
        <w:rPr>
          <w:rFonts w:ascii="AECOM Sans" w:hAnsi="AECOM Sans"/>
          <w:color w:val="000000"/>
        </w:rPr>
      </w:pPr>
      <w:r w:rsidRPr="00122268">
        <w:rPr>
          <w:rFonts w:ascii="AECOM Sans" w:hAnsi="AECOM Sans"/>
          <w:color w:val="000000"/>
        </w:rPr>
        <w:t xml:space="preserve">Do odbioru </w:t>
      </w:r>
      <w:r w:rsidR="001F5ECF" w:rsidRPr="00122268">
        <w:rPr>
          <w:rFonts w:ascii="AECOM Sans" w:hAnsi="AECOM Sans" w:cs="AECOM Sans"/>
          <w:bCs/>
          <w:color w:val="000000"/>
          <w:szCs w:val="22"/>
          <w:lang w:eastAsia="ar-SA"/>
        </w:rPr>
        <w:t>Robót</w:t>
      </w:r>
      <w:r w:rsidRPr="00122268">
        <w:rPr>
          <w:rFonts w:ascii="AECOM Sans" w:hAnsi="AECOM Sans"/>
          <w:color w:val="000000"/>
        </w:rPr>
        <w:t xml:space="preserve"> Wykonawca winien przedstawić wszelkie dokumenty potwierdzające wykonanie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zgodnie z Umową, w szczególności dokumenty wskazane w punkcie 7.5.3 </w:t>
      </w:r>
      <w:r w:rsidR="000D2E72" w:rsidRPr="00122268">
        <w:rPr>
          <w:rFonts w:ascii="AECOM Sans" w:hAnsi="AECOM Sans"/>
          <w:color w:val="000000"/>
        </w:rPr>
        <w:t>ST-O</w:t>
      </w:r>
      <w:r w:rsidRPr="00122268">
        <w:rPr>
          <w:rFonts w:ascii="AECOM Sans" w:hAnsi="AECOM Sans"/>
          <w:color w:val="000000"/>
        </w:rPr>
        <w:t>.</w:t>
      </w:r>
    </w:p>
    <w:p w14:paraId="1AC303C5" w14:textId="77777777" w:rsidR="0031236B" w:rsidRPr="00122268" w:rsidRDefault="0031236B" w:rsidP="00B82CD1">
      <w:pPr>
        <w:pStyle w:val="Nagwek20"/>
        <w:numPr>
          <w:ilvl w:val="1"/>
          <w:numId w:val="5"/>
        </w:numPr>
        <w:rPr>
          <w:rFonts w:ascii="AECOM Sans" w:hAnsi="AECOM Sans"/>
        </w:rPr>
      </w:pPr>
      <w:bookmarkStart w:id="3316" w:name="_Toc49173348"/>
      <w:bookmarkStart w:id="3317" w:name="_Toc53055421"/>
      <w:bookmarkStart w:id="3318" w:name="_Toc56081034"/>
      <w:r w:rsidRPr="00122268">
        <w:rPr>
          <w:rFonts w:ascii="AECOM Sans" w:hAnsi="AECOM Sans"/>
        </w:rPr>
        <w:t>Podstawa płatności</w:t>
      </w:r>
      <w:bookmarkEnd w:id="3316"/>
      <w:bookmarkEnd w:id="3317"/>
      <w:bookmarkEnd w:id="3318"/>
    </w:p>
    <w:p w14:paraId="46746027" w14:textId="3490EDE8" w:rsidR="0031236B" w:rsidRPr="00122268" w:rsidRDefault="0031236B" w:rsidP="00B82CD1">
      <w:pPr>
        <w:keepNext/>
        <w:jc w:val="both"/>
        <w:rPr>
          <w:rFonts w:ascii="AECOM Sans" w:hAnsi="AECOM Sans"/>
          <w:color w:val="000000"/>
        </w:rPr>
      </w:pPr>
      <w:r w:rsidRPr="00122268">
        <w:rPr>
          <w:rFonts w:ascii="AECOM Sans" w:hAnsi="AECOM Sans"/>
          <w:color w:val="000000"/>
        </w:rPr>
        <w:t xml:space="preserve">Ogólne ustalenia dotyczące podstawy płatności podano w punktach 7.5 </w:t>
      </w:r>
      <w:r w:rsidR="000D2E72" w:rsidRPr="00122268">
        <w:rPr>
          <w:rFonts w:ascii="AECOM Sans" w:hAnsi="AECOM Sans"/>
          <w:color w:val="000000"/>
        </w:rPr>
        <w:t>ST-O</w:t>
      </w:r>
      <w:r w:rsidRPr="00122268">
        <w:rPr>
          <w:rFonts w:ascii="AECOM Sans" w:hAnsi="AECOM Sans"/>
          <w:color w:val="000000"/>
        </w:rPr>
        <w:t>.</w:t>
      </w:r>
    </w:p>
    <w:p w14:paraId="79998BDC" w14:textId="70434002" w:rsidR="0031236B" w:rsidRPr="00122268" w:rsidRDefault="0031236B" w:rsidP="00B82CD1">
      <w:pPr>
        <w:ind w:firstLine="0"/>
        <w:jc w:val="both"/>
        <w:rPr>
          <w:rFonts w:ascii="AECOM Sans" w:hAnsi="AECOM Sans"/>
          <w:color w:val="000000"/>
        </w:rPr>
      </w:pPr>
      <w:r w:rsidRPr="00122268">
        <w:rPr>
          <w:rFonts w:ascii="AECOM Sans" w:hAnsi="AECOM Sans"/>
          <w:color w:val="000000"/>
        </w:rPr>
        <w:t xml:space="preserve">Płatności dokonywane będą jedynie za </w:t>
      </w:r>
      <w:r w:rsidR="00BA0B56" w:rsidRPr="00122268">
        <w:rPr>
          <w:rFonts w:ascii="AECOM Sans" w:hAnsi="AECOM Sans" w:cs="AECOM Sans"/>
          <w:bCs/>
          <w:color w:val="000000"/>
          <w:szCs w:val="22"/>
          <w:lang w:eastAsia="ar-SA"/>
        </w:rPr>
        <w:t>Roboty</w:t>
      </w:r>
      <w:r w:rsidRPr="00122268">
        <w:rPr>
          <w:rFonts w:ascii="AECOM Sans" w:hAnsi="AECOM Sans"/>
          <w:color w:val="000000"/>
        </w:rPr>
        <w:t xml:space="preserve"> jednoznacznie wskazane w Przedmiarze robót. Jeżeli do wykonania tych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niezbędne jest wykonanie jakichkolwiek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tymczasowych, przygotowawczych lub innych wymaganych technologią robót, a nie </w:t>
      </w:r>
      <w:r w:rsidRPr="00122268">
        <w:rPr>
          <w:rFonts w:ascii="AECOM Sans" w:hAnsi="AECOM Sans"/>
          <w:color w:val="000000"/>
        </w:rPr>
        <w:lastRenderedPageBreak/>
        <w:t>wykazanych w</w:t>
      </w:r>
      <w:r w:rsidR="0011100F" w:rsidRPr="00122268">
        <w:rPr>
          <w:rFonts w:ascii="AECOM Sans" w:hAnsi="AECOM Sans"/>
          <w:color w:val="000000"/>
        </w:rPr>
        <w:t> </w:t>
      </w:r>
      <w:r w:rsidRPr="00122268">
        <w:rPr>
          <w:rFonts w:ascii="AECOM Sans" w:hAnsi="AECOM Sans"/>
          <w:color w:val="000000"/>
        </w:rPr>
        <w:t xml:space="preserve">Przedmiarze robót, koszt tych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winien być ujęty w cenie </w:t>
      </w:r>
      <w:r w:rsidR="00BA0B56" w:rsidRPr="00122268">
        <w:rPr>
          <w:rFonts w:ascii="AECOM Sans" w:hAnsi="AECOM Sans" w:cs="AECOM Sans"/>
          <w:bCs/>
          <w:color w:val="000000"/>
          <w:szCs w:val="22"/>
          <w:lang w:eastAsia="ar-SA"/>
        </w:rPr>
        <w:t>Robót</w:t>
      </w:r>
      <w:r w:rsidRPr="00122268">
        <w:rPr>
          <w:rFonts w:ascii="AECOM Sans" w:hAnsi="AECOM Sans"/>
          <w:color w:val="000000"/>
        </w:rPr>
        <w:t xml:space="preserve"> podstawowych.</w:t>
      </w:r>
    </w:p>
    <w:p w14:paraId="12977302" w14:textId="3703A24B" w:rsidR="0031236B" w:rsidRPr="00122268" w:rsidRDefault="0031236B" w:rsidP="00B82CD1">
      <w:pPr>
        <w:keepNext/>
        <w:jc w:val="both"/>
        <w:rPr>
          <w:rFonts w:ascii="AECOM Sans" w:hAnsi="AECOM Sans"/>
          <w:color w:val="000000"/>
        </w:rPr>
      </w:pPr>
      <w:r w:rsidRPr="00122268">
        <w:rPr>
          <w:rFonts w:ascii="AECOM Sans" w:hAnsi="AECOM Sans"/>
          <w:color w:val="000000"/>
        </w:rPr>
        <w:t xml:space="preserve">Do wniosku o płatność niezbędne jest dołączenie dokumentów wskazanych w punkcie 7.5.3 </w:t>
      </w:r>
      <w:r w:rsidR="000D2E72" w:rsidRPr="00122268">
        <w:rPr>
          <w:rFonts w:ascii="AECOM Sans" w:hAnsi="AECOM Sans"/>
          <w:color w:val="000000"/>
        </w:rPr>
        <w:t>ST-O</w:t>
      </w:r>
      <w:r w:rsidRPr="00122268">
        <w:rPr>
          <w:rFonts w:ascii="AECOM Sans" w:hAnsi="AECOM Sans"/>
          <w:color w:val="000000"/>
        </w:rPr>
        <w:t>.</w:t>
      </w:r>
    </w:p>
    <w:p w14:paraId="5723BF69" w14:textId="77777777" w:rsidR="0031236B" w:rsidRPr="00122268" w:rsidRDefault="0031236B" w:rsidP="00B82CD1">
      <w:pPr>
        <w:pStyle w:val="Nagwek20"/>
        <w:numPr>
          <w:ilvl w:val="1"/>
          <w:numId w:val="5"/>
        </w:numPr>
        <w:rPr>
          <w:rFonts w:ascii="AECOM Sans" w:hAnsi="AECOM Sans"/>
        </w:rPr>
      </w:pPr>
      <w:bookmarkStart w:id="3319" w:name="_Toc49173349"/>
      <w:bookmarkStart w:id="3320" w:name="_Toc53055422"/>
      <w:bookmarkStart w:id="3321" w:name="_Toc56081035"/>
      <w:r w:rsidRPr="00122268">
        <w:rPr>
          <w:rFonts w:ascii="AECOM Sans" w:hAnsi="AECOM Sans"/>
        </w:rPr>
        <w:t>Przepisy związane</w:t>
      </w:r>
      <w:bookmarkEnd w:id="3319"/>
      <w:bookmarkEnd w:id="3320"/>
      <w:bookmarkEnd w:id="3321"/>
    </w:p>
    <w:p w14:paraId="1172F504" w14:textId="413F0B36" w:rsidR="0031236B" w:rsidRPr="00122268" w:rsidRDefault="0031236B" w:rsidP="000059E6">
      <w:pPr>
        <w:pStyle w:val="Akapitzlist"/>
        <w:numPr>
          <w:ilvl w:val="0"/>
          <w:numId w:val="91"/>
        </w:numPr>
        <w:spacing w:after="200" w:line="276" w:lineRule="auto"/>
        <w:jc w:val="both"/>
        <w:rPr>
          <w:rFonts w:ascii="AECOM Sans" w:hAnsi="AECOM Sans"/>
        </w:rPr>
      </w:pPr>
      <w:r w:rsidRPr="00122268">
        <w:rPr>
          <w:rFonts w:ascii="AECOM Sans" w:hAnsi="AECOM Sans"/>
        </w:rPr>
        <w:t>PN-B-06200: 2002</w:t>
      </w:r>
      <w:r w:rsidRPr="00122268">
        <w:rPr>
          <w:rFonts w:ascii="AECOM Sans" w:hAnsi="AECOM Sans"/>
        </w:rPr>
        <w:tab/>
        <w:t>Konstrukcje stalowe budowlane. Warunki wykonania i odbioru. Wymagania podstawowe.</w:t>
      </w:r>
    </w:p>
    <w:p w14:paraId="293F8BCA" w14:textId="77777777" w:rsidR="007B492B" w:rsidRPr="00122268" w:rsidRDefault="007B492B">
      <w:pPr>
        <w:rPr>
          <w:rFonts w:ascii="AECOM Sans" w:hAnsi="AECOM Sans"/>
          <w:b/>
          <w:bCs/>
        </w:rPr>
      </w:pPr>
      <w:r w:rsidRPr="00122268">
        <w:rPr>
          <w:rFonts w:ascii="AECOM Sans" w:hAnsi="AECOM Sans"/>
        </w:rPr>
        <w:br w:type="page"/>
      </w:r>
    </w:p>
    <w:p w14:paraId="05E284AD" w14:textId="77777777" w:rsidR="007B492B" w:rsidRPr="00122268" w:rsidRDefault="007B492B" w:rsidP="007B492B">
      <w:pPr>
        <w:numPr>
          <w:ilvl w:val="0"/>
          <w:numId w:val="5"/>
        </w:numPr>
        <w:ind w:left="720"/>
        <w:contextualSpacing/>
        <w:jc w:val="both"/>
        <w:outlineLvl w:val="0"/>
        <w:rPr>
          <w:b/>
          <w:bCs/>
          <w:sz w:val="24"/>
        </w:rPr>
      </w:pPr>
      <w:bookmarkStart w:id="3322" w:name="_Toc56081036"/>
      <w:r w:rsidRPr="00122268">
        <w:rPr>
          <w:b/>
          <w:bCs/>
          <w:sz w:val="24"/>
        </w:rPr>
        <w:lastRenderedPageBreak/>
        <w:t>Nasadzenia zastępcze drzew i krzewów</w:t>
      </w:r>
      <w:bookmarkEnd w:id="3322"/>
    </w:p>
    <w:p w14:paraId="5E088E7A"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23" w:name="_Toc56081037"/>
      <w:r w:rsidRPr="00122268">
        <w:rPr>
          <w:rFonts w:cs="Tahoma"/>
          <w:b/>
          <w:bCs/>
          <w:smallCaps/>
          <w:color w:val="000000"/>
          <w:szCs w:val="22"/>
        </w:rPr>
        <w:t>Wstęp</w:t>
      </w:r>
      <w:bookmarkEnd w:id="3323"/>
    </w:p>
    <w:p w14:paraId="094ECFEA" w14:textId="77777777" w:rsidR="007B492B" w:rsidRPr="00122268" w:rsidRDefault="007B492B" w:rsidP="000059E6">
      <w:pPr>
        <w:keepNext/>
        <w:numPr>
          <w:ilvl w:val="2"/>
          <w:numId w:val="136"/>
        </w:numPr>
        <w:spacing w:after="200" w:line="276" w:lineRule="auto"/>
        <w:jc w:val="both"/>
        <w:outlineLvl w:val="2"/>
        <w:rPr>
          <w:rFonts w:ascii="AECOM Sans" w:hAnsi="AECOM Sans" w:cs="AECOM Sans"/>
          <w:sz w:val="24"/>
          <w:lang w:eastAsia="pl-PL"/>
        </w:rPr>
      </w:pPr>
      <w:bookmarkStart w:id="3324" w:name="_Toc56081038"/>
      <w:r w:rsidRPr="00122268">
        <w:rPr>
          <w:rFonts w:ascii="AECOM Sans" w:hAnsi="AECOM Sans" w:cs="AECOM Sans"/>
          <w:b/>
          <w:bCs/>
          <w:szCs w:val="22"/>
          <w:lang w:eastAsia="pl-PL"/>
        </w:rPr>
        <w:t>Przedmiot SST</w:t>
      </w:r>
      <w:bookmarkEnd w:id="3324"/>
    </w:p>
    <w:p w14:paraId="2F8B0592" w14:textId="77777777"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Przedmiotem tej Szczegółowej Specyfikacji Technicznej (SST) są wymagania w zakresie wykonania i odbioru nasadzeń drzew i krzewów, a także dotyczące zabiegów utrzymaniowo – pielęgnacyjnych tej roślinności.</w:t>
      </w:r>
    </w:p>
    <w:p w14:paraId="03618969" w14:textId="77777777" w:rsidR="007B492B" w:rsidRPr="00122268" w:rsidRDefault="007B492B" w:rsidP="007B492B">
      <w:pPr>
        <w:spacing w:line="23" w:lineRule="atLeast"/>
        <w:ind w:firstLine="720"/>
        <w:jc w:val="both"/>
        <w:rPr>
          <w:rFonts w:cs="Tahoma"/>
          <w:szCs w:val="22"/>
        </w:rPr>
      </w:pPr>
    </w:p>
    <w:p w14:paraId="4FE12CAD"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b/>
          <w:bCs/>
          <w:szCs w:val="22"/>
          <w:lang w:eastAsia="pl-PL"/>
        </w:rPr>
      </w:pPr>
      <w:bookmarkStart w:id="3325" w:name="_Toc56081039"/>
      <w:r w:rsidRPr="00122268">
        <w:rPr>
          <w:rFonts w:ascii="AECOM Sans" w:hAnsi="AECOM Sans" w:cs="AECOM Sans"/>
          <w:b/>
          <w:bCs/>
          <w:szCs w:val="22"/>
          <w:lang w:eastAsia="pl-PL"/>
        </w:rPr>
        <w:t>Zakres robót objętych SST</w:t>
      </w:r>
      <w:bookmarkEnd w:id="3325"/>
    </w:p>
    <w:p w14:paraId="0C7BD725" w14:textId="5EFB9000"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 xml:space="preserve">Ustalenia zawarte w tej SST dotyczą wykonania nasadzeń  drzew i krzewów na terenach płaskich </w:t>
      </w:r>
      <w:r w:rsidR="00B70E60" w:rsidRPr="00122268">
        <w:rPr>
          <w:rFonts w:ascii="AECOM Sans" w:eastAsia="Calibri" w:hAnsi="AECOM Sans" w:cs="AECOM Sans"/>
          <w:szCs w:val="22"/>
        </w:rPr>
        <w:t xml:space="preserve">oraz skarpach </w:t>
      </w:r>
      <w:r w:rsidRPr="00122268">
        <w:rPr>
          <w:rFonts w:ascii="AECOM Sans" w:eastAsia="Calibri" w:hAnsi="AECOM Sans" w:cs="AECOM Sans"/>
          <w:szCs w:val="22"/>
        </w:rPr>
        <w:t>wraz z  pracami towarzyszącymi</w:t>
      </w:r>
      <w:r w:rsidR="00B70E60" w:rsidRPr="00122268">
        <w:rPr>
          <w:rFonts w:ascii="AECOM Sans" w:eastAsia="Calibri" w:hAnsi="AECOM Sans" w:cs="AECOM Sans"/>
          <w:szCs w:val="22"/>
        </w:rPr>
        <w:t>,</w:t>
      </w:r>
      <w:r w:rsidRPr="00122268">
        <w:rPr>
          <w:rFonts w:ascii="AECOM Sans" w:eastAsia="Calibri" w:hAnsi="AECOM Sans" w:cs="AECOM Sans"/>
          <w:szCs w:val="22"/>
        </w:rPr>
        <w:t xml:space="preserve"> jak również zabiegów utrzymaniowo – pielęgnacyjnych w pierwszym okresie gwarancji. </w:t>
      </w:r>
    </w:p>
    <w:p w14:paraId="05F9684F" w14:textId="0E93C4B7"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 xml:space="preserve">Zakres prac i usług obejmuje w szczególności: sadzenie drzew i krzewów z uwzględnieniem wykopów, zaprawy dołów ziemią urodzajną wraz z wbiciem palików, ściółkowaniem, jak również prace utrzymaniowo – pielęgnacyjne dla tych nasadzeń przez okres </w:t>
      </w:r>
      <w:r w:rsidR="002E01AB" w:rsidRPr="00122268">
        <w:rPr>
          <w:rFonts w:ascii="AECOM Sans" w:eastAsia="Calibri" w:hAnsi="AECOM Sans" w:cs="AECOM Sans"/>
          <w:szCs w:val="22"/>
        </w:rPr>
        <w:t>18</w:t>
      </w:r>
      <w:r w:rsidRPr="00122268">
        <w:rPr>
          <w:rFonts w:ascii="AECOM Sans" w:eastAsia="Calibri" w:hAnsi="AECOM Sans" w:cs="AECOM Sans"/>
          <w:szCs w:val="22"/>
        </w:rPr>
        <w:t xml:space="preserve"> m–cy od dnia odbioru częściowego </w:t>
      </w:r>
      <w:r w:rsidR="002E01AB" w:rsidRPr="00122268">
        <w:rPr>
          <w:rFonts w:ascii="AECOM Sans" w:eastAsia="Calibri" w:hAnsi="AECOM Sans" w:cs="AECOM Sans"/>
          <w:szCs w:val="22"/>
        </w:rPr>
        <w:t>nasadzeń.</w:t>
      </w:r>
    </w:p>
    <w:p w14:paraId="4C234536"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26" w:name="_Toc56081040"/>
      <w:r w:rsidRPr="00122268">
        <w:rPr>
          <w:rFonts w:cs="Tahoma"/>
          <w:b/>
          <w:bCs/>
          <w:smallCaps/>
          <w:color w:val="000000"/>
          <w:szCs w:val="22"/>
        </w:rPr>
        <w:t>Materiały</w:t>
      </w:r>
      <w:bookmarkEnd w:id="3326"/>
    </w:p>
    <w:p w14:paraId="00231066" w14:textId="77777777"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Ogólne wymagania dotyczące materiałów,</w:t>
      </w:r>
    </w:p>
    <w:p w14:paraId="5C38BC1F" w14:textId="77777777" w:rsidR="007B492B" w:rsidRPr="00122268" w:rsidRDefault="007B492B" w:rsidP="007B492B">
      <w:pPr>
        <w:spacing w:line="276" w:lineRule="auto"/>
        <w:ind w:firstLine="0"/>
        <w:jc w:val="both"/>
        <w:rPr>
          <w:rFonts w:ascii="AECOM Sans" w:eastAsia="Calibri" w:hAnsi="AECOM Sans" w:cs="AECOM Sans"/>
          <w:szCs w:val="22"/>
        </w:rPr>
      </w:pPr>
    </w:p>
    <w:p w14:paraId="0795CB68" w14:textId="77777777" w:rsidR="007B492B" w:rsidRPr="00122268" w:rsidRDefault="007B492B" w:rsidP="000059E6">
      <w:pPr>
        <w:keepNext/>
        <w:numPr>
          <w:ilvl w:val="2"/>
          <w:numId w:val="136"/>
        </w:numPr>
        <w:spacing w:after="200" w:line="276" w:lineRule="auto"/>
        <w:ind w:left="1560"/>
        <w:jc w:val="both"/>
        <w:outlineLvl w:val="2"/>
        <w:rPr>
          <w:rFonts w:ascii="AECOM Sans" w:hAnsi="AECOM Sans" w:cs="AECOM Sans"/>
          <w:b/>
          <w:bCs/>
          <w:szCs w:val="22"/>
          <w:lang w:eastAsia="pl-PL"/>
        </w:rPr>
      </w:pPr>
      <w:bookmarkStart w:id="3327" w:name="_Toc56081041"/>
      <w:r w:rsidRPr="00122268">
        <w:rPr>
          <w:rFonts w:ascii="AECOM Sans" w:hAnsi="AECOM Sans" w:cs="AECOM Sans"/>
          <w:b/>
          <w:bCs/>
          <w:szCs w:val="22"/>
          <w:lang w:eastAsia="pl-PL"/>
        </w:rPr>
        <w:t>Ziemia urodzajna</w:t>
      </w:r>
      <w:bookmarkEnd w:id="3327"/>
      <w:r w:rsidRPr="00122268">
        <w:rPr>
          <w:rFonts w:ascii="AECOM Sans" w:hAnsi="AECOM Sans" w:cs="AECOM Sans"/>
          <w:b/>
          <w:bCs/>
          <w:szCs w:val="22"/>
          <w:lang w:eastAsia="pl-PL"/>
        </w:rPr>
        <w:t xml:space="preserve"> </w:t>
      </w:r>
    </w:p>
    <w:p w14:paraId="18A903FD" w14:textId="77777777" w:rsidR="007B492B" w:rsidRPr="00122268" w:rsidRDefault="007B492B" w:rsidP="007B492B">
      <w:pPr>
        <w:spacing w:line="276" w:lineRule="auto"/>
        <w:ind w:firstLine="0"/>
        <w:jc w:val="both"/>
        <w:rPr>
          <w:rFonts w:ascii="AECOM Sans" w:eastAsia="Calibri" w:hAnsi="AECOM Sans" w:cs="AECOM Sans"/>
          <w:szCs w:val="22"/>
        </w:rPr>
      </w:pPr>
      <w:r w:rsidRPr="00122268">
        <w:rPr>
          <w:rFonts w:ascii="AECOM Sans" w:eastAsia="Calibri" w:hAnsi="AECOM Sans" w:cs="AECOM Sans"/>
          <w:szCs w:val="22"/>
        </w:rPr>
        <w:t xml:space="preserve">Zakupiona ziemia urodzajna (tzw. humus), powinna być wysokiej jakości i odpowiadać  poszczególnym grupom roślin, co mają potwierdzić świadectwa jakości lub certyfikaty. </w:t>
      </w:r>
    </w:p>
    <w:p w14:paraId="270AC506" w14:textId="77777777" w:rsidR="007B492B" w:rsidRPr="00122268" w:rsidRDefault="007B492B" w:rsidP="007B492B">
      <w:pPr>
        <w:spacing w:line="276" w:lineRule="auto"/>
        <w:ind w:firstLine="0"/>
        <w:jc w:val="both"/>
        <w:rPr>
          <w:rFonts w:ascii="AECOM Sans" w:eastAsia="Calibri" w:hAnsi="AECOM Sans" w:cs="AECOM Sans"/>
          <w:szCs w:val="22"/>
        </w:rPr>
      </w:pPr>
    </w:p>
    <w:p w14:paraId="63352EED"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b/>
          <w:bCs/>
          <w:szCs w:val="22"/>
          <w:lang w:eastAsia="pl-PL"/>
        </w:rPr>
      </w:pPr>
      <w:bookmarkStart w:id="3328" w:name="_Toc56081042"/>
      <w:r w:rsidRPr="00122268">
        <w:rPr>
          <w:rFonts w:ascii="AECOM Sans" w:hAnsi="AECOM Sans" w:cs="AECOM Sans"/>
          <w:b/>
          <w:bCs/>
          <w:szCs w:val="22"/>
          <w:lang w:eastAsia="pl-PL"/>
        </w:rPr>
        <w:t>Materiał sadzeniowy oraz nawozy mineralne</w:t>
      </w:r>
      <w:bookmarkEnd w:id="3328"/>
    </w:p>
    <w:p w14:paraId="0A561956" w14:textId="55EE5CDF" w:rsidR="007B492B" w:rsidRPr="00122268" w:rsidRDefault="007B492B" w:rsidP="00122268">
      <w:pPr>
        <w:spacing w:after="200" w:line="276" w:lineRule="auto"/>
        <w:ind w:firstLine="0"/>
        <w:jc w:val="both"/>
        <w:rPr>
          <w:rFonts w:ascii="AECOM Sans" w:eastAsia="Calibri" w:hAnsi="AECOM Sans" w:cs="AECOM Sans"/>
          <w:szCs w:val="22"/>
        </w:rPr>
      </w:pPr>
      <w:r w:rsidRPr="00122268">
        <w:rPr>
          <w:rFonts w:ascii="AECOM Sans" w:eastAsia="Calibri" w:hAnsi="AECOM Sans" w:cs="AECOM Sans"/>
          <w:szCs w:val="22"/>
        </w:rPr>
        <w:t>Do nasadzeń zieleni należy użyć materiał dorosły, odpowiednio uformowany</w:t>
      </w:r>
      <w:r w:rsidR="00B70E60" w:rsidRPr="00122268">
        <w:rPr>
          <w:rFonts w:ascii="AECOM Sans" w:eastAsia="Calibri" w:hAnsi="AECOM Sans" w:cs="AECOM Sans"/>
          <w:szCs w:val="22"/>
        </w:rPr>
        <w:t xml:space="preserve"> </w:t>
      </w:r>
      <w:r w:rsidRPr="00122268">
        <w:rPr>
          <w:rFonts w:ascii="AECOM Sans" w:eastAsia="Calibri" w:hAnsi="AECOM Sans" w:cs="AECOM Sans"/>
          <w:szCs w:val="22"/>
        </w:rPr>
        <w:t>i przeznaczony do wysadzenia na miejsce stałe.</w:t>
      </w:r>
    </w:p>
    <w:p w14:paraId="2416A68D" w14:textId="77777777" w:rsidR="007B492B" w:rsidRPr="00122268" w:rsidRDefault="007B492B" w:rsidP="00122268">
      <w:pPr>
        <w:spacing w:after="200" w:line="276" w:lineRule="auto"/>
        <w:ind w:firstLine="0"/>
        <w:jc w:val="both"/>
        <w:rPr>
          <w:rFonts w:ascii="AECOM Sans" w:eastAsia="Calibri" w:hAnsi="AECOM Sans" w:cs="AECOM Sans"/>
          <w:szCs w:val="22"/>
        </w:rPr>
      </w:pPr>
      <w:r w:rsidRPr="00122268">
        <w:rPr>
          <w:rFonts w:ascii="AECOM Sans" w:eastAsia="Calibri" w:hAnsi="AECOM Sans" w:cs="AECOM Sans"/>
          <w:szCs w:val="22"/>
        </w:rPr>
        <w:t>Materiał szkółkarski musi być czysty gatunkowo, wyprodukowany zgodnie z zasadami agrotechniki szkółkarskiej. Rośliny muszą być zdrewniałe, zahartowane oraz prawidłowo uformowane, z zachowaniem charakterystycznych dla gatunku pokroju, wysokości, szerokości i długości pędów, a także równomiernego rozkrzewienia i rozgałęzienia. Powinny być zachowane odpowiednie proporcje między pniem, koroną i bryłą korzeniową. Materiał musi być zdrowy, bez uszkodzeń mechanicznych, objawów będących skutkiem niewłaściwego nawożenia i agrotechniki. Materiał szkółkarski powinien być mikoryzowany. System korzeniowy powinien być skupiony i prawidłowo rozwinięty, na korzeniach szkieletowych powinny występować liczne korzenie drobne.</w:t>
      </w:r>
    </w:p>
    <w:p w14:paraId="14002C71" w14:textId="77777777" w:rsidR="007B492B" w:rsidRPr="00122268" w:rsidRDefault="007B492B" w:rsidP="007B492B">
      <w:pPr>
        <w:spacing w:after="200" w:line="276" w:lineRule="auto"/>
        <w:ind w:firstLine="0"/>
        <w:rPr>
          <w:rFonts w:ascii="AECOM Sans" w:eastAsia="Calibri" w:hAnsi="AECOM Sans" w:cs="AECOM Sans"/>
          <w:szCs w:val="22"/>
        </w:rPr>
      </w:pPr>
      <w:r w:rsidRPr="00122268">
        <w:rPr>
          <w:rFonts w:ascii="AECOM Sans" w:eastAsia="Calibri" w:hAnsi="AECOM Sans" w:cs="AECOM Sans"/>
          <w:szCs w:val="22"/>
        </w:rPr>
        <w:t>Sadzonki drzew, krzewów muszą posiadać następujące cechy:</w:t>
      </w:r>
    </w:p>
    <w:p w14:paraId="65B5ADE3"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 xml:space="preserve">przewodnik powinien być wyraźnie uformowany, </w:t>
      </w:r>
    </w:p>
    <w:p w14:paraId="05DCB835"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lastRenderedPageBreak/>
        <w:t>przyrost ostatniego roku powinien być wyraźny i prosto przedłużać przewodnik,</w:t>
      </w:r>
    </w:p>
    <w:p w14:paraId="7F937B74"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pędy boczne korony drzewa powinny być równomiernie rozmieszczone,</w:t>
      </w:r>
    </w:p>
    <w:p w14:paraId="57F405CE"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przewodnik i pień powinny być proste,</w:t>
      </w:r>
    </w:p>
    <w:p w14:paraId="478F82A2"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system korzeniowy powinien być skupiony i prawidłowo rozwinięty,</w:t>
      </w:r>
    </w:p>
    <w:p w14:paraId="67934FAD"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u roślin sadzonych z bryłą korzeniową, bryła korzeniowa powinna być prawidłowo uformowana i nieuszkodzona,</w:t>
      </w:r>
    </w:p>
    <w:p w14:paraId="19647CFC"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pędy korony u drzew i krzewów nie powinny być przycięte,</w:t>
      </w:r>
    </w:p>
    <w:p w14:paraId="3F1BA0EB"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 xml:space="preserve">odstępy między okółkami, jak również przyrost z ostatniego roku muszą być proporcjonalne do wielkości całej rośliny, </w:t>
      </w:r>
    </w:p>
    <w:p w14:paraId="21F93B41"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blizny na przewodniku powinny być dobrze zarośnięte.</w:t>
      </w:r>
    </w:p>
    <w:p w14:paraId="7162E4F5" w14:textId="77777777" w:rsidR="007B492B" w:rsidRPr="00122268" w:rsidRDefault="007B492B" w:rsidP="007B492B">
      <w:pPr>
        <w:spacing w:line="276" w:lineRule="auto"/>
        <w:ind w:left="720" w:firstLine="0"/>
        <w:jc w:val="both"/>
        <w:rPr>
          <w:rFonts w:ascii="AECOM Sans" w:hAnsi="AECOM Sans" w:cs="AECOM Sans"/>
          <w:sz w:val="24"/>
          <w:lang w:eastAsia="pl-PL"/>
        </w:rPr>
      </w:pPr>
    </w:p>
    <w:p w14:paraId="79F67B9E" w14:textId="77777777" w:rsidR="007B492B" w:rsidRPr="00122268" w:rsidRDefault="007B492B" w:rsidP="007B492B">
      <w:pPr>
        <w:spacing w:after="200" w:line="276" w:lineRule="auto"/>
        <w:ind w:firstLine="0"/>
        <w:rPr>
          <w:rFonts w:ascii="AECOM Sans" w:eastAsia="Calibri" w:hAnsi="AECOM Sans" w:cs="AECOM Sans"/>
          <w:szCs w:val="22"/>
        </w:rPr>
      </w:pPr>
      <w:r w:rsidRPr="00122268">
        <w:rPr>
          <w:rFonts w:ascii="AECOM Sans" w:eastAsia="Calibri" w:hAnsi="AECOM Sans" w:cs="AECOM Sans"/>
          <w:szCs w:val="22"/>
        </w:rPr>
        <w:t>Niedopuszczalne wady:</w:t>
      </w:r>
    </w:p>
    <w:p w14:paraId="7FF15CE6"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silne uszkodzenia mechaniczne roślin,</w:t>
      </w:r>
    </w:p>
    <w:p w14:paraId="6985D12C"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ślady żerowania szkodników,</w:t>
      </w:r>
    </w:p>
    <w:p w14:paraId="4DB67B4C"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oznaki chorobowe,</w:t>
      </w:r>
    </w:p>
    <w:p w14:paraId="6CA4E52E"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zwiędnięcie i pomarszczenie kory na korzeniach i częściach nadziemnych,</w:t>
      </w:r>
    </w:p>
    <w:p w14:paraId="0CF8F5FF"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martwice i pęknięcia kory,</w:t>
      </w:r>
    </w:p>
    <w:p w14:paraId="4601FAD9"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uszkodzenie pąka szczytowego przewodnika,</w:t>
      </w:r>
    </w:p>
    <w:p w14:paraId="55012E0C"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dwupędowe korony drzew formy piennej,</w:t>
      </w:r>
    </w:p>
    <w:p w14:paraId="29506CAF"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uszkodzenie lub przesuszenie bryły korzeniowej,</w:t>
      </w:r>
    </w:p>
    <w:p w14:paraId="0D6645C0"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złe zrośnięcie odmiany szczepionej z podkładką,</w:t>
      </w:r>
    </w:p>
    <w:p w14:paraId="278E97DD"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więcej niż cztery niecałkowicie zarośnięte blizny na przewodniku.</w:t>
      </w:r>
    </w:p>
    <w:p w14:paraId="2464CD35" w14:textId="77777777" w:rsidR="007B492B" w:rsidRPr="00122268" w:rsidRDefault="007B492B" w:rsidP="007B492B">
      <w:pPr>
        <w:spacing w:after="200" w:line="276" w:lineRule="auto"/>
        <w:ind w:firstLine="0"/>
        <w:rPr>
          <w:rFonts w:ascii="Verdana" w:eastAsia="Calibri" w:hAnsi="Verdana"/>
          <w:b/>
          <w:szCs w:val="22"/>
          <w:u w:val="single"/>
        </w:rPr>
      </w:pPr>
    </w:p>
    <w:p w14:paraId="4A212E83" w14:textId="77777777" w:rsidR="007B492B" w:rsidRPr="00122268" w:rsidRDefault="007B492B" w:rsidP="007B492B">
      <w:pPr>
        <w:spacing w:after="200" w:line="276" w:lineRule="auto"/>
        <w:ind w:firstLine="0"/>
        <w:rPr>
          <w:rFonts w:ascii="AECOM Sans" w:eastAsia="Calibri" w:hAnsi="AECOM Sans" w:cs="AECOM Sans"/>
          <w:b/>
          <w:bCs/>
          <w:szCs w:val="22"/>
          <w:u w:val="single"/>
        </w:rPr>
      </w:pPr>
      <w:r w:rsidRPr="00122268">
        <w:rPr>
          <w:rFonts w:ascii="AECOM Sans" w:eastAsia="Calibri" w:hAnsi="AECOM Sans" w:cs="AECOM Sans"/>
          <w:b/>
          <w:bCs/>
          <w:szCs w:val="22"/>
          <w:u w:val="single"/>
        </w:rPr>
        <w:t>Drzewa liściaste formy naturalne</w:t>
      </w:r>
    </w:p>
    <w:p w14:paraId="760243A2"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 xml:space="preserve">Forma drzewa zgodna z naturalnymi cechami wzrostu danego gatunku, z wyraźnie wykształconym przewodnikiem. Utrzymanie formy naturalnej nie wymaga dodatkowych zabiegów pielęgnacyjnych – cięcia lub podkrzesywania. Materiał minimum dwukrotnie szkółkowany, wysokość 100 - 150 cm. Bryła korzeniowa winna być balotowana lub w pojemniku. </w:t>
      </w:r>
    </w:p>
    <w:p w14:paraId="4FE99B35" w14:textId="77777777" w:rsidR="007B492B" w:rsidRPr="00122268" w:rsidRDefault="007B492B" w:rsidP="007B492B">
      <w:pPr>
        <w:spacing w:after="120" w:line="276" w:lineRule="auto"/>
        <w:ind w:firstLine="0"/>
        <w:jc w:val="both"/>
        <w:rPr>
          <w:rFonts w:ascii="Arial" w:eastAsia="Calibri" w:hAnsi="Arial" w:cs="Arial"/>
          <w:b/>
          <w:szCs w:val="22"/>
          <w:u w:val="single"/>
        </w:rPr>
      </w:pPr>
    </w:p>
    <w:p w14:paraId="4FF415BF" w14:textId="77777777" w:rsidR="007B492B" w:rsidRPr="00122268" w:rsidRDefault="007B492B" w:rsidP="007B492B">
      <w:pPr>
        <w:spacing w:after="200" w:line="276" w:lineRule="auto"/>
        <w:ind w:firstLine="0"/>
        <w:rPr>
          <w:rFonts w:ascii="AECOM Sans" w:eastAsia="Calibri" w:hAnsi="AECOM Sans" w:cs="AECOM Sans"/>
          <w:b/>
          <w:szCs w:val="22"/>
          <w:u w:val="single"/>
        </w:rPr>
      </w:pPr>
      <w:r w:rsidRPr="00122268">
        <w:rPr>
          <w:rFonts w:ascii="AECOM Sans" w:eastAsia="Calibri" w:hAnsi="AECOM Sans" w:cs="AECOM Sans"/>
          <w:b/>
          <w:bCs/>
          <w:szCs w:val="22"/>
          <w:u w:val="single"/>
        </w:rPr>
        <w:t>Drzewa liściaste formy piennej</w:t>
      </w:r>
    </w:p>
    <w:p w14:paraId="61F323E4" w14:textId="77777777" w:rsidR="007B492B" w:rsidRPr="00122268" w:rsidRDefault="007B492B" w:rsidP="007B492B">
      <w:pPr>
        <w:spacing w:before="120" w:line="280" w:lineRule="exact"/>
        <w:ind w:firstLine="0"/>
        <w:jc w:val="both"/>
        <w:rPr>
          <w:rFonts w:ascii="AECOM Sans" w:hAnsi="AECOM Sans" w:cs="AECOM Sans"/>
          <w:bCs/>
          <w:sz w:val="20"/>
          <w:szCs w:val="20"/>
          <w:lang w:eastAsia="pl-PL"/>
        </w:rPr>
      </w:pPr>
      <w:r w:rsidRPr="00122268">
        <w:rPr>
          <w:rFonts w:ascii="AECOM Sans" w:eastAsia="Calibri" w:hAnsi="AECOM Sans" w:cs="AECOM Sans"/>
          <w:szCs w:val="22"/>
        </w:rPr>
        <w:t xml:space="preserve">Materiał minimum trzykrotnie szkółkowany, musi posiadać: obwód pnia 14-16 cm mierzony na wysokości 1 m, pień prosty i gładki (bez odrostów) od szyjki korzeniowej do podstawy korony wysokości 220 cm oraz uformowaną koronę typową dla gatunku z 6-10 pędami szkieletowymi. </w:t>
      </w:r>
    </w:p>
    <w:p w14:paraId="47B4C40F" w14:textId="77777777" w:rsidR="007B492B" w:rsidRPr="00122268" w:rsidRDefault="007B492B" w:rsidP="007B492B">
      <w:pPr>
        <w:spacing w:after="200" w:line="276" w:lineRule="auto"/>
        <w:ind w:firstLine="0"/>
        <w:rPr>
          <w:rFonts w:ascii="AECOM Sans" w:eastAsia="Calibri" w:hAnsi="AECOM Sans" w:cs="AECOM Sans"/>
          <w:b/>
          <w:bCs/>
          <w:szCs w:val="22"/>
          <w:u w:val="single"/>
        </w:rPr>
      </w:pPr>
    </w:p>
    <w:p w14:paraId="7CD2524E" w14:textId="77777777" w:rsidR="007B492B" w:rsidRPr="00122268" w:rsidRDefault="007B492B" w:rsidP="007B492B">
      <w:pPr>
        <w:spacing w:after="200" w:line="276" w:lineRule="auto"/>
        <w:ind w:firstLine="0"/>
        <w:rPr>
          <w:rFonts w:ascii="AECOM Sans" w:eastAsia="Calibri" w:hAnsi="AECOM Sans" w:cs="AECOM Sans"/>
          <w:b/>
          <w:bCs/>
          <w:szCs w:val="22"/>
          <w:u w:val="single"/>
        </w:rPr>
      </w:pPr>
      <w:r w:rsidRPr="00122268">
        <w:rPr>
          <w:rFonts w:ascii="AECOM Sans" w:eastAsia="Calibri" w:hAnsi="AECOM Sans" w:cs="AECOM Sans"/>
          <w:b/>
          <w:bCs/>
          <w:szCs w:val="22"/>
          <w:u w:val="single"/>
        </w:rPr>
        <w:t>Krzewy liściaste</w:t>
      </w:r>
    </w:p>
    <w:p w14:paraId="2BAC78E4"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Materiał roślinny musi być kontenerowany i mieć co najmniej trzy dobrze wykształconych pędów głównych z typowymi dla gatunku rozgałęzieniami o długości minimum 30 cm. Minimalna wysokość krzewów 60 cm.</w:t>
      </w:r>
    </w:p>
    <w:p w14:paraId="12A694BA" w14:textId="77777777" w:rsidR="007B492B" w:rsidRPr="00122268" w:rsidRDefault="007B492B" w:rsidP="007B492B">
      <w:pPr>
        <w:spacing w:before="120" w:line="280" w:lineRule="exact"/>
        <w:ind w:firstLine="0"/>
        <w:jc w:val="both"/>
        <w:rPr>
          <w:rFonts w:ascii="AECOM Sans" w:eastAsia="Calibri" w:hAnsi="AECOM Sans" w:cs="AECOM Sans"/>
          <w:szCs w:val="22"/>
        </w:rPr>
      </w:pPr>
    </w:p>
    <w:p w14:paraId="1BA46B81"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sz w:val="24"/>
          <w:lang w:eastAsia="pl-PL"/>
        </w:rPr>
      </w:pPr>
      <w:bookmarkStart w:id="3329" w:name="_Toc56081043"/>
      <w:r w:rsidRPr="00122268">
        <w:rPr>
          <w:rFonts w:ascii="AECOM Sans" w:hAnsi="AECOM Sans" w:cs="AECOM Sans"/>
          <w:b/>
          <w:bCs/>
          <w:szCs w:val="22"/>
          <w:lang w:eastAsia="pl-PL"/>
        </w:rPr>
        <w:t>Nawozy mineralne</w:t>
      </w:r>
      <w:bookmarkEnd w:id="3329"/>
      <w:r w:rsidRPr="00122268">
        <w:rPr>
          <w:rFonts w:ascii="AECOM Sans" w:hAnsi="AECOM Sans" w:cs="AECOM Sans"/>
          <w:b/>
          <w:bCs/>
          <w:szCs w:val="22"/>
          <w:lang w:eastAsia="pl-PL"/>
        </w:rPr>
        <w:t xml:space="preserve"> </w:t>
      </w:r>
    </w:p>
    <w:p w14:paraId="0DBCF5BB"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Nawozy mineralne powinny być w opakowaniu, z podanym składem chemicznym (zawartość azotu, fosforu, potasu - N.P.K). Nawozy należy zabezpieczyć przed zawilgoceniem i zbryleniem w czasie transportu i przechowywania. Dawkę, skład nawozu (proporcje N.P.K.), częstotliwość nawożenia należy dostosować do zapotrzebowania roślin, rodzaju roślin (krzewy, drzewa liściaste), pory roku. Dopuszcza się stosowanie nawozów płynnych jak i granulatów.</w:t>
      </w:r>
    </w:p>
    <w:p w14:paraId="252BAD73" w14:textId="77777777" w:rsidR="007B492B" w:rsidRPr="00122268" w:rsidRDefault="007B492B" w:rsidP="007B492B">
      <w:pPr>
        <w:spacing w:before="120" w:line="280" w:lineRule="exact"/>
        <w:ind w:firstLine="0"/>
        <w:jc w:val="both"/>
        <w:rPr>
          <w:rFonts w:ascii="AECOM Sans" w:eastAsia="Calibri" w:hAnsi="AECOM Sans" w:cs="AECOM Sans"/>
          <w:szCs w:val="22"/>
        </w:rPr>
      </w:pPr>
    </w:p>
    <w:p w14:paraId="17A9D631"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b/>
          <w:bCs/>
          <w:szCs w:val="22"/>
          <w:lang w:eastAsia="pl-PL"/>
        </w:rPr>
      </w:pPr>
      <w:bookmarkStart w:id="3330" w:name="_Toc56081044"/>
      <w:r w:rsidRPr="00122268">
        <w:rPr>
          <w:rFonts w:ascii="AECOM Sans" w:hAnsi="AECOM Sans" w:cs="AECOM Sans"/>
          <w:b/>
          <w:bCs/>
          <w:szCs w:val="22"/>
          <w:lang w:eastAsia="pl-PL"/>
        </w:rPr>
        <w:t>Kora</w:t>
      </w:r>
      <w:bookmarkEnd w:id="3330"/>
    </w:p>
    <w:p w14:paraId="698ADF3A"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Należy zastosować rozdrobnioną korę drzew iglastych – frakcja 3-5 cm.</w:t>
      </w:r>
    </w:p>
    <w:p w14:paraId="0FA2B493" w14:textId="77777777" w:rsidR="007B492B" w:rsidRPr="00122268" w:rsidRDefault="007B492B" w:rsidP="007B492B">
      <w:pPr>
        <w:spacing w:before="120" w:line="280" w:lineRule="exact"/>
        <w:ind w:firstLine="0"/>
        <w:jc w:val="both"/>
        <w:rPr>
          <w:rFonts w:ascii="AECOM Sans" w:eastAsia="Calibri" w:hAnsi="AECOM Sans" w:cs="AECOM Sans"/>
          <w:bCs/>
          <w:szCs w:val="22"/>
        </w:rPr>
      </w:pPr>
    </w:p>
    <w:p w14:paraId="6FF63295"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b/>
          <w:bCs/>
          <w:szCs w:val="22"/>
          <w:lang w:eastAsia="pl-PL"/>
        </w:rPr>
      </w:pPr>
      <w:bookmarkStart w:id="3331" w:name="_Toc56081045"/>
      <w:r w:rsidRPr="00122268">
        <w:rPr>
          <w:rFonts w:ascii="AECOM Sans" w:hAnsi="AECOM Sans" w:cs="AECOM Sans"/>
          <w:b/>
          <w:bCs/>
          <w:szCs w:val="22"/>
          <w:lang w:eastAsia="pl-PL"/>
        </w:rPr>
        <w:t>Woda</w:t>
      </w:r>
      <w:bookmarkEnd w:id="3331"/>
    </w:p>
    <w:p w14:paraId="52FF6D66"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Należy zastosować wodę ze źródeł nie budzących wątpliwości.</w:t>
      </w:r>
    </w:p>
    <w:p w14:paraId="2C14B1DB" w14:textId="77777777" w:rsidR="007B492B" w:rsidRPr="00122268" w:rsidRDefault="007B492B" w:rsidP="007B492B">
      <w:pPr>
        <w:spacing w:before="120"/>
        <w:ind w:firstLine="0"/>
        <w:jc w:val="both"/>
        <w:rPr>
          <w:rFonts w:cs="Tahoma"/>
          <w:szCs w:val="22"/>
        </w:rPr>
      </w:pPr>
    </w:p>
    <w:p w14:paraId="30F7E332" w14:textId="77777777" w:rsidR="007B492B" w:rsidRPr="00122268" w:rsidRDefault="007B492B" w:rsidP="000059E6">
      <w:pPr>
        <w:keepNext/>
        <w:numPr>
          <w:ilvl w:val="2"/>
          <w:numId w:val="136"/>
        </w:numPr>
        <w:spacing w:after="200" w:line="276" w:lineRule="auto"/>
        <w:ind w:left="1843" w:hanging="709"/>
        <w:jc w:val="both"/>
        <w:outlineLvl w:val="2"/>
        <w:rPr>
          <w:rFonts w:ascii="AECOM Sans" w:hAnsi="AECOM Sans" w:cs="AECOM Sans"/>
          <w:sz w:val="24"/>
          <w:lang w:eastAsia="pl-PL"/>
        </w:rPr>
      </w:pPr>
      <w:bookmarkStart w:id="3332" w:name="_Toc56081046"/>
      <w:r w:rsidRPr="00122268">
        <w:rPr>
          <w:rFonts w:ascii="AECOM Sans" w:hAnsi="AECOM Sans" w:cs="AECOM Sans"/>
          <w:b/>
          <w:bCs/>
          <w:szCs w:val="22"/>
          <w:lang w:eastAsia="pl-PL"/>
        </w:rPr>
        <w:t>Przygotowanie materiału roślinnego</w:t>
      </w:r>
      <w:bookmarkEnd w:id="3332"/>
    </w:p>
    <w:p w14:paraId="30D3B754"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Tok postępowania podczas przygotowania miejsc pod obsadzenia przewiduje:</w:t>
      </w:r>
    </w:p>
    <w:p w14:paraId="452CD3E7"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Wyznaczenie miejsc sadzenia - Wyznaczyć miejsca sadzenia zgodnie z Projektem nasadzeń.</w:t>
      </w:r>
    </w:p>
    <w:p w14:paraId="63CA1C35"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Wykonanie dołów - Wykonać doły o głębokości i średnicy odpowiedniej dla danego asortymentu - zgodnie z dokumentacją techniczną - nie należy dopuścić do przesuszania dołów.</w:t>
      </w:r>
    </w:p>
    <w:p w14:paraId="5BA90E8B"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Przygotowanie odpowiedniej ilości ziemi urodzajnej do zaprawiania dołów,</w:t>
      </w:r>
    </w:p>
    <w:p w14:paraId="7F9FDCE8"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Przygotowanie odpowiedniej ilości kory drzew iglastych do ściółkowania;</w:t>
      </w:r>
    </w:p>
    <w:p w14:paraId="32EABE7F"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Przygotowanie odpowiedniej liczby palików do drzew;</w:t>
      </w:r>
    </w:p>
    <w:p w14:paraId="729ADEAF" w14:textId="77777777" w:rsidR="007B492B" w:rsidRPr="00122268" w:rsidRDefault="007B492B" w:rsidP="000059E6">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lastRenderedPageBreak/>
        <w:t>Zabezpieczenie odpowiedniej ilości wody do zamulania korzeni i podlewania.</w:t>
      </w:r>
    </w:p>
    <w:p w14:paraId="3A5DC387"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3" w:name="_Toc56081047"/>
      <w:r w:rsidRPr="00122268">
        <w:rPr>
          <w:rFonts w:cs="Tahoma"/>
          <w:b/>
          <w:bCs/>
          <w:smallCaps/>
          <w:color w:val="000000"/>
          <w:szCs w:val="22"/>
        </w:rPr>
        <w:t>Sprzęt</w:t>
      </w:r>
      <w:bookmarkEnd w:id="3333"/>
    </w:p>
    <w:p w14:paraId="3A22F7DF" w14:textId="77777777" w:rsidR="007B492B" w:rsidRPr="00122268" w:rsidRDefault="007B492B" w:rsidP="007B492B">
      <w:pPr>
        <w:ind w:firstLine="720"/>
        <w:jc w:val="both"/>
        <w:rPr>
          <w:rFonts w:ascii="AECOM Sans" w:eastAsia="Calibri" w:hAnsi="AECOM Sans" w:cs="AECOM Sans"/>
          <w:szCs w:val="22"/>
        </w:rPr>
      </w:pPr>
      <w:r w:rsidRPr="00122268">
        <w:rPr>
          <w:rFonts w:ascii="AECOM Sans" w:eastAsia="Calibri" w:hAnsi="AECOM Sans" w:cs="AECOM Sans"/>
          <w:szCs w:val="22"/>
        </w:rPr>
        <w:t xml:space="preserve">Ogólne wymagania dotyczące sprzętu podano w punkcie 7.23 ST-O. </w:t>
      </w:r>
    </w:p>
    <w:p w14:paraId="6A8BFA14"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Roboty związane z sadzeniem drzew i krzewów mogą być wykonane ręcznie lub przy użyciu dowolnego sprzętu mechanicznego zaakceptowanego przez Inżyniera. Wykonawca jest odpowiedzialny za wybraną technologię robót i sprzęt.</w:t>
      </w:r>
    </w:p>
    <w:p w14:paraId="1705C9D4"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4" w:name="_Toc56081048"/>
      <w:r w:rsidRPr="00122268">
        <w:rPr>
          <w:rFonts w:cs="Tahoma"/>
          <w:b/>
          <w:bCs/>
          <w:smallCaps/>
          <w:color w:val="000000"/>
          <w:szCs w:val="22"/>
        </w:rPr>
        <w:t>Transport</w:t>
      </w:r>
      <w:bookmarkEnd w:id="3334"/>
    </w:p>
    <w:p w14:paraId="541C8775"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 xml:space="preserve">Ogólne wymagania dotyczące środków transportu podano w punkcie 7.24 ST-O. </w:t>
      </w:r>
    </w:p>
    <w:p w14:paraId="65856B3E"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Materiały mogą być przewożone dowolnymi środkami transportu. W czasie transportu należy zabezpieczyć rośliny od przeschnięcia lub przemarznięcia. Materiału roślinnego nie należy przewozić samochodem odkrytym. W czasie transportu drzewa i krzewy muszą być zabezpieczone przed uszkodzeniem bryły korzeniowej lub korzeni i pędów. Rośliny z bryłą korzeniową muszą mieć opakowane bryły korzeniowe lub być w pojemnikach.</w:t>
      </w:r>
    </w:p>
    <w:p w14:paraId="4A701E43" w14:textId="77777777" w:rsidR="007B492B" w:rsidRPr="00122268" w:rsidRDefault="007B492B" w:rsidP="007B492B">
      <w:pPr>
        <w:ind w:firstLine="720"/>
        <w:jc w:val="both"/>
        <w:rPr>
          <w:rFonts w:cs="Tahoma"/>
          <w:b/>
          <w:szCs w:val="22"/>
        </w:rPr>
      </w:pPr>
    </w:p>
    <w:p w14:paraId="4A45CA07"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5" w:name="_Toc56081049"/>
      <w:r w:rsidRPr="00122268">
        <w:rPr>
          <w:rFonts w:cs="Tahoma"/>
          <w:b/>
          <w:bCs/>
          <w:smallCaps/>
          <w:color w:val="000000"/>
          <w:szCs w:val="22"/>
        </w:rPr>
        <w:t>Wykonanie robót</w:t>
      </w:r>
      <w:bookmarkEnd w:id="3335"/>
    </w:p>
    <w:p w14:paraId="726458A4"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 xml:space="preserve">Wykonawca jest odpowiedzialny za prowadzenie Robót zgodnie z Umową oraz za jakość zastosowanych wyrobów, materiałów i wykonywanych Robót, za ich zgodność z Dokumentacją Projektową, wymaganiami ST. </w:t>
      </w:r>
    </w:p>
    <w:p w14:paraId="0EA96D37"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Organizacja robót nasadzeń zieleni</w:t>
      </w:r>
    </w:p>
    <w:p w14:paraId="14CF7E2C"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Wykonawca przedstawi Inżynierowi  do akceptacji harmonogram robót uwzględniający wszystkie warunki, w jakich będą wykonywane obsadzenia. Wykonawca jest obowiązany dostarczyć na teren inwestycji tyle materiału ile jest w stanie posadzić. Pozostała część materiału powinna być w odpowiedni sposób zabezpieczona przed przesuszeniem, mrozem i wiatrem. O miejscu i warunkach składowania Wykonawca informuje Inżyniera.</w:t>
      </w:r>
    </w:p>
    <w:p w14:paraId="77281162"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Terminy sadzenia</w:t>
      </w:r>
    </w:p>
    <w:p w14:paraId="572FCDAB"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Termin sadzenia drzew i krzewów zależy bezpośrednio od stanu fizjologicznego sadzonek, panujących lub spodziewanych w najbliższym czasie warunków atmosferycznych.</w:t>
      </w:r>
    </w:p>
    <w:p w14:paraId="5FF1F6B4"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Rośliny w pojemnikach - sadzi się wiosną po rozpoczęciu wegetacji to jest na ogół po 15 kwietnia lub jesienią poczynając od końca sierpnia do końca września.</w:t>
      </w:r>
    </w:p>
    <w:p w14:paraId="60925292"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Rośliny z odkrytym systemem korzeniowym - sadzi się przed rozpoczęciem wegetacji lub po zakończeniu wegetacji, w zależności od warunków atmosferycznych jest to okres wiosenny od 15 do 30 marca i okres jesienny od 30 października do 15 listopada.</w:t>
      </w:r>
    </w:p>
    <w:p w14:paraId="1A74CDA2" w14:textId="0E018DB5" w:rsidR="002E01AB" w:rsidRPr="007A05B7" w:rsidRDefault="002E01AB" w:rsidP="007B492B">
      <w:pPr>
        <w:spacing w:before="120" w:line="280" w:lineRule="exact"/>
        <w:ind w:firstLine="0"/>
        <w:jc w:val="both"/>
        <w:rPr>
          <w:rFonts w:ascii="AECOM Sans" w:hAnsi="AECOM Sans" w:cs="AECOM Sans"/>
          <w:szCs w:val="22"/>
          <w:lang w:eastAsia="pl-PL"/>
        </w:rPr>
      </w:pPr>
      <w:r w:rsidRPr="007A05B7">
        <w:rPr>
          <w:rFonts w:ascii="AECOM Sans" w:hAnsi="AECOM Sans" w:cs="AECOM Sans"/>
          <w:szCs w:val="22"/>
          <w:lang w:eastAsia="pl-PL"/>
        </w:rPr>
        <w:t>Wykonawca rozpocznie i ukończy sadzenie wszystkich drzew i krzewów w pierwszym możliwym okresie jesiennym od dnia zawarcia Kontraktu, chyba, że przekazanie Terenu Budowy nastąpi między 30 października, a 28 lutego – w takim przypadku Wykonawca rozpocznie i ukończy sadzenie wszystkich drzew i krzewów w pierwszym okresie wiosennym od zawarcia Kontraktu.</w:t>
      </w:r>
    </w:p>
    <w:p w14:paraId="68769C8E" w14:textId="7AAEAECC" w:rsidR="007B492B" w:rsidRPr="007A05B7"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Warunki zewnętrzne sprzyjające sadzeniu materiału roślinnego:</w:t>
      </w:r>
    </w:p>
    <w:p w14:paraId="2960D48B" w14:textId="24FB6128"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umiarkowana temperatura powietrza i gleby</w:t>
      </w:r>
      <w:r w:rsidR="001D02C8">
        <w:rPr>
          <w:rFonts w:ascii="AECOM Sans" w:hAnsi="AECOM Sans" w:cs="AECOM Sans"/>
          <w:szCs w:val="22"/>
          <w:lang w:eastAsia="pl-PL"/>
        </w:rPr>
        <w:t>;</w:t>
      </w:r>
    </w:p>
    <w:p w14:paraId="02C6B3FD" w14:textId="5ACB03C3"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lastRenderedPageBreak/>
        <w:t>duża wilgotność powietrza</w:t>
      </w:r>
      <w:r w:rsidR="001D02C8">
        <w:rPr>
          <w:rFonts w:ascii="AECOM Sans" w:hAnsi="AECOM Sans" w:cs="AECOM Sans"/>
          <w:szCs w:val="22"/>
          <w:lang w:eastAsia="pl-PL"/>
        </w:rPr>
        <w:t>;</w:t>
      </w:r>
    </w:p>
    <w:p w14:paraId="1BF39C12" w14:textId="395C2D93"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dostateczna wilgotność gleby</w:t>
      </w:r>
      <w:r w:rsidR="001D02C8">
        <w:rPr>
          <w:rFonts w:ascii="AECOM Sans" w:hAnsi="AECOM Sans" w:cs="AECOM Sans"/>
          <w:szCs w:val="22"/>
          <w:lang w:eastAsia="pl-PL"/>
        </w:rPr>
        <w:t>;</w:t>
      </w:r>
    </w:p>
    <w:p w14:paraId="6BB729FE"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pogoda bezwietrzna.</w:t>
      </w:r>
    </w:p>
    <w:p w14:paraId="6CD2E2BE"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 xml:space="preserve">Sadzenie drzew </w:t>
      </w:r>
    </w:p>
    <w:p w14:paraId="71517B65" w14:textId="1F018BFB"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głębokość sadzenia roślin z pojemników, powinna być taka sama na jakiej rosły w szkółce. Rośliny z odkrytym systemem korzeniowym należy sadzić na głębokość maksymalnie 2 cm poniżej poziomu wzrostu w szkółce. Zbyt głębokie lub płytkie sadzenie utrudnia prawidłowy rozwój roślin</w:t>
      </w:r>
      <w:r w:rsidR="001D02C8">
        <w:rPr>
          <w:rFonts w:ascii="AECOM Sans" w:hAnsi="AECOM Sans" w:cs="AECOM Sans"/>
          <w:szCs w:val="22"/>
          <w:lang w:eastAsia="pl-PL"/>
        </w:rPr>
        <w:t>;</w:t>
      </w:r>
    </w:p>
    <w:p w14:paraId="5DF7D2F1" w14:textId="18454890" w:rsidR="007B492B" w:rsidRDefault="007B492B">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rośliny sadzi się w doły o średnicy 0,7 m i głębokości 0,7m;</w:t>
      </w:r>
    </w:p>
    <w:p w14:paraId="34FD82AC" w14:textId="2FCDB98C" w:rsidR="004E7860" w:rsidRDefault="004E7860">
      <w:pPr>
        <w:numPr>
          <w:ilvl w:val="0"/>
          <w:numId w:val="88"/>
        </w:numPr>
        <w:spacing w:after="200" w:line="276" w:lineRule="auto"/>
        <w:jc w:val="both"/>
        <w:rPr>
          <w:rFonts w:ascii="AECOM Sans" w:hAnsi="AECOM Sans" w:cs="AECOM Sans"/>
          <w:szCs w:val="22"/>
          <w:lang w:eastAsia="pl-PL"/>
        </w:rPr>
      </w:pPr>
      <w:r w:rsidRPr="007A05B7">
        <w:rPr>
          <w:rFonts w:ascii="AECOM Sans" w:hAnsi="AECOM Sans" w:cs="AECOM Sans"/>
          <w:szCs w:val="22"/>
          <w:lang w:eastAsia="pl-PL"/>
        </w:rPr>
        <w:t>podczas wykopywania dołów nie wolno mieszać gleby urodzajnej z podglebiem;</w:t>
      </w:r>
    </w:p>
    <w:p w14:paraId="2E4AA7B7" w14:textId="489F423F" w:rsidR="004E7860" w:rsidRPr="000059E6" w:rsidRDefault="004E7860">
      <w:pPr>
        <w:numPr>
          <w:ilvl w:val="0"/>
          <w:numId w:val="88"/>
        </w:numPr>
        <w:spacing w:after="200" w:line="276" w:lineRule="auto"/>
        <w:jc w:val="both"/>
        <w:rPr>
          <w:rFonts w:ascii="AECOM Sans" w:hAnsi="AECOM Sans" w:cs="AECOM Sans"/>
          <w:szCs w:val="22"/>
          <w:lang w:eastAsia="pl-PL"/>
        </w:rPr>
      </w:pPr>
      <w:r w:rsidRPr="007A05B7">
        <w:rPr>
          <w:rFonts w:ascii="AECOM Sans" w:hAnsi="AECOM Sans" w:cs="AECOM Sans"/>
          <w:szCs w:val="22"/>
          <w:lang w:eastAsia="pl-PL"/>
        </w:rPr>
        <w:t>doły pod drzewa powinny być wykonane przed przywiezieniem materiału roślinnego;</w:t>
      </w:r>
    </w:p>
    <w:p w14:paraId="20BD586F" w14:textId="0BC20C03" w:rsidR="004E7860" w:rsidRPr="007A05B7" w:rsidRDefault="004E7860" w:rsidP="00B47C9D">
      <w:pPr>
        <w:pStyle w:val="Teksttreci20"/>
        <w:numPr>
          <w:ilvl w:val="0"/>
          <w:numId w:val="88"/>
        </w:numPr>
        <w:shd w:val="clear" w:color="auto" w:fill="auto"/>
        <w:spacing w:after="0" w:line="276" w:lineRule="auto"/>
        <w:jc w:val="both"/>
        <w:rPr>
          <w:rFonts w:ascii="AECOM Sans" w:eastAsia="Times New Roman" w:hAnsi="AECOM Sans" w:cs="AECOM Sans"/>
          <w:lang w:eastAsia="pl-PL"/>
        </w:rPr>
      </w:pPr>
      <w:r w:rsidRPr="007A05B7">
        <w:rPr>
          <w:rFonts w:ascii="AECOM Sans" w:eastAsia="Times New Roman" w:hAnsi="AECOM Sans" w:cs="AECOM Sans"/>
          <w:lang w:eastAsia="pl-PL"/>
        </w:rPr>
        <w:t>ściany dołu wykopanego pod sadzone drzewo nie mogą być gładkie, jeżeli dół wykonany był za pomocą koparki, jego ściany należy dodatkowo spulchnić szpadlem lub kilofem;</w:t>
      </w:r>
    </w:p>
    <w:p w14:paraId="2E537947" w14:textId="5AE6286D" w:rsidR="001D02C8" w:rsidRPr="000059E6" w:rsidRDefault="001D02C8" w:rsidP="000059E6">
      <w:pPr>
        <w:pStyle w:val="Teksttreci20"/>
        <w:shd w:val="clear" w:color="auto" w:fill="auto"/>
        <w:spacing w:after="0" w:line="410" w:lineRule="exact"/>
        <w:ind w:left="720" w:firstLine="0"/>
        <w:jc w:val="both"/>
        <w:rPr>
          <w:rFonts w:ascii="Calibri" w:hAnsi="Calibri" w:cs="Calibri"/>
          <w:color w:val="1F497D"/>
        </w:rPr>
      </w:pPr>
    </w:p>
    <w:p w14:paraId="07644E22" w14:textId="575743DF" w:rsidR="007B492B" w:rsidRPr="001D02C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przed sadzeniem formy naturalnej należy wbić w dno dołu dwa impregnowane paliki, konieczne jest pogłębienie dołu i bardzo staranne stabilne osadzenie palików bezwzględnie przed umieszczeniem sadzonek w dołach, paliki powinny być stabilnie osadzone (wbite) w dno dołu (wykazywać stabilność przed włożeniem do dołu sadzonki i zasypaniem go ziemią urodzajną). Paliki winny być dopasowane do rozmiarów sadzonych drzew, powinny sięgać nieco niżej korony. Jeden z palików winien być umieszczony od strony południowej, górę konstrukcji należy ustabilizować kołkami przybitymi do pali - po zakończeniu sadzenia</w:t>
      </w:r>
      <w:r w:rsidR="001D02C8">
        <w:rPr>
          <w:rFonts w:ascii="AECOM Sans" w:hAnsi="AECOM Sans" w:cs="AECOM Sans"/>
          <w:szCs w:val="22"/>
          <w:lang w:eastAsia="pl-PL"/>
        </w:rPr>
        <w:t>;</w:t>
      </w:r>
    </w:p>
    <w:p w14:paraId="2E161504" w14:textId="161394EC"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przed sadzeniem drzew liściastych formy piennej należy wbić w dno dołu trzy impregnowane, zaostrzone na wbijanym końcu paliki drewniane o średnicy min. 8 cm sięgające do podstawy korony. Drzewo należy przymocować do palików tuż pod koroną, za pomocą pasa o szerokości min. 4 cm, w sposób, który umożliwi swobodny wzrost rośliny. Paliki powinny być połączone ze sobą ryglami</w:t>
      </w:r>
      <w:r w:rsidR="001D02C8">
        <w:rPr>
          <w:rFonts w:ascii="AECOM Sans" w:hAnsi="AECOM Sans" w:cs="AECOM Sans"/>
          <w:szCs w:val="22"/>
          <w:lang w:eastAsia="pl-PL"/>
        </w:rPr>
        <w:t>;</w:t>
      </w:r>
    </w:p>
    <w:p w14:paraId="203109CE"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dno dołu wypełnić warstwą ziemi urodzajnej;</w:t>
      </w:r>
    </w:p>
    <w:p w14:paraId="1451E507" w14:textId="77777777" w:rsidR="007B492B" w:rsidRPr="00122268" w:rsidRDefault="007B492B" w:rsidP="000059E6">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wyjąć sadzonkę z pojemnika;</w:t>
      </w:r>
    </w:p>
    <w:p w14:paraId="24CBF212" w14:textId="07B80093" w:rsidR="007B492B" w:rsidRPr="00B47C9D" w:rsidRDefault="007B492B">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przycięcie korzeni - tylko jeżeli jest to konieczne jeżeli korzenie są mocno splątane, należy je rozluźnić i lekko przyciąć w sposób umożliwiający uformowanie prawidłowego systemu korzeniowego,</w:t>
      </w:r>
      <w:r w:rsidR="004E7860">
        <w:rPr>
          <w:rFonts w:ascii="AECOM Sans" w:hAnsi="AECOM Sans" w:cs="AECOM Sans"/>
          <w:szCs w:val="22"/>
          <w:lang w:eastAsia="pl-PL"/>
        </w:rPr>
        <w:t xml:space="preserve"> </w:t>
      </w:r>
      <w:r w:rsidR="004E7860" w:rsidRPr="007A05B7">
        <w:rPr>
          <w:rFonts w:ascii="AECOM Sans" w:hAnsi="AECOM Sans" w:cs="AECOM Sans"/>
          <w:szCs w:val="22"/>
          <w:lang w:eastAsia="pl-PL"/>
        </w:rPr>
        <w:t>należy zwrócić szczególną uwagę na korzenie okręcające się wokół szyjki korzeniowej, korzenie takie należy bezwzględnie usuwać, korzenie złamane i uszkodzone należy przed sadzeniem przyciąć;</w:t>
      </w:r>
    </w:p>
    <w:p w14:paraId="38FAC85E" w14:textId="00F1C284" w:rsidR="004E7860" w:rsidRPr="00B47C9D" w:rsidRDefault="004E7860">
      <w:pPr>
        <w:numPr>
          <w:ilvl w:val="0"/>
          <w:numId w:val="88"/>
        </w:numPr>
        <w:spacing w:after="200" w:line="276" w:lineRule="auto"/>
        <w:jc w:val="both"/>
        <w:rPr>
          <w:rFonts w:ascii="AECOM Sans" w:hAnsi="AECOM Sans" w:cs="AECOM Sans"/>
          <w:szCs w:val="22"/>
          <w:lang w:eastAsia="pl-PL"/>
        </w:rPr>
      </w:pPr>
      <w:r w:rsidRPr="007A05B7">
        <w:rPr>
          <w:rFonts w:ascii="AECOM Sans" w:hAnsi="AECOM Sans" w:cs="AECOM Sans"/>
          <w:szCs w:val="22"/>
          <w:lang w:eastAsia="pl-PL"/>
        </w:rPr>
        <w:lastRenderedPageBreak/>
        <w:t>po umieszczeniu rośliny w dole korzenie należy równomiernie zasypać sypką ziemią urodzajną;</w:t>
      </w:r>
    </w:p>
    <w:p w14:paraId="55BFE94A" w14:textId="79B6EFBD" w:rsidR="004E7860" w:rsidRPr="00122268" w:rsidRDefault="004E7860" w:rsidP="00B47C9D">
      <w:pPr>
        <w:numPr>
          <w:ilvl w:val="0"/>
          <w:numId w:val="88"/>
        </w:numPr>
        <w:spacing w:after="200" w:line="276" w:lineRule="auto"/>
        <w:jc w:val="both"/>
        <w:rPr>
          <w:rFonts w:ascii="AECOM Sans" w:hAnsi="AECOM Sans" w:cs="AECOM Sans"/>
          <w:szCs w:val="22"/>
          <w:lang w:eastAsia="pl-PL"/>
        </w:rPr>
      </w:pPr>
      <w:r w:rsidRPr="007A05B7">
        <w:rPr>
          <w:rFonts w:ascii="AECOM Sans" w:hAnsi="AECOM Sans" w:cs="AECOM Sans"/>
          <w:szCs w:val="22"/>
          <w:lang w:eastAsia="pl-PL"/>
        </w:rPr>
        <w:t>zakłada się całkowita zaprawę dołów ziemią urodzajną;</w:t>
      </w:r>
    </w:p>
    <w:p w14:paraId="3F125CAE" w14:textId="0844D4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uformować misę - misa średnicy 1,0 m</w:t>
      </w:r>
      <w:r w:rsidR="004E7860">
        <w:rPr>
          <w:rFonts w:ascii="AECOM Sans" w:hAnsi="AECOM Sans" w:cs="AECOM Sans"/>
          <w:szCs w:val="22"/>
          <w:lang w:eastAsia="pl-PL"/>
        </w:rPr>
        <w:t xml:space="preserve"> i głębokości 5-10 cm</w:t>
      </w:r>
      <w:r w:rsidRPr="00122268">
        <w:rPr>
          <w:rFonts w:ascii="AECOM Sans" w:hAnsi="AECOM Sans" w:cs="AECOM Sans"/>
          <w:szCs w:val="22"/>
          <w:lang w:eastAsia="pl-PL"/>
        </w:rPr>
        <w:t xml:space="preserve"> podczas sadzenia wiosennego;</w:t>
      </w:r>
    </w:p>
    <w:p w14:paraId="3E7A4545" w14:textId="15341E9F"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uformować kopczyk - przy sadzeniu jesiennym</w:t>
      </w:r>
      <w:r w:rsidR="001D02C8">
        <w:rPr>
          <w:rFonts w:ascii="AECOM Sans" w:hAnsi="AECOM Sans" w:cs="AECOM Sans"/>
          <w:szCs w:val="22"/>
          <w:lang w:eastAsia="pl-PL"/>
        </w:rPr>
        <w:t>;</w:t>
      </w:r>
    </w:p>
    <w:p w14:paraId="73C03B89" w14:textId="6B93899F"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przywiązanie drzewa do palików</w:t>
      </w:r>
      <w:r w:rsidR="001D02C8">
        <w:rPr>
          <w:rFonts w:ascii="AECOM Sans" w:hAnsi="AECOM Sans" w:cs="AECOM Sans"/>
          <w:szCs w:val="22"/>
          <w:lang w:eastAsia="pl-PL"/>
        </w:rPr>
        <w:t>;</w:t>
      </w:r>
    </w:p>
    <w:p w14:paraId="30B8DDF2" w14:textId="457863B1"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obfite podlanie 20 l wody na jedno drzewo;</w:t>
      </w:r>
    </w:p>
    <w:p w14:paraId="36954409" w14:textId="333E6361" w:rsidR="002E01AB" w:rsidRPr="00122268" w:rsidRDefault="002E01AB" w:rsidP="00B47C9D">
      <w:pPr>
        <w:numPr>
          <w:ilvl w:val="0"/>
          <w:numId w:val="88"/>
        </w:numPr>
        <w:spacing w:after="200" w:line="276" w:lineRule="auto"/>
        <w:jc w:val="both"/>
        <w:rPr>
          <w:rFonts w:ascii="AECOM Sans" w:hAnsi="AECOM Sans" w:cs="AECOM Sans"/>
          <w:szCs w:val="22"/>
          <w:lang w:eastAsia="pl-PL"/>
        </w:rPr>
      </w:pPr>
      <w:r w:rsidRPr="00B47C9D">
        <w:rPr>
          <w:rFonts w:ascii="AECOM Sans" w:hAnsi="AECOM Sans" w:cs="AECOM Sans"/>
          <w:szCs w:val="22"/>
          <w:lang w:eastAsia="pl-PL"/>
        </w:rPr>
        <w:t>montaż osłony pnia przed zgryzaniem – od podstawy pnia -50 cm wysokości;</w:t>
      </w:r>
    </w:p>
    <w:p w14:paraId="3F276B66"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rozłożenie kory drzew iglastych warstwą 7 cm; kora winna być rozłożona równomiernie w sposób nie przykrywający szyjki korzeniowej;</w:t>
      </w:r>
    </w:p>
    <w:p w14:paraId="665003C4" w14:textId="77777777" w:rsidR="007B492B" w:rsidRPr="00122268" w:rsidRDefault="007B492B" w:rsidP="00B47C9D">
      <w:pPr>
        <w:numPr>
          <w:ilvl w:val="0"/>
          <w:numId w:val="88"/>
        </w:numPr>
        <w:spacing w:after="200" w:line="276" w:lineRule="auto"/>
        <w:jc w:val="both"/>
        <w:rPr>
          <w:rFonts w:ascii="AECOM Sans" w:hAnsi="AECOM Sans" w:cs="AECOM Sans"/>
          <w:bCs/>
          <w:szCs w:val="22"/>
          <w:lang w:eastAsia="pl-PL"/>
        </w:rPr>
      </w:pPr>
      <w:r w:rsidRPr="00122268">
        <w:rPr>
          <w:rFonts w:ascii="AECOM Sans" w:hAnsi="AECOM Sans" w:cs="AECOM Sans"/>
          <w:szCs w:val="22"/>
          <w:lang w:eastAsia="pl-PL"/>
        </w:rPr>
        <w:t>materiał roślinny z odkrytym systemem korzeniowym należy wysadzić tego samego dnia, w którym został dostarczony lub wyjęty z dołu zimowego. W przypadku braku możliwości wysadzenia dostarczonego materiałów ciągu jednego dnia, pozostałe rośliny należy zadołować;</w:t>
      </w:r>
    </w:p>
    <w:p w14:paraId="26AD5CA2"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paliki należy usunąć po 2-3 latach.</w:t>
      </w:r>
    </w:p>
    <w:p w14:paraId="63C771F0"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Sadzenie krzewów</w:t>
      </w:r>
    </w:p>
    <w:p w14:paraId="756B0224"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głębokość sadzenia - rośliny sadzi się tak głęboko, aby cała bryła</w:t>
      </w:r>
      <w:r w:rsidRPr="00122268">
        <w:rPr>
          <w:rFonts w:ascii="AECOM Sans" w:hAnsi="AECOM Sans" w:cs="AECOM Sans"/>
          <w:szCs w:val="22"/>
          <w:lang w:eastAsia="pl-PL"/>
        </w:rPr>
        <w:tab/>
        <w:t>korzeniowa była zagłębiona w glebie, a szyjka korzeniowa była umieszczona na wysokości jakiej rosła w szkółce,</w:t>
      </w:r>
    </w:p>
    <w:p w14:paraId="253E05E2"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rośliny sadzi się w doły o średnicy i głębokości 0,50x0,50 m;</w:t>
      </w:r>
    </w:p>
    <w:p w14:paraId="57746AAB"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dno dołu wypełnić warstwą ziemi urodzajnej;</w:t>
      </w:r>
    </w:p>
    <w:p w14:paraId="282D0B79" w14:textId="1E5D3403"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przycięcie korzeni - tylko jeżeli jest to konieczne jeżeli korzenie są mocno splątane lub rosną tworząc kółko, należy je rozluźnić i lekko przyciąć w sposób umożliwiający uformowanie prawidłowego systemu korzeniowego</w:t>
      </w:r>
      <w:r w:rsidR="00BA6950">
        <w:rPr>
          <w:rFonts w:ascii="AECOM Sans" w:hAnsi="AECOM Sans" w:cs="AECOM Sans"/>
          <w:szCs w:val="22"/>
          <w:lang w:eastAsia="pl-PL"/>
        </w:rPr>
        <w:t xml:space="preserve">, </w:t>
      </w:r>
      <w:r w:rsidR="00BA6950" w:rsidRPr="00B47C9D">
        <w:rPr>
          <w:rFonts w:ascii="AECOM Sans" w:hAnsi="AECOM Sans" w:cs="AECOM Sans"/>
          <w:szCs w:val="22"/>
          <w:lang w:eastAsia="pl-PL"/>
        </w:rPr>
        <w:t>należy zwrócić szczególną uwagę na korzenie okręcające się wokół szyjki korzeniowej, korzenie takie należy bezwzględnie usuwać, korzenie złamane i uszkodzone należy przed sadzeniem przyciąć</w:t>
      </w:r>
    </w:p>
    <w:p w14:paraId="631DE344"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bryłę należy posypać rozluźnioną ziemią urodzajną podlewając, aby gleba dokładnie zamuliła przestrzenie między korzeniami;</w:t>
      </w:r>
    </w:p>
    <w:p w14:paraId="0CA49E65"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uformować kopczyk - przy sadzeniu jesiennym;</w:t>
      </w:r>
    </w:p>
    <w:p w14:paraId="225D3161" w14:textId="66BFB508" w:rsidR="007B492B" w:rsidRPr="00122268" w:rsidRDefault="007B492B" w:rsidP="00B47C9D">
      <w:pPr>
        <w:numPr>
          <w:ilvl w:val="0"/>
          <w:numId w:val="88"/>
        </w:numPr>
        <w:spacing w:after="200" w:line="276" w:lineRule="auto"/>
        <w:jc w:val="both"/>
        <w:rPr>
          <w:rFonts w:ascii="AECOM Sans" w:hAnsi="AECOM Sans" w:cs="AECOM Sans"/>
          <w:szCs w:val="22"/>
          <w:lang w:eastAsia="pl-PL"/>
        </w:rPr>
      </w:pPr>
      <w:bookmarkStart w:id="3336" w:name="_Hlk56783566"/>
      <w:r w:rsidRPr="00122268">
        <w:rPr>
          <w:rFonts w:ascii="AECOM Sans" w:hAnsi="AECOM Sans" w:cs="AECOM Sans"/>
          <w:szCs w:val="22"/>
          <w:lang w:eastAsia="pl-PL"/>
        </w:rPr>
        <w:t>obfite podlanie wodą 10 l wody</w:t>
      </w:r>
      <w:r w:rsidR="00BA6950">
        <w:rPr>
          <w:rFonts w:ascii="AECOM Sans" w:hAnsi="AECOM Sans" w:cs="AECOM Sans"/>
          <w:szCs w:val="22"/>
          <w:lang w:eastAsia="pl-PL"/>
        </w:rPr>
        <w:t xml:space="preserve"> na jeden krzew</w:t>
      </w:r>
      <w:bookmarkEnd w:id="3336"/>
      <w:r w:rsidRPr="00122268">
        <w:rPr>
          <w:rFonts w:ascii="AECOM Sans" w:hAnsi="AECOM Sans" w:cs="AECOM Sans"/>
          <w:szCs w:val="22"/>
          <w:lang w:eastAsia="pl-PL"/>
        </w:rPr>
        <w:t>;</w:t>
      </w:r>
    </w:p>
    <w:p w14:paraId="6C3C21EA"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lastRenderedPageBreak/>
        <w:t>ściółkowanie korą drzew iglastych - warstwa 7 cm.</w:t>
      </w:r>
    </w:p>
    <w:p w14:paraId="59EDF961" w14:textId="77777777" w:rsidR="007B492B" w:rsidRPr="00122268" w:rsidRDefault="007B492B" w:rsidP="007B492B">
      <w:pPr>
        <w:spacing w:before="120" w:line="280" w:lineRule="exact"/>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Pielęgnacja roślin</w:t>
      </w:r>
    </w:p>
    <w:p w14:paraId="1984E352" w14:textId="346DC049"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 xml:space="preserve">Wykonawca jest zobowiązany do pielęgnacji roślin w okresie </w:t>
      </w:r>
      <w:r w:rsidR="002E01AB" w:rsidRPr="00122268">
        <w:rPr>
          <w:rFonts w:ascii="AECOM Sans" w:eastAsia="Calibri" w:hAnsi="AECOM Sans" w:cs="AECOM Sans"/>
          <w:szCs w:val="22"/>
        </w:rPr>
        <w:t>18 miesięcy od dnia odbioru częściowego nasadzeń</w:t>
      </w:r>
      <w:r w:rsidRPr="00122268">
        <w:rPr>
          <w:rFonts w:ascii="AECOM Sans" w:eastAsia="Calibri" w:hAnsi="AECOM Sans" w:cs="AECOM Sans"/>
          <w:szCs w:val="22"/>
        </w:rPr>
        <w:t>.</w:t>
      </w:r>
    </w:p>
    <w:p w14:paraId="1A11758B" w14:textId="77777777" w:rsidR="007B492B" w:rsidRPr="00122268" w:rsidRDefault="007B492B" w:rsidP="007B492B">
      <w:pPr>
        <w:spacing w:before="120" w:line="280" w:lineRule="exact"/>
        <w:ind w:firstLine="0"/>
        <w:jc w:val="both"/>
        <w:rPr>
          <w:rFonts w:ascii="AECOM Sans" w:eastAsia="Calibri" w:hAnsi="AECOM Sans" w:cs="AECOM Sans"/>
          <w:szCs w:val="22"/>
        </w:rPr>
      </w:pPr>
      <w:r w:rsidRPr="00122268">
        <w:rPr>
          <w:rFonts w:ascii="AECOM Sans" w:eastAsia="Calibri" w:hAnsi="AECOM Sans" w:cs="AECOM Sans"/>
          <w:szCs w:val="22"/>
        </w:rPr>
        <w:t>Pielęgnowanie założonej zieleni polega na:</w:t>
      </w:r>
    </w:p>
    <w:p w14:paraId="2AD7042E"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podlewaniu, częstotliwość należy uzależnić od warunków pogodowych,</w:t>
      </w:r>
    </w:p>
    <w:p w14:paraId="15C81269"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utrzymaniu przepuszczalnej wierzchniej warstwy ziemi wokół drzew i krzewów,</w:t>
      </w:r>
    </w:p>
    <w:p w14:paraId="3776F460"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odchwaszczaniu ziemi,</w:t>
      </w:r>
    </w:p>
    <w:p w14:paraId="6989E37C"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nawożeniu - częstotliwość i dawka, w zależności od rodzaju nawozu. Rośliny posadzone jesienią, nawozimy wiosną dopiero po zauważeniu pierwszych oznak wzrostu. Rośliny sadzone wiosną powinny dostać niewielką dawkę nawozu dopiero po 2 miesiącach od posadzenia. Dawkowanie zgodnie z zaleceniami producenta nawozu.</w:t>
      </w:r>
    </w:p>
    <w:p w14:paraId="69E8F95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kontrolowaniu zdrowotności roślin (zapobieganie oraz zwalczanie chorób i szkodników środkami ochrony roślin),</w:t>
      </w:r>
    </w:p>
    <w:p w14:paraId="29B36583"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wymianie uschniętych i uszkodzonych drzew, krzewów, </w:t>
      </w:r>
    </w:p>
    <w:p w14:paraId="624A2EA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wymianie zniszczonych wiązadeł i palików,</w:t>
      </w:r>
    </w:p>
    <w:p w14:paraId="52ED85C1"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kształtowaniu poprzez cięcia, w taki sposób, aby nie tracić kształtu i rzeczywistego pokroju drzewa (cięcia formujące),</w:t>
      </w:r>
    </w:p>
    <w:p w14:paraId="7D310DF5"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przycięciu złamanych, chorych lub krzyżujących się gałęzi (cięcia pielęgnacyjne),</w:t>
      </w:r>
    </w:p>
    <w:p w14:paraId="5DF16FD5"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poprawianiu misek.</w:t>
      </w:r>
    </w:p>
    <w:p w14:paraId="125C13BA" w14:textId="77777777" w:rsidR="007B492B" w:rsidRPr="00122268" w:rsidRDefault="007B492B" w:rsidP="007B492B">
      <w:pPr>
        <w:tabs>
          <w:tab w:val="left" w:pos="426"/>
        </w:tabs>
        <w:spacing w:after="200" w:line="276" w:lineRule="auto"/>
        <w:ind w:firstLine="0"/>
        <w:jc w:val="both"/>
        <w:rPr>
          <w:rFonts w:cs="Tahoma"/>
          <w:u w:val="single"/>
        </w:rPr>
      </w:pPr>
    </w:p>
    <w:p w14:paraId="716D75C6"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7" w:name="_Toc56081050"/>
      <w:r w:rsidRPr="00122268">
        <w:rPr>
          <w:rFonts w:cs="Tahoma"/>
          <w:b/>
          <w:bCs/>
          <w:smallCaps/>
          <w:color w:val="000000"/>
          <w:szCs w:val="22"/>
        </w:rPr>
        <w:t>Kontrola jakości</w:t>
      </w:r>
      <w:bookmarkEnd w:id="3337"/>
    </w:p>
    <w:p w14:paraId="0F4C1768" w14:textId="77777777"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Kontrola winna dotyczyć prawidłowego wykonania poszczególnych elementów, zgodnie z Dokumentami Wykonawcy. Kontrola podlega na ocenie jakości wykonanych robót.</w:t>
      </w:r>
    </w:p>
    <w:p w14:paraId="752AA89A"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jakości ziemi urodzajnej - należy wykonać przez oględziny zewnętrzne, ziemia powinna być bez kamieni i innych zanieczyszczeń.</w:t>
      </w:r>
    </w:p>
    <w:p w14:paraId="00930227"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głębokości i średnicy dołów - należy wykonać przed umieszczeniem w nich sadzonek, pomiaru należy dokonać miarką centymetrową z dokładnością do 5 cm, porównać zgodność pomiarów z wymiarami podanymi w Projekcie nasadzeń.</w:t>
      </w:r>
    </w:p>
    <w:p w14:paraId="22C63C5B"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 xml:space="preserve">Sprawdzanie stabilności osadzenia palików - należy wykonać przez oględziny zewnętrzne, przed umieszczeniem sadzonek w dołach, paliki powinny być stabilnie </w:t>
      </w:r>
      <w:r w:rsidRPr="00122268">
        <w:rPr>
          <w:rFonts w:ascii="AECOM Sans" w:hAnsi="AECOM Sans" w:cs="AECOM Sans"/>
          <w:szCs w:val="22"/>
          <w:lang w:eastAsia="pl-PL"/>
        </w:rPr>
        <w:lastRenderedPageBreak/>
        <w:t>osadzone w dnie dołu (wykazywać stabilność przed włożeniem do dołu sadzonki i zasypaniu go ziemią urodzajną).</w:t>
      </w:r>
    </w:p>
    <w:p w14:paraId="2A062CA7"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głębokości sadzenia materiału roślinnego - należy wykonać bezpośrednio podczas prowadzenia prac, szyjka korzeniowa sadzonej rośliny musi być bezwzględnie na wysokości poziomu gruntu.</w:t>
      </w:r>
    </w:p>
    <w:p w14:paraId="49EBCD7C"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jakości zamulania bryły korzeniowej - należy wykonać w trakcie prowadzonych prac.</w:t>
      </w:r>
    </w:p>
    <w:p w14:paraId="7636E2D3"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odstępów sadzenia drzew - należy wykonać, mierząc odległość posadzenia rośliny miarką centymetrową z dokładnością do 0,10 m. Wyniki porównać z rzędnymi podanymi w Projekcie nasadzeń.</w:t>
      </w:r>
    </w:p>
    <w:p w14:paraId="32A8B9D4"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Sprawdzanie odstępów sadzenia krzewów - należy wykonać w stosunku do każdej grupy krzewów, mierząc odległość skrajnej sadzonki od chodnika lub skrajni jezdni w minimum czterech punktach charakterystycznych (dla danego układu roślin) oraz odstęp od roślin sąsiednich w losowo wybranych trzech miejscach, pomiary należy wykonać miarką centymetrową z dokładnością do 0,10 m. Wyniki porównać z rzędnymi podanymi w Projekcie nasadzeń.</w:t>
      </w:r>
    </w:p>
    <w:p w14:paraId="0DEDD98D" w14:textId="5EBA034B"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Kontrola grubości warstwy ściółki - polega na zmierzeniu warstwy ściółki z dokładnością do 1 cm.</w:t>
      </w:r>
    </w:p>
    <w:p w14:paraId="211D2F36" w14:textId="70062A91" w:rsidR="002E01AB" w:rsidRPr="00122268" w:rsidRDefault="002E01A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Kontrola prawidłowości montażu osłon na pniach drzew.</w:t>
      </w:r>
    </w:p>
    <w:p w14:paraId="78BFC066" w14:textId="77777777" w:rsidR="007B492B" w:rsidRPr="00122268" w:rsidRDefault="007B492B" w:rsidP="00B47C9D">
      <w:pPr>
        <w:numPr>
          <w:ilvl w:val="0"/>
          <w:numId w:val="88"/>
        </w:numPr>
        <w:spacing w:after="200" w:line="276" w:lineRule="auto"/>
        <w:jc w:val="both"/>
        <w:rPr>
          <w:rFonts w:ascii="AECOM Sans" w:hAnsi="AECOM Sans" w:cs="AECOM Sans"/>
          <w:sz w:val="24"/>
          <w:lang w:eastAsia="pl-PL"/>
        </w:rPr>
      </w:pPr>
      <w:r w:rsidRPr="00122268">
        <w:rPr>
          <w:rFonts w:ascii="AECOM Sans" w:hAnsi="AECOM Sans" w:cs="AECOM Sans"/>
          <w:szCs w:val="22"/>
          <w:lang w:eastAsia="pl-PL"/>
        </w:rPr>
        <w:t>Kontrola jakości wykonania mis i kopczyków - należy wykonać przez oględziny zewnętrzne.</w:t>
      </w:r>
    </w:p>
    <w:p w14:paraId="6F450283" w14:textId="77777777" w:rsidR="007B492B" w:rsidRPr="00122268" w:rsidRDefault="007B492B" w:rsidP="007B492B">
      <w:pPr>
        <w:spacing w:after="200" w:line="276" w:lineRule="auto"/>
        <w:ind w:left="360" w:firstLine="0"/>
        <w:jc w:val="both"/>
        <w:rPr>
          <w:rFonts w:ascii="AECOM Sans" w:eastAsia="Calibri" w:hAnsi="AECOM Sans" w:cs="AECOM Sans"/>
          <w:szCs w:val="22"/>
        </w:rPr>
      </w:pPr>
    </w:p>
    <w:p w14:paraId="457E465D" w14:textId="77777777" w:rsidR="007B492B" w:rsidRPr="00122268" w:rsidRDefault="007B492B" w:rsidP="007B492B">
      <w:pPr>
        <w:spacing w:after="200" w:line="276" w:lineRule="auto"/>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Ocena wyników - prac agrotechnicznych i ogrodniczych</w:t>
      </w:r>
    </w:p>
    <w:p w14:paraId="185E317C" w14:textId="77777777" w:rsidR="007B492B" w:rsidRPr="00122268" w:rsidRDefault="007B492B" w:rsidP="007B492B">
      <w:pPr>
        <w:spacing w:after="200" w:line="276" w:lineRule="auto"/>
        <w:ind w:firstLine="0"/>
        <w:jc w:val="both"/>
        <w:rPr>
          <w:rFonts w:ascii="AECOM Sans" w:eastAsia="Calibri" w:hAnsi="AECOM Sans" w:cs="AECOM Sans"/>
          <w:szCs w:val="22"/>
        </w:rPr>
      </w:pPr>
      <w:r w:rsidRPr="00122268">
        <w:rPr>
          <w:rFonts w:ascii="AECOM Sans" w:eastAsia="Calibri" w:hAnsi="AECOM Sans" w:cs="AECOM Sans"/>
          <w:szCs w:val="22"/>
        </w:rPr>
        <w:t>Jakość wykonanych robót należy uznać za zgodną z zasadami agrotechniki jeżeli kontrola jakości wg wyżej wymienionych podpunktów nie wykazała uchybień.</w:t>
      </w:r>
    </w:p>
    <w:p w14:paraId="709D1166" w14:textId="77777777" w:rsidR="007B492B" w:rsidRPr="00122268" w:rsidRDefault="007B492B" w:rsidP="007B492B">
      <w:pPr>
        <w:spacing w:after="200" w:line="276" w:lineRule="auto"/>
        <w:ind w:firstLine="0"/>
        <w:jc w:val="both"/>
        <w:rPr>
          <w:rFonts w:ascii="AECOM Sans" w:eastAsia="Calibri" w:hAnsi="AECOM Sans" w:cs="AECOM Sans"/>
          <w:b/>
          <w:bCs/>
          <w:szCs w:val="22"/>
          <w:u w:val="single"/>
        </w:rPr>
      </w:pPr>
      <w:r w:rsidRPr="00122268">
        <w:rPr>
          <w:rFonts w:ascii="AECOM Sans" w:eastAsia="Calibri" w:hAnsi="AECOM Sans" w:cs="AECOM Sans"/>
          <w:b/>
          <w:bCs/>
          <w:szCs w:val="22"/>
          <w:u w:val="single"/>
        </w:rPr>
        <w:t>Postępowanie z wadliwie wykonanymi pracami agrotechnicznymi ogrodniczych</w:t>
      </w:r>
    </w:p>
    <w:p w14:paraId="54B16E77" w14:textId="4224BDFA"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Jeżeli w wyniku oceny jakości wykonanych prac agrotechnicznych wg wyżej wymienionych podpunktów stwierdzono jakiekolwiek odstępstwa od Projektu nasadzeń i SST, Wykonawca jest zobowiązany do ich naprawy. Wszystkie naprawy stwierdzonych wad zostaną wykonane na koszt Wykonawcy</w:t>
      </w:r>
      <w:r w:rsidR="002E01AB" w:rsidRPr="00122268">
        <w:rPr>
          <w:rFonts w:ascii="AECOM Sans" w:eastAsia="Calibri" w:hAnsi="AECOM Sans" w:cs="AECOM Sans"/>
          <w:szCs w:val="22"/>
        </w:rPr>
        <w:t xml:space="preserve">, </w:t>
      </w:r>
      <w:r w:rsidR="002E01AB" w:rsidRPr="007A05B7">
        <w:rPr>
          <w:rFonts w:ascii="AECOM Sans" w:eastAsia="Calibri" w:hAnsi="AECOM Sans" w:cs="AECOM Sans"/>
          <w:szCs w:val="22"/>
        </w:rPr>
        <w:t>niezwłocznie po ich wskazaniu przez Inżyniera lub Zamawiającego. W przypadku ich niewykonania Zamawiający będzie uprawniony do wykonania przy pomocy podmiotu trzeciego, na koszt i ryzyko Wykonawcy</w:t>
      </w:r>
      <w:r w:rsidRPr="00122268">
        <w:rPr>
          <w:rFonts w:ascii="AECOM Sans" w:eastAsia="Calibri" w:hAnsi="AECOM Sans" w:cs="AECOM Sans"/>
          <w:szCs w:val="22"/>
        </w:rPr>
        <w:t>.</w:t>
      </w:r>
    </w:p>
    <w:p w14:paraId="35E7A12D" w14:textId="77777777" w:rsidR="007B492B" w:rsidRPr="00122268" w:rsidRDefault="007B492B" w:rsidP="007B492B">
      <w:pPr>
        <w:ind w:firstLine="708"/>
        <w:jc w:val="both"/>
        <w:rPr>
          <w:rFonts w:cs="Tahoma"/>
          <w:szCs w:val="22"/>
        </w:rPr>
      </w:pPr>
    </w:p>
    <w:p w14:paraId="121EFBF0"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8" w:name="_Toc56081051"/>
      <w:r w:rsidRPr="00122268">
        <w:rPr>
          <w:rFonts w:cs="Tahoma"/>
          <w:b/>
          <w:bCs/>
          <w:smallCaps/>
          <w:color w:val="000000"/>
          <w:szCs w:val="22"/>
        </w:rPr>
        <w:t>Obmiar Robót</w:t>
      </w:r>
      <w:bookmarkEnd w:id="3338"/>
    </w:p>
    <w:p w14:paraId="49B3EFB1" w14:textId="77777777"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Ogólne zasady obmiaru Robót podano w punktach 7.6 ST-O</w:t>
      </w:r>
    </w:p>
    <w:p w14:paraId="16FF3A69" w14:textId="77777777"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lastRenderedPageBreak/>
        <w:t>Jednostką obmiarową  jest:</w:t>
      </w:r>
    </w:p>
    <w:p w14:paraId="76403B95" w14:textId="5CE74432" w:rsidR="008F2930" w:rsidRPr="00122268" w:rsidRDefault="008F2930"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sztuka (szt.) nasadzonych drzew i krzewów po dokonaniu odbioru częściowego,</w:t>
      </w:r>
    </w:p>
    <w:p w14:paraId="58709134" w14:textId="5DB994A2"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sztuka (szt.) nasadzonych drzew i krzewów wraz z pielęgnacją w okresie </w:t>
      </w:r>
      <w:r w:rsidR="008F2930" w:rsidRPr="00122268">
        <w:rPr>
          <w:rFonts w:ascii="AECOM Sans" w:hAnsi="AECOM Sans" w:cs="AECOM Sans"/>
          <w:szCs w:val="22"/>
          <w:lang w:eastAsia="pl-PL"/>
        </w:rPr>
        <w:t>18</w:t>
      </w:r>
      <w:r w:rsidRPr="00122268">
        <w:rPr>
          <w:rFonts w:ascii="AECOM Sans" w:hAnsi="AECOM Sans" w:cs="AECOM Sans"/>
          <w:szCs w:val="22"/>
          <w:lang w:eastAsia="pl-PL"/>
        </w:rPr>
        <w:t xml:space="preserve"> m-cy po odbiorze częściowym</w:t>
      </w:r>
      <w:r w:rsidR="008F2930" w:rsidRPr="00122268">
        <w:rPr>
          <w:rFonts w:ascii="AECOM Sans" w:hAnsi="AECOM Sans" w:cs="AECOM Sans"/>
          <w:szCs w:val="22"/>
          <w:lang w:eastAsia="pl-PL"/>
        </w:rPr>
        <w:t>,</w:t>
      </w:r>
    </w:p>
    <w:p w14:paraId="63DE764A" w14:textId="2A68786F" w:rsidR="008F2930" w:rsidRPr="00122268" w:rsidRDefault="008F2930"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sztuka (szt.) nasadzonych drzew i krzewów po dokonaniu odbioru końcowego.</w:t>
      </w:r>
    </w:p>
    <w:p w14:paraId="717F6788" w14:textId="77777777" w:rsidR="007B492B" w:rsidRPr="00122268" w:rsidRDefault="007B492B" w:rsidP="007B492B">
      <w:pPr>
        <w:ind w:firstLine="0"/>
        <w:contextualSpacing/>
        <w:jc w:val="both"/>
        <w:rPr>
          <w:rFonts w:cs="Tahoma"/>
        </w:rPr>
      </w:pPr>
    </w:p>
    <w:p w14:paraId="3FB3BEF9"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39" w:name="_Toc56081052"/>
      <w:r w:rsidRPr="00122268">
        <w:rPr>
          <w:rFonts w:cs="Tahoma"/>
          <w:b/>
          <w:bCs/>
          <w:smallCaps/>
          <w:color w:val="000000"/>
          <w:szCs w:val="22"/>
        </w:rPr>
        <w:t>Odbiór Robót</w:t>
      </w:r>
      <w:bookmarkEnd w:id="3339"/>
    </w:p>
    <w:p w14:paraId="6DB225F4" w14:textId="3387E750"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Prace i usługi uznaje się za wykonane zgodnie z Projektem nasadzeń i SST i zaleceniami Inżyniera, jeżeli wszystkie pomiary, badania i kontrole założeń z punktu 2</w:t>
      </w:r>
      <w:r w:rsidR="008F2930" w:rsidRPr="00122268">
        <w:rPr>
          <w:rFonts w:ascii="AECOM Sans" w:eastAsia="Calibri" w:hAnsi="AECOM Sans" w:cs="AECOM Sans"/>
          <w:szCs w:val="22"/>
        </w:rPr>
        <w:t>3</w:t>
      </w:r>
      <w:r w:rsidRPr="00122268">
        <w:rPr>
          <w:rFonts w:ascii="AECOM Sans" w:eastAsia="Calibri" w:hAnsi="AECOM Sans" w:cs="AECOM Sans"/>
          <w:szCs w:val="22"/>
        </w:rPr>
        <w:t>.6 dały wyniki pozytywne.</w:t>
      </w:r>
    </w:p>
    <w:p w14:paraId="2A384D91" w14:textId="77777777" w:rsidR="008F2930" w:rsidRPr="00122268" w:rsidRDefault="008F2930" w:rsidP="007B492B">
      <w:pPr>
        <w:ind w:firstLine="0"/>
        <w:jc w:val="both"/>
        <w:rPr>
          <w:rFonts w:ascii="AECOM Sans" w:eastAsia="Calibri" w:hAnsi="AECOM Sans" w:cs="AECOM Sans"/>
          <w:szCs w:val="22"/>
        </w:rPr>
      </w:pPr>
    </w:p>
    <w:p w14:paraId="5C99583E" w14:textId="77777777"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Odbiór nasadzeń będzie dokonywany w trzech etapach.</w:t>
      </w:r>
    </w:p>
    <w:p w14:paraId="01DB25F5" w14:textId="77777777"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 xml:space="preserve">Odbiór częściowy nastąpi do prawidłowym zasadzeniu drzewa lub krzewu, zgodnie ze Specyfikacją. </w:t>
      </w:r>
    </w:p>
    <w:p w14:paraId="4F4BDCE7" w14:textId="77777777"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Odbiór czynności pielęgnacyjno-utrzymaniowych następuje po okresie 18 miesięcy od daty odbioru częściowego i polega na potwierdzeniu wykonania przez Wykonawcę, wszelkich zabiegów pielęgnacyjno-utrzymaniowych, wymaganych na podstawie niniejszej Specyfikacji, przy czym ich dokumentowanie w obecności Inżyniera jest obowiązkiem Wykonawcy.</w:t>
      </w:r>
    </w:p>
    <w:p w14:paraId="2C666CE7" w14:textId="1E27845A"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Odbiór końcowy winien nastąpić po co</w:t>
      </w:r>
      <w:r w:rsidR="007A05B7">
        <w:rPr>
          <w:rFonts w:ascii="AECOM Sans" w:eastAsia="Calibri" w:hAnsi="AECOM Sans" w:cs="AECOM Sans"/>
          <w:szCs w:val="22"/>
        </w:rPr>
        <w:t xml:space="preserve"> </w:t>
      </w:r>
      <w:r w:rsidRPr="00122268">
        <w:rPr>
          <w:rFonts w:ascii="AECOM Sans" w:eastAsia="Calibri" w:hAnsi="AECOM Sans" w:cs="AECOM Sans"/>
          <w:szCs w:val="22"/>
        </w:rPr>
        <w:t>najmniej pełnym roku wegetacyjnym nasadzonej zieleni, w stanie ulistnionym roślin. Dla roślin sadzonych w okresie wiosennym odbiór końcowy następuje wiosną następnego roku w stanie pełnego ulistnienia roślin. Dla roślin sadzonych w okresie jesiennym odbiór następuje na wiosnę (po około półtora roku) w stanie pełnego ulistnienia roślin. Odbiór końcowy -ocena udatności wykonanych nasadzeń. W przypadku, gdy Inżynier stwierdzi brak udatności zasadzonego drzewa lub krzewu, Wykonawca jest zobowiązany dokonać ponownego nasadzenia zgodnie z wymaganiami Specyfikacji, przy czym dotyczy to wyłącznie nasadzeń drzew i krzewów poniżej ich minimalnej wymaganej ilości drzew, dla których dokonano odbioru końcowego z wynikiem pozytywnym.</w:t>
      </w:r>
    </w:p>
    <w:p w14:paraId="47E4511A" w14:textId="784D333B" w:rsidR="007B492B" w:rsidRPr="00122268" w:rsidRDefault="008F2930" w:rsidP="007B492B">
      <w:pPr>
        <w:jc w:val="both"/>
        <w:rPr>
          <w:rFonts w:ascii="AECOM Sans" w:eastAsia="Calibri" w:hAnsi="AECOM Sans" w:cs="AECOM Sans"/>
          <w:szCs w:val="22"/>
        </w:rPr>
      </w:pPr>
      <w:r w:rsidRPr="00122268">
        <w:rPr>
          <w:rFonts w:ascii="AECOM Sans" w:eastAsia="Calibri" w:hAnsi="AECOM Sans" w:cs="AECOM Sans"/>
          <w:szCs w:val="22"/>
        </w:rPr>
        <w:t>Odbiór końcowy powinien być przeprowadzony w czasie umożliwiającym wykonanie ewentualnych napraw wadliwie wykonanej zieleni bez hamowania postępu robót. W przypadku ich niewykonania Zamawiający będzie uprawniony do wykonania przy pomocy podmiotu trzeciego, na koszt i ryzyko Wykonawcy.</w:t>
      </w:r>
    </w:p>
    <w:p w14:paraId="1D0837D3"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40" w:name="_Toc56081053"/>
      <w:r w:rsidRPr="00122268">
        <w:rPr>
          <w:rFonts w:cs="Tahoma"/>
          <w:b/>
          <w:bCs/>
          <w:smallCaps/>
          <w:color w:val="000000"/>
          <w:szCs w:val="22"/>
        </w:rPr>
        <w:t>Podstawa płatności</w:t>
      </w:r>
      <w:bookmarkEnd w:id="3340"/>
    </w:p>
    <w:p w14:paraId="5F526A46" w14:textId="77777777" w:rsidR="007B492B" w:rsidRPr="00122268" w:rsidRDefault="007B492B" w:rsidP="00B47C9D">
      <w:pPr>
        <w:keepNext/>
        <w:keepLines/>
        <w:numPr>
          <w:ilvl w:val="2"/>
          <w:numId w:val="120"/>
        </w:numPr>
        <w:tabs>
          <w:tab w:val="left" w:pos="992"/>
        </w:tabs>
        <w:suppressAutoHyphens/>
        <w:spacing w:before="240" w:after="240" w:line="276" w:lineRule="auto"/>
        <w:ind w:left="2846"/>
        <w:jc w:val="both"/>
        <w:outlineLvl w:val="2"/>
        <w:rPr>
          <w:rFonts w:cs="Tahoma"/>
          <w:b/>
          <w:bCs/>
          <w:smallCaps/>
          <w:color w:val="000000"/>
          <w:szCs w:val="22"/>
          <w:u w:val="single"/>
        </w:rPr>
      </w:pPr>
      <w:bookmarkStart w:id="3341" w:name="_Toc56081054"/>
      <w:r w:rsidRPr="00122268">
        <w:rPr>
          <w:rFonts w:cs="Tahoma"/>
          <w:b/>
          <w:bCs/>
          <w:smallCaps/>
          <w:color w:val="000000"/>
          <w:szCs w:val="22"/>
          <w:u w:val="single"/>
        </w:rPr>
        <w:t>Ustalenia ogólne</w:t>
      </w:r>
      <w:bookmarkEnd w:id="3341"/>
    </w:p>
    <w:p w14:paraId="77C3EA59" w14:textId="77777777" w:rsidR="007B492B" w:rsidRPr="00122268" w:rsidRDefault="007B492B" w:rsidP="007B492B">
      <w:pPr>
        <w:ind w:firstLine="0"/>
        <w:jc w:val="both"/>
        <w:rPr>
          <w:rFonts w:ascii="AECOM Sans" w:eastAsia="Calibri" w:hAnsi="AECOM Sans" w:cs="AECOM Sans"/>
          <w:szCs w:val="22"/>
        </w:rPr>
      </w:pPr>
      <w:r w:rsidRPr="00122268">
        <w:rPr>
          <w:rFonts w:ascii="AECOM Sans" w:eastAsia="Calibri" w:hAnsi="AECOM Sans" w:cs="AECOM Sans"/>
          <w:szCs w:val="22"/>
        </w:rPr>
        <w:t xml:space="preserve">Ogólne ustalenia dotyczące podstawy płatności podano w punktach 7.5 ST-O </w:t>
      </w:r>
    </w:p>
    <w:p w14:paraId="32026041" w14:textId="77777777" w:rsidR="007B492B" w:rsidRPr="00122268" w:rsidRDefault="007B492B" w:rsidP="007B492B">
      <w:pPr>
        <w:spacing w:before="120" w:line="280" w:lineRule="exact"/>
        <w:ind w:firstLine="0"/>
        <w:jc w:val="both"/>
        <w:rPr>
          <w:rFonts w:ascii="AECOM Sans" w:eastAsia="Calibri" w:hAnsi="AECOM Sans" w:cs="AECOM Sans"/>
          <w:bCs/>
          <w:szCs w:val="22"/>
        </w:rPr>
      </w:pPr>
      <w:r w:rsidRPr="00122268">
        <w:rPr>
          <w:rFonts w:ascii="AECOM Sans" w:eastAsia="Calibri" w:hAnsi="AECOM Sans" w:cs="AECOM Sans"/>
          <w:szCs w:val="22"/>
        </w:rPr>
        <w:t>Cena nasadzenia 1 szt. drzew i krzewów obejmuje:</w:t>
      </w:r>
    </w:p>
    <w:p w14:paraId="20336446"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zakup i transport materiałów na miejsce wykonania robót,</w:t>
      </w:r>
    </w:p>
    <w:p w14:paraId="6E9A8FEB"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wyznaczenie geodezyjne miejsc sadzenia, </w:t>
      </w:r>
    </w:p>
    <w:p w14:paraId="3A9016F1"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wykopanie i zaprawienie dołów ziemia urodzajną,</w:t>
      </w:r>
    </w:p>
    <w:p w14:paraId="44CCFD08"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lastRenderedPageBreak/>
        <w:t>sadzenie krzewów i drzew,</w:t>
      </w:r>
    </w:p>
    <w:p w14:paraId="071401D0" w14:textId="129E0928"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opalikowanie drzew z przymocowaniem taśmą,</w:t>
      </w:r>
    </w:p>
    <w:p w14:paraId="53D1F3B6" w14:textId="6E67E6A6" w:rsidR="008F2930" w:rsidRPr="00122268" w:rsidRDefault="008F2930"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montaż osłon,</w:t>
      </w:r>
    </w:p>
    <w:p w14:paraId="25963D3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ściółkowanie korą,</w:t>
      </w:r>
    </w:p>
    <w:p w14:paraId="0FB81B3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pielęgnacja w okresie gwarancyjnym,</w:t>
      </w:r>
    </w:p>
    <w:p w14:paraId="24F9B0FA"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zabezpieczanie istniejących drzew, </w:t>
      </w:r>
    </w:p>
    <w:p w14:paraId="1A073B0B"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podlewanie</w:t>
      </w:r>
    </w:p>
    <w:p w14:paraId="2270CEC5"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rekultywacja – odmłodzenie istniejących drzew i krzewów poprzez cięcie techniczne i sanitarne,</w:t>
      </w:r>
    </w:p>
    <w:p w14:paraId="5CB910C4" w14:textId="77777777" w:rsidR="007B492B" w:rsidRPr="00122268" w:rsidRDefault="007B492B" w:rsidP="00B47C9D">
      <w:pPr>
        <w:numPr>
          <w:ilvl w:val="0"/>
          <w:numId w:val="88"/>
        </w:numPr>
        <w:spacing w:after="200" w:line="276" w:lineRule="auto"/>
        <w:jc w:val="both"/>
        <w:rPr>
          <w:rFonts w:ascii="AECOM Sans" w:hAnsi="AECOM Sans" w:cs="AECOM Sans"/>
          <w:bCs/>
          <w:szCs w:val="22"/>
          <w:lang w:eastAsia="pl-PL"/>
        </w:rPr>
      </w:pPr>
      <w:r w:rsidRPr="00122268">
        <w:rPr>
          <w:rFonts w:ascii="AECOM Sans" w:hAnsi="AECOM Sans" w:cs="AECOM Sans"/>
          <w:szCs w:val="22"/>
          <w:lang w:eastAsia="pl-PL"/>
        </w:rPr>
        <w:t>uporządkowanie placu budowy.</w:t>
      </w:r>
    </w:p>
    <w:p w14:paraId="414B27FE" w14:textId="77777777" w:rsidR="008F2930" w:rsidRPr="00122268" w:rsidRDefault="008F2930" w:rsidP="008F2930">
      <w:pPr>
        <w:ind w:firstLine="0"/>
        <w:jc w:val="both"/>
        <w:rPr>
          <w:rFonts w:ascii="AECOM Sans" w:eastAsia="Calibri" w:hAnsi="AECOM Sans" w:cs="AECOM Sans"/>
          <w:szCs w:val="22"/>
        </w:rPr>
      </w:pPr>
      <w:r w:rsidRPr="00122268">
        <w:rPr>
          <w:rFonts w:ascii="AECOM Sans" w:eastAsia="Calibri" w:hAnsi="AECOM Sans" w:cs="AECOM Sans"/>
          <w:szCs w:val="22"/>
        </w:rPr>
        <w:t>Cena jedn. usług pielęgnacyjno-utrzymaniowych jest ujęta w cenie 1 szt. posadzonych drzew i krzewów i obejmuje prace w okresie 18 m-cy od dnia odbioru częściowego nasadzeń.</w:t>
      </w:r>
    </w:p>
    <w:p w14:paraId="2164F930" w14:textId="4F9B9171" w:rsidR="007B492B" w:rsidRPr="00122268" w:rsidRDefault="008F2930" w:rsidP="007B492B">
      <w:pPr>
        <w:ind w:firstLine="0"/>
        <w:jc w:val="both"/>
        <w:rPr>
          <w:rFonts w:ascii="AECOM Sans" w:eastAsia="Calibri" w:hAnsi="AECOM Sans" w:cs="AECOM Sans"/>
          <w:szCs w:val="22"/>
        </w:rPr>
      </w:pPr>
      <w:r w:rsidRPr="00122268">
        <w:rPr>
          <w:rFonts w:ascii="AECOM Sans" w:eastAsia="Calibri" w:hAnsi="AECOM Sans" w:cs="AECOM Sans"/>
          <w:szCs w:val="22"/>
        </w:rPr>
        <w:t xml:space="preserve">Z tytułu wykonania nasadzeń Wykonawca otrzyma 60% ceny jednostkowej po odbiorze częściowym nasadzenia, a następnie 20% ceny jednostkowej, po potwierdzeniu prawidłowego wykonania działań pielęgnacyjno-utrzymaniowych w okresie 18 miesięcy od dnia odbioru częściowego oraz 20% ceny </w:t>
      </w:r>
      <w:r w:rsidR="007A05B7" w:rsidRPr="00122268">
        <w:rPr>
          <w:rFonts w:ascii="AECOM Sans" w:eastAsia="Calibri" w:hAnsi="AECOM Sans" w:cs="AECOM Sans"/>
          <w:szCs w:val="22"/>
        </w:rPr>
        <w:t>jedno</w:t>
      </w:r>
      <w:r w:rsidR="007A05B7">
        <w:rPr>
          <w:rFonts w:ascii="AECOM Sans" w:eastAsia="Calibri" w:hAnsi="AECOM Sans" w:cs="AECOM Sans"/>
          <w:szCs w:val="22"/>
        </w:rPr>
        <w:t>st</w:t>
      </w:r>
      <w:r w:rsidR="007A05B7" w:rsidRPr="00122268">
        <w:rPr>
          <w:rFonts w:ascii="AECOM Sans" w:eastAsia="Calibri" w:hAnsi="AECOM Sans" w:cs="AECOM Sans"/>
          <w:szCs w:val="22"/>
        </w:rPr>
        <w:t>kowej</w:t>
      </w:r>
      <w:r w:rsidRPr="00122268">
        <w:rPr>
          <w:rFonts w:ascii="AECOM Sans" w:eastAsia="Calibri" w:hAnsi="AECOM Sans" w:cs="AECOM Sans"/>
          <w:szCs w:val="22"/>
        </w:rPr>
        <w:t xml:space="preserve"> po dokonaniu odbioru końcowego z wynikiem pozytywnym.</w:t>
      </w:r>
    </w:p>
    <w:p w14:paraId="39B8739D" w14:textId="77777777" w:rsidR="007B492B" w:rsidRPr="00122268" w:rsidRDefault="007B492B" w:rsidP="007B492B">
      <w:pPr>
        <w:keepNext/>
        <w:keepLines/>
        <w:numPr>
          <w:ilvl w:val="1"/>
          <w:numId w:val="5"/>
        </w:numPr>
        <w:tabs>
          <w:tab w:val="left" w:pos="992"/>
        </w:tabs>
        <w:suppressAutoHyphens/>
        <w:spacing w:before="240" w:after="240" w:line="276" w:lineRule="auto"/>
        <w:jc w:val="both"/>
        <w:outlineLvl w:val="1"/>
        <w:rPr>
          <w:rFonts w:cs="Tahoma"/>
          <w:b/>
          <w:bCs/>
          <w:smallCaps/>
          <w:color w:val="000000"/>
          <w:szCs w:val="22"/>
        </w:rPr>
      </w:pPr>
      <w:bookmarkStart w:id="3342" w:name="_Toc56081055"/>
      <w:r w:rsidRPr="00122268">
        <w:rPr>
          <w:rFonts w:cs="Tahoma"/>
          <w:b/>
          <w:bCs/>
          <w:smallCaps/>
          <w:color w:val="000000"/>
          <w:szCs w:val="22"/>
        </w:rPr>
        <w:t>Przepisy związane</w:t>
      </w:r>
      <w:bookmarkEnd w:id="3342"/>
    </w:p>
    <w:p w14:paraId="74382B51"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Prawo ochrony środowiska, </w:t>
      </w:r>
    </w:p>
    <w:p w14:paraId="29E2C819"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 xml:space="preserve">Ustawa o ochronie przyrody, </w:t>
      </w:r>
    </w:p>
    <w:p w14:paraId="7C2342B7"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„Zalecenia jakościowe dla ozdobnego materiału szkółkarskiego. Związek Szkółkarzy Polskich. Warszawa, 2008 r.</w:t>
      </w:r>
    </w:p>
    <w:p w14:paraId="6FC36C4D" w14:textId="77777777" w:rsidR="007B492B" w:rsidRPr="00122268" w:rsidRDefault="007B492B" w:rsidP="00B47C9D">
      <w:pPr>
        <w:numPr>
          <w:ilvl w:val="0"/>
          <w:numId w:val="88"/>
        </w:numPr>
        <w:spacing w:after="200" w:line="276" w:lineRule="auto"/>
        <w:jc w:val="both"/>
        <w:rPr>
          <w:rFonts w:ascii="AECOM Sans" w:hAnsi="AECOM Sans" w:cs="AECOM Sans"/>
          <w:szCs w:val="22"/>
          <w:lang w:eastAsia="pl-PL"/>
        </w:rPr>
      </w:pPr>
      <w:r w:rsidRPr="00122268">
        <w:rPr>
          <w:rFonts w:ascii="AECOM Sans" w:hAnsi="AECOM Sans" w:cs="AECOM Sans"/>
          <w:szCs w:val="22"/>
          <w:lang w:eastAsia="pl-PL"/>
        </w:rPr>
        <w:t>Katalog Nakładów Rzeczowych Nr 2-21 - Tereny zieleni MGPiB 2000 r.</w:t>
      </w:r>
    </w:p>
    <w:p w14:paraId="3A310299" w14:textId="49CA147A" w:rsidR="007060EA" w:rsidRPr="00122268" w:rsidRDefault="007060EA" w:rsidP="00122268">
      <w:pPr>
        <w:pStyle w:val="Nagwek10"/>
        <w:rPr>
          <w:rFonts w:ascii="AECOM Sans" w:hAnsi="AECOM Sans"/>
        </w:rPr>
      </w:pPr>
      <w:bookmarkStart w:id="3343" w:name="_Toc38616304"/>
      <w:bookmarkStart w:id="3344" w:name="_Toc38616679"/>
      <w:bookmarkStart w:id="3345" w:name="_Toc40174264"/>
      <w:bookmarkStart w:id="3346" w:name="_Toc42167606"/>
      <w:bookmarkStart w:id="3347" w:name="_Toc38616305"/>
      <w:bookmarkStart w:id="3348" w:name="_Toc38616680"/>
      <w:bookmarkStart w:id="3349" w:name="_Toc40174265"/>
      <w:bookmarkStart w:id="3350" w:name="_Toc42167607"/>
      <w:bookmarkStart w:id="3351" w:name="_Toc38616306"/>
      <w:bookmarkStart w:id="3352" w:name="_Toc38616681"/>
      <w:bookmarkStart w:id="3353" w:name="_Toc40174266"/>
      <w:bookmarkStart w:id="3354" w:name="_Toc42167608"/>
      <w:bookmarkStart w:id="3355" w:name="_Toc54355934"/>
      <w:bookmarkStart w:id="3356" w:name="_Toc54355935"/>
      <w:bookmarkStart w:id="3357" w:name="_Toc54355936"/>
      <w:bookmarkStart w:id="3358" w:name="_Toc54355937"/>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sidRPr="00122268">
        <w:rPr>
          <w:rFonts w:ascii="AECOM Sans" w:hAnsi="AECOM Sans"/>
        </w:rPr>
        <w:br w:type="page"/>
      </w:r>
    </w:p>
    <w:p w14:paraId="68806063" w14:textId="77777777" w:rsidR="004C14DB" w:rsidRPr="00122268" w:rsidRDefault="004C14DB" w:rsidP="00B82CD1">
      <w:pPr>
        <w:pStyle w:val="Akapitzlist"/>
        <w:contextualSpacing w:val="0"/>
        <w:jc w:val="both"/>
        <w:rPr>
          <w:rFonts w:ascii="AECOM Sans" w:hAnsi="AECOM Sans"/>
        </w:rPr>
      </w:pPr>
    </w:p>
    <w:p w14:paraId="6F2232D0" w14:textId="77777777" w:rsidR="0031236B" w:rsidRPr="00122268" w:rsidRDefault="0031236B" w:rsidP="00B47C9D">
      <w:pPr>
        <w:pStyle w:val="Nagwek10"/>
        <w:numPr>
          <w:ilvl w:val="0"/>
          <w:numId w:val="145"/>
        </w:numPr>
        <w:jc w:val="both"/>
        <w:rPr>
          <w:sz w:val="24"/>
        </w:rPr>
      </w:pPr>
      <w:bookmarkStart w:id="3359" w:name="_Toc49173371"/>
      <w:bookmarkStart w:id="3360" w:name="_Toc53055446"/>
      <w:bookmarkStart w:id="3361" w:name="_Toc56081056"/>
      <w:r w:rsidRPr="00122268">
        <w:rPr>
          <w:sz w:val="24"/>
        </w:rPr>
        <w:t>TYMCZASOWE ODWODNIENIE TERENU ROBÓT</w:t>
      </w:r>
      <w:bookmarkEnd w:id="3359"/>
      <w:bookmarkEnd w:id="3360"/>
      <w:bookmarkEnd w:id="3361"/>
    </w:p>
    <w:p w14:paraId="0E0435D9" w14:textId="116E5348" w:rsidR="0031236B" w:rsidRPr="00122268" w:rsidRDefault="0031236B" w:rsidP="00122268">
      <w:pPr>
        <w:pStyle w:val="Nagwek20"/>
        <w:numPr>
          <w:ilvl w:val="1"/>
          <w:numId w:val="5"/>
        </w:numPr>
        <w:rPr>
          <w:rFonts w:ascii="AECOM Sans" w:hAnsi="AECOM Sans"/>
        </w:rPr>
      </w:pPr>
      <w:bookmarkStart w:id="3362" w:name="_Toc49173372"/>
      <w:bookmarkStart w:id="3363" w:name="_Toc53055447"/>
      <w:bookmarkStart w:id="3364" w:name="_Toc56081057"/>
      <w:r w:rsidRPr="00122268">
        <w:rPr>
          <w:rFonts w:ascii="AECOM Sans" w:hAnsi="AECOM Sans"/>
        </w:rPr>
        <w:t>Wstęp</w:t>
      </w:r>
      <w:bookmarkEnd w:id="3362"/>
      <w:bookmarkEnd w:id="3363"/>
      <w:bookmarkEnd w:id="3364"/>
    </w:p>
    <w:p w14:paraId="5292890B" w14:textId="635D91A0" w:rsidR="0031236B" w:rsidRPr="00122268" w:rsidRDefault="0031236B" w:rsidP="00122268">
      <w:pPr>
        <w:pStyle w:val="Nagwek3"/>
        <w:rPr>
          <w:rFonts w:ascii="AECOM Sans" w:hAnsi="AECOM Sans"/>
        </w:rPr>
      </w:pPr>
      <w:bookmarkStart w:id="3365" w:name="_Toc49173373"/>
      <w:bookmarkStart w:id="3366" w:name="_Toc53055448"/>
      <w:bookmarkStart w:id="3367" w:name="_Toc56081058"/>
      <w:r w:rsidRPr="00122268">
        <w:rPr>
          <w:rFonts w:ascii="AECOM Sans" w:hAnsi="AECOM Sans"/>
        </w:rPr>
        <w:t>Przedmiot SST</w:t>
      </w:r>
      <w:bookmarkEnd w:id="3365"/>
      <w:bookmarkEnd w:id="3366"/>
      <w:bookmarkEnd w:id="3367"/>
    </w:p>
    <w:p w14:paraId="5AA04236" w14:textId="0CAB253F" w:rsidR="0031236B" w:rsidRPr="00122268" w:rsidRDefault="0031236B" w:rsidP="00B82CD1">
      <w:pPr>
        <w:spacing w:line="23" w:lineRule="atLeast"/>
        <w:ind w:firstLine="720"/>
        <w:jc w:val="both"/>
        <w:rPr>
          <w:rFonts w:ascii="AECOM Sans" w:hAnsi="AECOM Sans"/>
        </w:rPr>
      </w:pPr>
      <w:r w:rsidRPr="00122268">
        <w:rPr>
          <w:rFonts w:ascii="AECOM Sans" w:hAnsi="AECOM Sans"/>
        </w:rPr>
        <w:t xml:space="preserve">Przedmiotem niniejszej SST są wymagania dotyczące wykonania i odbioru </w:t>
      </w:r>
      <w:r w:rsidR="00B81C2B" w:rsidRPr="00122268">
        <w:rPr>
          <w:rFonts w:ascii="AECOM Sans" w:hAnsi="AECOM Sans" w:cs="AECOM Sans"/>
          <w:szCs w:val="22"/>
        </w:rPr>
        <w:t>Robót</w:t>
      </w:r>
      <w:r w:rsidRPr="00122268">
        <w:rPr>
          <w:rFonts w:ascii="AECOM Sans" w:hAnsi="AECOM Sans"/>
        </w:rPr>
        <w:t xml:space="preserve"> związanych z wykonaniem i </w:t>
      </w:r>
      <w:r w:rsidRPr="00122268">
        <w:rPr>
          <w:rFonts w:ascii="AECOM Sans" w:hAnsi="AECOM Sans" w:cs="AECOM Sans"/>
          <w:szCs w:val="22"/>
        </w:rPr>
        <w:t>utrzymywanie</w:t>
      </w:r>
      <w:r w:rsidR="00B81C2B" w:rsidRPr="00122268">
        <w:rPr>
          <w:rFonts w:ascii="AECOM Sans" w:hAnsi="AECOM Sans" w:cs="AECOM Sans"/>
          <w:szCs w:val="22"/>
        </w:rPr>
        <w:t>m</w:t>
      </w:r>
      <w:r w:rsidRPr="00122268">
        <w:rPr>
          <w:rFonts w:ascii="AECOM Sans" w:hAnsi="AECOM Sans"/>
        </w:rPr>
        <w:t xml:space="preserve"> podczas prowadzenia wszelkich </w:t>
      </w:r>
      <w:r w:rsidR="00B81C2B" w:rsidRPr="00122268">
        <w:rPr>
          <w:rFonts w:ascii="AECOM Sans" w:hAnsi="AECOM Sans" w:cs="AECOM Sans"/>
          <w:szCs w:val="22"/>
        </w:rPr>
        <w:t>Robót</w:t>
      </w:r>
      <w:r w:rsidRPr="00122268">
        <w:rPr>
          <w:rFonts w:ascii="AECOM Sans" w:hAnsi="AECOM Sans"/>
        </w:rPr>
        <w:t xml:space="preserve"> skutecznego tymczasowego odwodnienia Terenu budowy. Wykonawca zobowiązany jest aby w trakcie prowadzonych </w:t>
      </w:r>
      <w:r w:rsidR="00B81C2B" w:rsidRPr="00122268">
        <w:rPr>
          <w:rFonts w:ascii="AECOM Sans" w:hAnsi="AECOM Sans" w:cs="AECOM Sans"/>
          <w:szCs w:val="22"/>
        </w:rPr>
        <w:t>Robót</w:t>
      </w:r>
      <w:r w:rsidRPr="00122268">
        <w:rPr>
          <w:rFonts w:ascii="AECOM Sans" w:hAnsi="AECOM Sans"/>
        </w:rPr>
        <w:t xml:space="preserve"> wykonany został tymczasowy system odwodnienia </w:t>
      </w:r>
      <w:r w:rsidR="00B81C2B" w:rsidRPr="00122268">
        <w:rPr>
          <w:rFonts w:ascii="AECOM Sans" w:hAnsi="AECOM Sans" w:cs="AECOM Sans"/>
          <w:szCs w:val="22"/>
        </w:rPr>
        <w:t>Robót</w:t>
      </w:r>
      <w:r w:rsidRPr="00122268">
        <w:rPr>
          <w:rFonts w:ascii="AECOM Sans" w:hAnsi="AECOM Sans"/>
        </w:rPr>
        <w:t xml:space="preserve"> w postaci tymczasowych rurociągów przeprowadzających wodę przez istniejący wał przeciwpowodziowy, po którym przebiega ulica Longinusa Podbipięty. </w:t>
      </w:r>
    </w:p>
    <w:p w14:paraId="5118FBF1" w14:textId="77777777" w:rsidR="0031236B" w:rsidRPr="00122268" w:rsidRDefault="0031236B" w:rsidP="00122268">
      <w:pPr>
        <w:pStyle w:val="Nagwek3"/>
        <w:rPr>
          <w:rFonts w:ascii="AECOM Sans" w:hAnsi="AECOM Sans"/>
        </w:rPr>
      </w:pPr>
      <w:bookmarkStart w:id="3368" w:name="_Toc49173374"/>
      <w:bookmarkStart w:id="3369" w:name="_Toc53055449"/>
      <w:bookmarkStart w:id="3370" w:name="_Toc56081059"/>
      <w:r w:rsidRPr="00122268">
        <w:rPr>
          <w:rFonts w:ascii="AECOM Sans" w:hAnsi="AECOM Sans"/>
        </w:rPr>
        <w:t>Zakres robót objętych SST</w:t>
      </w:r>
      <w:bookmarkEnd w:id="3368"/>
      <w:bookmarkEnd w:id="3369"/>
      <w:bookmarkEnd w:id="3370"/>
    </w:p>
    <w:p w14:paraId="46861CB9" w14:textId="22BBE7A2" w:rsidR="0031236B" w:rsidRPr="00122268" w:rsidRDefault="0031236B" w:rsidP="00B82CD1">
      <w:pPr>
        <w:spacing w:line="23" w:lineRule="atLeast"/>
        <w:jc w:val="both"/>
        <w:rPr>
          <w:rFonts w:ascii="AECOM Sans" w:hAnsi="AECOM Sans"/>
        </w:rPr>
      </w:pPr>
      <w:r w:rsidRPr="00122268">
        <w:rPr>
          <w:rFonts w:ascii="AECOM Sans" w:hAnsi="AECOM Sans"/>
        </w:rPr>
        <w:t xml:space="preserve">Roboty, związane z wykonaniem i </w:t>
      </w:r>
      <w:r w:rsidRPr="00122268">
        <w:rPr>
          <w:rFonts w:ascii="AECOM Sans" w:hAnsi="AECOM Sans" w:cs="AECOM Sans"/>
          <w:szCs w:val="22"/>
        </w:rPr>
        <w:t>utrzymywanie</w:t>
      </w:r>
      <w:r w:rsidR="00B81C2B" w:rsidRPr="00122268">
        <w:rPr>
          <w:rFonts w:ascii="AECOM Sans" w:hAnsi="AECOM Sans" w:cs="AECOM Sans"/>
          <w:szCs w:val="22"/>
        </w:rPr>
        <w:t>m</w:t>
      </w:r>
      <w:r w:rsidRPr="00122268">
        <w:rPr>
          <w:rFonts w:ascii="AECOM Sans" w:hAnsi="AECOM Sans"/>
        </w:rPr>
        <w:t xml:space="preserve"> podczas prowadzenia wszelkich </w:t>
      </w:r>
      <w:r w:rsidR="00B81C2B" w:rsidRPr="00122268">
        <w:rPr>
          <w:rFonts w:ascii="AECOM Sans" w:hAnsi="AECOM Sans" w:cs="AECOM Sans"/>
          <w:szCs w:val="22"/>
        </w:rPr>
        <w:t>Robót</w:t>
      </w:r>
      <w:r w:rsidRPr="00122268">
        <w:rPr>
          <w:rFonts w:ascii="AECOM Sans" w:hAnsi="AECOM Sans"/>
        </w:rPr>
        <w:t xml:space="preserve"> skutecznego tymczasowego odwodnienia Terenu budowy będą obejmowały:</w:t>
      </w:r>
    </w:p>
    <w:p w14:paraId="2208CCAF" w14:textId="77777777" w:rsidR="0031236B" w:rsidRPr="00122268" w:rsidRDefault="0031236B" w:rsidP="00B47C9D">
      <w:pPr>
        <w:numPr>
          <w:ilvl w:val="0"/>
          <w:numId w:val="93"/>
        </w:numPr>
        <w:spacing w:line="23" w:lineRule="atLeast"/>
        <w:jc w:val="both"/>
        <w:rPr>
          <w:rFonts w:ascii="AECOM Sans" w:hAnsi="AECOM Sans"/>
        </w:rPr>
      </w:pPr>
      <w:r w:rsidRPr="00122268">
        <w:rPr>
          <w:rFonts w:ascii="AECOM Sans" w:hAnsi="AECOM Sans"/>
        </w:rPr>
        <w:t xml:space="preserve">wykonanie i utrzymanie tymczasowych rurociągów </w:t>
      </w:r>
    </w:p>
    <w:p w14:paraId="2FC1B166" w14:textId="0B77E8D5" w:rsidR="0031236B" w:rsidRPr="00122268" w:rsidRDefault="0031236B" w:rsidP="00B47C9D">
      <w:pPr>
        <w:numPr>
          <w:ilvl w:val="0"/>
          <w:numId w:val="93"/>
        </w:numPr>
        <w:spacing w:line="23" w:lineRule="atLeast"/>
        <w:jc w:val="both"/>
        <w:rPr>
          <w:rFonts w:ascii="AECOM Sans" w:hAnsi="AECOM Sans"/>
        </w:rPr>
      </w:pPr>
      <w:r w:rsidRPr="00122268">
        <w:rPr>
          <w:rFonts w:ascii="AECOM Sans" w:hAnsi="AECOM Sans"/>
        </w:rPr>
        <w:t>zabezpieczenie rurociągów przy przeprowadzeniu przez drogę</w:t>
      </w:r>
    </w:p>
    <w:p w14:paraId="34BF5BBD" w14:textId="77777777" w:rsidR="0031236B" w:rsidRPr="00122268" w:rsidRDefault="0031236B" w:rsidP="00122268">
      <w:pPr>
        <w:pStyle w:val="Nagwek20"/>
        <w:numPr>
          <w:ilvl w:val="1"/>
          <w:numId w:val="5"/>
        </w:numPr>
        <w:rPr>
          <w:rFonts w:ascii="AECOM Sans" w:hAnsi="AECOM Sans"/>
        </w:rPr>
      </w:pPr>
      <w:bookmarkStart w:id="3371" w:name="_Toc49173375"/>
      <w:bookmarkStart w:id="3372" w:name="_Toc53055450"/>
      <w:bookmarkStart w:id="3373" w:name="_Toc56081060"/>
      <w:r w:rsidRPr="00122268">
        <w:rPr>
          <w:rFonts w:ascii="AECOM Sans" w:hAnsi="AECOM Sans"/>
        </w:rPr>
        <w:t>Materiały</w:t>
      </w:r>
      <w:bookmarkEnd w:id="3371"/>
      <w:bookmarkEnd w:id="3372"/>
      <w:bookmarkEnd w:id="3373"/>
    </w:p>
    <w:p w14:paraId="2C2F38A7" w14:textId="77777777" w:rsidR="0031236B" w:rsidRPr="00122268" w:rsidRDefault="0031236B" w:rsidP="00B82CD1">
      <w:pPr>
        <w:spacing w:line="23" w:lineRule="atLeast"/>
        <w:ind w:left="360"/>
        <w:jc w:val="both"/>
        <w:rPr>
          <w:rFonts w:ascii="AECOM Sans" w:hAnsi="AECOM Sans"/>
        </w:rPr>
      </w:pPr>
      <w:r w:rsidRPr="00122268">
        <w:rPr>
          <w:rFonts w:ascii="AECOM Sans" w:hAnsi="AECOM Sans"/>
        </w:rPr>
        <w:t>- rury i rurociągi bądź przewody elastyczne;</w:t>
      </w:r>
    </w:p>
    <w:p w14:paraId="2A9D3416" w14:textId="77777777" w:rsidR="0031236B" w:rsidRPr="00122268" w:rsidRDefault="0031236B" w:rsidP="00B82CD1">
      <w:pPr>
        <w:spacing w:line="23" w:lineRule="atLeast"/>
        <w:ind w:left="360"/>
        <w:jc w:val="both"/>
        <w:rPr>
          <w:rFonts w:ascii="AECOM Sans" w:hAnsi="AECOM Sans"/>
        </w:rPr>
      </w:pPr>
      <w:r w:rsidRPr="00122268">
        <w:rPr>
          <w:rFonts w:ascii="AECOM Sans" w:hAnsi="AECOM Sans"/>
        </w:rPr>
        <w:t>- studnie drenarskie;</w:t>
      </w:r>
    </w:p>
    <w:p w14:paraId="6BE40C87" w14:textId="77777777" w:rsidR="0031236B" w:rsidRPr="00122268" w:rsidRDefault="0031236B" w:rsidP="00B82CD1">
      <w:pPr>
        <w:spacing w:line="23" w:lineRule="atLeast"/>
        <w:ind w:left="360"/>
        <w:jc w:val="both"/>
        <w:rPr>
          <w:rFonts w:ascii="AECOM Sans" w:hAnsi="AECOM Sans"/>
        </w:rPr>
      </w:pPr>
      <w:r w:rsidRPr="00122268">
        <w:rPr>
          <w:rFonts w:ascii="AECOM Sans" w:hAnsi="AECOM Sans"/>
        </w:rPr>
        <w:t>- pompy zatapialne.</w:t>
      </w:r>
    </w:p>
    <w:p w14:paraId="26C17D66" w14:textId="77777777" w:rsidR="0031236B" w:rsidRPr="00122268" w:rsidRDefault="0031236B" w:rsidP="00122268">
      <w:pPr>
        <w:pStyle w:val="Nagwek20"/>
        <w:numPr>
          <w:ilvl w:val="1"/>
          <w:numId w:val="5"/>
        </w:numPr>
        <w:rPr>
          <w:rFonts w:ascii="AECOM Sans" w:hAnsi="AECOM Sans"/>
        </w:rPr>
      </w:pPr>
      <w:bookmarkStart w:id="3374" w:name="_Toc49173376"/>
      <w:bookmarkStart w:id="3375" w:name="_Toc53055451"/>
      <w:bookmarkStart w:id="3376" w:name="_Toc56081061"/>
      <w:r w:rsidRPr="00122268">
        <w:rPr>
          <w:rFonts w:ascii="AECOM Sans" w:hAnsi="AECOM Sans"/>
        </w:rPr>
        <w:t>Sprzęt</w:t>
      </w:r>
      <w:bookmarkEnd w:id="3374"/>
      <w:bookmarkEnd w:id="3375"/>
      <w:bookmarkEnd w:id="3376"/>
    </w:p>
    <w:p w14:paraId="67F46A53" w14:textId="2E80DB05" w:rsidR="0031236B" w:rsidRPr="00122268" w:rsidRDefault="0031236B" w:rsidP="00B82CD1">
      <w:pPr>
        <w:ind w:firstLine="720"/>
        <w:jc w:val="both"/>
        <w:rPr>
          <w:rFonts w:ascii="AECOM Sans" w:hAnsi="AECOM Sans"/>
        </w:rPr>
      </w:pPr>
      <w:r w:rsidRPr="00122268">
        <w:rPr>
          <w:rFonts w:ascii="AECOM Sans" w:hAnsi="AECOM Sans"/>
        </w:rPr>
        <w:t xml:space="preserve">Ogólne wymagania dotyczące sprzętu podano w punkcie 7.23 </w:t>
      </w:r>
      <w:r w:rsidR="000D2E72" w:rsidRPr="00122268">
        <w:rPr>
          <w:rFonts w:ascii="AECOM Sans" w:hAnsi="AECOM Sans"/>
        </w:rPr>
        <w:t>ST-O</w:t>
      </w:r>
      <w:r w:rsidRPr="00122268">
        <w:rPr>
          <w:rFonts w:ascii="AECOM Sans" w:hAnsi="AECOM Sans"/>
        </w:rPr>
        <w:t xml:space="preserve">. </w:t>
      </w:r>
    </w:p>
    <w:p w14:paraId="269FDBCE" w14:textId="77777777" w:rsidR="0031236B" w:rsidRPr="00122268" w:rsidRDefault="0031236B" w:rsidP="00B82CD1">
      <w:pPr>
        <w:ind w:left="360"/>
        <w:jc w:val="both"/>
        <w:rPr>
          <w:rFonts w:ascii="AECOM Sans" w:hAnsi="AECOM Sans"/>
        </w:rPr>
      </w:pPr>
    </w:p>
    <w:p w14:paraId="5DC025A8" w14:textId="77777777" w:rsidR="0031236B" w:rsidRPr="00122268" w:rsidRDefault="0031236B" w:rsidP="00122268">
      <w:pPr>
        <w:pStyle w:val="Nagwek20"/>
        <w:numPr>
          <w:ilvl w:val="1"/>
          <w:numId w:val="5"/>
        </w:numPr>
        <w:rPr>
          <w:rFonts w:ascii="AECOM Sans" w:hAnsi="AECOM Sans"/>
        </w:rPr>
      </w:pPr>
      <w:bookmarkStart w:id="3377" w:name="_Toc49173377"/>
      <w:bookmarkStart w:id="3378" w:name="_Toc53055452"/>
      <w:bookmarkStart w:id="3379" w:name="_Toc56081062"/>
      <w:r w:rsidRPr="00122268">
        <w:rPr>
          <w:rFonts w:ascii="AECOM Sans" w:hAnsi="AECOM Sans"/>
        </w:rPr>
        <w:t>Transport</w:t>
      </w:r>
      <w:bookmarkEnd w:id="3377"/>
      <w:bookmarkEnd w:id="3378"/>
      <w:bookmarkEnd w:id="3379"/>
    </w:p>
    <w:p w14:paraId="2F71843C" w14:textId="7A184FB2" w:rsidR="0031236B" w:rsidRPr="00122268" w:rsidRDefault="0031236B" w:rsidP="00B82CD1">
      <w:pPr>
        <w:ind w:firstLine="720"/>
        <w:jc w:val="both"/>
        <w:rPr>
          <w:rFonts w:ascii="AECOM Sans" w:hAnsi="AECOM Sans"/>
        </w:rPr>
      </w:pPr>
      <w:r w:rsidRPr="00122268">
        <w:rPr>
          <w:rFonts w:ascii="AECOM Sans" w:hAnsi="AECOM Sans"/>
        </w:rPr>
        <w:t xml:space="preserve">Ogólne wymagania dotyczące środków transportu podano w punkcie 7.24 </w:t>
      </w:r>
      <w:r w:rsidR="000D2E72" w:rsidRPr="00122268">
        <w:rPr>
          <w:rFonts w:ascii="AECOM Sans" w:hAnsi="AECOM Sans"/>
        </w:rPr>
        <w:t>ST-O</w:t>
      </w:r>
      <w:r w:rsidRPr="00122268">
        <w:rPr>
          <w:rFonts w:ascii="AECOM Sans" w:hAnsi="AECOM Sans"/>
        </w:rPr>
        <w:t>.</w:t>
      </w:r>
    </w:p>
    <w:p w14:paraId="30EAC259" w14:textId="77777777" w:rsidR="0031236B" w:rsidRPr="00122268" w:rsidRDefault="0031236B" w:rsidP="00122268">
      <w:pPr>
        <w:pStyle w:val="Nagwek20"/>
        <w:numPr>
          <w:ilvl w:val="1"/>
          <w:numId w:val="5"/>
        </w:numPr>
        <w:rPr>
          <w:rFonts w:ascii="AECOM Sans" w:hAnsi="AECOM Sans"/>
        </w:rPr>
      </w:pPr>
      <w:bookmarkStart w:id="3380" w:name="_Toc49173378"/>
      <w:bookmarkStart w:id="3381" w:name="_Toc53055453"/>
      <w:bookmarkStart w:id="3382" w:name="_Toc56081063"/>
      <w:r w:rsidRPr="00122268">
        <w:rPr>
          <w:rFonts w:ascii="AECOM Sans" w:hAnsi="AECOM Sans"/>
        </w:rPr>
        <w:t>Wykonanie robót</w:t>
      </w:r>
      <w:bookmarkEnd w:id="3380"/>
      <w:bookmarkEnd w:id="3381"/>
      <w:bookmarkEnd w:id="3382"/>
    </w:p>
    <w:p w14:paraId="392E8DED" w14:textId="4E5B464E" w:rsidR="0031236B" w:rsidRPr="00122268" w:rsidRDefault="0031236B" w:rsidP="00B82CD1">
      <w:pPr>
        <w:ind w:firstLine="720"/>
        <w:jc w:val="both"/>
        <w:rPr>
          <w:rFonts w:ascii="AECOM Sans" w:hAnsi="AECOM Sans"/>
        </w:rPr>
      </w:pPr>
      <w:r w:rsidRPr="00122268">
        <w:rPr>
          <w:rFonts w:ascii="AECOM Sans" w:hAnsi="AECOM Sans"/>
        </w:rPr>
        <w:t xml:space="preserve">Wykonanie </w:t>
      </w:r>
      <w:r w:rsidR="00B81C2B" w:rsidRPr="00122268">
        <w:rPr>
          <w:rFonts w:ascii="AECOM Sans" w:hAnsi="AECOM Sans" w:cs="AECOM Sans"/>
          <w:szCs w:val="22"/>
        </w:rPr>
        <w:t>Robót</w:t>
      </w:r>
      <w:r w:rsidRPr="00122268">
        <w:rPr>
          <w:rFonts w:ascii="AECOM Sans" w:hAnsi="AECOM Sans"/>
        </w:rPr>
        <w:t xml:space="preserve"> polega na zapewnieniu skutecznego tymczasowego odwodnienia terenu </w:t>
      </w:r>
      <w:r w:rsidR="00B81C2B" w:rsidRPr="00122268">
        <w:rPr>
          <w:rFonts w:ascii="AECOM Sans" w:hAnsi="AECOM Sans" w:cs="AECOM Sans"/>
          <w:szCs w:val="22"/>
        </w:rPr>
        <w:t>Robót</w:t>
      </w:r>
      <w:r w:rsidRPr="00122268">
        <w:rPr>
          <w:rFonts w:ascii="AECOM Sans" w:hAnsi="AECOM Sans"/>
        </w:rPr>
        <w:t xml:space="preserve"> i obejmuje:</w:t>
      </w:r>
    </w:p>
    <w:p w14:paraId="4A077C69" w14:textId="1EA503DE" w:rsidR="0031236B" w:rsidRPr="00122268" w:rsidRDefault="0031236B" w:rsidP="00B82CD1">
      <w:pPr>
        <w:ind w:firstLine="720"/>
        <w:jc w:val="both"/>
        <w:rPr>
          <w:rFonts w:ascii="AECOM Sans" w:hAnsi="AECOM Sans"/>
        </w:rPr>
      </w:pPr>
      <w:r w:rsidRPr="00122268">
        <w:rPr>
          <w:rFonts w:ascii="AECOM Sans" w:hAnsi="AECOM Sans"/>
        </w:rPr>
        <w:t xml:space="preserve">- wykonanie systemu odwodnienia terenu </w:t>
      </w:r>
      <w:r w:rsidR="00B81C2B" w:rsidRPr="00122268">
        <w:rPr>
          <w:rFonts w:ascii="AECOM Sans" w:hAnsi="AECOM Sans" w:cs="AECOM Sans"/>
          <w:szCs w:val="22"/>
        </w:rPr>
        <w:t>Robót</w:t>
      </w:r>
      <w:r w:rsidRPr="00122268">
        <w:rPr>
          <w:rFonts w:ascii="AECOM Sans" w:hAnsi="AECOM Sans"/>
        </w:rPr>
        <w:t>;</w:t>
      </w:r>
    </w:p>
    <w:p w14:paraId="1C3CB4A5" w14:textId="7CE11C1B" w:rsidR="0031236B" w:rsidRPr="00122268" w:rsidRDefault="0031236B" w:rsidP="00B82CD1">
      <w:pPr>
        <w:ind w:firstLine="720"/>
        <w:jc w:val="both"/>
        <w:rPr>
          <w:rFonts w:ascii="AECOM Sans" w:hAnsi="AECOM Sans"/>
        </w:rPr>
      </w:pPr>
      <w:r w:rsidRPr="00122268">
        <w:rPr>
          <w:rFonts w:ascii="AECOM Sans" w:hAnsi="AECOM Sans"/>
        </w:rPr>
        <w:t xml:space="preserve">- utrzymanie i obsługę systemu odwodnienia terenu </w:t>
      </w:r>
      <w:r w:rsidR="00B81C2B" w:rsidRPr="00122268">
        <w:rPr>
          <w:rFonts w:ascii="AECOM Sans" w:hAnsi="AECOM Sans" w:cs="AECOM Sans"/>
          <w:szCs w:val="22"/>
        </w:rPr>
        <w:t>Robót</w:t>
      </w:r>
      <w:r w:rsidRPr="00122268">
        <w:rPr>
          <w:rFonts w:ascii="AECOM Sans" w:hAnsi="AECOM Sans"/>
        </w:rPr>
        <w:t>, w tym pompowanie w</w:t>
      </w:r>
      <w:r w:rsidR="0011100F" w:rsidRPr="00122268">
        <w:rPr>
          <w:rFonts w:ascii="AECOM Sans" w:hAnsi="AECOM Sans"/>
        </w:rPr>
        <w:t> </w:t>
      </w:r>
      <w:r w:rsidRPr="00122268">
        <w:rPr>
          <w:rFonts w:ascii="AECOM Sans" w:hAnsi="AECOM Sans"/>
        </w:rPr>
        <w:t xml:space="preserve">okresie prowadzenia </w:t>
      </w:r>
      <w:r w:rsidR="00B81C2B" w:rsidRPr="00122268">
        <w:rPr>
          <w:rFonts w:ascii="AECOM Sans" w:hAnsi="AECOM Sans" w:cs="AECOM Sans"/>
          <w:szCs w:val="22"/>
        </w:rPr>
        <w:t>Robót</w:t>
      </w:r>
      <w:r w:rsidRPr="00122268">
        <w:rPr>
          <w:rFonts w:ascii="AECOM Sans" w:hAnsi="AECOM Sans"/>
        </w:rPr>
        <w:t xml:space="preserve"> związanych z wykonywaniem śluzy wałowej i innych okresach niezbędnych dla prawidłowego wykonania </w:t>
      </w:r>
      <w:r w:rsidR="00B81C2B" w:rsidRPr="00122268">
        <w:rPr>
          <w:rFonts w:ascii="AECOM Sans" w:hAnsi="AECOM Sans" w:cs="AECOM Sans"/>
          <w:szCs w:val="22"/>
        </w:rPr>
        <w:t>Robót</w:t>
      </w:r>
      <w:r w:rsidRPr="00122268">
        <w:rPr>
          <w:rFonts w:ascii="AECOM Sans" w:hAnsi="AECOM Sans"/>
        </w:rPr>
        <w:t xml:space="preserve"> podstawowych przewidzianych w</w:t>
      </w:r>
      <w:r w:rsidR="0011100F" w:rsidRPr="00122268">
        <w:rPr>
          <w:rFonts w:ascii="AECOM Sans" w:hAnsi="AECOM Sans"/>
        </w:rPr>
        <w:t> </w:t>
      </w:r>
      <w:r w:rsidRPr="00122268">
        <w:rPr>
          <w:rFonts w:ascii="AECOM Sans" w:hAnsi="AECOM Sans"/>
        </w:rPr>
        <w:t>Dokumentacji Projektowej;</w:t>
      </w:r>
    </w:p>
    <w:p w14:paraId="5FEAD204" w14:textId="630043FF" w:rsidR="0031236B" w:rsidRPr="00122268" w:rsidRDefault="0031236B" w:rsidP="00B82CD1">
      <w:pPr>
        <w:ind w:firstLine="720"/>
        <w:jc w:val="both"/>
        <w:rPr>
          <w:rFonts w:ascii="AECOM Sans" w:hAnsi="AECOM Sans"/>
        </w:rPr>
      </w:pPr>
      <w:r w:rsidRPr="00122268">
        <w:rPr>
          <w:rFonts w:ascii="AECOM Sans" w:hAnsi="AECOM Sans"/>
        </w:rPr>
        <w:t xml:space="preserve">- demontaż systemu odwodnienia terenu </w:t>
      </w:r>
      <w:r w:rsidR="00B81C2B" w:rsidRPr="00122268">
        <w:rPr>
          <w:rFonts w:ascii="AECOM Sans" w:hAnsi="AECOM Sans" w:cs="AECOM Sans"/>
          <w:szCs w:val="22"/>
        </w:rPr>
        <w:t>Robót</w:t>
      </w:r>
      <w:r w:rsidRPr="00122268">
        <w:rPr>
          <w:rFonts w:ascii="AECOM Sans" w:hAnsi="AECOM Sans"/>
        </w:rPr>
        <w:t>.</w:t>
      </w:r>
    </w:p>
    <w:p w14:paraId="4E87C682" w14:textId="77777777" w:rsidR="0031236B" w:rsidRPr="00122268" w:rsidRDefault="0031236B" w:rsidP="00122268">
      <w:pPr>
        <w:pStyle w:val="Nagwek20"/>
        <w:numPr>
          <w:ilvl w:val="1"/>
          <w:numId w:val="5"/>
        </w:numPr>
        <w:rPr>
          <w:rFonts w:ascii="AECOM Sans" w:hAnsi="AECOM Sans"/>
        </w:rPr>
      </w:pPr>
      <w:bookmarkStart w:id="3383" w:name="_Toc49173379"/>
      <w:bookmarkStart w:id="3384" w:name="_Toc56081064"/>
      <w:r w:rsidRPr="00122268">
        <w:rPr>
          <w:rFonts w:ascii="AECOM Sans" w:hAnsi="AECOM Sans"/>
        </w:rPr>
        <w:t>Kontrola jakości</w:t>
      </w:r>
      <w:bookmarkEnd w:id="3383"/>
      <w:bookmarkEnd w:id="3384"/>
    </w:p>
    <w:p w14:paraId="49D74803" w14:textId="7F9CCC9A" w:rsidR="0031236B" w:rsidRPr="00122268" w:rsidRDefault="0031236B" w:rsidP="00B82CD1">
      <w:pPr>
        <w:spacing w:line="23" w:lineRule="atLeast"/>
        <w:jc w:val="both"/>
        <w:rPr>
          <w:rFonts w:ascii="AECOM Sans" w:hAnsi="AECOM Sans"/>
        </w:rPr>
      </w:pPr>
      <w:r w:rsidRPr="00122268">
        <w:rPr>
          <w:rFonts w:ascii="AECOM Sans" w:hAnsi="AECOM Sans"/>
        </w:rPr>
        <w:t xml:space="preserve">Ogólne wymagania dotyczące kontroli jakości </w:t>
      </w:r>
      <w:r w:rsidR="00B81C2B" w:rsidRPr="00122268">
        <w:rPr>
          <w:rFonts w:ascii="AECOM Sans" w:hAnsi="AECOM Sans" w:cs="AECOM Sans"/>
          <w:szCs w:val="22"/>
        </w:rPr>
        <w:t>Robót</w:t>
      </w:r>
      <w:r w:rsidRPr="00122268">
        <w:rPr>
          <w:rFonts w:ascii="AECOM Sans" w:hAnsi="AECOM Sans"/>
        </w:rPr>
        <w:t xml:space="preserve"> podano w punkcie </w:t>
      </w:r>
      <w:r w:rsidR="004C14DB" w:rsidRPr="00122268">
        <w:rPr>
          <w:rFonts w:ascii="AECOM Sans" w:hAnsi="AECOM Sans"/>
        </w:rPr>
        <w:t>6.2</w:t>
      </w:r>
      <w:r w:rsidRPr="00122268">
        <w:rPr>
          <w:rFonts w:ascii="AECOM Sans" w:hAnsi="AECOM Sans"/>
        </w:rPr>
        <w:t xml:space="preserve"> </w:t>
      </w:r>
      <w:r w:rsidR="000D2E72" w:rsidRPr="00122268">
        <w:rPr>
          <w:rFonts w:ascii="AECOM Sans" w:hAnsi="AECOM Sans"/>
        </w:rPr>
        <w:t>ST-O</w:t>
      </w:r>
      <w:r w:rsidRPr="00122268">
        <w:rPr>
          <w:rFonts w:ascii="AECOM Sans" w:hAnsi="AECOM Sans"/>
        </w:rPr>
        <w:t>.</w:t>
      </w:r>
    </w:p>
    <w:p w14:paraId="62F26C4F" w14:textId="3D6235FE" w:rsidR="0031236B" w:rsidRPr="00122268" w:rsidRDefault="0031236B" w:rsidP="00B82CD1">
      <w:pPr>
        <w:spacing w:line="23" w:lineRule="atLeast"/>
        <w:jc w:val="both"/>
        <w:rPr>
          <w:rFonts w:ascii="AECOM Sans" w:hAnsi="AECOM Sans"/>
        </w:rPr>
      </w:pPr>
      <w:r w:rsidRPr="00122268">
        <w:rPr>
          <w:rFonts w:ascii="AECOM Sans" w:hAnsi="AECOM Sans"/>
        </w:rPr>
        <w:t xml:space="preserve">Sprawdzenie jakości </w:t>
      </w:r>
      <w:r w:rsidR="00B81C2B" w:rsidRPr="00122268">
        <w:rPr>
          <w:rFonts w:ascii="AECOM Sans" w:hAnsi="AECOM Sans" w:cs="AECOM Sans"/>
          <w:szCs w:val="22"/>
        </w:rPr>
        <w:t>Robót</w:t>
      </w:r>
      <w:r w:rsidRPr="00122268">
        <w:rPr>
          <w:rFonts w:ascii="AECOM Sans" w:hAnsi="AECOM Sans"/>
        </w:rPr>
        <w:t xml:space="preserve"> polega na wizualnej ocenie i stwierdzeniu:</w:t>
      </w:r>
    </w:p>
    <w:p w14:paraId="09320F02" w14:textId="7BBE2976" w:rsidR="0031236B" w:rsidRPr="00122268" w:rsidRDefault="0031236B" w:rsidP="00B47C9D">
      <w:pPr>
        <w:numPr>
          <w:ilvl w:val="0"/>
          <w:numId w:val="95"/>
        </w:numPr>
        <w:spacing w:line="23" w:lineRule="atLeast"/>
        <w:jc w:val="both"/>
        <w:rPr>
          <w:rFonts w:ascii="AECOM Sans" w:hAnsi="AECOM Sans"/>
        </w:rPr>
      </w:pPr>
      <w:r w:rsidRPr="00122268">
        <w:rPr>
          <w:rFonts w:ascii="AECOM Sans" w:hAnsi="AECOM Sans"/>
        </w:rPr>
        <w:lastRenderedPageBreak/>
        <w:t xml:space="preserve">braku występowania stagnacji wody na powierzchni </w:t>
      </w:r>
      <w:r w:rsidR="00B81C2B" w:rsidRPr="00122268">
        <w:rPr>
          <w:rFonts w:ascii="AECOM Sans" w:hAnsi="AECOM Sans" w:cs="AECOM Sans"/>
          <w:szCs w:val="22"/>
        </w:rPr>
        <w:t>Robót</w:t>
      </w:r>
      <w:r w:rsidRPr="00122268">
        <w:rPr>
          <w:rFonts w:ascii="AECOM Sans" w:hAnsi="AECOM Sans"/>
        </w:rPr>
        <w:t xml:space="preserve"> ziemnych;</w:t>
      </w:r>
    </w:p>
    <w:p w14:paraId="60768050" w14:textId="77777777" w:rsidR="0031236B" w:rsidRPr="00122268" w:rsidRDefault="0031236B" w:rsidP="00B47C9D">
      <w:pPr>
        <w:numPr>
          <w:ilvl w:val="0"/>
          <w:numId w:val="95"/>
        </w:numPr>
        <w:spacing w:line="23" w:lineRule="atLeast"/>
        <w:jc w:val="both"/>
        <w:rPr>
          <w:rFonts w:ascii="AECOM Sans" w:hAnsi="AECOM Sans"/>
        </w:rPr>
      </w:pPr>
      <w:r w:rsidRPr="00122268">
        <w:rPr>
          <w:rFonts w:ascii="AECOM Sans" w:hAnsi="AECOM Sans"/>
        </w:rPr>
        <w:t>określeniu max. poziomu wody w rowach tymczasowych i przydrożnych.</w:t>
      </w:r>
    </w:p>
    <w:p w14:paraId="3D256CEE" w14:textId="77777777" w:rsidR="0031236B" w:rsidRPr="00122268" w:rsidRDefault="0031236B" w:rsidP="00122268">
      <w:pPr>
        <w:pStyle w:val="Nagwek20"/>
        <w:numPr>
          <w:ilvl w:val="1"/>
          <w:numId w:val="5"/>
        </w:numPr>
        <w:rPr>
          <w:rFonts w:ascii="AECOM Sans" w:hAnsi="AECOM Sans"/>
        </w:rPr>
      </w:pPr>
      <w:bookmarkStart w:id="3385" w:name="_Toc49173380"/>
      <w:bookmarkStart w:id="3386" w:name="_Toc53055455"/>
      <w:bookmarkStart w:id="3387" w:name="_Toc56081065"/>
      <w:r w:rsidRPr="00122268">
        <w:rPr>
          <w:rFonts w:ascii="AECOM Sans" w:hAnsi="AECOM Sans"/>
        </w:rPr>
        <w:t>Obmiar Robót</w:t>
      </w:r>
      <w:bookmarkEnd w:id="3385"/>
      <w:bookmarkEnd w:id="3386"/>
      <w:bookmarkEnd w:id="3387"/>
    </w:p>
    <w:p w14:paraId="5FD0C791" w14:textId="77777777" w:rsidR="0031236B" w:rsidRPr="00122268" w:rsidRDefault="0031236B" w:rsidP="00B82CD1">
      <w:pPr>
        <w:spacing w:line="23" w:lineRule="atLeast"/>
        <w:jc w:val="both"/>
        <w:rPr>
          <w:rFonts w:ascii="AECOM Sans" w:hAnsi="AECOM Sans"/>
        </w:rPr>
      </w:pPr>
      <w:r w:rsidRPr="00122268">
        <w:rPr>
          <w:rFonts w:ascii="AECOM Sans" w:hAnsi="AECOM Sans"/>
        </w:rPr>
        <w:t>Roboty nie będą przedmiotem obmiaru.</w:t>
      </w:r>
    </w:p>
    <w:p w14:paraId="6784EF19" w14:textId="77777777" w:rsidR="0031236B" w:rsidRPr="00122268" w:rsidRDefault="0031236B" w:rsidP="00122268">
      <w:pPr>
        <w:pStyle w:val="Nagwek20"/>
        <w:numPr>
          <w:ilvl w:val="1"/>
          <w:numId w:val="5"/>
        </w:numPr>
        <w:rPr>
          <w:rFonts w:ascii="AECOM Sans" w:hAnsi="AECOM Sans"/>
        </w:rPr>
      </w:pPr>
      <w:bookmarkStart w:id="3388" w:name="_Toc49173381"/>
      <w:bookmarkStart w:id="3389" w:name="_Toc53055456"/>
      <w:bookmarkStart w:id="3390" w:name="_Toc56081066"/>
      <w:r w:rsidRPr="00122268">
        <w:rPr>
          <w:rFonts w:ascii="AECOM Sans" w:hAnsi="AECOM Sans"/>
        </w:rPr>
        <w:t>Odbiór Robót</w:t>
      </w:r>
      <w:bookmarkEnd w:id="3388"/>
      <w:bookmarkEnd w:id="3389"/>
      <w:bookmarkEnd w:id="3390"/>
    </w:p>
    <w:p w14:paraId="71D581B9" w14:textId="49498C0D" w:rsidR="0031236B" w:rsidRPr="00122268" w:rsidRDefault="0031236B" w:rsidP="00B82CD1">
      <w:pPr>
        <w:spacing w:line="23" w:lineRule="atLeast"/>
        <w:jc w:val="both"/>
        <w:rPr>
          <w:rFonts w:ascii="AECOM Sans" w:hAnsi="AECOM Sans"/>
        </w:rPr>
      </w:pPr>
      <w:r w:rsidRPr="00122268">
        <w:rPr>
          <w:rFonts w:ascii="AECOM Sans" w:hAnsi="AECOM Sans"/>
        </w:rPr>
        <w:t xml:space="preserve">Odbiory </w:t>
      </w:r>
      <w:r w:rsidR="00B81C2B" w:rsidRPr="00122268">
        <w:rPr>
          <w:rFonts w:ascii="AECOM Sans" w:hAnsi="AECOM Sans" w:cs="AECOM Sans"/>
          <w:szCs w:val="22"/>
        </w:rPr>
        <w:t>Robót</w:t>
      </w:r>
      <w:r w:rsidRPr="00122268">
        <w:rPr>
          <w:rFonts w:ascii="AECOM Sans" w:hAnsi="AECOM Sans"/>
        </w:rPr>
        <w:t xml:space="preserve"> odbywać się będą zgodnie z zasadami opisanymi w punkcie </w:t>
      </w:r>
      <w:r w:rsidR="0071380C" w:rsidRPr="00122268">
        <w:rPr>
          <w:rFonts w:ascii="AECOM Sans" w:hAnsi="AECOM Sans"/>
        </w:rPr>
        <w:t>7</w:t>
      </w:r>
      <w:r w:rsidRPr="00122268">
        <w:rPr>
          <w:rFonts w:ascii="AECOM Sans" w:hAnsi="AECOM Sans"/>
        </w:rPr>
        <w:t xml:space="preserve">.25 </w:t>
      </w:r>
      <w:r w:rsidR="000D2E72" w:rsidRPr="00122268">
        <w:rPr>
          <w:rFonts w:ascii="AECOM Sans" w:hAnsi="AECOM Sans"/>
        </w:rPr>
        <w:t>ST-O</w:t>
      </w:r>
      <w:r w:rsidRPr="00122268">
        <w:rPr>
          <w:rFonts w:ascii="AECOM Sans" w:hAnsi="AECOM Sans"/>
        </w:rPr>
        <w:t>.</w:t>
      </w:r>
    </w:p>
    <w:p w14:paraId="26DE88C6" w14:textId="6EEAD6B4" w:rsidR="0031236B" w:rsidRPr="00122268" w:rsidRDefault="0031236B" w:rsidP="00B82CD1">
      <w:pPr>
        <w:spacing w:line="23" w:lineRule="atLeast"/>
        <w:jc w:val="both"/>
        <w:rPr>
          <w:rFonts w:ascii="AECOM Sans" w:hAnsi="AECOM Sans"/>
        </w:rPr>
      </w:pPr>
      <w:r w:rsidRPr="00122268">
        <w:rPr>
          <w:rFonts w:ascii="AECOM Sans" w:hAnsi="AECOM Sans"/>
        </w:rPr>
        <w:t xml:space="preserve">Do odbioru </w:t>
      </w:r>
      <w:r w:rsidR="00B81C2B" w:rsidRPr="00122268">
        <w:rPr>
          <w:rFonts w:ascii="AECOM Sans" w:hAnsi="AECOM Sans" w:cs="AECOM Sans"/>
          <w:szCs w:val="22"/>
        </w:rPr>
        <w:t>Robót</w:t>
      </w:r>
      <w:r w:rsidRPr="00122268">
        <w:rPr>
          <w:rFonts w:ascii="AECOM Sans" w:hAnsi="AECOM Sans"/>
        </w:rPr>
        <w:t xml:space="preserve"> Wykonawca winien przedstawić wszelkie dokumenty potwierdzające wykonanie </w:t>
      </w:r>
      <w:r w:rsidR="00B81C2B" w:rsidRPr="00122268">
        <w:rPr>
          <w:rFonts w:ascii="AECOM Sans" w:hAnsi="AECOM Sans" w:cs="AECOM Sans"/>
          <w:szCs w:val="22"/>
        </w:rPr>
        <w:t>Robót</w:t>
      </w:r>
      <w:r w:rsidRPr="00122268">
        <w:rPr>
          <w:rFonts w:ascii="AECOM Sans" w:hAnsi="AECOM Sans"/>
        </w:rPr>
        <w:t xml:space="preserve"> zgodnie z Umową, w szczególności dokumenty wskazane w punkcie </w:t>
      </w:r>
      <w:r w:rsidR="0071380C" w:rsidRPr="00122268">
        <w:rPr>
          <w:rFonts w:ascii="AECOM Sans" w:hAnsi="AECOM Sans"/>
        </w:rPr>
        <w:t>7</w:t>
      </w:r>
      <w:r w:rsidRPr="00122268">
        <w:rPr>
          <w:rFonts w:ascii="AECOM Sans" w:hAnsi="AECOM Sans"/>
        </w:rPr>
        <w:t>.</w:t>
      </w:r>
      <w:r w:rsidR="0071380C" w:rsidRPr="00122268">
        <w:rPr>
          <w:rFonts w:ascii="AECOM Sans" w:hAnsi="AECOM Sans"/>
        </w:rPr>
        <w:t>5</w:t>
      </w:r>
      <w:r w:rsidRPr="00122268">
        <w:rPr>
          <w:rFonts w:ascii="AECOM Sans" w:hAnsi="AECOM Sans"/>
        </w:rPr>
        <w:t xml:space="preserve">.3 </w:t>
      </w:r>
      <w:r w:rsidR="000D2E72" w:rsidRPr="00122268">
        <w:rPr>
          <w:rFonts w:ascii="AECOM Sans" w:hAnsi="AECOM Sans"/>
        </w:rPr>
        <w:t>ST-O</w:t>
      </w:r>
      <w:r w:rsidRPr="00122268">
        <w:rPr>
          <w:rFonts w:ascii="AECOM Sans" w:hAnsi="AECOM Sans"/>
        </w:rPr>
        <w:t>.</w:t>
      </w:r>
    </w:p>
    <w:p w14:paraId="4231E36E" w14:textId="423BAA42" w:rsidR="0031236B" w:rsidRPr="00122268" w:rsidRDefault="0031236B" w:rsidP="00B82CD1">
      <w:pPr>
        <w:spacing w:line="23" w:lineRule="atLeast"/>
        <w:jc w:val="both"/>
        <w:rPr>
          <w:rFonts w:ascii="AECOM Sans" w:hAnsi="AECOM Sans"/>
        </w:rPr>
      </w:pPr>
      <w:r w:rsidRPr="00122268">
        <w:rPr>
          <w:rFonts w:ascii="AECOM Sans" w:hAnsi="AECOM Sans"/>
        </w:rPr>
        <w:t xml:space="preserve">Odbiór </w:t>
      </w:r>
      <w:r w:rsidR="00B81C2B" w:rsidRPr="00122268">
        <w:rPr>
          <w:rFonts w:ascii="AECOM Sans" w:hAnsi="AECOM Sans" w:cs="AECOM Sans"/>
          <w:szCs w:val="22"/>
        </w:rPr>
        <w:t>Robót</w:t>
      </w:r>
      <w:r w:rsidRPr="00122268">
        <w:rPr>
          <w:rFonts w:ascii="AECOM Sans" w:hAnsi="AECOM Sans"/>
        </w:rPr>
        <w:t xml:space="preserve"> polega na ocenie:</w:t>
      </w:r>
    </w:p>
    <w:p w14:paraId="0EEEC217" w14:textId="05FF6AFD" w:rsidR="0031236B" w:rsidRPr="00122268" w:rsidRDefault="0031236B" w:rsidP="00B47C9D">
      <w:pPr>
        <w:pStyle w:val="Akapitzlist"/>
        <w:numPr>
          <w:ilvl w:val="0"/>
          <w:numId w:val="94"/>
        </w:numPr>
        <w:spacing w:after="200" w:line="23" w:lineRule="atLeast"/>
        <w:jc w:val="both"/>
        <w:rPr>
          <w:rFonts w:ascii="AECOM Sans" w:hAnsi="AECOM Sans"/>
        </w:rPr>
      </w:pPr>
      <w:r w:rsidRPr="00122268">
        <w:rPr>
          <w:rFonts w:ascii="AECOM Sans" w:hAnsi="AECOM Sans"/>
        </w:rPr>
        <w:t xml:space="preserve">prawidłowość wykonania </w:t>
      </w:r>
      <w:r w:rsidR="00B81C2B" w:rsidRPr="00122268">
        <w:rPr>
          <w:rFonts w:ascii="AECOM Sans" w:hAnsi="AECOM Sans" w:cs="AECOM Sans"/>
          <w:szCs w:val="22"/>
        </w:rPr>
        <w:t>Robót</w:t>
      </w:r>
      <w:r w:rsidRPr="00122268">
        <w:rPr>
          <w:rFonts w:ascii="AECOM Sans" w:hAnsi="AECOM Sans"/>
        </w:rPr>
        <w:t xml:space="preserve"> zgodnie z posiadaną wiedzą techniczna w tym zakresie,</w:t>
      </w:r>
    </w:p>
    <w:p w14:paraId="789898A3" w14:textId="5E45375E" w:rsidR="0031236B" w:rsidRPr="00122268" w:rsidRDefault="0031236B" w:rsidP="00B47C9D">
      <w:pPr>
        <w:pStyle w:val="Akapitzlist"/>
        <w:numPr>
          <w:ilvl w:val="0"/>
          <w:numId w:val="94"/>
        </w:numPr>
        <w:spacing w:after="200" w:line="23" w:lineRule="atLeast"/>
        <w:jc w:val="both"/>
        <w:rPr>
          <w:rFonts w:ascii="AECOM Sans" w:hAnsi="AECOM Sans"/>
        </w:rPr>
      </w:pPr>
      <w:r w:rsidRPr="00122268">
        <w:rPr>
          <w:rFonts w:ascii="AECOM Sans" w:hAnsi="AECOM Sans"/>
        </w:rPr>
        <w:t xml:space="preserve">sprawdzeniu występowania stagnacji wody na powierzchniach </w:t>
      </w:r>
      <w:r w:rsidR="00B81C2B" w:rsidRPr="00122268">
        <w:rPr>
          <w:rFonts w:ascii="AECOM Sans" w:hAnsi="AECOM Sans" w:cs="AECOM Sans"/>
          <w:szCs w:val="22"/>
        </w:rPr>
        <w:t>Robót</w:t>
      </w:r>
      <w:r w:rsidRPr="00122268">
        <w:rPr>
          <w:rFonts w:ascii="AECOM Sans" w:hAnsi="AECOM Sans"/>
        </w:rPr>
        <w:t xml:space="preserve"> ziemnych i dróg technologicznych, serwisowych i tymczasowych,</w:t>
      </w:r>
    </w:p>
    <w:p w14:paraId="11248C78" w14:textId="77777777" w:rsidR="0031236B" w:rsidRPr="00122268" w:rsidRDefault="0031236B" w:rsidP="00B47C9D">
      <w:pPr>
        <w:pStyle w:val="Akapitzlist"/>
        <w:numPr>
          <w:ilvl w:val="0"/>
          <w:numId w:val="94"/>
        </w:numPr>
        <w:spacing w:after="200" w:line="23" w:lineRule="atLeast"/>
        <w:jc w:val="both"/>
        <w:rPr>
          <w:rFonts w:ascii="AECOM Sans" w:hAnsi="AECOM Sans"/>
        </w:rPr>
      </w:pPr>
      <w:r w:rsidRPr="00122268">
        <w:rPr>
          <w:rFonts w:ascii="AECOM Sans" w:hAnsi="AECOM Sans"/>
        </w:rPr>
        <w:t>sprawdzeniu poziomu wody w rowach tymczasowych i przydrożnych.</w:t>
      </w:r>
    </w:p>
    <w:p w14:paraId="422D96C2" w14:textId="77777777" w:rsidR="0031236B" w:rsidRPr="00122268" w:rsidRDefault="0031236B" w:rsidP="00B82CD1">
      <w:pPr>
        <w:pStyle w:val="Akapitzlist"/>
        <w:spacing w:line="23" w:lineRule="atLeast"/>
        <w:jc w:val="both"/>
        <w:rPr>
          <w:rFonts w:ascii="AECOM Sans" w:hAnsi="AECOM Sans"/>
        </w:rPr>
      </w:pPr>
    </w:p>
    <w:p w14:paraId="69FD6F09" w14:textId="77777777" w:rsidR="0031236B" w:rsidRPr="00122268" w:rsidRDefault="0031236B" w:rsidP="00122268">
      <w:pPr>
        <w:pStyle w:val="Nagwek20"/>
        <w:numPr>
          <w:ilvl w:val="1"/>
          <w:numId w:val="5"/>
        </w:numPr>
        <w:rPr>
          <w:rFonts w:ascii="AECOM Sans" w:hAnsi="AECOM Sans"/>
        </w:rPr>
      </w:pPr>
      <w:bookmarkStart w:id="3391" w:name="_Toc49173382"/>
      <w:bookmarkStart w:id="3392" w:name="_Toc53055457"/>
      <w:bookmarkStart w:id="3393" w:name="_Toc56081067"/>
      <w:r w:rsidRPr="00122268">
        <w:rPr>
          <w:rFonts w:ascii="AECOM Sans" w:hAnsi="AECOM Sans"/>
        </w:rPr>
        <w:t>Podstawa płatności</w:t>
      </w:r>
      <w:bookmarkEnd w:id="3391"/>
      <w:bookmarkEnd w:id="3392"/>
      <w:bookmarkEnd w:id="3393"/>
    </w:p>
    <w:p w14:paraId="3A998EF3" w14:textId="1A4EDEC0" w:rsidR="0031236B" w:rsidRPr="00122268" w:rsidRDefault="0031236B" w:rsidP="00B82CD1">
      <w:pPr>
        <w:spacing w:line="23" w:lineRule="atLeast"/>
        <w:ind w:firstLine="720"/>
        <w:jc w:val="both"/>
        <w:rPr>
          <w:rFonts w:ascii="AECOM Sans" w:hAnsi="AECOM Sans"/>
        </w:rPr>
      </w:pPr>
      <w:r w:rsidRPr="00122268">
        <w:rPr>
          <w:rFonts w:ascii="AECOM Sans" w:hAnsi="AECOM Sans"/>
        </w:rPr>
        <w:t xml:space="preserve">Za wykonane </w:t>
      </w:r>
      <w:r w:rsidR="00B81C2B" w:rsidRPr="00122268">
        <w:rPr>
          <w:rFonts w:ascii="AECOM Sans" w:hAnsi="AECOM Sans" w:cs="AECOM Sans"/>
          <w:szCs w:val="22"/>
        </w:rPr>
        <w:t>Roboty</w:t>
      </w:r>
      <w:r w:rsidRPr="00122268">
        <w:rPr>
          <w:rFonts w:ascii="AECOM Sans" w:hAnsi="AECOM Sans"/>
        </w:rPr>
        <w:t xml:space="preserve"> nie przewidziano płatności w postaci osobnej poz. przedmiarowej. Koszt wykonania i utrzymywania skutecznego tymczasowego odwodnienia Terenu budowy należy uwzględnić w cenie poszczególnych </w:t>
      </w:r>
      <w:r w:rsidR="00B81C2B" w:rsidRPr="00122268">
        <w:rPr>
          <w:rFonts w:ascii="AECOM Sans" w:hAnsi="AECOM Sans" w:cs="AECOM Sans"/>
          <w:szCs w:val="22"/>
        </w:rPr>
        <w:t>Robót</w:t>
      </w:r>
      <w:r w:rsidRPr="00122268">
        <w:rPr>
          <w:rFonts w:ascii="AECOM Sans" w:hAnsi="AECOM Sans"/>
        </w:rPr>
        <w:t>, dla których odwodnienie jest przewidziane ze względów technologicznych, jak również ze względów występowania warunków meteorologicznych uwzględniających geograficzne położenie budowy.</w:t>
      </w:r>
    </w:p>
    <w:p w14:paraId="300DE296" w14:textId="77777777" w:rsidR="0031236B" w:rsidRPr="00122268" w:rsidRDefault="0031236B" w:rsidP="00B82CD1">
      <w:pPr>
        <w:ind w:firstLine="720"/>
        <w:jc w:val="both"/>
        <w:rPr>
          <w:rFonts w:ascii="AECOM Sans" w:hAnsi="AECOM Sans"/>
        </w:rPr>
      </w:pPr>
    </w:p>
    <w:p w14:paraId="1FBA53F5" w14:textId="77777777" w:rsidR="0031236B" w:rsidRPr="00122268" w:rsidRDefault="0031236B" w:rsidP="00122268">
      <w:pPr>
        <w:pStyle w:val="Nagwek20"/>
        <w:numPr>
          <w:ilvl w:val="1"/>
          <w:numId w:val="5"/>
        </w:numPr>
        <w:rPr>
          <w:rFonts w:ascii="AECOM Sans" w:hAnsi="AECOM Sans"/>
        </w:rPr>
      </w:pPr>
      <w:bookmarkStart w:id="3394" w:name="_Toc49173383"/>
      <w:bookmarkStart w:id="3395" w:name="_Toc53055458"/>
      <w:bookmarkStart w:id="3396" w:name="_Toc56081068"/>
      <w:r w:rsidRPr="00122268">
        <w:rPr>
          <w:rFonts w:ascii="AECOM Sans" w:hAnsi="AECOM Sans"/>
        </w:rPr>
        <w:t>Przepisy związane</w:t>
      </w:r>
      <w:bookmarkEnd w:id="3394"/>
      <w:bookmarkEnd w:id="3395"/>
      <w:bookmarkEnd w:id="3396"/>
    </w:p>
    <w:p w14:paraId="4A33B213" w14:textId="77777777" w:rsidR="0031236B" w:rsidRPr="00122268" w:rsidRDefault="0031236B" w:rsidP="00B47C9D">
      <w:pPr>
        <w:pStyle w:val="Akapitzlist"/>
        <w:numPr>
          <w:ilvl w:val="0"/>
          <w:numId w:val="92"/>
        </w:numPr>
        <w:spacing w:after="200" w:line="23" w:lineRule="atLeast"/>
        <w:jc w:val="both"/>
        <w:rPr>
          <w:rFonts w:ascii="AECOM Sans" w:hAnsi="AECOM Sans"/>
        </w:rPr>
      </w:pPr>
      <w:r w:rsidRPr="00122268">
        <w:rPr>
          <w:rFonts w:ascii="AECOM Sans" w:hAnsi="AECOM Sans"/>
        </w:rPr>
        <w:t xml:space="preserve">Eurokod 7 (EC 7, EN 1997): Projektowanie geotechniczne </w:t>
      </w:r>
    </w:p>
    <w:p w14:paraId="3C435519" w14:textId="77777777" w:rsidR="0031236B" w:rsidRPr="00122268" w:rsidRDefault="0031236B" w:rsidP="00B47C9D">
      <w:pPr>
        <w:pStyle w:val="Akapitzlist"/>
        <w:numPr>
          <w:ilvl w:val="0"/>
          <w:numId w:val="92"/>
        </w:numPr>
        <w:spacing w:after="200" w:line="23" w:lineRule="atLeast"/>
        <w:jc w:val="both"/>
        <w:rPr>
          <w:rFonts w:ascii="AECOM Sans" w:hAnsi="AECOM Sans"/>
        </w:rPr>
      </w:pPr>
      <w:r w:rsidRPr="00122268">
        <w:rPr>
          <w:rFonts w:ascii="AECOM Sans" w:hAnsi="AECOM Sans"/>
        </w:rPr>
        <w:t>WTWiO Robót Ziemnych wydanych przez Ministerstwo Ochrony Środowiska Zasobów Naturalnych i Leśnictwa 1994 r.</w:t>
      </w:r>
    </w:p>
    <w:p w14:paraId="7E2483E2" w14:textId="77777777" w:rsidR="0031236B" w:rsidRPr="00122268" w:rsidRDefault="0031236B" w:rsidP="00B47C9D">
      <w:pPr>
        <w:pStyle w:val="Akapitzlist"/>
        <w:numPr>
          <w:ilvl w:val="0"/>
          <w:numId w:val="92"/>
        </w:numPr>
        <w:spacing w:after="200" w:line="23" w:lineRule="atLeast"/>
        <w:jc w:val="both"/>
        <w:rPr>
          <w:rFonts w:ascii="AECOM Sans" w:hAnsi="AECOM Sans"/>
        </w:rPr>
      </w:pPr>
      <w:r w:rsidRPr="00122268">
        <w:rPr>
          <w:rFonts w:ascii="AECOM Sans" w:hAnsi="AECOM Sans"/>
        </w:rPr>
        <w:t>PN-EN 1997-1:2008 Eurokod 7: Projektowanie geotechniczne – Część 1: Zasady ogólne</w:t>
      </w:r>
    </w:p>
    <w:p w14:paraId="59E47334" w14:textId="77777777" w:rsidR="0031236B" w:rsidRPr="00122268" w:rsidRDefault="0031236B" w:rsidP="00B47C9D">
      <w:pPr>
        <w:pStyle w:val="Akapitzlist"/>
        <w:numPr>
          <w:ilvl w:val="0"/>
          <w:numId w:val="92"/>
        </w:numPr>
        <w:spacing w:after="200" w:line="23" w:lineRule="atLeast"/>
        <w:jc w:val="both"/>
        <w:rPr>
          <w:rFonts w:ascii="AECOM Sans" w:hAnsi="AECOM Sans"/>
        </w:rPr>
      </w:pPr>
      <w:r w:rsidRPr="00122268">
        <w:rPr>
          <w:rFonts w:ascii="AECOM Sans" w:hAnsi="AECOM Sans"/>
        </w:rPr>
        <w:t>PN-EN 1997-2:2009 Eurokod 7: Projektowanie geotechniczne – Część 2: Rozpoznanie i badanie podłoża</w:t>
      </w:r>
    </w:p>
    <w:p w14:paraId="19E5605D" w14:textId="7D8AE5EE" w:rsidR="002C14E5" w:rsidRPr="00122268" w:rsidRDefault="002C14E5" w:rsidP="002C14E5">
      <w:pPr>
        <w:ind w:firstLine="0"/>
        <w:jc w:val="both"/>
      </w:pPr>
    </w:p>
    <w:p w14:paraId="54A3DB83" w14:textId="562E841C" w:rsidR="00C15A25" w:rsidRPr="00122268" w:rsidRDefault="00C15A25">
      <w:r w:rsidRPr="00122268">
        <w:br w:type="page"/>
      </w:r>
    </w:p>
    <w:p w14:paraId="6DC91F67" w14:textId="77777777" w:rsidR="00C15A25" w:rsidRPr="00122268" w:rsidRDefault="00C15A25" w:rsidP="00C15A25">
      <w:pPr>
        <w:pStyle w:val="Nagwek10"/>
        <w:jc w:val="both"/>
        <w:rPr>
          <w:sz w:val="24"/>
        </w:rPr>
      </w:pPr>
      <w:bookmarkStart w:id="3397" w:name="_Toc49173091"/>
      <w:bookmarkStart w:id="3398" w:name="_Toc56081069"/>
      <w:r w:rsidRPr="00122268">
        <w:rPr>
          <w:sz w:val="24"/>
        </w:rPr>
        <w:lastRenderedPageBreak/>
        <w:t>MAKRONIWELACJA TERENU</w:t>
      </w:r>
      <w:bookmarkEnd w:id="3397"/>
      <w:bookmarkEnd w:id="3398"/>
      <w:r w:rsidRPr="00122268">
        <w:rPr>
          <w:sz w:val="24"/>
        </w:rPr>
        <w:t xml:space="preserve"> </w:t>
      </w:r>
      <w:bookmarkStart w:id="3399" w:name="_Toc49159581"/>
      <w:bookmarkStart w:id="3400" w:name="_Toc49160037"/>
      <w:bookmarkStart w:id="3401" w:name="_Toc49160867"/>
      <w:bookmarkStart w:id="3402" w:name="_Toc49161318"/>
      <w:bookmarkStart w:id="3403" w:name="_Toc49161912"/>
      <w:bookmarkStart w:id="3404" w:name="_Toc49162433"/>
      <w:bookmarkStart w:id="3405" w:name="_Toc49162953"/>
      <w:bookmarkStart w:id="3406" w:name="_Toc49173092"/>
      <w:bookmarkStart w:id="3407" w:name="_Toc48834265"/>
      <w:bookmarkEnd w:id="3399"/>
      <w:bookmarkEnd w:id="3400"/>
      <w:bookmarkEnd w:id="3401"/>
      <w:bookmarkEnd w:id="3402"/>
      <w:bookmarkEnd w:id="3403"/>
      <w:bookmarkEnd w:id="3404"/>
      <w:bookmarkEnd w:id="3405"/>
      <w:bookmarkEnd w:id="3406"/>
    </w:p>
    <w:p w14:paraId="57C6ABF3" w14:textId="77777777" w:rsidR="00C15A25" w:rsidRPr="00122268" w:rsidRDefault="00C15A25" w:rsidP="00C15A25">
      <w:pPr>
        <w:pStyle w:val="Nagwek20"/>
        <w:numPr>
          <w:ilvl w:val="1"/>
          <w:numId w:val="5"/>
        </w:numPr>
      </w:pPr>
      <w:bookmarkStart w:id="3408" w:name="_Toc49173093"/>
      <w:bookmarkStart w:id="3409" w:name="_Toc56081070"/>
      <w:r w:rsidRPr="00122268">
        <w:t>Wstęp</w:t>
      </w:r>
      <w:bookmarkEnd w:id="3407"/>
      <w:bookmarkEnd w:id="3408"/>
      <w:bookmarkEnd w:id="3409"/>
    </w:p>
    <w:p w14:paraId="7BBF7B17" w14:textId="5EC41D80" w:rsidR="00C15A25" w:rsidRPr="00B47C9D" w:rsidRDefault="00C15A25" w:rsidP="00C15A25">
      <w:pPr>
        <w:jc w:val="both"/>
        <w:rPr>
          <w:rFonts w:ascii="AECOM Sans" w:hAnsi="AECOM Sans"/>
        </w:rPr>
      </w:pPr>
      <w:r w:rsidRPr="00B47C9D">
        <w:rPr>
          <w:rFonts w:ascii="AECOM Sans" w:hAnsi="AECOM Sans"/>
        </w:rPr>
        <w:t xml:space="preserve">Przedmiotem niniejszej SST są wymagania dotyczące wykonania i odbioru </w:t>
      </w:r>
      <w:r w:rsidR="00770293" w:rsidRPr="00B47C9D">
        <w:rPr>
          <w:rFonts w:ascii="AECOM Sans" w:hAnsi="AECOM Sans"/>
        </w:rPr>
        <w:t>R</w:t>
      </w:r>
      <w:r w:rsidRPr="00B47C9D">
        <w:rPr>
          <w:rFonts w:ascii="AECOM Sans" w:hAnsi="AECOM Sans"/>
        </w:rPr>
        <w:t>obót związanych z wykonaniem makroniwelacji terenu.</w:t>
      </w:r>
    </w:p>
    <w:p w14:paraId="7BE21E2F" w14:textId="77777777" w:rsidR="00C15A25" w:rsidRPr="00122268" w:rsidRDefault="00C15A25" w:rsidP="00C15A25">
      <w:pPr>
        <w:pStyle w:val="Nagwek20"/>
        <w:numPr>
          <w:ilvl w:val="1"/>
          <w:numId w:val="5"/>
        </w:numPr>
      </w:pPr>
      <w:bookmarkStart w:id="3410" w:name="_Toc48834266"/>
      <w:bookmarkStart w:id="3411" w:name="_Toc49173094"/>
      <w:bookmarkStart w:id="3412" w:name="_Toc56081071"/>
      <w:r w:rsidRPr="00122268">
        <w:t>Materiały</w:t>
      </w:r>
      <w:bookmarkEnd w:id="3410"/>
      <w:bookmarkEnd w:id="3411"/>
      <w:bookmarkEnd w:id="3412"/>
    </w:p>
    <w:p w14:paraId="2CACE298" w14:textId="77777777" w:rsidR="00C15A25" w:rsidRPr="00B47C9D" w:rsidRDefault="00C15A25" w:rsidP="00C15A25">
      <w:pPr>
        <w:jc w:val="both"/>
        <w:rPr>
          <w:rFonts w:ascii="AECOM Sans" w:hAnsi="AECOM Sans"/>
        </w:rPr>
      </w:pPr>
      <w:r w:rsidRPr="00B47C9D">
        <w:rPr>
          <w:rFonts w:ascii="AECOM Sans" w:hAnsi="AECOM Sans"/>
        </w:rPr>
        <w:t>Ogólne wymagania dotyczące materiałów  podano w punkcie 7.22 ST-O.</w:t>
      </w:r>
    </w:p>
    <w:p w14:paraId="7F7D9BE2" w14:textId="77777777" w:rsidR="00C15A25" w:rsidRPr="00122268" w:rsidRDefault="00C15A25" w:rsidP="00C15A25">
      <w:pPr>
        <w:pStyle w:val="Nagwek20"/>
        <w:numPr>
          <w:ilvl w:val="1"/>
          <w:numId w:val="5"/>
        </w:numPr>
        <w:rPr>
          <w:rFonts w:ascii="AECOM Sans" w:hAnsi="AECOM Sans"/>
        </w:rPr>
      </w:pPr>
      <w:bookmarkStart w:id="3413" w:name="_Toc496717292"/>
      <w:bookmarkStart w:id="3414" w:name="_Toc519002995"/>
      <w:bookmarkStart w:id="3415" w:name="_Toc48834267"/>
      <w:bookmarkStart w:id="3416" w:name="_Toc49173095"/>
      <w:bookmarkStart w:id="3417" w:name="_Toc56081072"/>
      <w:r w:rsidRPr="00122268">
        <w:rPr>
          <w:rFonts w:ascii="AECOM Sans" w:hAnsi="AECOM Sans"/>
        </w:rPr>
        <w:t>Sprzęt</w:t>
      </w:r>
      <w:bookmarkEnd w:id="3413"/>
      <w:bookmarkEnd w:id="3414"/>
      <w:bookmarkEnd w:id="3415"/>
      <w:bookmarkEnd w:id="3416"/>
      <w:bookmarkEnd w:id="3417"/>
    </w:p>
    <w:p w14:paraId="10D235ED" w14:textId="24ACA8B8" w:rsidR="00C15A25" w:rsidRPr="00B47C9D" w:rsidRDefault="00C15A25" w:rsidP="00C15A25">
      <w:pPr>
        <w:jc w:val="both"/>
        <w:rPr>
          <w:rFonts w:ascii="AECOM Sans" w:hAnsi="AECOM Sans"/>
        </w:rPr>
      </w:pPr>
      <w:r w:rsidRPr="00B47C9D">
        <w:rPr>
          <w:rFonts w:ascii="AECOM Sans" w:hAnsi="AECOM Sans"/>
        </w:rPr>
        <w:t xml:space="preserve">Ogólne wymagania dotyczące sprzętu podano w punkcie 7.23 ST-O. Do wykonania robót należy używać sprzętu jak dla </w:t>
      </w:r>
      <w:r w:rsidR="00770293" w:rsidRPr="00B47C9D">
        <w:rPr>
          <w:rFonts w:ascii="AECOM Sans" w:hAnsi="AECOM Sans"/>
        </w:rPr>
        <w:t>R</w:t>
      </w:r>
      <w:r w:rsidRPr="00B47C9D">
        <w:rPr>
          <w:rFonts w:ascii="AECOM Sans" w:hAnsi="AECOM Sans"/>
        </w:rPr>
        <w:t>obót ziemnych.</w:t>
      </w:r>
    </w:p>
    <w:p w14:paraId="6B6B6C48" w14:textId="77777777" w:rsidR="00C15A25" w:rsidRPr="00122268" w:rsidRDefault="00C15A25" w:rsidP="00C15A25">
      <w:pPr>
        <w:pStyle w:val="Nagwek20"/>
        <w:numPr>
          <w:ilvl w:val="1"/>
          <w:numId w:val="5"/>
        </w:numPr>
      </w:pPr>
      <w:bookmarkStart w:id="3418" w:name="_Toc496717293"/>
      <w:bookmarkStart w:id="3419" w:name="_Toc519002996"/>
      <w:bookmarkStart w:id="3420" w:name="_Toc48834268"/>
      <w:bookmarkStart w:id="3421" w:name="_Toc49173096"/>
      <w:bookmarkStart w:id="3422" w:name="_Toc56081073"/>
      <w:r w:rsidRPr="00122268">
        <w:t>Transport</w:t>
      </w:r>
      <w:bookmarkEnd w:id="3418"/>
      <w:bookmarkEnd w:id="3419"/>
      <w:bookmarkEnd w:id="3420"/>
      <w:bookmarkEnd w:id="3421"/>
      <w:bookmarkEnd w:id="3422"/>
    </w:p>
    <w:p w14:paraId="13260649" w14:textId="77777777" w:rsidR="00C15A25" w:rsidRPr="00B47C9D" w:rsidRDefault="00C15A25" w:rsidP="00C15A25">
      <w:pPr>
        <w:jc w:val="both"/>
        <w:rPr>
          <w:rFonts w:ascii="AECOM Sans" w:hAnsi="AECOM Sans"/>
        </w:rPr>
      </w:pPr>
      <w:r w:rsidRPr="00B47C9D">
        <w:rPr>
          <w:rFonts w:ascii="AECOM Sans" w:hAnsi="AECOM Sans"/>
        </w:rPr>
        <w:t>Ogólne wymagania dotyczące środków transportu podano w punkcie 7.24 ST-O. Do transportu materiałów wykorzystać samochody samowyładowcze o ładowności dostosowanej do ilości wożonych materiałów i przepisów lokalnych.</w:t>
      </w:r>
    </w:p>
    <w:p w14:paraId="34CBE960" w14:textId="77777777" w:rsidR="00C15A25" w:rsidRPr="00122268" w:rsidRDefault="00C15A25" w:rsidP="00C15A25">
      <w:pPr>
        <w:pStyle w:val="Nagwek20"/>
        <w:numPr>
          <w:ilvl w:val="1"/>
          <w:numId w:val="5"/>
        </w:numPr>
      </w:pPr>
      <w:bookmarkStart w:id="3423" w:name="_Toc496717294"/>
      <w:bookmarkStart w:id="3424" w:name="_Toc519002997"/>
      <w:bookmarkStart w:id="3425" w:name="_Toc48834269"/>
      <w:bookmarkStart w:id="3426" w:name="_Toc49173097"/>
      <w:bookmarkStart w:id="3427" w:name="_Toc56081074"/>
      <w:r w:rsidRPr="00122268">
        <w:t>Wykonanie robót</w:t>
      </w:r>
      <w:bookmarkStart w:id="3428" w:name="_Toc48811843"/>
      <w:bookmarkStart w:id="3429" w:name="_Toc48818829"/>
      <w:bookmarkStart w:id="3430" w:name="_Toc48819307"/>
      <w:bookmarkStart w:id="3431" w:name="_Toc48822516"/>
      <w:bookmarkStart w:id="3432" w:name="_Toc48827937"/>
      <w:bookmarkStart w:id="3433" w:name="_Toc48829938"/>
      <w:bookmarkStart w:id="3434" w:name="_Toc48830518"/>
      <w:bookmarkStart w:id="3435" w:name="_Toc48831098"/>
      <w:bookmarkStart w:id="3436" w:name="_Toc48832550"/>
      <w:bookmarkStart w:id="3437" w:name="_Toc48833692"/>
      <w:bookmarkStart w:id="3438" w:name="_Toc48834270"/>
      <w:bookmarkStart w:id="3439" w:name="_Toc496717295"/>
      <w:bookmarkStart w:id="3440" w:name="_Toc519002998"/>
      <w:bookmarkStart w:id="3441" w:name="_Toc4883428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14:paraId="0DC4CCF6" w14:textId="77777777" w:rsidR="00C15A25" w:rsidRPr="00122268" w:rsidRDefault="00C15A25" w:rsidP="00C15A25">
      <w:pPr>
        <w:pStyle w:val="Nagwek3"/>
      </w:pPr>
      <w:bookmarkStart w:id="3442" w:name="_Toc49173098"/>
      <w:bookmarkStart w:id="3443" w:name="_Toc56081075"/>
      <w:r w:rsidRPr="00122268">
        <w:t>Wymagania ogólne dotyczące wykonywania zasypów</w:t>
      </w:r>
      <w:bookmarkEnd w:id="3439"/>
      <w:bookmarkEnd w:id="3440"/>
      <w:bookmarkEnd w:id="3441"/>
      <w:bookmarkEnd w:id="3442"/>
      <w:bookmarkEnd w:id="3443"/>
    </w:p>
    <w:p w14:paraId="51F7BEFA" w14:textId="77777777" w:rsidR="00C15A25" w:rsidRPr="00B47C9D" w:rsidRDefault="00C15A25" w:rsidP="00C15A25">
      <w:pPr>
        <w:jc w:val="both"/>
        <w:rPr>
          <w:rFonts w:ascii="AECOM Sans" w:hAnsi="AECOM Sans"/>
        </w:rPr>
      </w:pPr>
      <w:r w:rsidRPr="00B47C9D">
        <w:rPr>
          <w:rFonts w:ascii="AECOM Sans" w:hAnsi="AECOM Sans"/>
        </w:rPr>
        <w:t>W celu zapewnienia poprawności wykonania zasypów i ich równomiernego osiadania należy przestrzegać następujących zasad:</w:t>
      </w:r>
    </w:p>
    <w:p w14:paraId="28664CD8" w14:textId="77777777" w:rsidR="00C15A25" w:rsidRPr="00B47C9D" w:rsidRDefault="00C15A25" w:rsidP="00B47C9D">
      <w:pPr>
        <w:pStyle w:val="Akapitzlist"/>
        <w:numPr>
          <w:ilvl w:val="0"/>
          <w:numId w:val="36"/>
        </w:numPr>
        <w:jc w:val="both"/>
        <w:rPr>
          <w:rFonts w:ascii="AECOM Sans" w:hAnsi="AECOM Sans"/>
        </w:rPr>
      </w:pPr>
      <w:r w:rsidRPr="00B47C9D">
        <w:rPr>
          <w:rFonts w:ascii="AECOM Sans" w:hAnsi="AECOM Sans"/>
        </w:rPr>
        <w:t>namuły zalegające na dnie zaniżeń i wyrobisk będące w zasięgu koparki należy wybierać i odwozić na odkład;</w:t>
      </w:r>
    </w:p>
    <w:p w14:paraId="779ED401" w14:textId="77777777" w:rsidR="00C15A25" w:rsidRPr="00B47C9D" w:rsidRDefault="00C15A25" w:rsidP="00B47C9D">
      <w:pPr>
        <w:pStyle w:val="Akapitzlist"/>
        <w:numPr>
          <w:ilvl w:val="0"/>
          <w:numId w:val="36"/>
        </w:numPr>
        <w:jc w:val="both"/>
        <w:rPr>
          <w:rFonts w:ascii="AECOM Sans" w:hAnsi="AECOM Sans"/>
        </w:rPr>
      </w:pPr>
      <w:r w:rsidRPr="00B47C9D">
        <w:rPr>
          <w:rFonts w:ascii="AECOM Sans" w:hAnsi="AECOM Sans"/>
        </w:rPr>
        <w:t>zasypy należy wykonywać warstwami grubości 20-30 cm wraz z zagęszczeniem. Do zagęszczenia zasypów z gruntów niespoistych należy użyć walców wibracyjnych gładkich. Ilość przejazdów sprzętu zagęszczającego zostanie określona na podstawie próbnego zagęszczenia;</w:t>
      </w:r>
    </w:p>
    <w:p w14:paraId="23382CE4" w14:textId="77777777" w:rsidR="00C15A25" w:rsidRPr="00B47C9D" w:rsidRDefault="00C15A25" w:rsidP="00B47C9D">
      <w:pPr>
        <w:pStyle w:val="Akapitzlist"/>
        <w:numPr>
          <w:ilvl w:val="0"/>
          <w:numId w:val="36"/>
        </w:numPr>
        <w:jc w:val="both"/>
        <w:rPr>
          <w:rFonts w:ascii="AECOM Sans" w:hAnsi="AECOM Sans"/>
        </w:rPr>
      </w:pPr>
      <w:r w:rsidRPr="00B47C9D">
        <w:rPr>
          <w:rFonts w:ascii="AECOM Sans" w:hAnsi="AECOM Sans"/>
        </w:rPr>
        <w:t>podczas wykonywania zasypu należy ciągle na roboczo utrzymywać formowanie powierzchni zasypu z min. 10% spadkiem podłużnym w kierunku istniejących odpływów. Ukształtowanie powierzchni korony zasypu powinno uniemożliwiać lokalne gromadzenie się wody.</w:t>
      </w:r>
    </w:p>
    <w:p w14:paraId="3D1EEA7D" w14:textId="77777777" w:rsidR="00C15A25" w:rsidRPr="00B47C9D" w:rsidRDefault="00C15A25" w:rsidP="00C15A25">
      <w:pPr>
        <w:pStyle w:val="Akapitzlist"/>
        <w:ind w:left="774" w:firstLine="0"/>
        <w:jc w:val="both"/>
        <w:rPr>
          <w:rFonts w:ascii="AECOM Sans" w:hAnsi="AECOM Sans"/>
        </w:rPr>
      </w:pPr>
    </w:p>
    <w:p w14:paraId="66169812" w14:textId="77777777" w:rsidR="00C15A25" w:rsidRPr="00B47C9D" w:rsidRDefault="00C15A25" w:rsidP="00C15A25">
      <w:pPr>
        <w:jc w:val="both"/>
        <w:rPr>
          <w:rFonts w:ascii="AECOM Sans" w:hAnsi="AECOM Sans"/>
        </w:rPr>
      </w:pPr>
      <w:r w:rsidRPr="00B47C9D">
        <w:rPr>
          <w:rFonts w:ascii="AECOM Sans" w:hAnsi="AECOM Sans"/>
        </w:rPr>
        <w:t>W przypadku gruntów spoistych, z wyjątkiem pospółek, żwirów gliniastych i rumoszy gliniastych, wilgotność gruntu powinna zawierać się w granicach od 0,95 wopt do 1,15 wopt określonej wg normalnej metody Proctora.</w:t>
      </w:r>
    </w:p>
    <w:p w14:paraId="0BD4E281" w14:textId="0ED15FEE" w:rsidR="00C15A25" w:rsidRPr="00B47C9D" w:rsidRDefault="00C15A25" w:rsidP="00C15A25">
      <w:pPr>
        <w:jc w:val="both"/>
        <w:rPr>
          <w:rFonts w:ascii="AECOM Sans" w:hAnsi="AECOM Sans"/>
        </w:rPr>
      </w:pPr>
      <w:r w:rsidRPr="00B47C9D">
        <w:rPr>
          <w:rFonts w:ascii="AECOM Sans" w:hAnsi="AECOM Sans"/>
        </w:rPr>
        <w:t xml:space="preserve">Wykonywanie zasypów w warunkach niskich temperatur może być wykonywane po uzyskaniu zgodny Inżyniera. Niedopuszczalne jest wykonywanie zasypów w temperaturze, w której niemożliwe jest osiągnięcie w zasypie wymaganego wskaźnika zagęszczenia gruntów. W czasie dużych opadów śniegu wykonywanie zasypów będzie przerwane, a przed wznowieniem </w:t>
      </w:r>
      <w:r w:rsidR="00770293" w:rsidRPr="00B47C9D">
        <w:rPr>
          <w:rFonts w:ascii="AECOM Sans" w:hAnsi="AECOM Sans"/>
        </w:rPr>
        <w:t>R</w:t>
      </w:r>
      <w:r w:rsidRPr="00B47C9D">
        <w:rPr>
          <w:rFonts w:ascii="AECOM Sans" w:hAnsi="AECOM Sans"/>
        </w:rPr>
        <w:t>obót należy usunąć śnieg z powierzchni zasypu.</w:t>
      </w:r>
    </w:p>
    <w:p w14:paraId="01021AED" w14:textId="77777777" w:rsidR="00C15A25" w:rsidRPr="00122268" w:rsidRDefault="00C15A25" w:rsidP="00C15A25">
      <w:pPr>
        <w:pStyle w:val="Nagwek3"/>
      </w:pPr>
      <w:bookmarkStart w:id="3444" w:name="_Toc496717296"/>
      <w:bookmarkStart w:id="3445" w:name="_Toc519002999"/>
      <w:bookmarkStart w:id="3446" w:name="_Toc48834283"/>
      <w:bookmarkStart w:id="3447" w:name="_Toc49173099"/>
      <w:bookmarkStart w:id="3448" w:name="_Toc56081076"/>
      <w:r w:rsidRPr="00122268">
        <w:lastRenderedPageBreak/>
        <w:t>Zagęszczenie gruntu w zasypach</w:t>
      </w:r>
      <w:bookmarkEnd w:id="3444"/>
      <w:bookmarkEnd w:id="3445"/>
      <w:bookmarkEnd w:id="3446"/>
      <w:bookmarkEnd w:id="3447"/>
      <w:bookmarkEnd w:id="3448"/>
    </w:p>
    <w:p w14:paraId="48CFA215" w14:textId="77777777" w:rsidR="00C15A25" w:rsidRPr="00B47C9D" w:rsidRDefault="00C15A25" w:rsidP="00C15A25">
      <w:pPr>
        <w:jc w:val="both"/>
        <w:rPr>
          <w:rFonts w:ascii="AECOM Sans" w:hAnsi="AECOM Sans"/>
        </w:rPr>
      </w:pPr>
      <w:r w:rsidRPr="00B47C9D">
        <w:rPr>
          <w:rFonts w:ascii="AECOM Sans" w:hAnsi="AECOM Sans"/>
        </w:rPr>
        <w:t>Jeśli dokumentacja projektowa nie określa inaczej, wymagania odnośnie zagęszczenia gruntów zasypów traktować należy jak wznoszenie nasypów ziemnych budowli hydrotechnicznych, tj. wg opracowania: Roboty Ziemne – Warunki Techniczne Wykonania i Odbioru (WTWiO), wyd. Ministerstwo Ochrony Środowiska Zasobów Naturalnych i Leśnictwa – Warszawa 1994.</w:t>
      </w:r>
    </w:p>
    <w:p w14:paraId="6089CB02" w14:textId="77777777" w:rsidR="00C15A25" w:rsidRPr="00122268" w:rsidRDefault="00C15A25" w:rsidP="00C15A25">
      <w:pPr>
        <w:pStyle w:val="Nagwek3"/>
      </w:pPr>
      <w:bookmarkStart w:id="3449" w:name="_Toc496717297"/>
      <w:bookmarkStart w:id="3450" w:name="_Toc519003000"/>
      <w:bookmarkStart w:id="3451" w:name="_Toc48834284"/>
      <w:bookmarkStart w:id="3452" w:name="_Toc49173100"/>
      <w:bookmarkStart w:id="3453" w:name="_Toc56081077"/>
      <w:r w:rsidRPr="00122268">
        <w:t>Dokładność wykonania nasypów</w:t>
      </w:r>
      <w:bookmarkEnd w:id="3449"/>
      <w:bookmarkEnd w:id="3450"/>
      <w:bookmarkEnd w:id="3451"/>
      <w:bookmarkEnd w:id="3452"/>
      <w:bookmarkEnd w:id="3453"/>
    </w:p>
    <w:p w14:paraId="213DE6B1" w14:textId="42CEC990" w:rsidR="00C15A25" w:rsidRPr="00B47C9D" w:rsidRDefault="00C15A25" w:rsidP="00C15A25">
      <w:pPr>
        <w:jc w:val="both"/>
        <w:rPr>
          <w:rFonts w:ascii="AECOM Sans" w:hAnsi="AECOM Sans"/>
        </w:rPr>
      </w:pPr>
      <w:r w:rsidRPr="00B47C9D">
        <w:rPr>
          <w:rFonts w:ascii="AECOM Sans" w:hAnsi="AECOM Sans"/>
        </w:rPr>
        <w:t xml:space="preserve">Dopuszczalne odchylenia wymiarów korony zasypu z uwzględnieniem poprawek na osiadanie wynoszą od 0 cm do +10 cm (wg </w:t>
      </w:r>
      <w:r w:rsidR="00770293" w:rsidRPr="00B47C9D">
        <w:rPr>
          <w:rFonts w:ascii="AECOM Sans" w:hAnsi="AECOM Sans"/>
        </w:rPr>
        <w:t>D</w:t>
      </w:r>
      <w:r w:rsidRPr="00B47C9D">
        <w:rPr>
          <w:rFonts w:ascii="AECOM Sans" w:hAnsi="AECOM Sans"/>
        </w:rPr>
        <w:t xml:space="preserve">okumentacji </w:t>
      </w:r>
      <w:r w:rsidR="00770293" w:rsidRPr="00B47C9D">
        <w:rPr>
          <w:rFonts w:ascii="AECOM Sans" w:hAnsi="AECOM Sans"/>
        </w:rPr>
        <w:t>P</w:t>
      </w:r>
      <w:r w:rsidRPr="00B47C9D">
        <w:rPr>
          <w:rFonts w:ascii="AECOM Sans" w:hAnsi="AECOM Sans"/>
        </w:rPr>
        <w:t>rojektowej), z zachowaniem projektowych spadków.</w:t>
      </w:r>
    </w:p>
    <w:p w14:paraId="5EC7DB68" w14:textId="77777777" w:rsidR="00C15A25" w:rsidRPr="00122268" w:rsidRDefault="00C15A25" w:rsidP="00C15A25">
      <w:pPr>
        <w:pStyle w:val="Nagwek20"/>
        <w:numPr>
          <w:ilvl w:val="1"/>
          <w:numId w:val="5"/>
        </w:numPr>
      </w:pPr>
      <w:bookmarkStart w:id="3454" w:name="_Toc496717298"/>
      <w:bookmarkStart w:id="3455" w:name="_Toc519003001"/>
      <w:bookmarkStart w:id="3456" w:name="_Toc48834285"/>
      <w:bookmarkStart w:id="3457" w:name="_Toc49173101"/>
      <w:bookmarkStart w:id="3458" w:name="_Toc56081078"/>
      <w:r w:rsidRPr="00122268">
        <w:t>Kontrola Jakości</w:t>
      </w:r>
      <w:bookmarkEnd w:id="3454"/>
      <w:bookmarkEnd w:id="3455"/>
      <w:bookmarkEnd w:id="3456"/>
      <w:bookmarkEnd w:id="3457"/>
      <w:bookmarkEnd w:id="3458"/>
    </w:p>
    <w:p w14:paraId="34390D15" w14:textId="121772DB" w:rsidR="00C15A25" w:rsidRPr="00122268" w:rsidRDefault="00C15A25" w:rsidP="00B47C9D">
      <w:pPr>
        <w:jc w:val="both"/>
      </w:pPr>
      <w:r w:rsidRPr="00B47C9D">
        <w:rPr>
          <w:rFonts w:ascii="AECOM Sans" w:hAnsi="AECOM Sans"/>
        </w:rPr>
        <w:t xml:space="preserve">Ogólne wymagania dotyczące kontroli jakości </w:t>
      </w:r>
      <w:r w:rsidR="00770293" w:rsidRPr="00B47C9D">
        <w:rPr>
          <w:rFonts w:ascii="AECOM Sans" w:hAnsi="AECOM Sans"/>
        </w:rPr>
        <w:t>R</w:t>
      </w:r>
      <w:r w:rsidRPr="00B47C9D">
        <w:rPr>
          <w:rFonts w:ascii="AECOM Sans" w:hAnsi="AECOM Sans"/>
        </w:rPr>
        <w:t>obót podano w punkcie 7.2 ST-O.</w:t>
      </w:r>
    </w:p>
    <w:p w14:paraId="0BB7B27A" w14:textId="77777777" w:rsidR="00C15A25" w:rsidRPr="00122268" w:rsidRDefault="00C15A25" w:rsidP="00C15A25">
      <w:pPr>
        <w:pStyle w:val="Nagwek3"/>
      </w:pPr>
      <w:bookmarkStart w:id="3459" w:name="_Toc496717299"/>
      <w:bookmarkStart w:id="3460" w:name="_Toc519003002"/>
      <w:bookmarkStart w:id="3461" w:name="_Toc48834286"/>
      <w:bookmarkStart w:id="3462" w:name="_Toc49173102"/>
      <w:bookmarkStart w:id="3463" w:name="_Toc56081079"/>
      <w:r w:rsidRPr="00122268">
        <w:t>Badania materiału ziemnego zasypu</w:t>
      </w:r>
      <w:bookmarkEnd w:id="3459"/>
      <w:bookmarkEnd w:id="3460"/>
      <w:bookmarkEnd w:id="3461"/>
      <w:bookmarkEnd w:id="3462"/>
      <w:bookmarkEnd w:id="3463"/>
    </w:p>
    <w:p w14:paraId="2146AF9D" w14:textId="77777777" w:rsidR="00C15A25" w:rsidRPr="00B47C9D" w:rsidRDefault="00C15A25" w:rsidP="00B47C9D">
      <w:pPr>
        <w:jc w:val="both"/>
        <w:rPr>
          <w:rFonts w:ascii="AECOM Sans" w:hAnsi="AECOM Sans"/>
        </w:rPr>
      </w:pPr>
      <w:r w:rsidRPr="00B47C9D">
        <w:rPr>
          <w:rFonts w:ascii="AECOM Sans" w:hAnsi="AECOM Sans"/>
        </w:rPr>
        <w:t>Celem badań jest:</w:t>
      </w:r>
    </w:p>
    <w:p w14:paraId="2FCBE3D7" w14:textId="4E4119EF" w:rsidR="00C15A25" w:rsidRPr="00B47C9D" w:rsidRDefault="00C15A25" w:rsidP="00B47C9D">
      <w:pPr>
        <w:jc w:val="both"/>
        <w:rPr>
          <w:rFonts w:ascii="AECOM Sans" w:hAnsi="AECOM Sans"/>
        </w:rPr>
      </w:pPr>
      <w:r w:rsidRPr="00B47C9D">
        <w:rPr>
          <w:rFonts w:ascii="AECOM Sans" w:hAnsi="AECOM Sans"/>
        </w:rPr>
        <w:t>kontrola zgodności dostarczonego materiału, jego cech oraz właściwości z </w:t>
      </w:r>
      <w:r w:rsidR="00770293" w:rsidRPr="00B47C9D">
        <w:rPr>
          <w:rFonts w:ascii="AECOM Sans" w:hAnsi="AECOM Sans"/>
        </w:rPr>
        <w:t>D</w:t>
      </w:r>
      <w:r w:rsidRPr="00B47C9D">
        <w:rPr>
          <w:rFonts w:ascii="AECOM Sans" w:hAnsi="AECOM Sans"/>
        </w:rPr>
        <w:t xml:space="preserve">okumentacją </w:t>
      </w:r>
      <w:r w:rsidR="00770293" w:rsidRPr="00B47C9D">
        <w:rPr>
          <w:rFonts w:ascii="AECOM Sans" w:hAnsi="AECOM Sans"/>
        </w:rPr>
        <w:t>P</w:t>
      </w:r>
      <w:r w:rsidRPr="00B47C9D">
        <w:rPr>
          <w:rFonts w:ascii="AECOM Sans" w:hAnsi="AECOM Sans"/>
        </w:rPr>
        <w:t>rojektową;</w:t>
      </w:r>
    </w:p>
    <w:p w14:paraId="3BF085B9" w14:textId="328CB28D" w:rsidR="00C15A25" w:rsidRPr="00B47C9D" w:rsidRDefault="00C15A25" w:rsidP="00B47C9D">
      <w:pPr>
        <w:jc w:val="both"/>
        <w:rPr>
          <w:rFonts w:ascii="AECOM Sans" w:hAnsi="AECOM Sans"/>
        </w:rPr>
      </w:pPr>
      <w:r w:rsidRPr="00B47C9D">
        <w:rPr>
          <w:rFonts w:ascii="AECOM Sans" w:hAnsi="AECOM Sans"/>
        </w:rPr>
        <w:t xml:space="preserve">inspekcja </w:t>
      </w:r>
      <w:r w:rsidR="00770293" w:rsidRPr="00B47C9D">
        <w:rPr>
          <w:rFonts w:ascii="AECOM Sans" w:hAnsi="AECOM Sans"/>
        </w:rPr>
        <w:t>R</w:t>
      </w:r>
      <w:r w:rsidRPr="00B47C9D">
        <w:rPr>
          <w:rFonts w:ascii="AECOM Sans" w:hAnsi="AECOM Sans"/>
        </w:rPr>
        <w:t>obót zanikających;</w:t>
      </w:r>
    </w:p>
    <w:p w14:paraId="1546E326" w14:textId="77777777" w:rsidR="00C15A25" w:rsidRPr="00B47C9D" w:rsidRDefault="00C15A25" w:rsidP="00B47C9D">
      <w:pPr>
        <w:jc w:val="both"/>
        <w:rPr>
          <w:rFonts w:ascii="AECOM Sans" w:hAnsi="AECOM Sans"/>
        </w:rPr>
      </w:pPr>
      <w:r w:rsidRPr="00B47C9D">
        <w:rPr>
          <w:rFonts w:ascii="AECOM Sans" w:hAnsi="AECOM Sans"/>
        </w:rPr>
        <w:t>ewentualna korekta przyjętej technologii w oparciu o wyniki osiąganych zagęszczeń.</w:t>
      </w:r>
    </w:p>
    <w:p w14:paraId="5B84F395" w14:textId="77777777" w:rsidR="00C15A25" w:rsidRPr="00B47C9D" w:rsidRDefault="00C15A25" w:rsidP="00C15A25">
      <w:pPr>
        <w:jc w:val="both"/>
        <w:rPr>
          <w:rFonts w:ascii="AECOM Sans" w:hAnsi="AECOM Sans"/>
        </w:rPr>
      </w:pPr>
    </w:p>
    <w:p w14:paraId="16817F9C" w14:textId="77777777" w:rsidR="00C15A25" w:rsidRPr="00B47C9D" w:rsidRDefault="00C15A25" w:rsidP="00C15A25">
      <w:pPr>
        <w:jc w:val="both"/>
        <w:rPr>
          <w:rFonts w:ascii="AECOM Sans" w:hAnsi="AECOM Sans"/>
        </w:rPr>
      </w:pPr>
      <w:r w:rsidRPr="00B47C9D">
        <w:rPr>
          <w:rFonts w:ascii="AECOM Sans" w:hAnsi="AECOM Sans"/>
        </w:rPr>
        <w:t>Wymagania zakresu badań gruntów przeznaczonych na zasypy ziemne koryt starorzeczy i wyrobisk podaje opracowanie: Roboty Ziemne – Warunki Techniczne Wykonania i Odbioru (WTWiO), wyd. Ministerstwo Ochrony Środowiska Zasobów Naturalnych i Leśnictwa – Warszawa 1994.</w:t>
      </w:r>
    </w:p>
    <w:p w14:paraId="01094D68" w14:textId="77777777" w:rsidR="00C15A25" w:rsidRPr="00122268" w:rsidRDefault="00C15A25" w:rsidP="00C15A25">
      <w:pPr>
        <w:pStyle w:val="Nagwek3"/>
      </w:pPr>
      <w:bookmarkStart w:id="3464" w:name="_Toc496717300"/>
      <w:bookmarkStart w:id="3465" w:name="_Toc519003003"/>
      <w:bookmarkStart w:id="3466" w:name="_Toc48834287"/>
      <w:bookmarkStart w:id="3467" w:name="_Toc49173103"/>
      <w:bookmarkStart w:id="3468" w:name="_Toc56081080"/>
      <w:r w:rsidRPr="00122268">
        <w:t>Badania kształtu nasypu</w:t>
      </w:r>
      <w:bookmarkEnd w:id="3464"/>
      <w:bookmarkEnd w:id="3465"/>
      <w:bookmarkEnd w:id="3466"/>
      <w:bookmarkEnd w:id="3467"/>
      <w:bookmarkEnd w:id="3468"/>
    </w:p>
    <w:p w14:paraId="5CEB3811" w14:textId="5F8B287C" w:rsidR="00C15A25" w:rsidRPr="00B47C9D" w:rsidRDefault="00C15A25" w:rsidP="00C15A25">
      <w:pPr>
        <w:jc w:val="both"/>
        <w:rPr>
          <w:rFonts w:ascii="AECOM Sans" w:hAnsi="AECOM Sans"/>
        </w:rPr>
      </w:pPr>
      <w:r w:rsidRPr="00B47C9D">
        <w:rPr>
          <w:rFonts w:ascii="AECOM Sans" w:hAnsi="AECOM Sans"/>
        </w:rPr>
        <w:t xml:space="preserve">Wymiary nasypów należy kontrolować geodezyjnie w przekrojach poprzecznych rozmieszczonych nie rzadziej niż co 50 m oraz dodatkowo w przekrojach charakterystycznych podanych w </w:t>
      </w:r>
      <w:r w:rsidR="00A61CEA" w:rsidRPr="00B47C9D">
        <w:rPr>
          <w:rFonts w:ascii="AECOM Sans" w:hAnsi="AECOM Sans"/>
        </w:rPr>
        <w:t>D</w:t>
      </w:r>
      <w:r w:rsidRPr="00B47C9D">
        <w:rPr>
          <w:rFonts w:ascii="AECOM Sans" w:hAnsi="AECOM Sans"/>
        </w:rPr>
        <w:t xml:space="preserve">okumentacji </w:t>
      </w:r>
      <w:r w:rsidR="00A61CEA" w:rsidRPr="00B47C9D">
        <w:rPr>
          <w:rFonts w:ascii="AECOM Sans" w:hAnsi="AECOM Sans"/>
        </w:rPr>
        <w:t>P</w:t>
      </w:r>
      <w:r w:rsidRPr="00B47C9D">
        <w:rPr>
          <w:rFonts w:ascii="AECOM Sans" w:hAnsi="AECOM Sans"/>
        </w:rPr>
        <w:t>rojektowej, przy czym kontrolowane winny być nie mniej niż dwa przekroje na kontrolowanym odcinku.</w:t>
      </w:r>
    </w:p>
    <w:p w14:paraId="46D2C13D" w14:textId="77777777" w:rsidR="00C15A25" w:rsidRPr="00B47C9D" w:rsidRDefault="00C15A25" w:rsidP="00C15A25">
      <w:pPr>
        <w:ind w:firstLine="0"/>
        <w:jc w:val="both"/>
        <w:rPr>
          <w:rFonts w:ascii="AECOM Sans" w:hAnsi="AECOM Sans"/>
        </w:rPr>
      </w:pPr>
      <w:r w:rsidRPr="00B47C9D">
        <w:rPr>
          <w:rFonts w:ascii="AECOM Sans" w:hAnsi="AECOM Sans"/>
        </w:rPr>
        <w:t>Inspekcji podlegają:</w:t>
      </w:r>
    </w:p>
    <w:p w14:paraId="1E4C1708" w14:textId="77777777" w:rsidR="00C15A25" w:rsidRPr="00B47C9D" w:rsidRDefault="00C15A25" w:rsidP="00B47C9D">
      <w:pPr>
        <w:pStyle w:val="Akapitzlist"/>
        <w:numPr>
          <w:ilvl w:val="0"/>
          <w:numId w:val="37"/>
        </w:numPr>
        <w:jc w:val="both"/>
        <w:rPr>
          <w:rFonts w:ascii="AECOM Sans" w:hAnsi="AECOM Sans"/>
        </w:rPr>
      </w:pPr>
      <w:r w:rsidRPr="00B47C9D">
        <w:rPr>
          <w:rFonts w:ascii="AECOM Sans" w:hAnsi="AECOM Sans"/>
        </w:rPr>
        <w:t>rzędne powierzchni w osi oraz rzędne obrysu powierzchni;</w:t>
      </w:r>
    </w:p>
    <w:p w14:paraId="681C4786" w14:textId="77777777" w:rsidR="00C15A25" w:rsidRPr="00B47C9D" w:rsidRDefault="00C15A25" w:rsidP="00B47C9D">
      <w:pPr>
        <w:pStyle w:val="Akapitzlist"/>
        <w:numPr>
          <w:ilvl w:val="0"/>
          <w:numId w:val="37"/>
        </w:numPr>
        <w:jc w:val="both"/>
        <w:rPr>
          <w:rFonts w:ascii="AECOM Sans" w:hAnsi="AECOM Sans"/>
        </w:rPr>
      </w:pPr>
      <w:r w:rsidRPr="00B47C9D">
        <w:rPr>
          <w:rFonts w:ascii="AECOM Sans" w:hAnsi="AECOM Sans"/>
        </w:rPr>
        <w:t>usytuowanie i długość osi;</w:t>
      </w:r>
    </w:p>
    <w:p w14:paraId="1FF0D3AC" w14:textId="77777777" w:rsidR="00C15A25" w:rsidRPr="00B47C9D" w:rsidRDefault="00C15A25" w:rsidP="00B47C9D">
      <w:pPr>
        <w:pStyle w:val="Akapitzlist"/>
        <w:numPr>
          <w:ilvl w:val="0"/>
          <w:numId w:val="37"/>
        </w:numPr>
        <w:jc w:val="both"/>
        <w:rPr>
          <w:rFonts w:ascii="AECOM Sans" w:hAnsi="AECOM Sans"/>
        </w:rPr>
      </w:pPr>
      <w:r w:rsidRPr="00B47C9D">
        <w:rPr>
          <w:rFonts w:ascii="AECOM Sans" w:hAnsi="AECOM Sans"/>
        </w:rPr>
        <w:t xml:space="preserve">wymiary przekroju poprzecznego. </w:t>
      </w:r>
    </w:p>
    <w:p w14:paraId="74F527DA" w14:textId="77777777" w:rsidR="00C15A25" w:rsidRPr="00122268" w:rsidRDefault="00C15A25" w:rsidP="00C15A25">
      <w:pPr>
        <w:pStyle w:val="Nagwek20"/>
        <w:numPr>
          <w:ilvl w:val="1"/>
          <w:numId w:val="5"/>
        </w:numPr>
      </w:pPr>
      <w:bookmarkStart w:id="3469" w:name="_Toc496717301"/>
      <w:bookmarkStart w:id="3470" w:name="_Toc519003004"/>
      <w:bookmarkStart w:id="3471" w:name="_Toc48834288"/>
      <w:bookmarkStart w:id="3472" w:name="_Toc49173104"/>
      <w:bookmarkStart w:id="3473" w:name="_Toc56081081"/>
      <w:r w:rsidRPr="00122268">
        <w:t>Obmiar robót</w:t>
      </w:r>
      <w:bookmarkEnd w:id="3469"/>
      <w:bookmarkEnd w:id="3470"/>
      <w:bookmarkEnd w:id="3471"/>
      <w:bookmarkEnd w:id="3472"/>
      <w:bookmarkEnd w:id="3473"/>
    </w:p>
    <w:p w14:paraId="7C06C323" w14:textId="38A6F4EA" w:rsidR="00C15A25" w:rsidRPr="00B47C9D" w:rsidRDefault="00C15A25" w:rsidP="00C15A25">
      <w:pPr>
        <w:jc w:val="both"/>
        <w:rPr>
          <w:rFonts w:ascii="AECOM Sans" w:hAnsi="AECOM Sans"/>
        </w:rPr>
      </w:pPr>
      <w:r w:rsidRPr="00B47C9D">
        <w:rPr>
          <w:rFonts w:ascii="AECOM Sans" w:hAnsi="AECOM Sans"/>
        </w:rPr>
        <w:t xml:space="preserve">Ogólne zasady obmiaru </w:t>
      </w:r>
      <w:r w:rsidR="00A61CEA" w:rsidRPr="00B47C9D">
        <w:rPr>
          <w:rFonts w:ascii="AECOM Sans" w:hAnsi="AECOM Sans"/>
        </w:rPr>
        <w:t>R</w:t>
      </w:r>
      <w:r w:rsidRPr="00B47C9D">
        <w:rPr>
          <w:rFonts w:ascii="AECOM Sans" w:hAnsi="AECOM Sans"/>
        </w:rPr>
        <w:t xml:space="preserve">obót podano w punkcie 7.6 ST-O. Jednostką obmiarową </w:t>
      </w:r>
      <w:r w:rsidR="00A61CEA" w:rsidRPr="00B47C9D">
        <w:rPr>
          <w:rFonts w:ascii="AECOM Sans" w:hAnsi="AECOM Sans"/>
        </w:rPr>
        <w:t>R</w:t>
      </w:r>
      <w:r w:rsidRPr="00B47C9D">
        <w:rPr>
          <w:rFonts w:ascii="AECOM Sans" w:hAnsi="AECOM Sans"/>
        </w:rPr>
        <w:t>obót jest metr sześcienny [m2] –</w:t>
      </w:r>
      <w:r w:rsidR="00A61CEA" w:rsidRPr="00B47C9D">
        <w:rPr>
          <w:rFonts w:ascii="AECOM Sans" w:hAnsi="AECOM Sans"/>
        </w:rPr>
        <w:t xml:space="preserve"> </w:t>
      </w:r>
      <w:r w:rsidRPr="00B47C9D">
        <w:rPr>
          <w:rFonts w:ascii="AECOM Sans" w:hAnsi="AECOM Sans"/>
        </w:rPr>
        <w:t xml:space="preserve">plantowanego terenu wraz z pracami pomocniczymi. </w:t>
      </w:r>
    </w:p>
    <w:p w14:paraId="2A791A1D" w14:textId="77777777" w:rsidR="00C15A25" w:rsidRPr="00122268" w:rsidRDefault="00C15A25" w:rsidP="00C15A25">
      <w:pPr>
        <w:pStyle w:val="Nagwek20"/>
        <w:numPr>
          <w:ilvl w:val="1"/>
          <w:numId w:val="5"/>
        </w:numPr>
      </w:pPr>
      <w:bookmarkStart w:id="3474" w:name="_Toc496717302"/>
      <w:bookmarkStart w:id="3475" w:name="_Toc519003005"/>
      <w:bookmarkStart w:id="3476" w:name="_Toc48834289"/>
      <w:bookmarkStart w:id="3477" w:name="_Toc49173105"/>
      <w:bookmarkStart w:id="3478" w:name="_Toc56081082"/>
      <w:r w:rsidRPr="00122268">
        <w:t>Odbiór robót</w:t>
      </w:r>
      <w:bookmarkEnd w:id="3474"/>
      <w:bookmarkEnd w:id="3475"/>
      <w:bookmarkEnd w:id="3476"/>
      <w:bookmarkEnd w:id="3477"/>
      <w:bookmarkEnd w:id="3478"/>
    </w:p>
    <w:p w14:paraId="02EBA2E1" w14:textId="2DEA26F6" w:rsidR="00C15A25" w:rsidRPr="00B47C9D" w:rsidRDefault="00C15A25" w:rsidP="00C15A25">
      <w:pPr>
        <w:jc w:val="both"/>
        <w:rPr>
          <w:rFonts w:ascii="AECOM Sans" w:hAnsi="AECOM Sans"/>
        </w:rPr>
      </w:pPr>
      <w:r w:rsidRPr="00B47C9D">
        <w:rPr>
          <w:rFonts w:ascii="AECOM Sans" w:hAnsi="AECOM Sans"/>
        </w:rPr>
        <w:t xml:space="preserve">Odbiory </w:t>
      </w:r>
      <w:r w:rsidR="00A61CEA" w:rsidRPr="00B47C9D">
        <w:rPr>
          <w:rFonts w:ascii="AECOM Sans" w:hAnsi="AECOM Sans"/>
        </w:rPr>
        <w:t>R</w:t>
      </w:r>
      <w:r w:rsidRPr="00B47C9D">
        <w:rPr>
          <w:rFonts w:ascii="AECOM Sans" w:hAnsi="AECOM Sans"/>
        </w:rPr>
        <w:t xml:space="preserve">obót odbywać się będą zgodnie z zasadami opisanymi w punkcie 7.25 ST-O. Do odbioru </w:t>
      </w:r>
      <w:r w:rsidR="00A61CEA" w:rsidRPr="00B47C9D">
        <w:rPr>
          <w:rFonts w:ascii="AECOM Sans" w:hAnsi="AECOM Sans"/>
        </w:rPr>
        <w:t>R</w:t>
      </w:r>
      <w:r w:rsidRPr="00B47C9D">
        <w:rPr>
          <w:rFonts w:ascii="AECOM Sans" w:hAnsi="AECOM Sans"/>
        </w:rPr>
        <w:t xml:space="preserve">obót Wykonawca winien przedstawić wszelkie dokumenty potwierdzające </w:t>
      </w:r>
      <w:r w:rsidRPr="00B47C9D">
        <w:rPr>
          <w:rFonts w:ascii="AECOM Sans" w:hAnsi="AECOM Sans"/>
        </w:rPr>
        <w:lastRenderedPageBreak/>
        <w:t xml:space="preserve">wykonanie </w:t>
      </w:r>
      <w:r w:rsidR="00A61CEA" w:rsidRPr="00B47C9D">
        <w:rPr>
          <w:rFonts w:ascii="AECOM Sans" w:hAnsi="AECOM Sans"/>
        </w:rPr>
        <w:t>R</w:t>
      </w:r>
      <w:r w:rsidRPr="00B47C9D">
        <w:rPr>
          <w:rFonts w:ascii="AECOM Sans" w:hAnsi="AECOM Sans"/>
        </w:rPr>
        <w:t>obót zgodnie z Umową, w szczególności dokumenty wskazane w punkcie 7.5.3 ST-O.</w:t>
      </w:r>
    </w:p>
    <w:p w14:paraId="24D44B23" w14:textId="77777777" w:rsidR="00C15A25" w:rsidRPr="00122268" w:rsidRDefault="00C15A25" w:rsidP="00C15A25">
      <w:pPr>
        <w:pStyle w:val="Nagwek20"/>
        <w:numPr>
          <w:ilvl w:val="1"/>
          <w:numId w:val="5"/>
        </w:numPr>
        <w:rPr>
          <w:rFonts w:ascii="AECOM Sans" w:hAnsi="AECOM Sans"/>
        </w:rPr>
      </w:pPr>
      <w:bookmarkStart w:id="3479" w:name="_Toc496717303"/>
      <w:bookmarkStart w:id="3480" w:name="_Toc519003006"/>
      <w:bookmarkStart w:id="3481" w:name="_Toc48834290"/>
      <w:bookmarkStart w:id="3482" w:name="_Toc49173106"/>
      <w:bookmarkStart w:id="3483" w:name="_Toc56081083"/>
      <w:r w:rsidRPr="00122268">
        <w:rPr>
          <w:rFonts w:ascii="AECOM Sans" w:hAnsi="AECOM Sans"/>
        </w:rPr>
        <w:t>Podstawa płatności</w:t>
      </w:r>
      <w:bookmarkEnd w:id="3479"/>
      <w:bookmarkEnd w:id="3480"/>
      <w:bookmarkEnd w:id="3481"/>
      <w:bookmarkEnd w:id="3482"/>
      <w:bookmarkEnd w:id="3483"/>
    </w:p>
    <w:p w14:paraId="7F53366F" w14:textId="5000647A" w:rsidR="00C15A25" w:rsidRPr="00B47C9D" w:rsidRDefault="00C15A25" w:rsidP="00C15A25">
      <w:pPr>
        <w:jc w:val="both"/>
        <w:rPr>
          <w:rFonts w:ascii="AECOM Sans" w:hAnsi="AECOM Sans"/>
        </w:rPr>
      </w:pPr>
      <w:r w:rsidRPr="00122268">
        <w:rPr>
          <w:rFonts w:ascii="AECOM Sans" w:hAnsi="AECOM Sans"/>
        </w:rPr>
        <w:t xml:space="preserve">Ogólne ustalenia dotyczące podstawy płatności podano w punktach 7.5 ST-O. </w:t>
      </w:r>
      <w:r w:rsidRPr="00B47C9D">
        <w:rPr>
          <w:rFonts w:ascii="AECOM Sans" w:hAnsi="AECOM Sans"/>
        </w:rPr>
        <w:t xml:space="preserve">Płatności dokonywane będą jedynie za </w:t>
      </w:r>
      <w:r w:rsidR="00A61CEA" w:rsidRPr="00B47C9D">
        <w:rPr>
          <w:rFonts w:ascii="AECOM Sans" w:hAnsi="AECOM Sans"/>
        </w:rPr>
        <w:t>R</w:t>
      </w:r>
      <w:r w:rsidRPr="00B47C9D">
        <w:rPr>
          <w:rFonts w:ascii="AECOM Sans" w:hAnsi="AECOM Sans"/>
        </w:rPr>
        <w:t xml:space="preserve">oboty jednoznacznie wskazane w Przedmiarze robót. Jeżeli do wykonania tych </w:t>
      </w:r>
      <w:r w:rsidR="00A61CEA" w:rsidRPr="00B47C9D">
        <w:rPr>
          <w:rFonts w:ascii="AECOM Sans" w:hAnsi="AECOM Sans"/>
        </w:rPr>
        <w:t>R</w:t>
      </w:r>
      <w:r w:rsidRPr="00B47C9D">
        <w:rPr>
          <w:rFonts w:ascii="AECOM Sans" w:hAnsi="AECOM Sans"/>
        </w:rPr>
        <w:t xml:space="preserve">obót niezbędne jest wykonanie jakichkolwiek </w:t>
      </w:r>
      <w:r w:rsidR="00A61CEA" w:rsidRPr="00B47C9D">
        <w:rPr>
          <w:rFonts w:ascii="AECOM Sans" w:hAnsi="AECOM Sans"/>
        </w:rPr>
        <w:t>R</w:t>
      </w:r>
      <w:r w:rsidRPr="00B47C9D">
        <w:rPr>
          <w:rFonts w:ascii="AECOM Sans" w:hAnsi="AECOM Sans"/>
        </w:rPr>
        <w:t xml:space="preserve">obót tymczasowych, przygotowawczych lub innych wymaganych technologią robót, a nie wykazanych w Przedmiarze robót, koszt tych </w:t>
      </w:r>
      <w:r w:rsidR="00A61CEA" w:rsidRPr="00B47C9D">
        <w:rPr>
          <w:rFonts w:ascii="AECOM Sans" w:hAnsi="AECOM Sans"/>
        </w:rPr>
        <w:t>R</w:t>
      </w:r>
      <w:r w:rsidRPr="00B47C9D">
        <w:rPr>
          <w:rFonts w:ascii="AECOM Sans" w:hAnsi="AECOM Sans"/>
        </w:rPr>
        <w:t xml:space="preserve">obót winien być ujęty w cenie </w:t>
      </w:r>
      <w:r w:rsidR="00A61CEA" w:rsidRPr="00B47C9D">
        <w:rPr>
          <w:rFonts w:ascii="AECOM Sans" w:hAnsi="AECOM Sans"/>
        </w:rPr>
        <w:t>R</w:t>
      </w:r>
      <w:r w:rsidRPr="00B47C9D">
        <w:rPr>
          <w:rFonts w:ascii="AECOM Sans" w:hAnsi="AECOM Sans"/>
        </w:rPr>
        <w:t>obót podstawowych.</w:t>
      </w:r>
    </w:p>
    <w:p w14:paraId="365C446C" w14:textId="77777777" w:rsidR="00C15A25" w:rsidRPr="00122268" w:rsidRDefault="00C15A25" w:rsidP="00122268">
      <w:pPr>
        <w:jc w:val="both"/>
        <w:rPr>
          <w:rFonts w:ascii="AECOM Sans" w:hAnsi="AECOM Sans"/>
        </w:rPr>
      </w:pPr>
      <w:r w:rsidRPr="00122268">
        <w:rPr>
          <w:rFonts w:ascii="AECOM Sans" w:hAnsi="AECOM Sans"/>
        </w:rPr>
        <w:t>Do wniosku o płatność niezbędne jest dołączenie dokumentów wskazanych w punkcie 7.5.3 ST-O.</w:t>
      </w:r>
    </w:p>
    <w:p w14:paraId="0CB9C611" w14:textId="7BB78E07" w:rsidR="00C15A25" w:rsidRPr="00B47C9D" w:rsidRDefault="00C15A25" w:rsidP="00C15A25">
      <w:pPr>
        <w:jc w:val="both"/>
        <w:rPr>
          <w:rFonts w:ascii="AECOM Sans" w:hAnsi="AECOM Sans"/>
        </w:rPr>
      </w:pPr>
      <w:r w:rsidRPr="00B47C9D">
        <w:rPr>
          <w:rFonts w:ascii="AECOM Sans" w:hAnsi="AECOM Sans"/>
        </w:rPr>
        <w:t xml:space="preserve">Cena jednostkowa obejmuje wykonanie wszystkich </w:t>
      </w:r>
      <w:r w:rsidR="00A61CEA" w:rsidRPr="00B47C9D">
        <w:rPr>
          <w:rFonts w:ascii="AECOM Sans" w:hAnsi="AECOM Sans"/>
        </w:rPr>
        <w:t>R</w:t>
      </w:r>
      <w:r w:rsidRPr="00B47C9D">
        <w:rPr>
          <w:rFonts w:ascii="AECOM Sans" w:hAnsi="AECOM Sans"/>
        </w:rPr>
        <w:t xml:space="preserve">obót podstawowych oraz innych </w:t>
      </w:r>
      <w:r w:rsidR="00A61CEA" w:rsidRPr="00B47C9D">
        <w:rPr>
          <w:rFonts w:ascii="AECOM Sans" w:hAnsi="AECOM Sans"/>
        </w:rPr>
        <w:t>R</w:t>
      </w:r>
      <w:r w:rsidRPr="00B47C9D">
        <w:rPr>
          <w:rFonts w:ascii="AECOM Sans" w:hAnsi="AECOM Sans"/>
        </w:rPr>
        <w:t xml:space="preserve">obót niewymienionych, które są niezbędne do kompletnego wykonania </w:t>
      </w:r>
      <w:r w:rsidR="00A61CEA" w:rsidRPr="00B47C9D">
        <w:rPr>
          <w:rFonts w:ascii="AECOM Sans" w:hAnsi="AECOM Sans"/>
        </w:rPr>
        <w:t>R</w:t>
      </w:r>
      <w:r w:rsidRPr="00B47C9D">
        <w:rPr>
          <w:rFonts w:ascii="AECOM Sans" w:hAnsi="AECOM Sans"/>
        </w:rPr>
        <w:t xml:space="preserve">obót objętych niniejszą SST i przewidzianych w </w:t>
      </w:r>
      <w:r w:rsidR="00A61CEA" w:rsidRPr="00B47C9D">
        <w:rPr>
          <w:rFonts w:ascii="AECOM Sans" w:hAnsi="AECOM Sans"/>
        </w:rPr>
        <w:t>D</w:t>
      </w:r>
      <w:r w:rsidRPr="00B47C9D">
        <w:rPr>
          <w:rFonts w:ascii="AECOM Sans" w:hAnsi="AECOM Sans"/>
        </w:rPr>
        <w:t xml:space="preserve">okumentacji </w:t>
      </w:r>
      <w:r w:rsidR="00A61CEA" w:rsidRPr="00B47C9D">
        <w:rPr>
          <w:rFonts w:ascii="AECOM Sans" w:hAnsi="AECOM Sans"/>
        </w:rPr>
        <w:t>P</w:t>
      </w:r>
      <w:r w:rsidRPr="00B47C9D">
        <w:rPr>
          <w:rFonts w:ascii="AECOM Sans" w:hAnsi="AECOM Sans"/>
        </w:rPr>
        <w:t xml:space="preserve">rojektowej, dotyczących </w:t>
      </w:r>
      <w:r w:rsidR="00A61CEA" w:rsidRPr="00B47C9D">
        <w:rPr>
          <w:rFonts w:ascii="AECOM Sans" w:hAnsi="AECOM Sans"/>
        </w:rPr>
        <w:t>R</w:t>
      </w:r>
      <w:r w:rsidRPr="00B47C9D">
        <w:rPr>
          <w:rFonts w:ascii="AECOM Sans" w:hAnsi="AECOM Sans"/>
        </w:rPr>
        <w:t>obót związanych z makroniwelacją w jednostkach określonych w Przedmiarze.</w:t>
      </w:r>
    </w:p>
    <w:p w14:paraId="4DF0440E" w14:textId="77777777" w:rsidR="00C15A25" w:rsidRPr="00122268" w:rsidRDefault="00C15A25" w:rsidP="00C15A25">
      <w:pPr>
        <w:pStyle w:val="Nagwek20"/>
        <w:numPr>
          <w:ilvl w:val="1"/>
          <w:numId w:val="5"/>
        </w:numPr>
      </w:pPr>
      <w:bookmarkStart w:id="3484" w:name="_Toc496717304"/>
      <w:bookmarkStart w:id="3485" w:name="_Toc519003009"/>
      <w:bookmarkStart w:id="3486" w:name="_Toc48834291"/>
      <w:bookmarkStart w:id="3487" w:name="_Toc49173107"/>
      <w:bookmarkStart w:id="3488" w:name="_Toc56081084"/>
      <w:r w:rsidRPr="00122268">
        <w:t>Przepisy związane</w:t>
      </w:r>
      <w:bookmarkEnd w:id="3484"/>
      <w:bookmarkEnd w:id="3485"/>
      <w:bookmarkEnd w:id="3486"/>
      <w:bookmarkEnd w:id="3487"/>
      <w:bookmarkEnd w:id="3488"/>
    </w:p>
    <w:p w14:paraId="156FAAAD" w14:textId="77777777" w:rsidR="00C15A25" w:rsidRPr="00B47C9D" w:rsidRDefault="00C15A25" w:rsidP="00B47C9D">
      <w:pPr>
        <w:jc w:val="both"/>
        <w:rPr>
          <w:rFonts w:ascii="AECOM Sans" w:hAnsi="AECOM Sans"/>
        </w:rPr>
      </w:pPr>
      <w:r w:rsidRPr="00B47C9D">
        <w:rPr>
          <w:rFonts w:ascii="AECOM Sans" w:hAnsi="AECOM Sans"/>
        </w:rPr>
        <w:t>PN-B-12095:1997</w:t>
      </w:r>
      <w:r w:rsidRPr="00B47C9D">
        <w:rPr>
          <w:rFonts w:ascii="AECOM Sans" w:hAnsi="AECOM Sans"/>
        </w:rPr>
        <w:tab/>
        <w:t>Urządzenia wodno - melioracyjne. Nasypy wymagania i badania przy odbiorze.</w:t>
      </w:r>
    </w:p>
    <w:p w14:paraId="77F35D4D" w14:textId="77777777" w:rsidR="00C15A25" w:rsidRPr="00B47C9D" w:rsidRDefault="00C15A25" w:rsidP="00B47C9D">
      <w:pPr>
        <w:jc w:val="both"/>
        <w:rPr>
          <w:rFonts w:ascii="AECOM Sans" w:hAnsi="AECOM Sans"/>
        </w:rPr>
      </w:pPr>
      <w:r w:rsidRPr="00B47C9D">
        <w:rPr>
          <w:rFonts w:ascii="AECOM Sans" w:hAnsi="AECOM Sans"/>
        </w:rPr>
        <w:t xml:space="preserve">Eurokod 7 (EC 7, EN 1997): Projektowanie geotechniczne </w:t>
      </w:r>
    </w:p>
    <w:p w14:paraId="4E4F447D" w14:textId="77777777" w:rsidR="00C15A25" w:rsidRPr="00B47C9D" w:rsidRDefault="00C15A25" w:rsidP="00B47C9D">
      <w:pPr>
        <w:jc w:val="both"/>
        <w:rPr>
          <w:rFonts w:ascii="AECOM Sans" w:hAnsi="AECOM Sans"/>
        </w:rPr>
      </w:pPr>
      <w:r w:rsidRPr="00B47C9D">
        <w:rPr>
          <w:rFonts w:ascii="AECOM Sans" w:hAnsi="AECOM Sans"/>
          <w:specVanish/>
        </w:rPr>
        <w:t>PN-B-02481:1998:</w:t>
      </w:r>
      <w:r w:rsidRPr="00B47C9D">
        <w:rPr>
          <w:rFonts w:ascii="AECOM Sans" w:hAnsi="AECOM Sans"/>
        </w:rPr>
        <w:tab/>
        <w:t>Geotechnika. Terminologia podstawowa, symbole literowe i jednostki miar.</w:t>
      </w:r>
    </w:p>
    <w:p w14:paraId="52035071" w14:textId="77777777" w:rsidR="00C15A25" w:rsidRPr="00B47C9D" w:rsidRDefault="00C15A25" w:rsidP="00B47C9D">
      <w:pPr>
        <w:jc w:val="both"/>
        <w:rPr>
          <w:rFonts w:ascii="AECOM Sans" w:hAnsi="AECOM Sans"/>
        </w:rPr>
      </w:pPr>
      <w:r w:rsidRPr="00B47C9D">
        <w:rPr>
          <w:rFonts w:ascii="AECOM Sans" w:hAnsi="AECOM Sans"/>
        </w:rPr>
        <w:t>Roboty Ziemne Warunki techniczne Wykonania i Odbioru (ziemnych budowli hydrotechnicznych) - Ministerstwo Ochrony Środowiska Zasobów Naturalnych i Leśnictwa – Warszawa 1994.</w:t>
      </w:r>
    </w:p>
    <w:p w14:paraId="6431E181" w14:textId="77777777" w:rsidR="00C15A25" w:rsidRPr="00B47C9D" w:rsidRDefault="00C15A25" w:rsidP="00B47C9D">
      <w:pPr>
        <w:jc w:val="both"/>
        <w:rPr>
          <w:rFonts w:ascii="AECOM Sans" w:hAnsi="AECOM Sans"/>
        </w:rPr>
      </w:pPr>
      <w:r w:rsidRPr="00B47C9D">
        <w:rPr>
          <w:rFonts w:ascii="AECOM Sans" w:hAnsi="AECOM Sans"/>
        </w:rPr>
        <w:t>PN-EN 1997-1: 2008</w:t>
      </w:r>
      <w:r w:rsidRPr="00B47C9D">
        <w:rPr>
          <w:rFonts w:ascii="AECOM Sans" w:hAnsi="AECOM Sans"/>
        </w:rPr>
        <w:tab/>
        <w:t>Eurokod 7: Projektowanie geotechniczne. Część 1: Zasady ogólne.</w:t>
      </w:r>
    </w:p>
    <w:p w14:paraId="68A505A0" w14:textId="77777777" w:rsidR="00C15A25" w:rsidRPr="00B47C9D" w:rsidRDefault="00C15A25" w:rsidP="00B47C9D">
      <w:pPr>
        <w:jc w:val="both"/>
        <w:rPr>
          <w:rFonts w:ascii="AECOM Sans" w:hAnsi="AECOM Sans"/>
        </w:rPr>
      </w:pPr>
      <w:r w:rsidRPr="00B47C9D">
        <w:rPr>
          <w:rFonts w:ascii="AECOM Sans" w:hAnsi="AECOM Sans"/>
        </w:rPr>
        <w:t>PN-EN 1997-2: 2009</w:t>
      </w:r>
      <w:r w:rsidRPr="00B47C9D">
        <w:rPr>
          <w:rFonts w:ascii="AECOM Sans" w:hAnsi="AECOM Sans"/>
        </w:rPr>
        <w:tab/>
        <w:t>Eurokod 7: Projektowanie geotechniczne. Część 2: Rozpoznawanie i badanie podłoża gruntowego.</w:t>
      </w:r>
    </w:p>
    <w:p w14:paraId="1DD5BD51" w14:textId="77777777" w:rsidR="00C15A25" w:rsidRDefault="00C15A25" w:rsidP="00C15A25">
      <w:pPr>
        <w:ind w:firstLine="0"/>
        <w:jc w:val="both"/>
      </w:pPr>
    </w:p>
    <w:p w14:paraId="1CF49371" w14:textId="58ACA18D" w:rsidR="00C15A25" w:rsidRDefault="00C15A25" w:rsidP="002C14E5">
      <w:pPr>
        <w:ind w:firstLine="0"/>
        <w:jc w:val="both"/>
      </w:pPr>
    </w:p>
    <w:p w14:paraId="71BE8DA3" w14:textId="364CAA3D" w:rsidR="00C630DF" w:rsidRDefault="00C630DF">
      <w:r>
        <w:br w:type="page"/>
      </w:r>
    </w:p>
    <w:p w14:paraId="2DEADB80" w14:textId="77777777" w:rsidR="00C630DF" w:rsidRPr="00C630DF" w:rsidRDefault="00C630DF" w:rsidP="00C630DF">
      <w:pPr>
        <w:pStyle w:val="Nagwek10"/>
        <w:jc w:val="both"/>
        <w:rPr>
          <w:sz w:val="24"/>
        </w:rPr>
      </w:pPr>
      <w:bookmarkStart w:id="3489" w:name="_Hlk53672577"/>
      <w:r w:rsidRPr="00C630DF">
        <w:rPr>
          <w:sz w:val="24"/>
        </w:rPr>
        <w:lastRenderedPageBreak/>
        <w:t>OCHRONA DRZEW W TRAKCIE PROWADZENIA ROBÓT</w:t>
      </w:r>
    </w:p>
    <w:p w14:paraId="25F39697" w14:textId="77777777" w:rsidR="00C630DF" w:rsidRPr="00C630DF" w:rsidRDefault="00C630DF" w:rsidP="00C630DF">
      <w:pPr>
        <w:pStyle w:val="Nagwek20"/>
        <w:numPr>
          <w:ilvl w:val="1"/>
          <w:numId w:val="5"/>
        </w:numPr>
        <w:rPr>
          <w:rFonts w:ascii="AECOM Sans" w:hAnsi="AECOM Sans"/>
        </w:rPr>
      </w:pPr>
      <w:r w:rsidRPr="00C630DF">
        <w:rPr>
          <w:rFonts w:ascii="AECOM Sans" w:hAnsi="AECOM Sans"/>
        </w:rPr>
        <w:t>Przedmiot SST</w:t>
      </w:r>
    </w:p>
    <w:p w14:paraId="0CE4F793" w14:textId="77777777" w:rsidR="00C630DF" w:rsidRPr="00B47C9D" w:rsidRDefault="00C630DF" w:rsidP="00C630DF">
      <w:pPr>
        <w:ind w:firstLine="0"/>
        <w:jc w:val="both"/>
        <w:rPr>
          <w:rFonts w:ascii="AECOM Sans" w:hAnsi="AECOM Sans"/>
        </w:rPr>
      </w:pPr>
      <w:r w:rsidRPr="00B47C9D">
        <w:rPr>
          <w:rFonts w:ascii="AECOM Sans" w:hAnsi="AECOM Sans"/>
        </w:rPr>
        <w:t>Przedmiotem niniejszej SST są wymagania dotyczące wykonania o odbioru Robót związanych z ochroną istniejących drzew w trakcie prowadzenia Robót związanych z rozbudową wału przeciwpowodziowego.</w:t>
      </w:r>
    </w:p>
    <w:p w14:paraId="46FA7847" w14:textId="77777777" w:rsidR="00C630DF" w:rsidRPr="00C630DF" w:rsidRDefault="00C630DF" w:rsidP="00C630DF">
      <w:pPr>
        <w:pStyle w:val="Nagwek3"/>
      </w:pPr>
      <w:r w:rsidRPr="00C630DF">
        <w:t>Zakres robót objętych SST</w:t>
      </w:r>
    </w:p>
    <w:p w14:paraId="11E50646" w14:textId="77777777" w:rsidR="00C630DF" w:rsidRPr="00B47C9D" w:rsidRDefault="00C630DF" w:rsidP="00C630DF">
      <w:pPr>
        <w:ind w:firstLine="0"/>
        <w:jc w:val="both"/>
        <w:rPr>
          <w:rFonts w:ascii="AECOM Sans" w:hAnsi="AECOM Sans"/>
        </w:rPr>
      </w:pPr>
      <w:r w:rsidRPr="00B47C9D">
        <w:rPr>
          <w:rFonts w:ascii="AECOM Sans" w:hAnsi="AECOM Sans"/>
        </w:rPr>
        <w:t>Ustalenia zawarte w niniejszej Specyfikacji dotyczą zasad wykonywania i odbioru robót związanych z ochroną istniejących na Terenie Budowy drzew nie przewidzianych do wycinki w ramach Robót. które winny być prowadzone pod nadzorem zespołu specjalistów z nadzoru przyrodniczego w zakresach specjalności wymaganych w kontrakcie.</w:t>
      </w:r>
    </w:p>
    <w:p w14:paraId="1A2E740A"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Materiały</w:t>
      </w:r>
    </w:p>
    <w:p w14:paraId="0326577D" w14:textId="77777777" w:rsidR="00C630DF" w:rsidRPr="0015229F" w:rsidRDefault="00C630DF" w:rsidP="00C630DF">
      <w:pPr>
        <w:ind w:firstLine="0"/>
        <w:jc w:val="both"/>
        <w:rPr>
          <w:rFonts w:ascii="AECOM Sans" w:hAnsi="AECOM Sans"/>
        </w:rPr>
      </w:pPr>
      <w:r w:rsidRPr="0015229F">
        <w:rPr>
          <w:rFonts w:ascii="AECOM Sans" w:hAnsi="AECOM Sans"/>
        </w:rPr>
        <w:t>Przy ochronie i zabezpieczeniu istniejących drzew w okresie budowy można stosować następujące materiały:</w:t>
      </w:r>
    </w:p>
    <w:p w14:paraId="70F6FE32" w14:textId="77777777" w:rsidR="00C630DF" w:rsidRPr="0015229F" w:rsidRDefault="00C630DF" w:rsidP="00C630DF">
      <w:pPr>
        <w:ind w:firstLine="0"/>
        <w:jc w:val="both"/>
        <w:rPr>
          <w:rFonts w:ascii="AECOM Sans" w:hAnsi="AECOM Sans"/>
        </w:rPr>
      </w:pPr>
      <w:r w:rsidRPr="0015229F">
        <w:rPr>
          <w:rFonts w:ascii="AECOM Sans" w:hAnsi="AECOM Sans"/>
        </w:rPr>
        <w:t>a)   materiały do wykonania tymczasowej ochrony drzew, jak:</w:t>
      </w:r>
    </w:p>
    <w:p w14:paraId="4E82AF50"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deski iglaste grubości min. 20 mm, słupki drewniane, żerdzie, itp.,</w:t>
      </w:r>
    </w:p>
    <w:p w14:paraId="068C773E"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maty słomiane, maty jutowe, siatki polipropylenowe</w:t>
      </w:r>
    </w:p>
    <w:p w14:paraId="55C73D92"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zużyte opony samochodowe,</w:t>
      </w:r>
    </w:p>
    <w:p w14:paraId="5791DEC8"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drut, taśma stalowa, gwoździe, sznur konopny,</w:t>
      </w:r>
    </w:p>
    <w:p w14:paraId="121C8935" w14:textId="77777777" w:rsidR="00C630DF" w:rsidRPr="0015229F" w:rsidRDefault="00C630DF" w:rsidP="00C630DF">
      <w:pPr>
        <w:ind w:firstLine="0"/>
        <w:jc w:val="both"/>
        <w:rPr>
          <w:rFonts w:ascii="AECOM Sans" w:hAnsi="AECOM Sans"/>
        </w:rPr>
      </w:pPr>
      <w:r w:rsidRPr="0015229F">
        <w:rPr>
          <w:rFonts w:ascii="AECOM Sans" w:hAnsi="AECOM Sans"/>
        </w:rPr>
        <w:t>b)   materiały pielęgnacyjne drzew uszkodzonych, jak:</w:t>
      </w:r>
    </w:p>
    <w:p w14:paraId="6BC874F7"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preparaty emulsyjne, powierzchniowe,</w:t>
      </w:r>
    </w:p>
    <w:p w14:paraId="043C2936"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środki impregnujące.</w:t>
      </w:r>
    </w:p>
    <w:p w14:paraId="1305AB4D" w14:textId="77777777" w:rsidR="00C630DF" w:rsidRPr="0015229F" w:rsidRDefault="00C630DF" w:rsidP="00C630DF">
      <w:pPr>
        <w:ind w:firstLine="0"/>
        <w:jc w:val="both"/>
        <w:rPr>
          <w:rFonts w:ascii="AECOM Sans" w:hAnsi="AECOM Sans"/>
        </w:rPr>
      </w:pPr>
    </w:p>
    <w:p w14:paraId="5B8962AB" w14:textId="77777777" w:rsidR="00C630DF" w:rsidRPr="0015229F" w:rsidRDefault="00C630DF" w:rsidP="00C630DF">
      <w:pPr>
        <w:ind w:firstLine="0"/>
        <w:jc w:val="both"/>
        <w:rPr>
          <w:rFonts w:ascii="AECOM Sans" w:hAnsi="AECOM Sans"/>
        </w:rPr>
      </w:pPr>
      <w:r w:rsidRPr="0015229F">
        <w:rPr>
          <w:rFonts w:ascii="AECOM Sans" w:hAnsi="AECOM Sans"/>
        </w:rPr>
        <w:t xml:space="preserve">Materiały stosowane do tymczasowej ochrony drzew i materiały pielęgnacyjne powinny być zaproponowane przez Wykonawcę i zaakceptowane przez Inżyniera. </w:t>
      </w:r>
    </w:p>
    <w:p w14:paraId="409B0EB7" w14:textId="77777777" w:rsidR="00C630DF" w:rsidRPr="0015229F" w:rsidRDefault="00C630DF" w:rsidP="00C630DF">
      <w:pPr>
        <w:ind w:firstLine="0"/>
        <w:jc w:val="both"/>
        <w:rPr>
          <w:rFonts w:ascii="AECOM Sans" w:hAnsi="AECOM Sans"/>
        </w:rPr>
      </w:pPr>
      <w:r w:rsidRPr="0015229F">
        <w:rPr>
          <w:rFonts w:ascii="AECOM Sans" w:hAnsi="AECOM Sans"/>
        </w:rPr>
        <w:t>Zaleca się, aby:</w:t>
      </w:r>
    </w:p>
    <w:p w14:paraId="17905F18" w14:textId="77777777" w:rsidR="00C630DF" w:rsidRPr="0015229F" w:rsidRDefault="00C630DF" w:rsidP="0015229F">
      <w:pPr>
        <w:numPr>
          <w:ilvl w:val="0"/>
          <w:numId w:val="147"/>
        </w:numPr>
        <w:tabs>
          <w:tab w:val="num" w:pos="426"/>
        </w:tabs>
        <w:jc w:val="both"/>
        <w:rPr>
          <w:rFonts w:ascii="AECOM Sans" w:hAnsi="AECOM Sans"/>
        </w:rPr>
      </w:pPr>
      <w:r w:rsidRPr="0015229F">
        <w:rPr>
          <w:rFonts w:ascii="AECOM Sans" w:hAnsi="AECOM Sans"/>
        </w:rPr>
        <w:t>elementy stalowe były ocynkowane lub w inny sposób zabezpieczone przed korozją.</w:t>
      </w:r>
    </w:p>
    <w:p w14:paraId="55B0E136"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Sprzęt</w:t>
      </w:r>
    </w:p>
    <w:p w14:paraId="7DBCB0B3" w14:textId="77777777" w:rsidR="00C630DF" w:rsidRPr="0015229F" w:rsidRDefault="00C630DF" w:rsidP="00C630DF">
      <w:pPr>
        <w:ind w:firstLine="0"/>
        <w:jc w:val="both"/>
        <w:rPr>
          <w:rFonts w:ascii="AECOM Sans" w:hAnsi="AECOM Sans"/>
        </w:rPr>
      </w:pPr>
      <w:r w:rsidRPr="0015229F">
        <w:rPr>
          <w:rFonts w:ascii="AECOM Sans" w:hAnsi="AECOM Sans"/>
        </w:rPr>
        <w:t>Przy wykonywaniu robót Wykonawca, w zależności od potrzeb, powinien wykazać się możliwością korzystania ze sprzętu dostosowanego do przyjętej metody robót:</w:t>
      </w:r>
    </w:p>
    <w:p w14:paraId="4AD3CC4C" w14:textId="77777777" w:rsidR="00C630DF" w:rsidRPr="0015229F" w:rsidRDefault="00C630DF" w:rsidP="00C630DF">
      <w:pPr>
        <w:ind w:firstLine="0"/>
        <w:jc w:val="both"/>
        <w:rPr>
          <w:rFonts w:ascii="AECOM Sans" w:hAnsi="AECOM Sans"/>
        </w:rPr>
      </w:pPr>
      <w:r w:rsidRPr="0015229F">
        <w:rPr>
          <w:rFonts w:ascii="AECOM Sans" w:hAnsi="AECOM Sans"/>
        </w:rPr>
        <w:t>a)   sprzętu do tymczasowej ochrony drzew:</w:t>
      </w:r>
    </w:p>
    <w:p w14:paraId="3A515075"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ręcznego sprzętu do prac ziemnych jak szpadle, drągi, łopaty,</w:t>
      </w:r>
    </w:p>
    <w:p w14:paraId="5C8871F8"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samochodu skrzyniowego do transportu,</w:t>
      </w:r>
    </w:p>
    <w:p w14:paraId="79890C49"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sprzętu do podlewania, z ew. przewoźnymi zbiornikami do wody, ew. wiadrami, konewkami,</w:t>
      </w:r>
    </w:p>
    <w:p w14:paraId="19A93A84"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wyposażenia pomocniczego, drobnych narzędzi, drabin itp.,</w:t>
      </w:r>
    </w:p>
    <w:p w14:paraId="0C36A64F" w14:textId="77777777" w:rsidR="00C630DF" w:rsidRPr="0015229F" w:rsidRDefault="00C630DF" w:rsidP="00C630DF">
      <w:pPr>
        <w:ind w:firstLine="0"/>
        <w:jc w:val="both"/>
        <w:rPr>
          <w:rFonts w:ascii="AECOM Sans" w:hAnsi="AECOM Sans"/>
        </w:rPr>
      </w:pPr>
      <w:r w:rsidRPr="0015229F">
        <w:rPr>
          <w:rFonts w:ascii="AECOM Sans" w:hAnsi="AECOM Sans"/>
        </w:rPr>
        <w:t>b)   sprzętu do pielęgnacji drzew uszkodzonych:</w:t>
      </w:r>
    </w:p>
    <w:p w14:paraId="2796DBB3"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ręcznego sprzętu pomocniczego, jak: piły, sekatory, dłuta, noże, skrobaki,</w:t>
      </w:r>
    </w:p>
    <w:p w14:paraId="617721F1" w14:textId="77777777" w:rsidR="00C630DF" w:rsidRPr="0015229F" w:rsidRDefault="00C630DF" w:rsidP="00B47C9D">
      <w:pPr>
        <w:numPr>
          <w:ilvl w:val="0"/>
          <w:numId w:val="147"/>
        </w:numPr>
        <w:tabs>
          <w:tab w:val="num" w:pos="426"/>
        </w:tabs>
        <w:jc w:val="both"/>
        <w:rPr>
          <w:rFonts w:ascii="AECOM Sans" w:hAnsi="AECOM Sans"/>
        </w:rPr>
      </w:pPr>
      <w:r w:rsidRPr="0015229F">
        <w:rPr>
          <w:rFonts w:ascii="AECOM Sans" w:hAnsi="AECOM Sans"/>
        </w:rPr>
        <w:t>ręcznego sprzętu do robót ziemnych, jak szpadle, łopaty itp.</w:t>
      </w:r>
    </w:p>
    <w:p w14:paraId="325DF211" w14:textId="77777777" w:rsidR="00C630DF" w:rsidRPr="00C630DF" w:rsidRDefault="00C630DF" w:rsidP="00C630DF">
      <w:pPr>
        <w:ind w:firstLine="0"/>
        <w:jc w:val="both"/>
      </w:pPr>
    </w:p>
    <w:p w14:paraId="591C5602"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lastRenderedPageBreak/>
        <w:t>Transport</w:t>
      </w:r>
    </w:p>
    <w:p w14:paraId="2F1C70C8" w14:textId="77777777" w:rsidR="00C630DF" w:rsidRPr="0015229F" w:rsidRDefault="00C630DF" w:rsidP="00C630DF">
      <w:pPr>
        <w:ind w:firstLine="0"/>
        <w:jc w:val="both"/>
        <w:rPr>
          <w:rFonts w:ascii="AECOM Sans" w:hAnsi="AECOM Sans"/>
        </w:rPr>
      </w:pPr>
      <w:r w:rsidRPr="0015229F">
        <w:rPr>
          <w:rFonts w:ascii="AECOM Sans" w:hAnsi="AECOM Sans"/>
        </w:rPr>
        <w:t>Materiały do wykonania Robót można przewozić dowolnymi środkami transportu, w warunkach zabezpieczających je przed zanieczyszczeniem, zmieszaniem z innymi materiałami i nadmiernym zawilgoceniem lub wysuszeniem.</w:t>
      </w:r>
    </w:p>
    <w:p w14:paraId="711F6B44"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Wykonanie Robót</w:t>
      </w:r>
    </w:p>
    <w:p w14:paraId="5D62FBE6" w14:textId="77777777" w:rsidR="00C630DF" w:rsidRPr="00C630DF" w:rsidRDefault="00C630DF" w:rsidP="008F150C">
      <w:pPr>
        <w:pStyle w:val="Nagwek3"/>
      </w:pPr>
      <w:r w:rsidRPr="00C630DF">
        <w:t>Zasady wykonywania Robót</w:t>
      </w:r>
    </w:p>
    <w:p w14:paraId="39668B7C" w14:textId="77777777" w:rsidR="00C630DF" w:rsidRPr="0015229F" w:rsidRDefault="00C630DF" w:rsidP="00C630DF">
      <w:pPr>
        <w:ind w:firstLine="0"/>
        <w:jc w:val="both"/>
        <w:rPr>
          <w:rFonts w:ascii="AECOM Sans" w:hAnsi="AECOM Sans"/>
        </w:rPr>
      </w:pPr>
      <w:r w:rsidRPr="0015229F">
        <w:rPr>
          <w:rFonts w:ascii="AECOM Sans" w:hAnsi="AECOM Sans"/>
        </w:rPr>
        <w:t xml:space="preserve">Sposób wykonania robót powinien być zgodny z dokumentacją projektową i SST. </w:t>
      </w:r>
    </w:p>
    <w:p w14:paraId="2E01E139" w14:textId="77777777" w:rsidR="00C630DF" w:rsidRPr="0015229F" w:rsidRDefault="00C630DF" w:rsidP="00C630DF">
      <w:pPr>
        <w:ind w:firstLine="0"/>
        <w:jc w:val="both"/>
        <w:rPr>
          <w:rFonts w:ascii="AECOM Sans" w:hAnsi="AECOM Sans"/>
        </w:rPr>
      </w:pPr>
      <w:r w:rsidRPr="0015229F">
        <w:rPr>
          <w:rFonts w:ascii="AECOM Sans" w:hAnsi="AECOM Sans"/>
        </w:rPr>
        <w:t>Podstawowe czynności przy wykonywaniu Robót obejmują:</w:t>
      </w:r>
    </w:p>
    <w:p w14:paraId="192A24FF" w14:textId="77777777" w:rsidR="00C630DF" w:rsidRPr="0015229F" w:rsidRDefault="00C630DF" w:rsidP="0015229F">
      <w:pPr>
        <w:numPr>
          <w:ilvl w:val="0"/>
          <w:numId w:val="149"/>
        </w:numPr>
        <w:jc w:val="both"/>
        <w:rPr>
          <w:rFonts w:ascii="AECOM Sans" w:hAnsi="AECOM Sans"/>
        </w:rPr>
      </w:pPr>
      <w:r w:rsidRPr="0015229F">
        <w:rPr>
          <w:rFonts w:ascii="AECOM Sans" w:hAnsi="AECOM Sans"/>
        </w:rPr>
        <w:t xml:space="preserve">roboty przygotowawcze, </w:t>
      </w:r>
    </w:p>
    <w:p w14:paraId="00DA0396" w14:textId="77777777" w:rsidR="00C630DF" w:rsidRPr="0015229F" w:rsidRDefault="00C630DF" w:rsidP="0015229F">
      <w:pPr>
        <w:numPr>
          <w:ilvl w:val="0"/>
          <w:numId w:val="149"/>
        </w:numPr>
        <w:jc w:val="both"/>
        <w:rPr>
          <w:rFonts w:ascii="AECOM Sans" w:hAnsi="AECOM Sans"/>
        </w:rPr>
      </w:pPr>
      <w:r w:rsidRPr="0015229F">
        <w:rPr>
          <w:rFonts w:ascii="AECOM Sans" w:hAnsi="AECOM Sans"/>
        </w:rPr>
        <w:t>roboty zabezpieczające drzewo lub czynności pielęgnacyjne,</w:t>
      </w:r>
    </w:p>
    <w:p w14:paraId="46C846C4" w14:textId="77777777" w:rsidR="00C630DF" w:rsidRPr="0015229F" w:rsidRDefault="00C630DF" w:rsidP="0015229F">
      <w:pPr>
        <w:numPr>
          <w:ilvl w:val="0"/>
          <w:numId w:val="149"/>
        </w:numPr>
        <w:jc w:val="both"/>
        <w:rPr>
          <w:rFonts w:ascii="AECOM Sans" w:hAnsi="AECOM Sans"/>
        </w:rPr>
      </w:pPr>
      <w:r w:rsidRPr="0015229F">
        <w:rPr>
          <w:rFonts w:ascii="AECOM Sans" w:hAnsi="AECOM Sans"/>
        </w:rPr>
        <w:t>roboty wykończeniowe.</w:t>
      </w:r>
    </w:p>
    <w:p w14:paraId="0C4FACAB" w14:textId="77777777" w:rsidR="00C630DF" w:rsidRPr="0015229F" w:rsidRDefault="00C630DF" w:rsidP="0015229F">
      <w:pPr>
        <w:numPr>
          <w:ilvl w:val="0"/>
          <w:numId w:val="149"/>
        </w:numPr>
        <w:jc w:val="both"/>
        <w:rPr>
          <w:rFonts w:ascii="AECOM Sans" w:hAnsi="AECOM Sans"/>
        </w:rPr>
      </w:pPr>
      <w:r w:rsidRPr="0015229F">
        <w:rPr>
          <w:rFonts w:ascii="AECOM Sans" w:hAnsi="AECOM Sans"/>
        </w:rPr>
        <w:t>Nadzór przyrodniczy</w:t>
      </w:r>
    </w:p>
    <w:p w14:paraId="679FC46E" w14:textId="77777777" w:rsidR="00C630DF" w:rsidRPr="00C630DF" w:rsidRDefault="00C630DF" w:rsidP="008F150C">
      <w:pPr>
        <w:pStyle w:val="Nagwek3"/>
      </w:pPr>
      <w:r w:rsidRPr="00C630DF">
        <w:t>Roboty przygotowawcze</w:t>
      </w:r>
    </w:p>
    <w:p w14:paraId="773FA585" w14:textId="77777777" w:rsidR="00C630DF" w:rsidRPr="0015229F" w:rsidRDefault="00C630DF" w:rsidP="00C630DF">
      <w:pPr>
        <w:ind w:firstLine="0"/>
        <w:jc w:val="both"/>
        <w:rPr>
          <w:rFonts w:ascii="AECOM Sans" w:hAnsi="AECOM Sans"/>
        </w:rPr>
      </w:pPr>
      <w:r w:rsidRPr="0015229F">
        <w:rPr>
          <w:rFonts w:ascii="AECOM Sans" w:hAnsi="AECOM Sans"/>
        </w:rPr>
        <w:t>Przed przystąpieniem do Robót należy, na podstawie dokumentacji projektowej, SST lub wskazań Inżyniera:</w:t>
      </w:r>
    </w:p>
    <w:p w14:paraId="5FBDDF4B" w14:textId="77777777" w:rsidR="00C630DF" w:rsidRPr="0015229F" w:rsidRDefault="00C630DF" w:rsidP="00B47C9D">
      <w:pPr>
        <w:numPr>
          <w:ilvl w:val="0"/>
          <w:numId w:val="150"/>
        </w:numPr>
        <w:jc w:val="both"/>
        <w:rPr>
          <w:rFonts w:ascii="AECOM Sans" w:hAnsi="AECOM Sans"/>
        </w:rPr>
      </w:pPr>
      <w:r w:rsidRPr="0015229F">
        <w:rPr>
          <w:rFonts w:ascii="AECOM Sans" w:hAnsi="AECOM Sans"/>
        </w:rPr>
        <w:t>Przedstawić do akceptacji Inżyniera skład  zespołu do Nadzoru Przyrodniczego</w:t>
      </w:r>
    </w:p>
    <w:p w14:paraId="122C2361" w14:textId="77777777" w:rsidR="00C630DF" w:rsidRPr="0015229F" w:rsidRDefault="00C630DF" w:rsidP="00B47C9D">
      <w:pPr>
        <w:numPr>
          <w:ilvl w:val="0"/>
          <w:numId w:val="150"/>
        </w:numPr>
        <w:jc w:val="both"/>
        <w:rPr>
          <w:rFonts w:ascii="AECOM Sans" w:hAnsi="AECOM Sans"/>
        </w:rPr>
      </w:pPr>
      <w:r w:rsidRPr="0015229F">
        <w:rPr>
          <w:rFonts w:ascii="AECOM Sans" w:hAnsi="AECOM Sans"/>
        </w:rPr>
        <w:t>ustalić lokalizację drzewa podlegającego zabezpieczeniu,</w:t>
      </w:r>
    </w:p>
    <w:p w14:paraId="4255FFA1" w14:textId="77777777" w:rsidR="00C630DF" w:rsidRPr="0015229F" w:rsidRDefault="00C630DF" w:rsidP="00B47C9D">
      <w:pPr>
        <w:numPr>
          <w:ilvl w:val="0"/>
          <w:numId w:val="150"/>
        </w:numPr>
        <w:jc w:val="both"/>
        <w:rPr>
          <w:rFonts w:ascii="AECOM Sans" w:hAnsi="AECOM Sans"/>
        </w:rPr>
      </w:pPr>
      <w:r w:rsidRPr="0015229F">
        <w:rPr>
          <w:rFonts w:ascii="AECOM Sans" w:hAnsi="AECOM Sans"/>
        </w:rPr>
        <w:t>szczegółowo wytyczyć Roboty z danymi wysokościowymi przy stałych obiektach zabezpieczających drzewa,</w:t>
      </w:r>
    </w:p>
    <w:p w14:paraId="783C9096" w14:textId="77777777" w:rsidR="00C630DF" w:rsidRPr="0015229F" w:rsidRDefault="00C630DF" w:rsidP="00B47C9D">
      <w:pPr>
        <w:numPr>
          <w:ilvl w:val="0"/>
          <w:numId w:val="150"/>
        </w:numPr>
        <w:jc w:val="both"/>
        <w:rPr>
          <w:rFonts w:ascii="AECOM Sans" w:hAnsi="AECOM Sans"/>
        </w:rPr>
      </w:pPr>
      <w:r w:rsidRPr="0015229F">
        <w:rPr>
          <w:rFonts w:ascii="AECOM Sans" w:hAnsi="AECOM Sans"/>
        </w:rPr>
        <w:t>usunąć przeszkody, np. drzewa, krzaki, elementy ogrodzeń itd.</w:t>
      </w:r>
    </w:p>
    <w:p w14:paraId="4683C72C" w14:textId="77777777" w:rsidR="00C630DF" w:rsidRPr="00C630DF" w:rsidRDefault="00C630DF" w:rsidP="008F150C">
      <w:pPr>
        <w:pStyle w:val="Nagwek3"/>
      </w:pPr>
      <w:r w:rsidRPr="00C630DF">
        <w:t>Tymczasowe zabezpieczenie drzew na okres budowy</w:t>
      </w:r>
    </w:p>
    <w:p w14:paraId="487CC66A" w14:textId="77777777" w:rsidR="00C630DF" w:rsidRPr="0015229F" w:rsidRDefault="00C630DF" w:rsidP="00C630DF">
      <w:pPr>
        <w:ind w:firstLine="0"/>
        <w:jc w:val="both"/>
        <w:rPr>
          <w:rFonts w:ascii="AECOM Sans" w:hAnsi="AECOM Sans"/>
        </w:rPr>
      </w:pPr>
      <w:r w:rsidRPr="0015229F">
        <w:rPr>
          <w:rFonts w:ascii="AECOM Sans" w:hAnsi="AECOM Sans"/>
        </w:rPr>
        <w:t>Tymczasowe zabezpieczenie drzew, które pozostaną w Terenie Budowy, a są narażone na uszkodzenia w czasie prowadzenia Robót, wymaga wykonania wszystkich czynności:</w:t>
      </w:r>
    </w:p>
    <w:p w14:paraId="75D4ABC4" w14:textId="77777777" w:rsidR="00C630DF" w:rsidRPr="0015229F" w:rsidRDefault="00C630DF" w:rsidP="00B47C9D">
      <w:pPr>
        <w:numPr>
          <w:ilvl w:val="0"/>
          <w:numId w:val="149"/>
        </w:numPr>
        <w:jc w:val="both"/>
        <w:rPr>
          <w:rFonts w:ascii="AECOM Sans" w:hAnsi="AECOM Sans"/>
        </w:rPr>
      </w:pPr>
      <w:r w:rsidRPr="0015229F">
        <w:rPr>
          <w:rFonts w:ascii="AECOM Sans" w:hAnsi="AECOM Sans"/>
        </w:rPr>
        <w:t>w sposób uniemożliwiający uszkodzenie mechaniczne drzew,</w:t>
      </w:r>
    </w:p>
    <w:p w14:paraId="7ACE878B" w14:textId="77777777" w:rsidR="00C630DF" w:rsidRPr="0015229F" w:rsidRDefault="00C630DF" w:rsidP="00B47C9D">
      <w:pPr>
        <w:numPr>
          <w:ilvl w:val="0"/>
          <w:numId w:val="149"/>
        </w:numPr>
        <w:jc w:val="both"/>
        <w:rPr>
          <w:rFonts w:ascii="AECOM Sans" w:hAnsi="AECOM Sans"/>
        </w:rPr>
      </w:pPr>
      <w:r w:rsidRPr="0015229F">
        <w:rPr>
          <w:rFonts w:ascii="AECOM Sans" w:hAnsi="AECOM Sans"/>
        </w:rPr>
        <w:t>tylko ręcznie w zasięgu korony drzewa i w odległości co najmniej 2 m na zewnątrz od obrysu korony drzewa, przy czym wyjątkowe zastosowanie sprzętu mechanicznego wymaga zgody Inżyniera.</w:t>
      </w:r>
    </w:p>
    <w:p w14:paraId="6032DDC0" w14:textId="77777777" w:rsidR="00C630DF" w:rsidRPr="0015229F" w:rsidRDefault="00C630DF" w:rsidP="00C630DF">
      <w:pPr>
        <w:ind w:firstLine="0"/>
        <w:jc w:val="both"/>
        <w:rPr>
          <w:rFonts w:ascii="AECOM Sans" w:hAnsi="AECOM Sans"/>
        </w:rPr>
      </w:pPr>
      <w:r w:rsidRPr="0015229F">
        <w:rPr>
          <w:rFonts w:ascii="AECOM Sans" w:hAnsi="AECOM Sans"/>
        </w:rPr>
        <w:t>W przypadku, gdy decyzje administracyjne i dokumentacja projektowa nie stanowi inaczej, w zasięgu korony drzewa i w odległości co najmniej 2 m na zewnątrz od obrysu korony drzewa (lub w strefie 4 × 4 m wokół drzewa) nie powinno dopuścić się do:</w:t>
      </w:r>
    </w:p>
    <w:p w14:paraId="1A71EB24" w14:textId="77777777" w:rsidR="00C630DF" w:rsidRPr="0015229F" w:rsidRDefault="00C630DF" w:rsidP="00B47C9D">
      <w:pPr>
        <w:numPr>
          <w:ilvl w:val="0"/>
          <w:numId w:val="149"/>
        </w:numPr>
        <w:jc w:val="both"/>
        <w:rPr>
          <w:rFonts w:ascii="AECOM Sans" w:hAnsi="AECOM Sans"/>
        </w:rPr>
      </w:pPr>
      <w:r w:rsidRPr="0015229F">
        <w:rPr>
          <w:rFonts w:ascii="AECOM Sans" w:hAnsi="AECOM Sans"/>
        </w:rPr>
        <w:t>wykonania placów składowych i dróg dojazdowych,</w:t>
      </w:r>
    </w:p>
    <w:p w14:paraId="1F567622" w14:textId="77777777" w:rsidR="00C630DF" w:rsidRPr="0015229F" w:rsidRDefault="00C630DF" w:rsidP="00B47C9D">
      <w:pPr>
        <w:numPr>
          <w:ilvl w:val="0"/>
          <w:numId w:val="149"/>
        </w:numPr>
        <w:jc w:val="both"/>
        <w:rPr>
          <w:rFonts w:ascii="AECOM Sans" w:hAnsi="AECOM Sans"/>
        </w:rPr>
      </w:pPr>
      <w:r w:rsidRPr="0015229F">
        <w:rPr>
          <w:rFonts w:ascii="AECOM Sans" w:hAnsi="AECOM Sans"/>
        </w:rPr>
        <w:t>poruszania się sprzętu mechanicznego,</w:t>
      </w:r>
    </w:p>
    <w:p w14:paraId="52FEB6B7" w14:textId="77777777" w:rsidR="00C630DF" w:rsidRPr="0015229F" w:rsidRDefault="00C630DF" w:rsidP="00B47C9D">
      <w:pPr>
        <w:numPr>
          <w:ilvl w:val="0"/>
          <w:numId w:val="149"/>
        </w:numPr>
        <w:jc w:val="both"/>
        <w:rPr>
          <w:rFonts w:ascii="AECOM Sans" w:hAnsi="AECOM Sans"/>
        </w:rPr>
      </w:pPr>
      <w:r w:rsidRPr="0015229F">
        <w:rPr>
          <w:rFonts w:ascii="AECOM Sans" w:hAnsi="AECOM Sans"/>
        </w:rPr>
        <w:t>składowania materiałów budowlanych,</w:t>
      </w:r>
    </w:p>
    <w:p w14:paraId="10B46572" w14:textId="77777777" w:rsidR="00C630DF" w:rsidRPr="0015229F" w:rsidRDefault="00C630DF" w:rsidP="00B47C9D">
      <w:pPr>
        <w:numPr>
          <w:ilvl w:val="0"/>
          <w:numId w:val="149"/>
        </w:numPr>
        <w:jc w:val="both"/>
        <w:rPr>
          <w:rFonts w:ascii="AECOM Sans" w:hAnsi="AECOM Sans"/>
        </w:rPr>
      </w:pPr>
      <w:r w:rsidRPr="0015229F">
        <w:rPr>
          <w:rFonts w:ascii="AECOM Sans" w:hAnsi="AECOM Sans"/>
        </w:rPr>
        <w:t>zmian poziomu gruntu.</w:t>
      </w:r>
    </w:p>
    <w:p w14:paraId="73A48D85" w14:textId="77777777" w:rsidR="00C630DF" w:rsidRPr="0015229F" w:rsidRDefault="00C630DF" w:rsidP="00C630DF">
      <w:pPr>
        <w:ind w:firstLine="0"/>
        <w:jc w:val="both"/>
        <w:rPr>
          <w:rFonts w:ascii="AECOM Sans" w:hAnsi="AECOM Sans"/>
        </w:rPr>
      </w:pPr>
      <w:r w:rsidRPr="0015229F">
        <w:rPr>
          <w:rFonts w:ascii="AECOM Sans" w:hAnsi="AECOM Sans"/>
        </w:rPr>
        <w:t>Zaleca się, aby w strefie do 10 m od pnia drzewa nie składować cementu, kruszywa, olejów, paliw i lepiszcza o ile w pierwszej kolejności decyzje administracyjne a następnie projekt nie stanowią inaczej.</w:t>
      </w:r>
    </w:p>
    <w:p w14:paraId="0AD60F9F" w14:textId="77777777" w:rsidR="00C630DF" w:rsidRPr="0015229F" w:rsidRDefault="00C630DF" w:rsidP="00C630DF">
      <w:pPr>
        <w:ind w:firstLine="0"/>
        <w:jc w:val="both"/>
        <w:rPr>
          <w:rFonts w:ascii="AECOM Sans" w:hAnsi="AECOM Sans"/>
        </w:rPr>
      </w:pPr>
      <w:r w:rsidRPr="0015229F">
        <w:rPr>
          <w:rFonts w:ascii="AECOM Sans" w:hAnsi="AECOM Sans"/>
        </w:rPr>
        <w:t>Zabezpieczenie drzewa na Terenie Budowy powinno obejmować:</w:t>
      </w:r>
    </w:p>
    <w:p w14:paraId="5121F43E" w14:textId="77777777" w:rsidR="00C630DF" w:rsidRPr="0015229F" w:rsidRDefault="00C630DF" w:rsidP="00B47C9D">
      <w:pPr>
        <w:numPr>
          <w:ilvl w:val="0"/>
          <w:numId w:val="149"/>
        </w:numPr>
        <w:jc w:val="both"/>
        <w:rPr>
          <w:rFonts w:ascii="AECOM Sans" w:hAnsi="AECOM Sans"/>
        </w:rPr>
      </w:pPr>
      <w:r w:rsidRPr="0015229F">
        <w:rPr>
          <w:rFonts w:ascii="AECOM Sans" w:hAnsi="AECOM Sans"/>
        </w:rPr>
        <w:t xml:space="preserve">owinięcie pnia matami słomianymi (np. w ilości 4 m2 na jeden pień) lub zużytymi oponami samochodowymi, a następnie oszalowanie ich deskami do wysokości pierwszych gałęzi. Dolna część każdej deski powinna opierać się na podłożu, będąc </w:t>
      </w:r>
      <w:r w:rsidRPr="0015229F">
        <w:rPr>
          <w:rFonts w:ascii="AECOM Sans" w:hAnsi="AECOM Sans"/>
        </w:rPr>
        <w:lastRenderedPageBreak/>
        <w:t>lekko wkopaną w grunt lub obsypaną ziemią. Oszalowanie powinno być otoczone opaskami z drutu lub taśmy stalowej w odległości wzajemnej co 40÷60 cm,</w:t>
      </w:r>
    </w:p>
    <w:p w14:paraId="1EA3D22E" w14:textId="77777777" w:rsidR="00C630DF" w:rsidRPr="0015229F" w:rsidRDefault="00C630DF" w:rsidP="00B47C9D">
      <w:pPr>
        <w:numPr>
          <w:ilvl w:val="0"/>
          <w:numId w:val="149"/>
        </w:numPr>
        <w:jc w:val="both"/>
        <w:rPr>
          <w:rFonts w:ascii="AECOM Sans" w:hAnsi="AECOM Sans"/>
        </w:rPr>
      </w:pPr>
      <w:r w:rsidRPr="0015229F">
        <w:rPr>
          <w:rFonts w:ascii="AECOM Sans" w:hAnsi="AECOM Sans"/>
        </w:rPr>
        <w:t>przykrycie odkrytych korzeni matami słomianymi w ilości około 4 m2 na jedno drzewo,</w:t>
      </w:r>
    </w:p>
    <w:p w14:paraId="0DC2F885" w14:textId="77777777" w:rsidR="00C630DF" w:rsidRPr="0015229F" w:rsidRDefault="00C630DF" w:rsidP="00B47C9D">
      <w:pPr>
        <w:numPr>
          <w:ilvl w:val="0"/>
          <w:numId w:val="149"/>
        </w:numPr>
        <w:jc w:val="both"/>
        <w:rPr>
          <w:rFonts w:ascii="AECOM Sans" w:hAnsi="AECOM Sans"/>
        </w:rPr>
      </w:pPr>
      <w:r w:rsidRPr="0015229F">
        <w:rPr>
          <w:rFonts w:ascii="AECOM Sans" w:hAnsi="AECOM Sans"/>
        </w:rPr>
        <w:t>podlewanie drzewa wodą w ilości około 20 dm3 na jedno drzewo przez cały okres trwania Robót, w zależności od warunków atmosferycznych oraz wskazań Inżyniera.</w:t>
      </w:r>
    </w:p>
    <w:p w14:paraId="0BC4B693" w14:textId="77777777" w:rsidR="00C630DF" w:rsidRPr="0015229F" w:rsidRDefault="00C630DF" w:rsidP="00C630DF">
      <w:pPr>
        <w:ind w:firstLine="0"/>
        <w:jc w:val="both"/>
        <w:rPr>
          <w:rFonts w:ascii="AECOM Sans" w:hAnsi="AECOM Sans"/>
        </w:rPr>
      </w:pPr>
      <w:r w:rsidRPr="0015229F">
        <w:rPr>
          <w:rFonts w:ascii="AECOM Sans" w:hAnsi="AECOM Sans"/>
        </w:rPr>
        <w:t>Po zakończeniu Robót należy wykonać demontaż zabezpieczenia drzewa, obejmujący:</w:t>
      </w:r>
    </w:p>
    <w:p w14:paraId="149CD7FB" w14:textId="77777777" w:rsidR="00C630DF" w:rsidRPr="0015229F" w:rsidRDefault="00C630DF" w:rsidP="00B47C9D">
      <w:pPr>
        <w:numPr>
          <w:ilvl w:val="0"/>
          <w:numId w:val="149"/>
        </w:numPr>
        <w:jc w:val="both"/>
        <w:rPr>
          <w:rFonts w:ascii="AECOM Sans" w:hAnsi="AECOM Sans"/>
        </w:rPr>
      </w:pPr>
      <w:r w:rsidRPr="0015229F">
        <w:rPr>
          <w:rFonts w:ascii="AECOM Sans" w:hAnsi="AECOM Sans"/>
        </w:rPr>
        <w:t>rozebranie konstrukcji zabezpieczającej drzewo,</w:t>
      </w:r>
    </w:p>
    <w:p w14:paraId="601682F6" w14:textId="77777777" w:rsidR="00C630DF" w:rsidRPr="0015229F" w:rsidRDefault="00C630DF" w:rsidP="00B47C9D">
      <w:pPr>
        <w:numPr>
          <w:ilvl w:val="0"/>
          <w:numId w:val="149"/>
        </w:numPr>
        <w:jc w:val="both"/>
        <w:rPr>
          <w:rFonts w:ascii="AECOM Sans" w:hAnsi="AECOM Sans"/>
        </w:rPr>
      </w:pPr>
      <w:r w:rsidRPr="0015229F">
        <w:rPr>
          <w:rFonts w:ascii="AECOM Sans" w:hAnsi="AECOM Sans"/>
        </w:rPr>
        <w:t>usunięcie materiałów zabezpieczających,</w:t>
      </w:r>
    </w:p>
    <w:p w14:paraId="5AAAFBD8" w14:textId="77777777" w:rsidR="00C630DF" w:rsidRPr="0015229F" w:rsidRDefault="00C630DF" w:rsidP="00B47C9D">
      <w:pPr>
        <w:numPr>
          <w:ilvl w:val="0"/>
          <w:numId w:val="149"/>
        </w:numPr>
        <w:jc w:val="both"/>
        <w:rPr>
          <w:rFonts w:ascii="AECOM Sans" w:hAnsi="AECOM Sans"/>
        </w:rPr>
      </w:pPr>
      <w:r w:rsidRPr="0015229F">
        <w:rPr>
          <w:rFonts w:ascii="AECOM Sans" w:hAnsi="AECOM Sans"/>
        </w:rPr>
        <w:t>lekkie spulchnienie ziemi w strefie korzeniowej drzewa.</w:t>
      </w:r>
    </w:p>
    <w:p w14:paraId="6C8C7D8F" w14:textId="77777777" w:rsidR="00C630DF" w:rsidRPr="00C630DF" w:rsidRDefault="00C630DF" w:rsidP="008F150C">
      <w:pPr>
        <w:pStyle w:val="Nagwek3"/>
      </w:pPr>
      <w:r w:rsidRPr="00C630DF">
        <w:t>Pielęgnacja drzew, uszkodzonych w czasie prowadzenia Robót budowlanych</w:t>
      </w:r>
    </w:p>
    <w:p w14:paraId="64B9CCF6" w14:textId="77777777" w:rsidR="00C630DF" w:rsidRPr="0015229F" w:rsidRDefault="00C630DF" w:rsidP="00C630DF">
      <w:pPr>
        <w:ind w:firstLine="0"/>
        <w:jc w:val="both"/>
        <w:rPr>
          <w:rFonts w:ascii="AECOM Sans" w:hAnsi="AECOM Sans"/>
        </w:rPr>
      </w:pPr>
      <w:r w:rsidRPr="0015229F">
        <w:rPr>
          <w:rFonts w:ascii="AECOM Sans" w:hAnsi="AECOM Sans"/>
        </w:rPr>
        <w:t>Drzewa uszkodzone w czasie prowadzenia Robót powinny być natychmiast poddane zabiegom pielęgnacyjnym.</w:t>
      </w:r>
    </w:p>
    <w:p w14:paraId="46F8D681" w14:textId="77777777" w:rsidR="00C630DF" w:rsidRPr="0015229F" w:rsidRDefault="00C630DF" w:rsidP="00C630DF">
      <w:pPr>
        <w:ind w:firstLine="0"/>
        <w:jc w:val="both"/>
        <w:rPr>
          <w:rFonts w:ascii="AECOM Sans" w:hAnsi="AECOM Sans"/>
        </w:rPr>
      </w:pPr>
      <w:r w:rsidRPr="0015229F">
        <w:rPr>
          <w:rFonts w:ascii="AECOM Sans" w:hAnsi="AECOM Sans"/>
        </w:rPr>
        <w:t>Należy wykonać następujące zabiegi pielęgnacyjne uzależnione od rodzaju uszkodzenia:</w:t>
      </w:r>
    </w:p>
    <w:p w14:paraId="5349E43C" w14:textId="77777777" w:rsidR="00C630DF" w:rsidRPr="0015229F" w:rsidRDefault="00C630DF" w:rsidP="00C630DF">
      <w:pPr>
        <w:ind w:firstLine="0"/>
        <w:jc w:val="both"/>
        <w:rPr>
          <w:rFonts w:ascii="AECOM Sans" w:hAnsi="AECOM Sans"/>
        </w:rPr>
      </w:pPr>
      <w:r w:rsidRPr="0015229F">
        <w:rPr>
          <w:rFonts w:ascii="AECOM Sans" w:hAnsi="AECOM Sans"/>
        </w:rPr>
        <w:t>a)  przy uszkodzeniu korzeni:</w:t>
      </w:r>
    </w:p>
    <w:p w14:paraId="54C5B5AD" w14:textId="77777777" w:rsidR="00C630DF" w:rsidRPr="0015229F" w:rsidRDefault="00C630DF" w:rsidP="00B47C9D">
      <w:pPr>
        <w:numPr>
          <w:ilvl w:val="0"/>
          <w:numId w:val="149"/>
        </w:numPr>
        <w:jc w:val="both"/>
        <w:rPr>
          <w:rFonts w:ascii="AECOM Sans" w:hAnsi="AECOM Sans"/>
        </w:rPr>
      </w:pPr>
      <w:r w:rsidRPr="0015229F">
        <w:rPr>
          <w:rFonts w:ascii="AECOM Sans" w:hAnsi="AECOM Sans"/>
        </w:rPr>
        <w:t>zmniejszyć koronę drzewa, proporcjonalnie do ubytku korzeni,</w:t>
      </w:r>
    </w:p>
    <w:p w14:paraId="3FD78C8F" w14:textId="77777777" w:rsidR="00C630DF" w:rsidRPr="0015229F" w:rsidRDefault="00C630DF" w:rsidP="00B47C9D">
      <w:pPr>
        <w:numPr>
          <w:ilvl w:val="0"/>
          <w:numId w:val="149"/>
        </w:numPr>
        <w:jc w:val="both"/>
        <w:rPr>
          <w:rFonts w:ascii="AECOM Sans" w:hAnsi="AECOM Sans"/>
        </w:rPr>
      </w:pPr>
      <w:r w:rsidRPr="0015229F">
        <w:rPr>
          <w:rFonts w:ascii="AECOM Sans" w:hAnsi="AECOM Sans"/>
        </w:rPr>
        <w:t>wykonać cięcia sanitarne korzeni pod kątem prostym, dokonując cięcia tam, gdzie zaczyna się korzeń zdrowy (żywy),</w:t>
      </w:r>
    </w:p>
    <w:p w14:paraId="4B381434"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zabezpieczyć powierzchnię ran preparatem impregnującym,</w:t>
      </w:r>
    </w:p>
    <w:p w14:paraId="416BE8F4" w14:textId="77777777" w:rsidR="00C630DF" w:rsidRPr="0015229F" w:rsidRDefault="00C630DF" w:rsidP="00B47C9D">
      <w:pPr>
        <w:numPr>
          <w:ilvl w:val="0"/>
          <w:numId w:val="149"/>
        </w:numPr>
        <w:jc w:val="both"/>
        <w:rPr>
          <w:rFonts w:ascii="AECOM Sans" w:hAnsi="AECOM Sans"/>
        </w:rPr>
      </w:pPr>
      <w:r w:rsidRPr="0015229F">
        <w:rPr>
          <w:rFonts w:ascii="AECOM Sans" w:hAnsi="AECOM Sans"/>
        </w:rPr>
        <w:t>posypać glebą na bieżąco zabezpieczone korzenie,</w:t>
      </w:r>
    </w:p>
    <w:p w14:paraId="63D4BF37"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zastąpić, przynajmniej w najbliższym otoczeniu uszkodzonych korzeni, dotychczasową ziemię glebą bardziej zasobną,</w:t>
      </w:r>
    </w:p>
    <w:p w14:paraId="73B8945E" w14:textId="77777777" w:rsidR="00C630DF" w:rsidRPr="0015229F" w:rsidRDefault="00C630DF" w:rsidP="00C630DF">
      <w:pPr>
        <w:ind w:firstLine="0"/>
        <w:jc w:val="both"/>
        <w:rPr>
          <w:rFonts w:ascii="AECOM Sans" w:hAnsi="AECOM Sans"/>
        </w:rPr>
      </w:pPr>
      <w:r w:rsidRPr="0015229F">
        <w:rPr>
          <w:rFonts w:ascii="AECOM Sans" w:hAnsi="AECOM Sans"/>
        </w:rPr>
        <w:t>b)  przy uszkodzeniu gałęzi:</w:t>
      </w:r>
    </w:p>
    <w:p w14:paraId="0B20CFDD" w14:textId="77777777" w:rsidR="00C630DF" w:rsidRPr="0015229F" w:rsidRDefault="00C630DF" w:rsidP="00B47C9D">
      <w:pPr>
        <w:numPr>
          <w:ilvl w:val="0"/>
          <w:numId w:val="149"/>
        </w:numPr>
        <w:jc w:val="both"/>
        <w:rPr>
          <w:rFonts w:ascii="AECOM Sans" w:hAnsi="AECOM Sans"/>
        </w:rPr>
      </w:pPr>
      <w:r w:rsidRPr="0015229F">
        <w:rPr>
          <w:rFonts w:ascii="AECOM Sans" w:hAnsi="AECOM Sans"/>
        </w:rPr>
        <w:t>wykonywać cięcia gałęzi o średnicy powyżej 3 cm zawsze trzyetapowo,</w:t>
      </w:r>
    </w:p>
    <w:p w14:paraId="04D3128D"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zabezpieczyć natychmiast powstałą ranę po usunięciu żywej gałęzi:</w:t>
      </w:r>
    </w:p>
    <w:p w14:paraId="307B66B8" w14:textId="77777777" w:rsidR="00C630DF" w:rsidRPr="0015229F" w:rsidRDefault="00C630DF" w:rsidP="00B47C9D">
      <w:pPr>
        <w:numPr>
          <w:ilvl w:val="1"/>
          <w:numId w:val="148"/>
        </w:numPr>
        <w:tabs>
          <w:tab w:val="clear" w:pos="1724"/>
          <w:tab w:val="num" w:pos="851"/>
        </w:tabs>
        <w:jc w:val="both"/>
        <w:rPr>
          <w:rFonts w:ascii="AECOM Sans" w:hAnsi="AECOM Sans"/>
        </w:rPr>
      </w:pPr>
      <w:r w:rsidRPr="0015229F">
        <w:rPr>
          <w:rFonts w:ascii="AECOM Sans" w:hAnsi="AECOM Sans"/>
        </w:rPr>
        <w:t>o średnicy do 10 cm, zasmarowując w całości preparatem o działaniu powierzchniowym,</w:t>
      </w:r>
    </w:p>
    <w:p w14:paraId="09205CDD" w14:textId="77777777" w:rsidR="00C630DF" w:rsidRPr="0015229F" w:rsidRDefault="00C630DF" w:rsidP="00B47C9D">
      <w:pPr>
        <w:numPr>
          <w:ilvl w:val="1"/>
          <w:numId w:val="148"/>
        </w:numPr>
        <w:tabs>
          <w:tab w:val="clear" w:pos="1724"/>
          <w:tab w:val="num" w:pos="851"/>
        </w:tabs>
        <w:jc w:val="both"/>
        <w:rPr>
          <w:rFonts w:ascii="AECOM Sans" w:hAnsi="AECOM Sans"/>
        </w:rPr>
      </w:pPr>
      <w:r w:rsidRPr="0015229F">
        <w:rPr>
          <w:rFonts w:ascii="AECOM Sans" w:hAnsi="AECOM Sans"/>
        </w:rPr>
        <w:t>o średnicy ponad 10 cm, zabezpieczając dwuskładnikowo, tj. krawędzie rany (miejsca, z których będzie wyrastała tkanka żywa – kalus) i drewno czynne (pierścień o grubości 1,5 ÷ 2 cm) – środkiem o działaniu powierzchniowym, a pozostałą część rany wewnątrz pierścienia – środkiem impregnującym,</w:t>
      </w:r>
    </w:p>
    <w:p w14:paraId="399750B8" w14:textId="77777777" w:rsidR="00C630DF" w:rsidRPr="0015229F" w:rsidRDefault="00C630DF" w:rsidP="00C630DF">
      <w:pPr>
        <w:ind w:firstLine="0"/>
        <w:jc w:val="both"/>
        <w:rPr>
          <w:rFonts w:ascii="AECOM Sans" w:hAnsi="AECOM Sans"/>
        </w:rPr>
      </w:pPr>
      <w:r w:rsidRPr="0015229F">
        <w:rPr>
          <w:rFonts w:ascii="AECOM Sans" w:hAnsi="AECOM Sans"/>
        </w:rPr>
        <w:t xml:space="preserve">c)  przy ubytkach powierzchniowych:  </w:t>
      </w:r>
    </w:p>
    <w:p w14:paraId="7D0072CA" w14:textId="77777777" w:rsidR="00C630DF" w:rsidRPr="0015229F" w:rsidRDefault="00C630DF" w:rsidP="00B47C9D">
      <w:pPr>
        <w:numPr>
          <w:ilvl w:val="0"/>
          <w:numId w:val="149"/>
        </w:numPr>
        <w:jc w:val="both"/>
        <w:rPr>
          <w:rFonts w:ascii="AECOM Sans" w:hAnsi="AECOM Sans"/>
        </w:rPr>
      </w:pPr>
      <w:r w:rsidRPr="0015229F">
        <w:rPr>
          <w:rFonts w:ascii="AECOM Sans" w:hAnsi="AECOM Sans"/>
        </w:rPr>
        <w:t>wygładzić i uformować powierzchnię rany,</w:t>
      </w:r>
    </w:p>
    <w:p w14:paraId="1540A852" w14:textId="77777777" w:rsidR="00C630DF" w:rsidRPr="0015229F" w:rsidRDefault="00C630DF" w:rsidP="00B47C9D">
      <w:pPr>
        <w:numPr>
          <w:ilvl w:val="0"/>
          <w:numId w:val="149"/>
        </w:numPr>
        <w:jc w:val="both"/>
        <w:rPr>
          <w:rFonts w:ascii="AECOM Sans" w:hAnsi="AECOM Sans"/>
        </w:rPr>
      </w:pPr>
      <w:r w:rsidRPr="0015229F">
        <w:rPr>
          <w:rFonts w:ascii="AECOM Sans" w:hAnsi="AECOM Sans"/>
        </w:rPr>
        <w:t>uformować krawędź rany (ubytku),</w:t>
      </w:r>
    </w:p>
    <w:p w14:paraId="6C860BDB"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zabezpieczyć całą powierzchnię rany, z tym, że świeże rany zabezpieczyć jedynie przez zasmarowanie w całości preparatem emulsyjnym, powierzchniowym typu Dendromal, Lak-Balsam lub Funaben.</w:t>
      </w:r>
    </w:p>
    <w:p w14:paraId="6D81C7FE"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Kontrola jakości</w:t>
      </w:r>
    </w:p>
    <w:p w14:paraId="26E249CB" w14:textId="77777777" w:rsidR="00C630DF" w:rsidRPr="00C630DF" w:rsidRDefault="00C630DF" w:rsidP="008F150C">
      <w:pPr>
        <w:pStyle w:val="Nagwek3"/>
      </w:pPr>
      <w:r w:rsidRPr="00C630DF">
        <w:t>Badania  przed przystąpieniem do Robót</w:t>
      </w:r>
    </w:p>
    <w:p w14:paraId="5235C796" w14:textId="77777777" w:rsidR="00C630DF" w:rsidRPr="0015229F" w:rsidRDefault="00C630DF" w:rsidP="00C630DF">
      <w:pPr>
        <w:ind w:firstLine="0"/>
        <w:jc w:val="both"/>
        <w:rPr>
          <w:rFonts w:ascii="AECOM Sans" w:hAnsi="AECOM Sans"/>
        </w:rPr>
      </w:pPr>
      <w:r w:rsidRPr="0015229F">
        <w:rPr>
          <w:rFonts w:ascii="AECOM Sans" w:hAnsi="AECOM Sans"/>
        </w:rPr>
        <w:t>Przed przystąpieniem do Robót Wykonawca powinien:</w:t>
      </w:r>
    </w:p>
    <w:p w14:paraId="7436B356" w14:textId="77777777" w:rsidR="00C630DF" w:rsidRPr="0015229F" w:rsidRDefault="00C630DF" w:rsidP="00B47C9D">
      <w:pPr>
        <w:numPr>
          <w:ilvl w:val="0"/>
          <w:numId w:val="149"/>
        </w:numPr>
        <w:jc w:val="both"/>
        <w:rPr>
          <w:rFonts w:ascii="AECOM Sans" w:hAnsi="AECOM Sans"/>
        </w:rPr>
      </w:pPr>
      <w:r w:rsidRPr="0015229F">
        <w:rPr>
          <w:rFonts w:ascii="AECOM Sans" w:hAnsi="AECOM Sans"/>
        </w:rPr>
        <w:t>uzyskać wymagane dokumenty, dopuszczające wyroby budowlane do obrotu i powszechnego stosowania (aprobaty techniczne, certyfikaty zgodności, deklaracje zgodności, ew. badania materiałów wykonane przez dostawców itp.),</w:t>
      </w:r>
    </w:p>
    <w:p w14:paraId="718ACF05" w14:textId="77777777" w:rsidR="00C630DF" w:rsidRPr="0015229F" w:rsidRDefault="00C630DF" w:rsidP="00B47C9D">
      <w:pPr>
        <w:numPr>
          <w:ilvl w:val="0"/>
          <w:numId w:val="149"/>
        </w:numPr>
        <w:jc w:val="both"/>
        <w:rPr>
          <w:rFonts w:ascii="AECOM Sans" w:hAnsi="AECOM Sans"/>
        </w:rPr>
      </w:pPr>
      <w:r w:rsidRPr="0015229F">
        <w:rPr>
          <w:rFonts w:ascii="AECOM Sans" w:hAnsi="AECOM Sans"/>
        </w:rPr>
        <w:t>sprawdzić cechy zewnętrzne gotowych materiałów z tworzyw i prefabrykowanych.</w:t>
      </w:r>
    </w:p>
    <w:p w14:paraId="7534D87E" w14:textId="77777777" w:rsidR="00C630DF" w:rsidRPr="0015229F" w:rsidRDefault="00C630DF" w:rsidP="00C630DF">
      <w:pPr>
        <w:ind w:firstLine="0"/>
        <w:jc w:val="both"/>
        <w:rPr>
          <w:rFonts w:ascii="AECOM Sans" w:hAnsi="AECOM Sans"/>
        </w:rPr>
      </w:pPr>
      <w:r w:rsidRPr="0015229F">
        <w:rPr>
          <w:rFonts w:ascii="AECOM Sans" w:hAnsi="AECOM Sans"/>
        </w:rPr>
        <w:lastRenderedPageBreak/>
        <w:t>Uzyskać potwierdzenie jakości i prawidłowości doboru materiałów od Nadzoru Przyrodniczego.</w:t>
      </w:r>
    </w:p>
    <w:p w14:paraId="07624659" w14:textId="77777777" w:rsidR="00C630DF" w:rsidRPr="0015229F" w:rsidRDefault="00C630DF" w:rsidP="00C630DF">
      <w:pPr>
        <w:ind w:firstLine="0"/>
        <w:jc w:val="both"/>
        <w:rPr>
          <w:rFonts w:ascii="AECOM Sans" w:hAnsi="AECOM Sans"/>
        </w:rPr>
      </w:pPr>
      <w:r w:rsidRPr="0015229F">
        <w:rPr>
          <w:rFonts w:ascii="AECOM Sans" w:hAnsi="AECOM Sans"/>
        </w:rPr>
        <w:t>Wszystkie dokumenty oraz wyniki badań Wykonawca przedstawia Inżynierowi do akceptacji.</w:t>
      </w:r>
    </w:p>
    <w:p w14:paraId="60317F73" w14:textId="77777777" w:rsidR="00C630DF" w:rsidRPr="00C630DF" w:rsidRDefault="00C630DF" w:rsidP="008F150C">
      <w:pPr>
        <w:pStyle w:val="Nagwek3"/>
      </w:pPr>
      <w:r w:rsidRPr="00C630DF">
        <w:t>Badania w czasie Robót</w:t>
      </w:r>
    </w:p>
    <w:p w14:paraId="65F344AE" w14:textId="2868DEE7" w:rsidR="00C630DF" w:rsidRPr="008F150C" w:rsidRDefault="00C630DF" w:rsidP="00B47C9D">
      <w:pPr>
        <w:pStyle w:val="Akapitzlist"/>
        <w:numPr>
          <w:ilvl w:val="0"/>
          <w:numId w:val="151"/>
        </w:numPr>
        <w:jc w:val="both"/>
        <w:rPr>
          <w:b/>
          <w:bCs/>
        </w:rPr>
      </w:pPr>
      <w:r w:rsidRPr="008F150C">
        <w:rPr>
          <w:b/>
          <w:bCs/>
        </w:rPr>
        <w:t>Badania wykonania tymczasowej ochrony drzew</w:t>
      </w:r>
    </w:p>
    <w:p w14:paraId="409EA240" w14:textId="77777777" w:rsidR="00C630DF" w:rsidRPr="0015229F" w:rsidRDefault="00C630DF" w:rsidP="00C630DF">
      <w:pPr>
        <w:ind w:firstLine="0"/>
        <w:jc w:val="both"/>
        <w:rPr>
          <w:rFonts w:ascii="AECOM Sans" w:hAnsi="AECOM Sans"/>
        </w:rPr>
      </w:pPr>
      <w:r w:rsidRPr="0015229F">
        <w:rPr>
          <w:rFonts w:ascii="AECOM Sans" w:hAnsi="AECOM Sans"/>
        </w:rPr>
        <w:t>Badania wykonania tymczasowej ochrony drzew dotyczą sprawdzenia:</w:t>
      </w:r>
    </w:p>
    <w:p w14:paraId="20C33F54" w14:textId="77777777" w:rsidR="00C630DF" w:rsidRPr="0015229F" w:rsidRDefault="00C630DF" w:rsidP="0015229F">
      <w:pPr>
        <w:numPr>
          <w:ilvl w:val="0"/>
          <w:numId w:val="149"/>
        </w:numPr>
        <w:jc w:val="both"/>
        <w:rPr>
          <w:rFonts w:ascii="AECOM Sans" w:hAnsi="AECOM Sans"/>
        </w:rPr>
      </w:pPr>
      <w:r w:rsidRPr="0015229F">
        <w:rPr>
          <w:rFonts w:ascii="AECOM Sans" w:hAnsi="AECOM Sans"/>
        </w:rPr>
        <w:t xml:space="preserve">obudowy drzewa w zakresie spełniania warunków zabezpieczenia przed uszkodzeniami mechanicznymi, </w:t>
      </w:r>
    </w:p>
    <w:p w14:paraId="7D613754" w14:textId="77777777" w:rsidR="00C630DF" w:rsidRPr="0015229F" w:rsidRDefault="00C630DF" w:rsidP="0015229F">
      <w:pPr>
        <w:numPr>
          <w:ilvl w:val="0"/>
          <w:numId w:val="149"/>
        </w:numPr>
        <w:jc w:val="both"/>
        <w:rPr>
          <w:rFonts w:ascii="AECOM Sans" w:hAnsi="AECOM Sans"/>
        </w:rPr>
      </w:pPr>
      <w:r w:rsidRPr="0015229F">
        <w:rPr>
          <w:rFonts w:ascii="AECOM Sans" w:hAnsi="AECOM Sans"/>
        </w:rPr>
        <w:t xml:space="preserve">zaopatrzenia drzewa w wodę i powietrze, </w:t>
      </w:r>
    </w:p>
    <w:p w14:paraId="15948C1A" w14:textId="77777777" w:rsidR="00C630DF" w:rsidRPr="0015229F" w:rsidRDefault="00C630DF" w:rsidP="0015229F">
      <w:pPr>
        <w:numPr>
          <w:ilvl w:val="0"/>
          <w:numId w:val="149"/>
        </w:numPr>
        <w:jc w:val="both"/>
        <w:rPr>
          <w:rFonts w:ascii="AECOM Sans" w:hAnsi="AECOM Sans"/>
        </w:rPr>
      </w:pPr>
      <w:r w:rsidRPr="0015229F">
        <w:rPr>
          <w:rFonts w:ascii="AECOM Sans" w:hAnsi="AECOM Sans"/>
        </w:rPr>
        <w:t>ewentualnych uszkodzeń drzewa, w tym pnia, korzeni i konarów, w czasie robót zabezpieczających.</w:t>
      </w:r>
    </w:p>
    <w:p w14:paraId="343745A5" w14:textId="77777777" w:rsidR="008F150C" w:rsidRDefault="008F150C" w:rsidP="008F150C">
      <w:pPr>
        <w:pStyle w:val="Akapitzlist"/>
        <w:ind w:firstLine="0"/>
        <w:jc w:val="both"/>
        <w:rPr>
          <w:b/>
          <w:bCs/>
        </w:rPr>
      </w:pPr>
    </w:p>
    <w:p w14:paraId="7ECF7B36" w14:textId="6D2EB734" w:rsidR="00C630DF" w:rsidRPr="008F150C" w:rsidRDefault="00C630DF" w:rsidP="00B47C9D">
      <w:pPr>
        <w:pStyle w:val="Akapitzlist"/>
        <w:numPr>
          <w:ilvl w:val="0"/>
          <w:numId w:val="151"/>
        </w:numPr>
        <w:jc w:val="both"/>
        <w:rPr>
          <w:b/>
          <w:bCs/>
        </w:rPr>
      </w:pPr>
      <w:r w:rsidRPr="008F150C">
        <w:rPr>
          <w:b/>
          <w:bCs/>
        </w:rPr>
        <w:t>Badania Robót pielęgnacyjnych drzew uszkodzonych</w:t>
      </w:r>
    </w:p>
    <w:p w14:paraId="78B6C88A" w14:textId="77777777" w:rsidR="00C630DF" w:rsidRPr="0015229F" w:rsidRDefault="00C630DF" w:rsidP="0015229F">
      <w:pPr>
        <w:numPr>
          <w:ilvl w:val="0"/>
          <w:numId w:val="149"/>
        </w:numPr>
        <w:jc w:val="both"/>
        <w:rPr>
          <w:rFonts w:ascii="AECOM Sans" w:hAnsi="AECOM Sans"/>
        </w:rPr>
      </w:pPr>
      <w:r w:rsidRPr="0015229F">
        <w:rPr>
          <w:rFonts w:ascii="AECOM Sans" w:hAnsi="AECOM Sans"/>
        </w:rPr>
        <w:t>Roboty pielęgnacyjne drzew uszkodzonych w czasie budowy drogi polegają na sprawdzeniu:</w:t>
      </w:r>
    </w:p>
    <w:p w14:paraId="17385524" w14:textId="77777777" w:rsidR="00C630DF" w:rsidRPr="0015229F" w:rsidRDefault="00C630DF" w:rsidP="00B47C9D">
      <w:pPr>
        <w:numPr>
          <w:ilvl w:val="0"/>
          <w:numId w:val="149"/>
        </w:numPr>
        <w:jc w:val="both"/>
        <w:rPr>
          <w:rFonts w:ascii="AECOM Sans" w:hAnsi="AECOM Sans"/>
        </w:rPr>
      </w:pPr>
      <w:r w:rsidRPr="0015229F">
        <w:rPr>
          <w:rFonts w:ascii="AECOM Sans" w:hAnsi="AECOM Sans"/>
        </w:rPr>
        <w:t>prawidłowości wykonania cięć (korony, korzeni, gałęzi),</w:t>
      </w:r>
    </w:p>
    <w:p w14:paraId="6726F50E" w14:textId="77777777" w:rsidR="00C630DF" w:rsidRPr="0015229F" w:rsidRDefault="00C630DF" w:rsidP="00B47C9D">
      <w:pPr>
        <w:numPr>
          <w:ilvl w:val="0"/>
          <w:numId w:val="149"/>
        </w:numPr>
        <w:jc w:val="both"/>
        <w:rPr>
          <w:rFonts w:ascii="AECOM Sans" w:hAnsi="AECOM Sans"/>
        </w:rPr>
      </w:pPr>
      <w:r w:rsidRPr="0015229F">
        <w:rPr>
          <w:rFonts w:ascii="AECOM Sans" w:hAnsi="AECOM Sans"/>
        </w:rPr>
        <w:t>poprawności wykonania zabezpieczeń uszkodzonych fragmentów drzewa (ran),</w:t>
      </w:r>
    </w:p>
    <w:p w14:paraId="5C941604" w14:textId="77777777" w:rsidR="00C630DF" w:rsidRPr="0015229F" w:rsidRDefault="00C630DF" w:rsidP="00B47C9D">
      <w:pPr>
        <w:numPr>
          <w:ilvl w:val="0"/>
          <w:numId w:val="149"/>
        </w:numPr>
        <w:jc w:val="both"/>
        <w:rPr>
          <w:rFonts w:ascii="AECOM Sans" w:hAnsi="AECOM Sans"/>
        </w:rPr>
      </w:pPr>
      <w:r w:rsidRPr="0015229F">
        <w:rPr>
          <w:rFonts w:ascii="AECOM Sans" w:hAnsi="AECOM Sans"/>
        </w:rPr>
        <w:t>zabezpieczeń glebą uszkodzonych korzeni,</w:t>
      </w:r>
    </w:p>
    <w:p w14:paraId="381D81ED" w14:textId="77777777" w:rsidR="00C630DF" w:rsidRPr="0015229F" w:rsidRDefault="00C630DF" w:rsidP="00B47C9D">
      <w:pPr>
        <w:numPr>
          <w:ilvl w:val="0"/>
          <w:numId w:val="149"/>
        </w:numPr>
        <w:jc w:val="both"/>
        <w:rPr>
          <w:rFonts w:ascii="AECOM Sans" w:hAnsi="AECOM Sans"/>
        </w:rPr>
      </w:pPr>
      <w:r w:rsidRPr="0015229F">
        <w:rPr>
          <w:rFonts w:ascii="AECOM Sans" w:hAnsi="AECOM Sans"/>
        </w:rPr>
        <w:t>stopnia zaopatrzenia drzewa w wodę i powietrze.</w:t>
      </w:r>
    </w:p>
    <w:p w14:paraId="5F0E3F35"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Obmiar robót</w:t>
      </w:r>
    </w:p>
    <w:p w14:paraId="409BB37D" w14:textId="77777777" w:rsidR="00C630DF" w:rsidRPr="0015229F" w:rsidRDefault="00C630DF" w:rsidP="00C630DF">
      <w:pPr>
        <w:ind w:firstLine="0"/>
        <w:jc w:val="both"/>
        <w:rPr>
          <w:rFonts w:ascii="AECOM Sans" w:hAnsi="AECOM Sans"/>
        </w:rPr>
      </w:pPr>
      <w:r w:rsidRPr="0015229F">
        <w:rPr>
          <w:rFonts w:ascii="AECOM Sans" w:hAnsi="AECOM Sans"/>
        </w:rPr>
        <w:t>Jednostką obmiarową jest [szt.] zabezpieczonego drzewa.</w:t>
      </w:r>
    </w:p>
    <w:p w14:paraId="30419715" w14:textId="77777777" w:rsidR="00C630DF" w:rsidRPr="00C630DF" w:rsidRDefault="00C630DF" w:rsidP="008F150C">
      <w:pPr>
        <w:pStyle w:val="Nagwek20"/>
        <w:numPr>
          <w:ilvl w:val="1"/>
          <w:numId w:val="5"/>
        </w:numPr>
        <w:rPr>
          <w:rFonts w:ascii="AECOM Sans" w:hAnsi="AECOM Sans"/>
        </w:rPr>
      </w:pPr>
      <w:r w:rsidRPr="00C630DF">
        <w:rPr>
          <w:rFonts w:ascii="AECOM Sans" w:hAnsi="AECOM Sans"/>
        </w:rPr>
        <w:t>Odbiór Robót</w:t>
      </w:r>
    </w:p>
    <w:p w14:paraId="5F4DBDD8" w14:textId="77777777" w:rsidR="00C630DF" w:rsidRPr="0015229F" w:rsidRDefault="00C630DF" w:rsidP="00C630DF">
      <w:pPr>
        <w:ind w:firstLine="0"/>
        <w:jc w:val="both"/>
        <w:rPr>
          <w:rFonts w:ascii="AECOM Sans" w:hAnsi="AECOM Sans"/>
        </w:rPr>
      </w:pPr>
      <w:r w:rsidRPr="0015229F">
        <w:rPr>
          <w:rFonts w:ascii="AECOM Sans" w:hAnsi="AECOM Sans"/>
        </w:rPr>
        <w:t>Do odbioru Robót Wykonawca winien przedstawić wszelkie dokumenty potwierdzające wykonanie Robót zgodnie z Umową oraz wyniki karty przekazania odpadu.</w:t>
      </w:r>
    </w:p>
    <w:p w14:paraId="4478F0AB" w14:textId="77777777" w:rsidR="00C630DF" w:rsidRPr="0015229F" w:rsidRDefault="00C630DF" w:rsidP="00C630DF">
      <w:pPr>
        <w:ind w:firstLine="0"/>
        <w:jc w:val="both"/>
        <w:rPr>
          <w:rFonts w:ascii="AECOM Sans" w:hAnsi="AECOM Sans"/>
        </w:rPr>
      </w:pPr>
      <w:r w:rsidRPr="0015229F">
        <w:rPr>
          <w:rFonts w:ascii="AECOM Sans" w:hAnsi="AECOM Sans"/>
        </w:rPr>
        <w:t>Roboty uznaje się za wykonane, jeżeli wszystkie warunki wskazane w dokumentacji projektowej i Specyfikacji zostały spełnione i zostały zaakceptowane przez Inżyniera.</w:t>
      </w:r>
    </w:p>
    <w:bookmarkEnd w:id="3489"/>
    <w:p w14:paraId="362BC219" w14:textId="77777777" w:rsidR="00C630DF" w:rsidRPr="000C7EF4" w:rsidRDefault="00C630DF" w:rsidP="002C14E5">
      <w:pPr>
        <w:ind w:firstLine="0"/>
        <w:jc w:val="both"/>
      </w:pPr>
    </w:p>
    <w:sectPr w:rsidR="00C630DF" w:rsidRPr="000C7EF4" w:rsidSect="00854D26">
      <w:headerReference w:type="even" r:id="rId26"/>
      <w:headerReference w:type="default" r:id="rId27"/>
      <w:footerReference w:type="even" r:id="rId28"/>
      <w:footerReference w:type="default" r:id="rId29"/>
      <w:headerReference w:type="first" r:id="rId30"/>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A736" w14:textId="77777777" w:rsidR="00341249" w:rsidRDefault="00341249" w:rsidP="002540B0">
      <w:r>
        <w:separator/>
      </w:r>
    </w:p>
  </w:endnote>
  <w:endnote w:type="continuationSeparator" w:id="0">
    <w:p w14:paraId="1A06040D" w14:textId="77777777" w:rsidR="00341249" w:rsidRDefault="00341249" w:rsidP="002540B0">
      <w:r>
        <w:continuationSeparator/>
      </w:r>
    </w:p>
  </w:endnote>
  <w:endnote w:type="continuationNotice" w:id="1">
    <w:p w14:paraId="7C55530B" w14:textId="77777777" w:rsidR="00341249" w:rsidRDefault="00341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ECOM Sans">
    <w:panose1 w:val="020B0504020202020204"/>
    <w:charset w:val="EE"/>
    <w:family w:val="swiss"/>
    <w:pitch w:val="variable"/>
    <w:sig w:usb0="E0002AFF" w:usb1="D000FFFB" w:usb2="00000028"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roman"/>
    <w:pitch w:val="default"/>
    <w:sig w:usb0="00000000"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11763"/>
      <w:docPartObj>
        <w:docPartGallery w:val="Page Numbers (Bottom of Page)"/>
        <w:docPartUnique/>
      </w:docPartObj>
    </w:sdtPr>
    <w:sdtEndPr>
      <w:rPr>
        <w:color w:val="7F7F7F" w:themeColor="background1" w:themeShade="7F"/>
        <w:spacing w:val="60"/>
      </w:rPr>
    </w:sdtEndPr>
    <w:sdtContent>
      <w:p w14:paraId="1B189FA0" w14:textId="01BF28E0" w:rsidR="0070669B" w:rsidRDefault="0070669B">
        <w:pPr>
          <w:pStyle w:val="Stopka"/>
          <w:pBdr>
            <w:top w:val="single" w:sz="4" w:space="1" w:color="D9D9D9" w:themeColor="background1" w:themeShade="D9"/>
          </w:pBdr>
          <w:rPr>
            <w:b/>
            <w:bCs/>
          </w:rPr>
        </w:pPr>
        <w:r>
          <w:fldChar w:fldCharType="begin"/>
        </w:r>
        <w:r>
          <w:instrText>PAGE   \* MERGEFORMAT</w:instrText>
        </w:r>
        <w:r>
          <w:fldChar w:fldCharType="separate"/>
        </w:r>
        <w:r w:rsidRPr="00837E22">
          <w:rPr>
            <w:b/>
            <w:bCs/>
            <w:noProof/>
          </w:rPr>
          <w:t>2</w:t>
        </w:r>
        <w:r>
          <w:rPr>
            <w:b/>
            <w:bCs/>
          </w:rPr>
          <w:fldChar w:fldCharType="end"/>
        </w:r>
        <w:r>
          <w:rPr>
            <w:b/>
            <w:bCs/>
          </w:rPr>
          <w:t xml:space="preserve"> | </w:t>
        </w:r>
        <w:r>
          <w:rPr>
            <w:color w:val="7F7F7F" w:themeColor="background1" w:themeShade="7F"/>
            <w:spacing w:val="60"/>
          </w:rPr>
          <w:t>Strona</w:t>
        </w:r>
      </w:p>
    </w:sdtContent>
  </w:sdt>
  <w:p w14:paraId="1C77DBB2" w14:textId="77777777" w:rsidR="0070669B" w:rsidRPr="007D1693" w:rsidRDefault="0070669B">
    <w:pPr>
      <w:pStyle w:val="Stopka"/>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602126"/>
      <w:docPartObj>
        <w:docPartGallery w:val="Page Numbers (Bottom of Page)"/>
        <w:docPartUnique/>
      </w:docPartObj>
    </w:sdtPr>
    <w:sdtEndPr>
      <w:rPr>
        <w:color w:val="7F7F7F" w:themeColor="background1" w:themeShade="7F"/>
        <w:spacing w:val="60"/>
      </w:rPr>
    </w:sdtEndPr>
    <w:sdtContent>
      <w:p w14:paraId="7F75CBC0" w14:textId="2967F3E0" w:rsidR="0070669B" w:rsidRDefault="0070669B">
        <w:pPr>
          <w:pStyle w:val="Stopka"/>
          <w:pBdr>
            <w:top w:val="single" w:sz="4" w:space="1" w:color="D9D9D9" w:themeColor="background1" w:themeShade="D9"/>
          </w:pBdr>
          <w:jc w:val="right"/>
        </w:pPr>
        <w:r>
          <w:fldChar w:fldCharType="begin"/>
        </w:r>
        <w:r>
          <w:instrText>PAGE   \* MERGEFORMAT</w:instrText>
        </w:r>
        <w:r>
          <w:fldChar w:fldCharType="separate"/>
        </w:r>
        <w:r>
          <w:rPr>
            <w:noProof/>
          </w:rPr>
          <w:t>3</w:t>
        </w:r>
        <w:r>
          <w:fldChar w:fldCharType="end"/>
        </w:r>
        <w:r>
          <w:t xml:space="preserve"> | </w:t>
        </w:r>
        <w:r>
          <w:rPr>
            <w:color w:val="7F7F7F" w:themeColor="background1" w:themeShade="7F"/>
            <w:spacing w:val="60"/>
          </w:rPr>
          <w:t>Strona</w:t>
        </w:r>
      </w:p>
    </w:sdtContent>
  </w:sdt>
  <w:p w14:paraId="0A2757E4" w14:textId="77777777" w:rsidR="0070669B" w:rsidRPr="007D1693" w:rsidRDefault="0070669B">
    <w:pPr>
      <w:pStyle w:val="Stopka"/>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F342" w14:textId="77777777" w:rsidR="00341249" w:rsidRDefault="00341249" w:rsidP="002540B0">
      <w:r>
        <w:separator/>
      </w:r>
    </w:p>
  </w:footnote>
  <w:footnote w:type="continuationSeparator" w:id="0">
    <w:p w14:paraId="3E51F6E5" w14:textId="77777777" w:rsidR="00341249" w:rsidRDefault="00341249" w:rsidP="002540B0">
      <w:r>
        <w:continuationSeparator/>
      </w:r>
    </w:p>
  </w:footnote>
  <w:footnote w:type="continuationNotice" w:id="1">
    <w:p w14:paraId="7673CA9C" w14:textId="77777777" w:rsidR="00341249" w:rsidRDefault="00341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2891" w14:textId="77777777" w:rsidR="0070669B" w:rsidRPr="002540B0" w:rsidRDefault="0070669B" w:rsidP="00655FE7">
    <w:pPr>
      <w:pBdr>
        <w:bottom w:val="single" w:sz="4" w:space="1" w:color="auto"/>
      </w:pBdr>
      <w:jc w:val="center"/>
      <w:rPr>
        <w:rFonts w:cs="Tahoma"/>
        <w:sz w:val="16"/>
        <w:szCs w:val="16"/>
      </w:rPr>
    </w:pPr>
    <w:r w:rsidRPr="002540B0">
      <w:rPr>
        <w:rFonts w:cs="Tahoma"/>
        <w:sz w:val="16"/>
        <w:szCs w:val="16"/>
      </w:rPr>
      <w:t>Projekt Ochrony Przeciwpowodziowej w Dorzeczu Odry i Wisły</w:t>
    </w:r>
  </w:p>
  <w:p w14:paraId="7E4029D9" w14:textId="77777777" w:rsidR="0070669B" w:rsidRPr="002540B0" w:rsidRDefault="0070669B" w:rsidP="00655FE7">
    <w:pPr>
      <w:pBdr>
        <w:bottom w:val="single" w:sz="4" w:space="1" w:color="auto"/>
      </w:pBdr>
      <w:jc w:val="center"/>
      <w:rPr>
        <w:rFonts w:cs="Tahoma"/>
        <w:sz w:val="16"/>
        <w:szCs w:val="16"/>
      </w:rPr>
    </w:pPr>
    <w:r w:rsidRPr="002540B0">
      <w:rPr>
        <w:rFonts w:cs="Tahoma"/>
        <w:sz w:val="16"/>
        <w:szCs w:val="16"/>
      </w:rPr>
      <w:t>Kontrakt 3A.6 Budowa stanowiska pompowego dla pomp mobilnych dla odwodnienia kompleksu Lesisko</w:t>
    </w:r>
  </w:p>
  <w:p w14:paraId="5BD92F18" w14:textId="1D906F7E" w:rsidR="0070669B" w:rsidRPr="00655FE7" w:rsidRDefault="0070669B" w:rsidP="00655FE7">
    <w:pPr>
      <w:pBdr>
        <w:bottom w:val="single" w:sz="4" w:space="1" w:color="auto"/>
      </w:pBdr>
      <w:jc w:val="center"/>
      <w:rPr>
        <w:rFonts w:cs="Tahoma"/>
        <w:sz w:val="16"/>
        <w:szCs w:val="16"/>
      </w:rPr>
    </w:pPr>
    <w:r>
      <w:rPr>
        <w:rFonts w:cs="Tahoma"/>
        <w:sz w:val="16"/>
        <w:szCs w:val="16"/>
      </w:rPr>
      <w:t xml:space="preserve">SZCZEGÓŁOWA SPECYFIKACJA TECHNICZNA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5089" w14:textId="61E46D94" w:rsidR="0070669B" w:rsidRPr="002540B0" w:rsidRDefault="0070669B" w:rsidP="002540B0">
    <w:pPr>
      <w:pBdr>
        <w:bottom w:val="single" w:sz="4" w:space="1" w:color="auto"/>
      </w:pBdr>
      <w:jc w:val="center"/>
      <w:rPr>
        <w:rFonts w:cs="Tahoma"/>
        <w:sz w:val="16"/>
        <w:szCs w:val="16"/>
      </w:rPr>
    </w:pPr>
    <w:bookmarkStart w:id="3490" w:name="_Hlk49441204"/>
    <w:r w:rsidRPr="002540B0">
      <w:rPr>
        <w:rFonts w:cs="Tahoma"/>
        <w:sz w:val="16"/>
        <w:szCs w:val="16"/>
      </w:rPr>
      <w:t>Projekt Ochrony Przeciwpowodziowej w Dorzeczu Odry i Wisły</w:t>
    </w:r>
  </w:p>
  <w:p w14:paraId="07658E63" w14:textId="77777777" w:rsidR="0070669B" w:rsidRPr="002540B0" w:rsidRDefault="0070669B" w:rsidP="002540B0">
    <w:pPr>
      <w:pBdr>
        <w:bottom w:val="single" w:sz="4" w:space="1" w:color="auto"/>
      </w:pBdr>
      <w:jc w:val="center"/>
      <w:rPr>
        <w:rFonts w:cs="Tahoma"/>
        <w:sz w:val="16"/>
        <w:szCs w:val="16"/>
      </w:rPr>
    </w:pPr>
    <w:r w:rsidRPr="002540B0">
      <w:rPr>
        <w:rFonts w:cs="Tahoma"/>
        <w:sz w:val="16"/>
        <w:szCs w:val="16"/>
      </w:rPr>
      <w:t xml:space="preserve">Kontrakt 3A.6 </w:t>
    </w:r>
    <w:bookmarkStart w:id="3491" w:name="_Hlk44399063"/>
    <w:r w:rsidRPr="002540B0">
      <w:rPr>
        <w:rFonts w:cs="Tahoma"/>
        <w:sz w:val="16"/>
        <w:szCs w:val="16"/>
      </w:rPr>
      <w:t>Budowa stanowiska pompowego dla pomp mobilnych dla odwodnienia kompleksu Lesisko</w:t>
    </w:r>
    <w:bookmarkEnd w:id="3491"/>
  </w:p>
  <w:bookmarkEnd w:id="3490"/>
  <w:p w14:paraId="5E141C24" w14:textId="4E148990" w:rsidR="0070669B" w:rsidRPr="002540B0" w:rsidRDefault="0070669B" w:rsidP="002540B0">
    <w:pPr>
      <w:pBdr>
        <w:bottom w:val="single" w:sz="4" w:space="1" w:color="auto"/>
      </w:pBdr>
      <w:jc w:val="center"/>
      <w:rPr>
        <w:rFonts w:cs="Tahoma"/>
        <w:sz w:val="16"/>
        <w:szCs w:val="16"/>
      </w:rPr>
    </w:pPr>
    <w:r>
      <w:rPr>
        <w:rFonts w:cs="Tahoma"/>
        <w:sz w:val="16"/>
        <w:szCs w:val="16"/>
      </w:rPr>
      <w:t>SZCZEGÓŁOWA SPECYFIKACJA TECHNICZNA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8CBC" w14:textId="6DC6B629" w:rsidR="0070669B" w:rsidRPr="005A304D" w:rsidRDefault="0070669B" w:rsidP="002540B0">
    <w:pPr>
      <w:pStyle w:val="Nagwek"/>
    </w:pPr>
    <w:r>
      <w:rPr>
        <w:noProof/>
        <w:lang w:eastAsia="pl-PL"/>
      </w:rPr>
      <w:drawing>
        <wp:anchor distT="0" distB="0" distL="114300" distR="114300" simplePos="0" relativeHeight="251668480" behindDoc="0" locked="0" layoutInCell="1" allowOverlap="1" wp14:anchorId="7B474724" wp14:editId="788120D8">
          <wp:simplePos x="0" y="0"/>
          <wp:positionH relativeFrom="column">
            <wp:posOffset>2666365</wp:posOffset>
          </wp:positionH>
          <wp:positionV relativeFrom="paragraph">
            <wp:posOffset>15240</wp:posOffset>
          </wp:positionV>
          <wp:extent cx="975360" cy="395605"/>
          <wp:effectExtent l="0" t="0" r="0" b="4445"/>
          <wp:wrapSquare wrapText="bothSides"/>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jpg"/>
                  <pic:cNvPicPr/>
                </pic:nvPicPr>
                <pic:blipFill>
                  <a:blip r:embed="rId1">
                    <a:extLst>
                      <a:ext uri="{28A0092B-C50C-407E-A947-70E740481C1C}">
                        <a14:useLocalDpi xmlns:a14="http://schemas.microsoft.com/office/drawing/2010/main" val="0"/>
                      </a:ext>
                    </a:extLst>
                  </a:blip>
                  <a:stretch>
                    <a:fillRect/>
                  </a:stretch>
                </pic:blipFill>
                <pic:spPr>
                  <a:xfrm>
                    <a:off x="0" y="0"/>
                    <a:ext cx="975360" cy="395605"/>
                  </a:xfrm>
                  <a:prstGeom prst="rect">
                    <a:avLst/>
                  </a:prstGeom>
                </pic:spPr>
              </pic:pic>
            </a:graphicData>
          </a:graphic>
        </wp:anchor>
      </w:drawing>
    </w:r>
    <w:r>
      <w:rPr>
        <w:noProof/>
        <w:lang w:eastAsia="pl-PL"/>
      </w:rPr>
      <w:drawing>
        <wp:anchor distT="0" distB="0" distL="114300" distR="114300" simplePos="0" relativeHeight="251669504" behindDoc="0" locked="0" layoutInCell="1" allowOverlap="1" wp14:anchorId="0CD5E68C" wp14:editId="04FA47E1">
          <wp:simplePos x="0" y="0"/>
          <wp:positionH relativeFrom="column">
            <wp:posOffset>5153660</wp:posOffset>
          </wp:positionH>
          <wp:positionV relativeFrom="paragraph">
            <wp:posOffset>19050</wp:posOffset>
          </wp:positionV>
          <wp:extent cx="762635" cy="402590"/>
          <wp:effectExtent l="0" t="0" r="0" b="0"/>
          <wp:wrapSquare wrapText="bothSides"/>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 PL.png"/>
                  <pic:cNvPicPr/>
                </pic:nvPicPr>
                <pic:blipFill>
                  <a:blip r:embed="rId2">
                    <a:extLst>
                      <a:ext uri="{28A0092B-C50C-407E-A947-70E740481C1C}">
                        <a14:useLocalDpi xmlns:a14="http://schemas.microsoft.com/office/drawing/2010/main" val="0"/>
                      </a:ext>
                    </a:extLst>
                  </a:blip>
                  <a:stretch>
                    <a:fillRect/>
                  </a:stretch>
                </pic:blipFill>
                <pic:spPr>
                  <a:xfrm>
                    <a:off x="0" y="0"/>
                    <a:ext cx="762635" cy="402590"/>
                  </a:xfrm>
                  <a:prstGeom prst="rect">
                    <a:avLst/>
                  </a:prstGeom>
                </pic:spPr>
              </pic:pic>
            </a:graphicData>
          </a:graphic>
        </wp:anchor>
      </w:drawing>
    </w:r>
    <w:r>
      <w:rPr>
        <w:noProof/>
        <w:lang w:eastAsia="pl-PL"/>
      </w:rPr>
      <w:drawing>
        <wp:anchor distT="0" distB="0" distL="114300" distR="114300" simplePos="0" relativeHeight="251667456" behindDoc="0" locked="0" layoutInCell="1" allowOverlap="1" wp14:anchorId="10A42D00" wp14:editId="055F1D90">
          <wp:simplePos x="0" y="0"/>
          <wp:positionH relativeFrom="column">
            <wp:posOffset>-67310</wp:posOffset>
          </wp:positionH>
          <wp:positionV relativeFrom="paragraph">
            <wp:posOffset>18415</wp:posOffset>
          </wp:positionV>
          <wp:extent cx="1774190" cy="352425"/>
          <wp:effectExtent l="0" t="0" r="0" b="9525"/>
          <wp:wrapSquare wrapText="bothSides"/>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rld bank.jpg"/>
                  <pic:cNvPicPr/>
                </pic:nvPicPr>
                <pic:blipFill>
                  <a:blip r:embed="rId3">
                    <a:extLst>
                      <a:ext uri="{28A0092B-C50C-407E-A947-70E740481C1C}">
                        <a14:useLocalDpi xmlns:a14="http://schemas.microsoft.com/office/drawing/2010/main" val="0"/>
                      </a:ext>
                    </a:extLst>
                  </a:blip>
                  <a:stretch>
                    <a:fillRect/>
                  </a:stretch>
                </pic:blipFill>
                <pic:spPr>
                  <a:xfrm>
                    <a:off x="0" y="0"/>
                    <a:ext cx="1774190" cy="352425"/>
                  </a:xfrm>
                  <a:prstGeom prst="rect">
                    <a:avLst/>
                  </a:prstGeom>
                </pic:spPr>
              </pic:pic>
            </a:graphicData>
          </a:graphic>
        </wp:anchor>
      </w:drawing>
    </w:r>
    <w:r>
      <w:rPr>
        <w:noProof/>
        <w:lang w:eastAsia="pl-PL"/>
      </w:rPr>
      <w:drawing>
        <wp:anchor distT="0" distB="0" distL="114300" distR="114300" simplePos="0" relativeHeight="251664384" behindDoc="0" locked="0" layoutInCell="1" allowOverlap="1" wp14:anchorId="123F5AB6" wp14:editId="2387C0CD">
          <wp:simplePos x="0" y="0"/>
          <wp:positionH relativeFrom="column">
            <wp:posOffset>2666365</wp:posOffset>
          </wp:positionH>
          <wp:positionV relativeFrom="paragraph">
            <wp:posOffset>15240</wp:posOffset>
          </wp:positionV>
          <wp:extent cx="975360" cy="395605"/>
          <wp:effectExtent l="0" t="0" r="0" b="444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jpg"/>
                  <pic:cNvPicPr/>
                </pic:nvPicPr>
                <pic:blipFill>
                  <a:blip r:embed="rId1">
                    <a:extLst>
                      <a:ext uri="{28A0092B-C50C-407E-A947-70E740481C1C}">
                        <a14:useLocalDpi xmlns:a14="http://schemas.microsoft.com/office/drawing/2010/main" val="0"/>
                      </a:ext>
                    </a:extLst>
                  </a:blip>
                  <a:stretch>
                    <a:fillRect/>
                  </a:stretch>
                </pic:blipFill>
                <pic:spPr>
                  <a:xfrm>
                    <a:off x="0" y="0"/>
                    <a:ext cx="975360" cy="39560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5408" behindDoc="0" locked="0" layoutInCell="1" allowOverlap="1" wp14:anchorId="29FC334B" wp14:editId="4B488E46">
          <wp:simplePos x="0" y="0"/>
          <wp:positionH relativeFrom="column">
            <wp:posOffset>5153660</wp:posOffset>
          </wp:positionH>
          <wp:positionV relativeFrom="paragraph">
            <wp:posOffset>19050</wp:posOffset>
          </wp:positionV>
          <wp:extent cx="762635" cy="40259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 PL.png"/>
                  <pic:cNvPicPr/>
                </pic:nvPicPr>
                <pic:blipFill>
                  <a:blip r:embed="rId2">
                    <a:extLst>
                      <a:ext uri="{28A0092B-C50C-407E-A947-70E740481C1C}">
                        <a14:useLocalDpi xmlns:a14="http://schemas.microsoft.com/office/drawing/2010/main" val="0"/>
                      </a:ext>
                    </a:extLst>
                  </a:blip>
                  <a:stretch>
                    <a:fillRect/>
                  </a:stretch>
                </pic:blipFill>
                <pic:spPr>
                  <a:xfrm>
                    <a:off x="0" y="0"/>
                    <a:ext cx="762635" cy="402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3360" behindDoc="0" locked="0" layoutInCell="1" allowOverlap="1" wp14:anchorId="3986FEF4" wp14:editId="0AEFA339">
          <wp:simplePos x="0" y="0"/>
          <wp:positionH relativeFrom="column">
            <wp:posOffset>-67310</wp:posOffset>
          </wp:positionH>
          <wp:positionV relativeFrom="paragraph">
            <wp:posOffset>18415</wp:posOffset>
          </wp:positionV>
          <wp:extent cx="1774190" cy="352425"/>
          <wp:effectExtent l="0" t="0" r="0"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rld bank.jpg"/>
                  <pic:cNvPicPr/>
                </pic:nvPicPr>
                <pic:blipFill>
                  <a:blip r:embed="rId3">
                    <a:extLst>
                      <a:ext uri="{28A0092B-C50C-407E-A947-70E740481C1C}">
                        <a14:useLocalDpi xmlns:a14="http://schemas.microsoft.com/office/drawing/2010/main" val="0"/>
                      </a:ext>
                    </a:extLst>
                  </a:blip>
                  <a:stretch>
                    <a:fillRect/>
                  </a:stretch>
                </pic:blipFill>
                <pic:spPr>
                  <a:xfrm>
                    <a:off x="0" y="0"/>
                    <a:ext cx="1774190" cy="352425"/>
                  </a:xfrm>
                  <a:prstGeom prst="rect">
                    <a:avLst/>
                  </a:prstGeom>
                </pic:spPr>
              </pic:pic>
            </a:graphicData>
          </a:graphic>
          <wp14:sizeRelH relativeFrom="page">
            <wp14:pctWidth>0</wp14:pctWidth>
          </wp14:sizeRelH>
          <wp14:sizeRelV relativeFrom="page">
            <wp14:pctHeight>0</wp14:pctHeight>
          </wp14:sizeRelV>
        </wp:anchor>
      </w:drawing>
    </w:r>
    <w:r w:rsidRPr="005A304D">
      <w:t xml:space="preserve">                                               </w:t>
    </w:r>
  </w:p>
  <w:p w14:paraId="6F79E37B" w14:textId="77777777" w:rsidR="0070669B" w:rsidRDefault="007066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7A4C1A2C"/>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Symbol" w:hAnsi="Symbol" w:hint="default"/>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 w15:restartNumberingAfterBreak="0">
    <w:nsid w:val="001B4396"/>
    <w:multiLevelType w:val="hybridMultilevel"/>
    <w:tmpl w:val="A1BC3C34"/>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B612E"/>
    <w:multiLevelType w:val="hybridMultilevel"/>
    <w:tmpl w:val="FF1A2068"/>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9624B"/>
    <w:multiLevelType w:val="hybridMultilevel"/>
    <w:tmpl w:val="D34A48D0"/>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46C6378"/>
    <w:multiLevelType w:val="hybridMultilevel"/>
    <w:tmpl w:val="DB40C2A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F22091"/>
    <w:multiLevelType w:val="hybridMultilevel"/>
    <w:tmpl w:val="43244FD4"/>
    <w:lvl w:ilvl="0" w:tplc="2710E15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852D7"/>
    <w:multiLevelType w:val="hybridMultilevel"/>
    <w:tmpl w:val="04DE0662"/>
    <w:lvl w:ilvl="0" w:tplc="2876AB5C">
      <w:start w:val="1"/>
      <w:numFmt w:val="bullet"/>
      <w:pStyle w:val="Punktor1-SW"/>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3760B"/>
    <w:multiLevelType w:val="hybridMultilevel"/>
    <w:tmpl w:val="934C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FA2DA5"/>
    <w:multiLevelType w:val="hybridMultilevel"/>
    <w:tmpl w:val="89B8C094"/>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3670AF"/>
    <w:multiLevelType w:val="hybridMultilevel"/>
    <w:tmpl w:val="5838E1B8"/>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37178"/>
    <w:multiLevelType w:val="hybridMultilevel"/>
    <w:tmpl w:val="B49A24BE"/>
    <w:lvl w:ilvl="0" w:tplc="2710E158">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0E6B5562"/>
    <w:multiLevelType w:val="hybridMultilevel"/>
    <w:tmpl w:val="C2328B2E"/>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FE746E7"/>
    <w:multiLevelType w:val="hybridMultilevel"/>
    <w:tmpl w:val="C4FA4FF2"/>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E267E8"/>
    <w:multiLevelType w:val="hybridMultilevel"/>
    <w:tmpl w:val="F60EFCA6"/>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5F0C6F"/>
    <w:multiLevelType w:val="hybridMultilevel"/>
    <w:tmpl w:val="67F8EAA6"/>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9669E5"/>
    <w:multiLevelType w:val="hybridMultilevel"/>
    <w:tmpl w:val="44EEEA60"/>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137AC0"/>
    <w:multiLevelType w:val="hybridMultilevel"/>
    <w:tmpl w:val="C638F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3908BD"/>
    <w:multiLevelType w:val="hybridMultilevel"/>
    <w:tmpl w:val="ECFE6D4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E1293D"/>
    <w:multiLevelType w:val="multilevel"/>
    <w:tmpl w:val="A4A02704"/>
    <w:lvl w:ilvl="0">
      <w:start w:val="1"/>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150D59C4"/>
    <w:multiLevelType w:val="hybridMultilevel"/>
    <w:tmpl w:val="DEF4DE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725FBB"/>
    <w:multiLevelType w:val="hybridMultilevel"/>
    <w:tmpl w:val="B6B85CD2"/>
    <w:lvl w:ilvl="0" w:tplc="2710E15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158E26D8"/>
    <w:multiLevelType w:val="hybridMultilevel"/>
    <w:tmpl w:val="60B434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252741"/>
    <w:multiLevelType w:val="hybridMultilevel"/>
    <w:tmpl w:val="585ACEBA"/>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7BC4154"/>
    <w:multiLevelType w:val="multilevel"/>
    <w:tmpl w:val="02524876"/>
    <w:lvl w:ilvl="0">
      <w:start w:val="4"/>
      <w:numFmt w:val="decimal"/>
      <w:lvlText w:val="%1"/>
      <w:lvlJc w:val="left"/>
      <w:pPr>
        <w:ind w:left="360" w:hanging="360"/>
      </w:pPr>
      <w:rPr>
        <w:rFonts w:hint="default"/>
      </w:rPr>
    </w:lvl>
    <w:lvl w:ilvl="1">
      <w:start w:val="1"/>
      <w:numFmt w:val="decimal"/>
      <w:pStyle w:val="NAGWEK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pStyle w:val="NAGWEK4"/>
      <w:lvlText w:val="%1.%2.%3.%4"/>
      <w:lvlJc w:val="left"/>
      <w:pPr>
        <w:ind w:left="324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18E36303"/>
    <w:multiLevelType w:val="hybridMultilevel"/>
    <w:tmpl w:val="02527E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490909"/>
    <w:multiLevelType w:val="hybridMultilevel"/>
    <w:tmpl w:val="7DB29DA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916E74"/>
    <w:multiLevelType w:val="hybridMultilevel"/>
    <w:tmpl w:val="3E98AD12"/>
    <w:lvl w:ilvl="0" w:tplc="FB82640E">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DD3F00"/>
    <w:multiLevelType w:val="hybridMultilevel"/>
    <w:tmpl w:val="6CA80C1A"/>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4D1851"/>
    <w:multiLevelType w:val="hybridMultilevel"/>
    <w:tmpl w:val="254AEDC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B8E4956"/>
    <w:multiLevelType w:val="hybridMultilevel"/>
    <w:tmpl w:val="C778E502"/>
    <w:lvl w:ilvl="0" w:tplc="51A6E268">
      <w:start w:val="1"/>
      <w:numFmt w:val="bullet"/>
      <w:lvlText w:val="­"/>
      <w:lvlJc w:val="left"/>
      <w:pPr>
        <w:ind w:left="1224" w:hanging="360"/>
      </w:pPr>
      <w:rPr>
        <w:rFonts w:ascii="Courier New" w:hAnsi="Courier New" w:cs="Times New Roman" w:hint="default"/>
      </w:rPr>
    </w:lvl>
    <w:lvl w:ilvl="1" w:tplc="04150003">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30" w15:restartNumberingAfterBreak="0">
    <w:nsid w:val="1C790F5B"/>
    <w:multiLevelType w:val="multilevel"/>
    <w:tmpl w:val="BD6A1CB6"/>
    <w:lvl w:ilvl="0">
      <w:start w:val="1"/>
      <w:numFmt w:val="decimal"/>
      <w:pStyle w:val="Nagwek10"/>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pStyle w:val="Nagwek3"/>
      <w:isLgl/>
      <w:lvlText w:val="%1.%2.%3"/>
      <w:lvlJc w:val="left"/>
      <w:pPr>
        <w:ind w:left="3272" w:hanging="72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0"/>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1" w15:restartNumberingAfterBreak="0">
    <w:nsid w:val="1C8B46B3"/>
    <w:multiLevelType w:val="multilevel"/>
    <w:tmpl w:val="F3849814"/>
    <w:lvl w:ilvl="0">
      <w:start w:val="1"/>
      <w:numFmt w:val="bullet"/>
      <w:lvlText w:val=""/>
      <w:lvlJc w:val="left"/>
      <w:pPr>
        <w:ind w:left="360" w:hanging="360"/>
      </w:pPr>
      <w:rPr>
        <w:rFonts w:ascii="Symbol" w:hAnsi="Symbol" w:hint="default"/>
        <w:color w:val="auto"/>
      </w:rPr>
    </w:lvl>
    <w:lvl w:ilvl="1">
      <w:start w:val="5"/>
      <w:numFmt w:val="decimal"/>
      <w:lvlText w:val="%1.%2"/>
      <w:lvlJc w:val="left"/>
      <w:pPr>
        <w:ind w:left="1440" w:hanging="720"/>
      </w:pPr>
      <w:rPr>
        <w:rFonts w:hint="default"/>
      </w:rPr>
    </w:lvl>
    <w:lvl w:ilvl="2">
      <w:start w:val="3"/>
      <w:numFmt w:val="decimal"/>
      <w:lvlText w:val="%1.%2.%3"/>
      <w:lvlJc w:val="left"/>
      <w:pPr>
        <w:ind w:left="284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1E625574"/>
    <w:multiLevelType w:val="hybridMultilevel"/>
    <w:tmpl w:val="0BBCA2AC"/>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0E4F7F"/>
    <w:multiLevelType w:val="hybridMultilevel"/>
    <w:tmpl w:val="F536A7FE"/>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187298"/>
    <w:multiLevelType w:val="multilevel"/>
    <w:tmpl w:val="CB7CDA18"/>
    <w:lvl w:ilvl="0">
      <w:start w:val="2"/>
      <w:numFmt w:val="decimal"/>
      <w:lvlText w:val="%1"/>
      <w:lvlJc w:val="left"/>
      <w:pPr>
        <w:ind w:left="360" w:hanging="360"/>
      </w:pPr>
      <w:rPr>
        <w:rFonts w:hint="default"/>
      </w:rPr>
    </w:lvl>
    <w:lvl w:ilvl="1">
      <w:start w:val="1"/>
      <w:numFmt w:val="decimal"/>
      <w:pStyle w:val="Nagwek20"/>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247E3147"/>
    <w:multiLevelType w:val="hybridMultilevel"/>
    <w:tmpl w:val="807CA626"/>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48A001D"/>
    <w:multiLevelType w:val="hybridMultilevel"/>
    <w:tmpl w:val="12BE652E"/>
    <w:lvl w:ilvl="0" w:tplc="231C6D7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15:restartNumberingAfterBreak="0">
    <w:nsid w:val="249A6B9B"/>
    <w:multiLevelType w:val="hybridMultilevel"/>
    <w:tmpl w:val="8A9C022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5CC4D9D"/>
    <w:multiLevelType w:val="hybridMultilevel"/>
    <w:tmpl w:val="657A5846"/>
    <w:lvl w:ilvl="0" w:tplc="72EE7C6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16202"/>
    <w:multiLevelType w:val="hybridMultilevel"/>
    <w:tmpl w:val="835ABC72"/>
    <w:lvl w:ilvl="0" w:tplc="938E43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F388E"/>
    <w:multiLevelType w:val="hybridMultilevel"/>
    <w:tmpl w:val="E2C8B900"/>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B335A5"/>
    <w:multiLevelType w:val="hybridMultilevel"/>
    <w:tmpl w:val="004CA8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8091AB7"/>
    <w:multiLevelType w:val="hybridMultilevel"/>
    <w:tmpl w:val="A38C9E5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863E1D"/>
    <w:multiLevelType w:val="hybridMultilevel"/>
    <w:tmpl w:val="A77254FE"/>
    <w:lvl w:ilvl="0" w:tplc="51A6E268">
      <w:start w:val="1"/>
      <w:numFmt w:val="bullet"/>
      <w:lvlText w:val="­"/>
      <w:lvlJc w:val="left"/>
      <w:pPr>
        <w:ind w:left="1224" w:hanging="360"/>
      </w:pPr>
      <w:rPr>
        <w:rFonts w:ascii="Courier New" w:hAnsi="Courier New"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44" w15:restartNumberingAfterBreak="0">
    <w:nsid w:val="29E746F2"/>
    <w:multiLevelType w:val="hybridMultilevel"/>
    <w:tmpl w:val="D5523432"/>
    <w:lvl w:ilvl="0" w:tplc="DE5E50C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2B2F6410"/>
    <w:multiLevelType w:val="hybridMultilevel"/>
    <w:tmpl w:val="2FFE730A"/>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B865CA3"/>
    <w:multiLevelType w:val="hybridMultilevel"/>
    <w:tmpl w:val="426EECA8"/>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BBC73CF"/>
    <w:multiLevelType w:val="hybridMultilevel"/>
    <w:tmpl w:val="4FDE57C6"/>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BF21DE8"/>
    <w:multiLevelType w:val="multilevel"/>
    <w:tmpl w:val="FD843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CD766D2"/>
    <w:multiLevelType w:val="hybridMultilevel"/>
    <w:tmpl w:val="AC42EEEC"/>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055935"/>
    <w:multiLevelType w:val="hybridMultilevel"/>
    <w:tmpl w:val="0DEC904C"/>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F5755A6"/>
    <w:multiLevelType w:val="hybridMultilevel"/>
    <w:tmpl w:val="F92810E4"/>
    <w:lvl w:ilvl="0" w:tplc="2710E158">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F657539"/>
    <w:multiLevelType w:val="hybridMultilevel"/>
    <w:tmpl w:val="C0AADF4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FA6358D"/>
    <w:multiLevelType w:val="hybridMultilevel"/>
    <w:tmpl w:val="2814CD30"/>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C262BE"/>
    <w:multiLevelType w:val="hybridMultilevel"/>
    <w:tmpl w:val="C1F0CD1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DE1A44"/>
    <w:multiLevelType w:val="hybridMultilevel"/>
    <w:tmpl w:val="BD16AA22"/>
    <w:lvl w:ilvl="0" w:tplc="BCEE87FE">
      <w:start w:val="1"/>
      <w:numFmt w:val="bullet"/>
      <w:lvlText w:val="-"/>
      <w:lvlJc w:val="left"/>
      <w:pPr>
        <w:tabs>
          <w:tab w:val="num" w:pos="360"/>
        </w:tabs>
        <w:ind w:left="340"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AA1543"/>
    <w:multiLevelType w:val="multilevel"/>
    <w:tmpl w:val="B8ECB38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7" w15:restartNumberingAfterBreak="0">
    <w:nsid w:val="33684D37"/>
    <w:multiLevelType w:val="hybridMultilevel"/>
    <w:tmpl w:val="FD7C1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3906A7D"/>
    <w:multiLevelType w:val="hybridMultilevel"/>
    <w:tmpl w:val="F6F249A2"/>
    <w:lvl w:ilvl="0" w:tplc="72EE7C66">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4FF6362"/>
    <w:multiLevelType w:val="hybridMultilevel"/>
    <w:tmpl w:val="37DC3FFC"/>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61B6BFB"/>
    <w:multiLevelType w:val="hybridMultilevel"/>
    <w:tmpl w:val="ADD69FC4"/>
    <w:lvl w:ilvl="0" w:tplc="2710E1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67A25AE"/>
    <w:multiLevelType w:val="hybridMultilevel"/>
    <w:tmpl w:val="703E9990"/>
    <w:lvl w:ilvl="0" w:tplc="2710E158">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2" w15:restartNumberingAfterBreak="0">
    <w:nsid w:val="381C371F"/>
    <w:multiLevelType w:val="hybridMultilevel"/>
    <w:tmpl w:val="B3400D02"/>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8F8457F"/>
    <w:multiLevelType w:val="hybridMultilevel"/>
    <w:tmpl w:val="417208D8"/>
    <w:lvl w:ilvl="0" w:tplc="2710E158">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B86171"/>
    <w:multiLevelType w:val="hybridMultilevel"/>
    <w:tmpl w:val="13A884A8"/>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AD667B2"/>
    <w:multiLevelType w:val="hybridMultilevel"/>
    <w:tmpl w:val="E558FDBC"/>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16092D"/>
    <w:multiLevelType w:val="multilevel"/>
    <w:tmpl w:val="59C40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C7101CC"/>
    <w:multiLevelType w:val="hybridMultilevel"/>
    <w:tmpl w:val="4BA6A1CC"/>
    <w:lvl w:ilvl="0" w:tplc="2710E1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EAB765A"/>
    <w:multiLevelType w:val="hybridMultilevel"/>
    <w:tmpl w:val="67B85CB6"/>
    <w:lvl w:ilvl="0" w:tplc="2710E158">
      <w:start w:val="1"/>
      <w:numFmt w:val="bullet"/>
      <w:lvlText w:val=""/>
      <w:lvlJc w:val="left"/>
      <w:pPr>
        <w:ind w:left="774"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F1E24A6"/>
    <w:multiLevelType w:val="multilevel"/>
    <w:tmpl w:val="546E6EC0"/>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3F321778"/>
    <w:multiLevelType w:val="hybridMultilevel"/>
    <w:tmpl w:val="D922AAE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8D3287"/>
    <w:multiLevelType w:val="hybridMultilevel"/>
    <w:tmpl w:val="82207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B13391"/>
    <w:multiLevelType w:val="hybridMultilevel"/>
    <w:tmpl w:val="E9C02AA0"/>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07B7AFD"/>
    <w:multiLevelType w:val="hybridMultilevel"/>
    <w:tmpl w:val="262CC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0F65C8E"/>
    <w:multiLevelType w:val="hybridMultilevel"/>
    <w:tmpl w:val="D676E786"/>
    <w:lvl w:ilvl="0" w:tplc="72EE7C6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1B50465"/>
    <w:multiLevelType w:val="multilevel"/>
    <w:tmpl w:val="8A9268D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6" w15:restartNumberingAfterBreak="0">
    <w:nsid w:val="42A615EB"/>
    <w:multiLevelType w:val="hybridMultilevel"/>
    <w:tmpl w:val="2472764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3083F34"/>
    <w:multiLevelType w:val="hybridMultilevel"/>
    <w:tmpl w:val="E342D98C"/>
    <w:lvl w:ilvl="0" w:tplc="2710E158">
      <w:start w:val="1"/>
      <w:numFmt w:val="bullet"/>
      <w:lvlText w:val=""/>
      <w:lvlJc w:val="left"/>
      <w:pPr>
        <w:ind w:left="1117" w:hanging="360"/>
      </w:pPr>
      <w:rPr>
        <w:rFonts w:ascii="Symbol" w:hAnsi="Symbol"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8" w15:restartNumberingAfterBreak="0">
    <w:nsid w:val="43C10C89"/>
    <w:multiLevelType w:val="hybridMultilevel"/>
    <w:tmpl w:val="3EEA1838"/>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57A2D9A"/>
    <w:multiLevelType w:val="hybridMultilevel"/>
    <w:tmpl w:val="CDACE05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5B4418E"/>
    <w:multiLevelType w:val="hybridMultilevel"/>
    <w:tmpl w:val="398617E2"/>
    <w:lvl w:ilvl="0" w:tplc="2710E158">
      <w:start w:val="1"/>
      <w:numFmt w:val="bullet"/>
      <w:lvlText w:val=""/>
      <w:lvlJc w:val="left"/>
      <w:pPr>
        <w:tabs>
          <w:tab w:val="num" w:pos="624"/>
        </w:tabs>
        <w:ind w:left="624" w:hanging="34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65033A8"/>
    <w:multiLevelType w:val="hybridMultilevel"/>
    <w:tmpl w:val="CAC8EF18"/>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6BC6615"/>
    <w:multiLevelType w:val="hybridMultilevel"/>
    <w:tmpl w:val="DE00207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94944FE"/>
    <w:multiLevelType w:val="hybridMultilevel"/>
    <w:tmpl w:val="F05C86C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A36A4A"/>
    <w:multiLevelType w:val="hybridMultilevel"/>
    <w:tmpl w:val="C0FC3CC2"/>
    <w:lvl w:ilvl="0" w:tplc="2710E158">
      <w:start w:val="1"/>
      <w:numFmt w:val="bullet"/>
      <w:lvlText w:val=""/>
      <w:lvlJc w:val="left"/>
      <w:pPr>
        <w:ind w:left="774" w:hanging="360"/>
      </w:pPr>
      <w:rPr>
        <w:rFonts w:ascii="Symbol" w:hAnsi="Symbol" w:hint="default"/>
        <w:color w:val="auto"/>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5" w15:restartNumberingAfterBreak="0">
    <w:nsid w:val="4DAC0083"/>
    <w:multiLevelType w:val="hybridMultilevel"/>
    <w:tmpl w:val="9D3A541C"/>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E8A58EA"/>
    <w:multiLevelType w:val="hybridMultilevel"/>
    <w:tmpl w:val="A156CF92"/>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AD74EB"/>
    <w:multiLevelType w:val="hybridMultilevel"/>
    <w:tmpl w:val="59E29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0D54684"/>
    <w:multiLevelType w:val="multilevel"/>
    <w:tmpl w:val="EEACF014"/>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9" w15:restartNumberingAfterBreak="0">
    <w:nsid w:val="515D2170"/>
    <w:multiLevelType w:val="hybridMultilevel"/>
    <w:tmpl w:val="5726B6F8"/>
    <w:lvl w:ilvl="0" w:tplc="D38A142E">
      <w:start w:val="1"/>
      <w:numFmt w:val="bullet"/>
      <w:pStyle w:val="Nagwek5"/>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15:restartNumberingAfterBreak="0">
    <w:nsid w:val="529728AB"/>
    <w:multiLevelType w:val="hybridMultilevel"/>
    <w:tmpl w:val="D3C4C1B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3E24E55"/>
    <w:multiLevelType w:val="hybridMultilevel"/>
    <w:tmpl w:val="96A02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5027DCA"/>
    <w:multiLevelType w:val="hybridMultilevel"/>
    <w:tmpl w:val="16B2F6FE"/>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53062CD"/>
    <w:multiLevelType w:val="hybridMultilevel"/>
    <w:tmpl w:val="720CBBBE"/>
    <w:lvl w:ilvl="0" w:tplc="523C43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570762C9"/>
    <w:multiLevelType w:val="hybridMultilevel"/>
    <w:tmpl w:val="F174AE4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74120C2"/>
    <w:multiLevelType w:val="hybridMultilevel"/>
    <w:tmpl w:val="9AECC9F8"/>
    <w:lvl w:ilvl="0" w:tplc="523C43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58B01930"/>
    <w:multiLevelType w:val="hybridMultilevel"/>
    <w:tmpl w:val="73B2DD2A"/>
    <w:lvl w:ilvl="0" w:tplc="2710E158">
      <w:start w:val="1"/>
      <w:numFmt w:val="bullet"/>
      <w:lvlText w:val=""/>
      <w:lvlJc w:val="left"/>
      <w:pPr>
        <w:ind w:left="1117" w:hanging="360"/>
      </w:pPr>
      <w:rPr>
        <w:rFonts w:ascii="Symbol" w:hAnsi="Symbol"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7" w15:restartNumberingAfterBreak="0">
    <w:nsid w:val="5A3B4BE3"/>
    <w:multiLevelType w:val="hybridMultilevel"/>
    <w:tmpl w:val="CB421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090FE0"/>
    <w:multiLevelType w:val="hybridMultilevel"/>
    <w:tmpl w:val="9154CF30"/>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C9B6E95"/>
    <w:multiLevelType w:val="hybridMultilevel"/>
    <w:tmpl w:val="3C88BF4E"/>
    <w:lvl w:ilvl="0" w:tplc="2710E15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CB1373B"/>
    <w:multiLevelType w:val="hybridMultilevel"/>
    <w:tmpl w:val="23942AE0"/>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DCB0B9A"/>
    <w:multiLevelType w:val="hybridMultilevel"/>
    <w:tmpl w:val="681428E8"/>
    <w:lvl w:ilvl="0" w:tplc="ED6CEADA">
      <w:start w:val="21"/>
      <w:numFmt w:val="bullet"/>
      <w:lvlText w:val="-"/>
      <w:lvlJc w:val="left"/>
      <w:pPr>
        <w:ind w:left="720" w:hanging="360"/>
      </w:pPr>
      <w:rPr>
        <w:rFonts w:ascii="Times New Roman" w:eastAsia="Times New Roman" w:hAnsi="Times New Roman" w:cs="Times New Roman" w:hint="default"/>
      </w:rPr>
    </w:lvl>
    <w:lvl w:ilvl="1" w:tplc="4D32DF94">
      <w:start w:val="1"/>
      <w:numFmt w:val="bullet"/>
      <w:lvlText w:val="o"/>
      <w:lvlJc w:val="left"/>
      <w:pPr>
        <w:ind w:left="1440" w:hanging="360"/>
      </w:pPr>
      <w:rPr>
        <w:rFonts w:ascii="Courier New" w:hAnsi="Courier New" w:cs="Courier New" w:hint="default"/>
      </w:rPr>
    </w:lvl>
    <w:lvl w:ilvl="2" w:tplc="E2BE0F6C" w:tentative="1">
      <w:start w:val="1"/>
      <w:numFmt w:val="bullet"/>
      <w:lvlText w:val=""/>
      <w:lvlJc w:val="left"/>
      <w:pPr>
        <w:ind w:left="2160" w:hanging="360"/>
      </w:pPr>
      <w:rPr>
        <w:rFonts w:ascii="Wingdings" w:hAnsi="Wingdings" w:hint="default"/>
      </w:rPr>
    </w:lvl>
    <w:lvl w:ilvl="3" w:tplc="13D083AE" w:tentative="1">
      <w:start w:val="1"/>
      <w:numFmt w:val="bullet"/>
      <w:lvlText w:val=""/>
      <w:lvlJc w:val="left"/>
      <w:pPr>
        <w:ind w:left="2880" w:hanging="360"/>
      </w:pPr>
      <w:rPr>
        <w:rFonts w:ascii="Symbol" w:hAnsi="Symbol" w:hint="default"/>
      </w:rPr>
    </w:lvl>
    <w:lvl w:ilvl="4" w:tplc="1C60D5B4" w:tentative="1">
      <w:start w:val="1"/>
      <w:numFmt w:val="bullet"/>
      <w:lvlText w:val="o"/>
      <w:lvlJc w:val="left"/>
      <w:pPr>
        <w:ind w:left="3600" w:hanging="360"/>
      </w:pPr>
      <w:rPr>
        <w:rFonts w:ascii="Courier New" w:hAnsi="Courier New" w:cs="Courier New" w:hint="default"/>
      </w:rPr>
    </w:lvl>
    <w:lvl w:ilvl="5" w:tplc="DFDA4B9A" w:tentative="1">
      <w:start w:val="1"/>
      <w:numFmt w:val="bullet"/>
      <w:lvlText w:val=""/>
      <w:lvlJc w:val="left"/>
      <w:pPr>
        <w:ind w:left="4320" w:hanging="360"/>
      </w:pPr>
      <w:rPr>
        <w:rFonts w:ascii="Wingdings" w:hAnsi="Wingdings" w:hint="default"/>
      </w:rPr>
    </w:lvl>
    <w:lvl w:ilvl="6" w:tplc="B94890B2" w:tentative="1">
      <w:start w:val="1"/>
      <w:numFmt w:val="bullet"/>
      <w:lvlText w:val=""/>
      <w:lvlJc w:val="left"/>
      <w:pPr>
        <w:ind w:left="5040" w:hanging="360"/>
      </w:pPr>
      <w:rPr>
        <w:rFonts w:ascii="Symbol" w:hAnsi="Symbol" w:hint="default"/>
      </w:rPr>
    </w:lvl>
    <w:lvl w:ilvl="7" w:tplc="937C7FDA" w:tentative="1">
      <w:start w:val="1"/>
      <w:numFmt w:val="bullet"/>
      <w:lvlText w:val="o"/>
      <w:lvlJc w:val="left"/>
      <w:pPr>
        <w:ind w:left="5760" w:hanging="360"/>
      </w:pPr>
      <w:rPr>
        <w:rFonts w:ascii="Courier New" w:hAnsi="Courier New" w:cs="Courier New" w:hint="default"/>
      </w:rPr>
    </w:lvl>
    <w:lvl w:ilvl="8" w:tplc="411E94C2" w:tentative="1">
      <w:start w:val="1"/>
      <w:numFmt w:val="bullet"/>
      <w:lvlText w:val=""/>
      <w:lvlJc w:val="left"/>
      <w:pPr>
        <w:ind w:left="6480" w:hanging="360"/>
      </w:pPr>
      <w:rPr>
        <w:rFonts w:ascii="Wingdings" w:hAnsi="Wingdings" w:hint="default"/>
      </w:rPr>
    </w:lvl>
  </w:abstractNum>
  <w:abstractNum w:abstractNumId="102" w15:restartNumberingAfterBreak="0">
    <w:nsid w:val="5DFD009D"/>
    <w:multiLevelType w:val="hybridMultilevel"/>
    <w:tmpl w:val="6A58102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EA1133B"/>
    <w:multiLevelType w:val="hybridMultilevel"/>
    <w:tmpl w:val="C57A7D82"/>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FA7576B"/>
    <w:multiLevelType w:val="multilevel"/>
    <w:tmpl w:val="4C1E7BCE"/>
    <w:lvl w:ilvl="0">
      <w:start w:val="1"/>
      <w:numFmt w:val="decimal"/>
      <w:pStyle w:val="ReportLevel1"/>
      <w:lvlText w:val="%1"/>
      <w:lvlJc w:val="left"/>
      <w:pPr>
        <w:tabs>
          <w:tab w:val="num" w:pos="1253"/>
        </w:tabs>
        <w:ind w:left="1253" w:hanging="720"/>
      </w:pPr>
      <w:rPr>
        <w:rFonts w:ascii="Arial Black" w:hAnsi="Arial Black" w:hint="default"/>
        <w:b w:val="0"/>
        <w:i w:val="0"/>
        <w:color w:val="008080"/>
        <w:sz w:val="28"/>
        <w:szCs w:val="28"/>
      </w:rPr>
    </w:lvl>
    <w:lvl w:ilvl="1">
      <w:start w:val="1"/>
      <w:numFmt w:val="decimal"/>
      <w:pStyle w:val="ReportLevel2"/>
      <w:lvlText w:val="%1.%2"/>
      <w:lvlJc w:val="left"/>
      <w:pPr>
        <w:tabs>
          <w:tab w:val="num" w:pos="2104"/>
        </w:tabs>
        <w:ind w:left="2104" w:hanging="851"/>
      </w:pPr>
      <w:rPr>
        <w:rFonts w:ascii="Arial Black" w:hAnsi="Arial Black" w:hint="default"/>
        <w:b w:val="0"/>
        <w:i w:val="0"/>
        <w:sz w:val="20"/>
        <w:szCs w:val="20"/>
        <w:u w:val="none" w:color="008080"/>
      </w:rPr>
    </w:lvl>
    <w:lvl w:ilvl="2">
      <w:start w:val="1"/>
      <w:numFmt w:val="decimal"/>
      <w:pStyle w:val="ReportLevel3"/>
      <w:lvlText w:val="%1.%2.%3"/>
      <w:lvlJc w:val="left"/>
      <w:pPr>
        <w:tabs>
          <w:tab w:val="num" w:pos="2104"/>
        </w:tabs>
        <w:ind w:left="2104" w:hanging="851"/>
      </w:pPr>
      <w:rPr>
        <w:rFonts w:ascii="Arial Black" w:hAnsi="Arial Black" w:hint="default"/>
        <w:b w:val="0"/>
        <w:i w:val="0"/>
        <w:sz w:val="20"/>
        <w:szCs w:val="20"/>
      </w:rPr>
    </w:lvl>
    <w:lvl w:ilvl="3">
      <w:start w:val="1"/>
      <w:numFmt w:val="decimal"/>
      <w:pStyle w:val="ReportLevel4"/>
      <w:lvlText w:val="%1.%2.%3.%4"/>
      <w:lvlJc w:val="left"/>
      <w:pPr>
        <w:tabs>
          <w:tab w:val="num" w:pos="2302"/>
        </w:tabs>
        <w:ind w:left="2302" w:hanging="1049"/>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E5137E"/>
    <w:multiLevelType w:val="multilevel"/>
    <w:tmpl w:val="05249B96"/>
    <w:lvl w:ilvl="0">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0"/>
        </w:tabs>
        <w:ind w:left="0" w:firstLine="0"/>
      </w:pPr>
      <w:rPr>
        <w:rFonts w:ascii="Symbol" w:hAnsi="Symbol" w:hint="default"/>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06" w15:restartNumberingAfterBreak="0">
    <w:nsid w:val="60684F10"/>
    <w:multiLevelType w:val="hybridMultilevel"/>
    <w:tmpl w:val="B43E2C5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2FB79F2"/>
    <w:multiLevelType w:val="hybridMultilevel"/>
    <w:tmpl w:val="12F22962"/>
    <w:lvl w:ilvl="0" w:tplc="523C4396">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411234E"/>
    <w:multiLevelType w:val="hybridMultilevel"/>
    <w:tmpl w:val="27544DCE"/>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4997DAC"/>
    <w:multiLevelType w:val="hybridMultilevel"/>
    <w:tmpl w:val="2D56AE8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5007CE5"/>
    <w:multiLevelType w:val="multilevel"/>
    <w:tmpl w:val="B8ECB38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1" w15:restartNumberingAfterBreak="0">
    <w:nsid w:val="65D32203"/>
    <w:multiLevelType w:val="hybridMultilevel"/>
    <w:tmpl w:val="182A582E"/>
    <w:lvl w:ilvl="0" w:tplc="04150001">
      <w:start w:val="1"/>
      <w:numFmt w:val="bullet"/>
      <w:lvlText w:val=""/>
      <w:lvlJc w:val="left"/>
      <w:pPr>
        <w:ind w:left="1104" w:hanging="360"/>
      </w:pPr>
      <w:rPr>
        <w:rFonts w:ascii="Symbol" w:hAnsi="Symbol" w:hint="default"/>
      </w:rPr>
    </w:lvl>
    <w:lvl w:ilvl="1" w:tplc="04150003">
      <w:start w:val="1"/>
      <w:numFmt w:val="bullet"/>
      <w:lvlText w:val="o"/>
      <w:lvlJc w:val="left"/>
      <w:pPr>
        <w:ind w:left="1824" w:hanging="360"/>
      </w:pPr>
      <w:rPr>
        <w:rFonts w:ascii="Courier New" w:hAnsi="Courier New" w:cs="Courier New" w:hint="default"/>
      </w:rPr>
    </w:lvl>
    <w:lvl w:ilvl="2" w:tplc="04150005">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12" w15:restartNumberingAfterBreak="0">
    <w:nsid w:val="65E41ED7"/>
    <w:multiLevelType w:val="hybridMultilevel"/>
    <w:tmpl w:val="87A42738"/>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685D7DB7"/>
    <w:multiLevelType w:val="hybridMultilevel"/>
    <w:tmpl w:val="56D0DFFA"/>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15:restartNumberingAfterBreak="0">
    <w:nsid w:val="6AF804AC"/>
    <w:multiLevelType w:val="hybridMultilevel"/>
    <w:tmpl w:val="B39032D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B364546"/>
    <w:multiLevelType w:val="hybridMultilevel"/>
    <w:tmpl w:val="9CEA459A"/>
    <w:lvl w:ilvl="0" w:tplc="523C4396">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C665E4D"/>
    <w:multiLevelType w:val="hybridMultilevel"/>
    <w:tmpl w:val="D6A0306E"/>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862D6D"/>
    <w:multiLevelType w:val="hybridMultilevel"/>
    <w:tmpl w:val="DCFE8BD4"/>
    <w:lvl w:ilvl="0" w:tplc="8162ED48">
      <w:start w:val="1"/>
      <w:numFmt w:val="bullet"/>
      <w:lvlText w:val="–"/>
      <w:lvlJc w:val="left"/>
      <w:pPr>
        <w:tabs>
          <w:tab w:val="num" w:pos="624"/>
        </w:tabs>
        <w:ind w:left="624" w:hanging="340"/>
      </w:pPr>
      <w:rPr>
        <w:rFonts w:ascii="Times New Roman" w:hAnsi="Times New Roman" w:cs="Times New Roman" w:hint="default"/>
      </w:rPr>
    </w:lvl>
    <w:lvl w:ilvl="1" w:tplc="51A6E268">
      <w:start w:val="1"/>
      <w:numFmt w:val="bullet"/>
      <w:lvlText w:val="­"/>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18"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19" w15:restartNumberingAfterBreak="0">
    <w:nsid w:val="6CBF353E"/>
    <w:multiLevelType w:val="hybridMultilevel"/>
    <w:tmpl w:val="89CCD1F4"/>
    <w:lvl w:ilvl="0" w:tplc="2710E158">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CC76729"/>
    <w:multiLevelType w:val="hybridMultilevel"/>
    <w:tmpl w:val="BFE8A862"/>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E73763F"/>
    <w:multiLevelType w:val="hybridMultilevel"/>
    <w:tmpl w:val="98DEFDC0"/>
    <w:lvl w:ilvl="0" w:tplc="51A6E268">
      <w:start w:val="1"/>
      <w:numFmt w:val="bullet"/>
      <w:lvlText w:val="­"/>
      <w:lvlJc w:val="left"/>
      <w:pPr>
        <w:ind w:left="1224" w:hanging="360"/>
      </w:pPr>
      <w:rPr>
        <w:rFonts w:ascii="Courier New" w:hAnsi="Courier New" w:cs="Times New Roman" w:hint="default"/>
      </w:rPr>
    </w:lvl>
    <w:lvl w:ilvl="1" w:tplc="04150003">
      <w:start w:val="1"/>
      <w:numFmt w:val="bullet"/>
      <w:lvlText w:val="o"/>
      <w:lvlJc w:val="left"/>
      <w:pPr>
        <w:ind w:left="1944" w:hanging="360"/>
      </w:pPr>
      <w:rPr>
        <w:rFonts w:ascii="Courier New" w:hAnsi="Courier New" w:cs="Courier New" w:hint="default"/>
      </w:rPr>
    </w:lvl>
    <w:lvl w:ilvl="2" w:tplc="04150005">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122" w15:restartNumberingAfterBreak="0">
    <w:nsid w:val="6E841C79"/>
    <w:multiLevelType w:val="hybridMultilevel"/>
    <w:tmpl w:val="311ED506"/>
    <w:lvl w:ilvl="0" w:tplc="51A6E268">
      <w:start w:val="1"/>
      <w:numFmt w:val="bullet"/>
      <w:lvlText w:val="­"/>
      <w:lvlJc w:val="left"/>
      <w:pPr>
        <w:ind w:left="1224" w:hanging="360"/>
      </w:pPr>
      <w:rPr>
        <w:rFonts w:ascii="Courier New" w:hAnsi="Courier New"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123" w15:restartNumberingAfterBreak="0">
    <w:nsid w:val="6EF61598"/>
    <w:multiLevelType w:val="hybridMultilevel"/>
    <w:tmpl w:val="3B023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BA021F"/>
    <w:multiLevelType w:val="hybridMultilevel"/>
    <w:tmpl w:val="0E94BF14"/>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0053730"/>
    <w:multiLevelType w:val="hybridMultilevel"/>
    <w:tmpl w:val="CB8EC19C"/>
    <w:lvl w:ilvl="0" w:tplc="2710E15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71F631C5"/>
    <w:multiLevelType w:val="hybridMultilevel"/>
    <w:tmpl w:val="3D4E4F2C"/>
    <w:lvl w:ilvl="0" w:tplc="2710E158">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7" w15:restartNumberingAfterBreak="0">
    <w:nsid w:val="71F76C07"/>
    <w:multiLevelType w:val="hybridMultilevel"/>
    <w:tmpl w:val="1188FDB6"/>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21551F6"/>
    <w:multiLevelType w:val="hybridMultilevel"/>
    <w:tmpl w:val="4406EF38"/>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3EF6EE5"/>
    <w:multiLevelType w:val="hybridMultilevel"/>
    <w:tmpl w:val="2ECCBBDA"/>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4DE45C3"/>
    <w:multiLevelType w:val="hybridMultilevel"/>
    <w:tmpl w:val="FA54F29E"/>
    <w:lvl w:ilvl="0" w:tplc="03AADD72">
      <w:start w:val="1"/>
      <w:numFmt w:val="decimal"/>
      <w:lvlText w:val="%1)"/>
      <w:lvlJc w:val="left"/>
      <w:pPr>
        <w:ind w:left="864" w:hanging="360"/>
      </w:pPr>
      <w:rPr>
        <w:rFonts w:hint="default"/>
      </w:rPr>
    </w:lvl>
    <w:lvl w:ilvl="1" w:tplc="04150019">
      <w:start w:val="1"/>
      <w:numFmt w:val="lowerLetter"/>
      <w:lvlText w:val="%2."/>
      <w:lvlJc w:val="left"/>
      <w:pPr>
        <w:ind w:left="1584" w:hanging="360"/>
      </w:pPr>
    </w:lvl>
    <w:lvl w:ilvl="2" w:tplc="0415001B">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31" w15:restartNumberingAfterBreak="0">
    <w:nsid w:val="753E2CBF"/>
    <w:multiLevelType w:val="hybridMultilevel"/>
    <w:tmpl w:val="C3B48D1A"/>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6AB3F98"/>
    <w:multiLevelType w:val="hybridMultilevel"/>
    <w:tmpl w:val="C0389EBE"/>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75C5529"/>
    <w:multiLevelType w:val="hybridMultilevel"/>
    <w:tmpl w:val="83781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A83228"/>
    <w:multiLevelType w:val="hybridMultilevel"/>
    <w:tmpl w:val="AC06104A"/>
    <w:lvl w:ilvl="0" w:tplc="2710E158">
      <w:start w:val="1"/>
      <w:numFmt w:val="bullet"/>
      <w:lvlText w:val=""/>
      <w:lvlJc w:val="left"/>
      <w:pPr>
        <w:ind w:left="780" w:hanging="42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781337F2"/>
    <w:multiLevelType w:val="hybridMultilevel"/>
    <w:tmpl w:val="1458E648"/>
    <w:lvl w:ilvl="0" w:tplc="523C439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6" w15:restartNumberingAfterBreak="0">
    <w:nsid w:val="7939403A"/>
    <w:multiLevelType w:val="hybridMultilevel"/>
    <w:tmpl w:val="7360B7A0"/>
    <w:lvl w:ilvl="0" w:tplc="2710E158">
      <w:start w:val="1"/>
      <w:numFmt w:val="bullet"/>
      <w:lvlText w:val=""/>
      <w:lvlJc w:val="left"/>
      <w:pPr>
        <w:ind w:left="720" w:hanging="360"/>
      </w:pPr>
      <w:rPr>
        <w:rFonts w:ascii="Symbol" w:hAnsi="Symbol" w:hint="default"/>
        <w:color w:val="auto"/>
      </w:rPr>
    </w:lvl>
    <w:lvl w:ilvl="1" w:tplc="E724E220">
      <w:numFmt w:val="bullet"/>
      <w:lvlText w:val="•"/>
      <w:lvlJc w:val="left"/>
      <w:pPr>
        <w:ind w:left="1440" w:hanging="360"/>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AA43F79"/>
    <w:multiLevelType w:val="multilevel"/>
    <w:tmpl w:val="D020E58C"/>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8" w15:restartNumberingAfterBreak="0">
    <w:nsid w:val="7B524E6D"/>
    <w:multiLevelType w:val="multilevel"/>
    <w:tmpl w:val="D3EEE172"/>
    <w:lvl w:ilvl="0">
      <w:start w:val="1"/>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9" w15:restartNumberingAfterBreak="0">
    <w:nsid w:val="7B677201"/>
    <w:multiLevelType w:val="hybridMultilevel"/>
    <w:tmpl w:val="91144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7BFA036E"/>
    <w:multiLevelType w:val="hybridMultilevel"/>
    <w:tmpl w:val="6284D046"/>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BFE0C69"/>
    <w:multiLevelType w:val="hybridMultilevel"/>
    <w:tmpl w:val="15D4C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C121EC4"/>
    <w:multiLevelType w:val="multilevel"/>
    <w:tmpl w:val="ED52EACC"/>
    <w:lvl w:ilvl="0">
      <w:start w:val="1"/>
      <w:numFmt w:val="none"/>
      <w:lvlText w:val="23."/>
      <w:lvlJc w:val="left"/>
      <w:pPr>
        <w:ind w:left="646" w:hanging="362"/>
      </w:pPr>
      <w:rPr>
        <w:rFonts w:cs="Times New Roman" w:hint="default"/>
      </w:rPr>
    </w:lvl>
    <w:lvl w:ilvl="1">
      <w:start w:val="1"/>
      <w:numFmt w:val="decimal"/>
      <w:isLgl/>
      <w:lvlText w:val="2.%2"/>
      <w:lvlJc w:val="left"/>
      <w:pPr>
        <w:ind w:left="1071" w:hanging="362"/>
      </w:pPr>
      <w:rPr>
        <w:rFonts w:ascii="AECOM Sans" w:hAnsi="AECOM Sans" w:cs="AECOM Sans"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none"/>
      <w:isLgl/>
      <w:lvlText w:val="26.5.1"/>
      <w:lvlJc w:val="left"/>
      <w:pPr>
        <w:ind w:left="1496" w:hanging="362"/>
      </w:pPr>
      <w:rPr>
        <w:rFonts w:cs="Times New Roman" w:hint="default"/>
        <w:b/>
        <w:i w:val="0"/>
        <w:sz w:val="22"/>
      </w:rPr>
    </w:lvl>
    <w:lvl w:ilvl="3">
      <w:start w:val="1"/>
      <w:numFmt w:val="decimal"/>
      <w:isLgl/>
      <w:lvlText w:val="%1.%2.%3.%4"/>
      <w:lvlJc w:val="left"/>
      <w:pPr>
        <w:ind w:left="1921" w:hanging="362"/>
      </w:pPr>
      <w:rPr>
        <w:rFonts w:cs="Times New Roman" w:hint="default"/>
        <w:b/>
        <w:sz w:val="22"/>
        <w:szCs w:val="22"/>
      </w:rPr>
    </w:lvl>
    <w:lvl w:ilvl="4">
      <w:start w:val="1"/>
      <w:numFmt w:val="decimal"/>
      <w:isLgl/>
      <w:lvlText w:val="%1.%2.%3.%4.%5"/>
      <w:lvlJc w:val="left"/>
      <w:pPr>
        <w:ind w:left="2346" w:hanging="362"/>
      </w:pPr>
      <w:rPr>
        <w:rFonts w:cs="Times New Roman" w:hint="default"/>
      </w:rPr>
    </w:lvl>
    <w:lvl w:ilvl="5">
      <w:start w:val="1"/>
      <w:numFmt w:val="decimal"/>
      <w:isLgl/>
      <w:lvlText w:val="%1.%2.%3.%4.%5.%6"/>
      <w:lvlJc w:val="left"/>
      <w:pPr>
        <w:ind w:left="2771" w:hanging="362"/>
      </w:pPr>
      <w:rPr>
        <w:rFonts w:cs="Times New Roman" w:hint="default"/>
      </w:rPr>
    </w:lvl>
    <w:lvl w:ilvl="6">
      <w:start w:val="1"/>
      <w:numFmt w:val="decimal"/>
      <w:isLgl/>
      <w:lvlText w:val="%1.%2.%3.%4.%5.%6.%7"/>
      <w:lvlJc w:val="left"/>
      <w:pPr>
        <w:ind w:left="3196" w:hanging="362"/>
      </w:pPr>
      <w:rPr>
        <w:rFonts w:cs="Times New Roman" w:hint="default"/>
      </w:rPr>
    </w:lvl>
    <w:lvl w:ilvl="7">
      <w:start w:val="1"/>
      <w:numFmt w:val="decimal"/>
      <w:isLgl/>
      <w:lvlText w:val="%1.%2.%3.%4.%5.%6.%7.%8"/>
      <w:lvlJc w:val="left"/>
      <w:pPr>
        <w:ind w:left="3621" w:hanging="362"/>
      </w:pPr>
      <w:rPr>
        <w:rFonts w:cs="Times New Roman" w:hint="default"/>
      </w:rPr>
    </w:lvl>
    <w:lvl w:ilvl="8">
      <w:start w:val="1"/>
      <w:numFmt w:val="decimal"/>
      <w:isLgl/>
      <w:lvlText w:val="%1.%2.%3.%4.%5.%6.%7.%8.%9"/>
      <w:lvlJc w:val="left"/>
      <w:pPr>
        <w:ind w:left="4046" w:hanging="362"/>
      </w:pPr>
      <w:rPr>
        <w:rFonts w:cs="Times New Roman" w:hint="default"/>
      </w:rPr>
    </w:lvl>
  </w:abstractNum>
  <w:abstractNum w:abstractNumId="143" w15:restartNumberingAfterBreak="0">
    <w:nsid w:val="7C4C3244"/>
    <w:multiLevelType w:val="hybridMultilevel"/>
    <w:tmpl w:val="55284EC2"/>
    <w:lvl w:ilvl="0" w:tplc="523C43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C6F0EEF"/>
    <w:multiLevelType w:val="hybridMultilevel"/>
    <w:tmpl w:val="3038228C"/>
    <w:lvl w:ilvl="0" w:tplc="04150001">
      <w:start w:val="1"/>
      <w:numFmt w:val="bullet"/>
      <w:lvlText w:val=""/>
      <w:lvlJc w:val="left"/>
      <w:pPr>
        <w:ind w:left="774" w:hanging="360"/>
      </w:pPr>
      <w:rPr>
        <w:rFonts w:ascii="Symbol" w:hAnsi="Symbol"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D062F89"/>
    <w:multiLevelType w:val="hybridMultilevel"/>
    <w:tmpl w:val="CC5C816E"/>
    <w:lvl w:ilvl="0" w:tplc="2710E1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D3C4DA3"/>
    <w:multiLevelType w:val="hybridMultilevel"/>
    <w:tmpl w:val="6038DA62"/>
    <w:lvl w:ilvl="0" w:tplc="2710E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DF570A1"/>
    <w:multiLevelType w:val="hybridMultilevel"/>
    <w:tmpl w:val="54E07BFA"/>
    <w:lvl w:ilvl="0" w:tplc="2710E158">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8" w15:restartNumberingAfterBreak="0">
    <w:nsid w:val="7F7D2AA2"/>
    <w:multiLevelType w:val="hybridMultilevel"/>
    <w:tmpl w:val="76065020"/>
    <w:lvl w:ilvl="0" w:tplc="0415000F">
      <w:start w:val="1"/>
      <w:numFmt w:val="decimal"/>
      <w:lvlText w:val="%1."/>
      <w:lvlJc w:val="left"/>
      <w:pPr>
        <w:ind w:left="774" w:hanging="360"/>
      </w:pPr>
      <w:rPr>
        <w:rFonts w:hint="default"/>
        <w:color w:val="auto"/>
      </w:rPr>
    </w:lvl>
    <w:lvl w:ilvl="1" w:tplc="51A6E268">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927"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FAB1D4F"/>
    <w:multiLevelType w:val="multilevel"/>
    <w:tmpl w:val="4A46DDEE"/>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6"/>
  </w:num>
  <w:num w:numId="2">
    <w:abstractNumId w:val="6"/>
  </w:num>
  <w:num w:numId="3">
    <w:abstractNumId w:val="26"/>
  </w:num>
  <w:num w:numId="4">
    <w:abstractNumId w:val="39"/>
  </w:num>
  <w:num w:numId="5">
    <w:abstractNumId w:val="30"/>
  </w:num>
  <w:num w:numId="6">
    <w:abstractNumId w:val="89"/>
  </w:num>
  <w:num w:numId="7">
    <w:abstractNumId w:val="23"/>
  </w:num>
  <w:num w:numId="8">
    <w:abstractNumId w:val="34"/>
  </w:num>
  <w:num w:numId="9">
    <w:abstractNumId w:val="104"/>
  </w:num>
  <w:num w:numId="10">
    <w:abstractNumId w:val="84"/>
  </w:num>
  <w:num w:numId="11">
    <w:abstractNumId w:val="0"/>
  </w:num>
  <w:num w:numId="12">
    <w:abstractNumId w:val="137"/>
  </w:num>
  <w:num w:numId="13">
    <w:abstractNumId w:val="99"/>
  </w:num>
  <w:num w:numId="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46"/>
  </w:num>
  <w:num w:numId="17">
    <w:abstractNumId w:val="93"/>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134"/>
  </w:num>
  <w:num w:numId="21">
    <w:abstractNumId w:val="111"/>
  </w:num>
  <w:num w:numId="22">
    <w:abstractNumId w:val="60"/>
  </w:num>
  <w:num w:numId="23">
    <w:abstractNumId w:val="69"/>
  </w:num>
  <w:num w:numId="24">
    <w:abstractNumId w:val="124"/>
  </w:num>
  <w:num w:numId="25">
    <w:abstractNumId w:val="19"/>
  </w:num>
  <w:num w:numId="26">
    <w:abstractNumId w:val="75"/>
  </w:num>
  <w:num w:numId="27">
    <w:abstractNumId w:val="148"/>
  </w:num>
  <w:num w:numId="28">
    <w:abstractNumId w:val="132"/>
  </w:num>
  <w:num w:numId="29">
    <w:abstractNumId w:val="108"/>
  </w:num>
  <w:num w:numId="30">
    <w:abstractNumId w:val="62"/>
  </w:num>
  <w:num w:numId="31">
    <w:abstractNumId w:val="46"/>
  </w:num>
  <w:num w:numId="32">
    <w:abstractNumId w:val="81"/>
  </w:num>
  <w:num w:numId="33">
    <w:abstractNumId w:val="8"/>
  </w:num>
  <w:num w:numId="34">
    <w:abstractNumId w:val="127"/>
  </w:num>
  <w:num w:numId="35">
    <w:abstractNumId w:val="116"/>
  </w:num>
  <w:num w:numId="36">
    <w:abstractNumId w:val="14"/>
  </w:num>
  <w:num w:numId="37">
    <w:abstractNumId w:val="86"/>
  </w:num>
  <w:num w:numId="38">
    <w:abstractNumId w:val="27"/>
  </w:num>
  <w:num w:numId="39">
    <w:abstractNumId w:val="144"/>
  </w:num>
  <w:num w:numId="40">
    <w:abstractNumId w:val="30"/>
    <w:lvlOverride w:ilvl="0">
      <w:startOverride w:val="10"/>
    </w:lvlOverride>
    <w:lvlOverride w:ilvl="1">
      <w:startOverride w:val="6"/>
    </w:lvlOverride>
  </w:num>
  <w:num w:numId="41">
    <w:abstractNumId w:val="5"/>
  </w:num>
  <w:num w:numId="42">
    <w:abstractNumId w:val="106"/>
  </w:num>
  <w:num w:numId="43">
    <w:abstractNumId w:val="101"/>
  </w:num>
  <w:num w:numId="44">
    <w:abstractNumId w:val="130"/>
  </w:num>
  <w:num w:numId="45">
    <w:abstractNumId w:val="122"/>
  </w:num>
  <w:num w:numId="46">
    <w:abstractNumId w:val="121"/>
  </w:num>
  <w:num w:numId="47">
    <w:abstractNumId w:val="43"/>
  </w:num>
  <w:num w:numId="48">
    <w:abstractNumId w:val="29"/>
  </w:num>
  <w:num w:numId="49">
    <w:abstractNumId w:val="88"/>
  </w:num>
  <w:num w:numId="50">
    <w:abstractNumId w:val="128"/>
  </w:num>
  <w:num w:numId="51">
    <w:abstractNumId w:val="55"/>
  </w:num>
  <w:num w:numId="52">
    <w:abstractNumId w:val="79"/>
  </w:num>
  <w:num w:numId="53">
    <w:abstractNumId w:val="1"/>
  </w:num>
  <w:num w:numId="54">
    <w:abstractNumId w:val="35"/>
  </w:num>
  <w:num w:numId="55">
    <w:abstractNumId w:val="149"/>
  </w:num>
  <w:num w:numId="56">
    <w:abstractNumId w:val="38"/>
  </w:num>
  <w:num w:numId="57">
    <w:abstractNumId w:val="135"/>
  </w:num>
  <w:num w:numId="58">
    <w:abstractNumId w:val="74"/>
  </w:num>
  <w:num w:numId="59">
    <w:abstractNumId w:val="92"/>
  </w:num>
  <w:num w:numId="60">
    <w:abstractNumId w:val="31"/>
  </w:num>
  <w:num w:numId="61">
    <w:abstractNumId w:val="100"/>
  </w:num>
  <w:num w:numId="62">
    <w:abstractNumId w:val="2"/>
  </w:num>
  <w:num w:numId="63">
    <w:abstractNumId w:val="49"/>
  </w:num>
  <w:num w:numId="64">
    <w:abstractNumId w:val="72"/>
  </w:num>
  <w:num w:numId="65">
    <w:abstractNumId w:val="98"/>
  </w:num>
  <w:num w:numId="66">
    <w:abstractNumId w:val="63"/>
  </w:num>
  <w:num w:numId="67">
    <w:abstractNumId w:val="56"/>
  </w:num>
  <w:num w:numId="68">
    <w:abstractNumId w:val="110"/>
  </w:num>
  <w:num w:numId="69">
    <w:abstractNumId w:val="131"/>
  </w:num>
  <w:num w:numId="70">
    <w:abstractNumId w:val="33"/>
  </w:num>
  <w:num w:numId="71">
    <w:abstractNumId w:val="65"/>
  </w:num>
  <w:num w:numId="72">
    <w:abstractNumId w:val="12"/>
  </w:num>
  <w:num w:numId="73">
    <w:abstractNumId w:val="141"/>
  </w:num>
  <w:num w:numId="74">
    <w:abstractNumId w:val="57"/>
  </w:num>
  <w:num w:numId="75">
    <w:abstractNumId w:val="71"/>
  </w:num>
  <w:num w:numId="76">
    <w:abstractNumId w:val="73"/>
  </w:num>
  <w:num w:numId="77">
    <w:abstractNumId w:val="87"/>
  </w:num>
  <w:num w:numId="78">
    <w:abstractNumId w:val="16"/>
  </w:num>
  <w:num w:numId="79">
    <w:abstractNumId w:val="7"/>
  </w:num>
  <w:num w:numId="80">
    <w:abstractNumId w:val="91"/>
  </w:num>
  <w:num w:numId="81">
    <w:abstractNumId w:val="76"/>
  </w:num>
  <w:num w:numId="82">
    <w:abstractNumId w:val="136"/>
  </w:num>
  <w:num w:numId="83">
    <w:abstractNumId w:val="45"/>
  </w:num>
  <w:num w:numId="84">
    <w:abstractNumId w:val="83"/>
  </w:num>
  <w:num w:numId="85">
    <w:abstractNumId w:val="42"/>
  </w:num>
  <w:num w:numId="86">
    <w:abstractNumId w:val="70"/>
  </w:num>
  <w:num w:numId="87">
    <w:abstractNumId w:val="120"/>
  </w:num>
  <w:num w:numId="88">
    <w:abstractNumId w:val="85"/>
  </w:num>
  <w:num w:numId="89">
    <w:abstractNumId w:val="107"/>
  </w:num>
  <w:num w:numId="90">
    <w:abstractNumId w:val="52"/>
  </w:num>
  <w:num w:numId="91">
    <w:abstractNumId w:val="145"/>
  </w:num>
  <w:num w:numId="92">
    <w:abstractNumId w:val="95"/>
  </w:num>
  <w:num w:numId="93">
    <w:abstractNumId w:val="58"/>
  </w:num>
  <w:num w:numId="94">
    <w:abstractNumId w:val="103"/>
  </w:num>
  <w:num w:numId="95">
    <w:abstractNumId w:val="36"/>
  </w:num>
  <w:num w:numId="96">
    <w:abstractNumId w:val="114"/>
  </w:num>
  <w:num w:numId="97">
    <w:abstractNumId w:val="126"/>
  </w:num>
  <w:num w:numId="98">
    <w:abstractNumId w:val="22"/>
  </w:num>
  <w:num w:numId="99">
    <w:abstractNumId w:val="125"/>
  </w:num>
  <w:num w:numId="100">
    <w:abstractNumId w:val="77"/>
  </w:num>
  <w:num w:numId="101">
    <w:abstractNumId w:val="96"/>
  </w:num>
  <w:num w:numId="102">
    <w:abstractNumId w:val="32"/>
  </w:num>
  <w:num w:numId="103">
    <w:abstractNumId w:val="50"/>
  </w:num>
  <w:num w:numId="104">
    <w:abstractNumId w:val="28"/>
  </w:num>
  <w:num w:numId="105">
    <w:abstractNumId w:val="17"/>
  </w:num>
  <w:num w:numId="106">
    <w:abstractNumId w:val="113"/>
  </w:num>
  <w:num w:numId="107">
    <w:abstractNumId w:val="112"/>
  </w:num>
  <w:num w:numId="108">
    <w:abstractNumId w:val="47"/>
  </w:num>
  <w:num w:numId="109">
    <w:abstractNumId w:val="11"/>
  </w:num>
  <w:num w:numId="110">
    <w:abstractNumId w:val="40"/>
  </w:num>
  <w:num w:numId="111">
    <w:abstractNumId w:val="25"/>
  </w:num>
  <w:num w:numId="112">
    <w:abstractNumId w:val="133"/>
  </w:num>
  <w:num w:numId="113">
    <w:abstractNumId w:val="37"/>
  </w:num>
  <w:num w:numId="114">
    <w:abstractNumId w:val="9"/>
  </w:num>
  <w:num w:numId="115">
    <w:abstractNumId w:val="18"/>
  </w:num>
  <w:num w:numId="116">
    <w:abstractNumId w:val="138"/>
  </w:num>
  <w:num w:numId="117">
    <w:abstractNumId w:val="64"/>
  </w:num>
  <w:num w:numId="118">
    <w:abstractNumId w:val="140"/>
  </w:num>
  <w:num w:numId="119">
    <w:abstractNumId w:val="59"/>
  </w:num>
  <w:num w:numId="120">
    <w:abstractNumId w:val="129"/>
  </w:num>
  <w:num w:numId="121">
    <w:abstractNumId w:val="90"/>
  </w:num>
  <w:num w:numId="122">
    <w:abstractNumId w:val="78"/>
  </w:num>
  <w:num w:numId="123">
    <w:abstractNumId w:val="102"/>
  </w:num>
  <w:num w:numId="124">
    <w:abstractNumId w:val="94"/>
  </w:num>
  <w:num w:numId="125">
    <w:abstractNumId w:val="24"/>
  </w:num>
  <w:num w:numId="126">
    <w:abstractNumId w:val="21"/>
  </w:num>
  <w:num w:numId="127">
    <w:abstractNumId w:val="10"/>
  </w:num>
  <w:num w:numId="128">
    <w:abstractNumId w:val="147"/>
  </w:num>
  <w:num w:numId="129">
    <w:abstractNumId w:val="61"/>
  </w:num>
  <w:num w:numId="130">
    <w:abstractNumId w:val="109"/>
  </w:num>
  <w:num w:numId="131">
    <w:abstractNumId w:val="54"/>
  </w:num>
  <w:num w:numId="132">
    <w:abstractNumId w:val="4"/>
  </w:num>
  <w:num w:numId="133">
    <w:abstractNumId w:val="44"/>
  </w:num>
  <w:num w:numId="134">
    <w:abstractNumId w:val="105"/>
  </w:num>
  <w:num w:numId="135">
    <w:abstractNumId w:val="41"/>
  </w:num>
  <w:num w:numId="136">
    <w:abstractNumId w:val="142"/>
  </w:num>
  <w:num w:numId="137">
    <w:abstractNumId w:val="123"/>
  </w:num>
  <w:num w:numId="138">
    <w:abstractNumId w:val="115"/>
  </w:num>
  <w:num w:numId="139">
    <w:abstractNumId w:val="67"/>
  </w:num>
  <w:num w:numId="140">
    <w:abstractNumId w:val="13"/>
  </w:num>
  <w:num w:numId="141">
    <w:abstractNumId w:val="143"/>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num>
  <w:num w:numId="144">
    <w:abstractNumId w:val="3"/>
  </w:num>
  <w:num w:numId="145">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8"/>
  </w:num>
  <w:num w:numId="147">
    <w:abstractNumId w:val="80"/>
  </w:num>
  <w:num w:numId="148">
    <w:abstractNumId w:val="117"/>
  </w:num>
  <w:num w:numId="149">
    <w:abstractNumId w:val="20"/>
  </w:num>
  <w:num w:numId="150">
    <w:abstractNumId w:val="82"/>
  </w:num>
  <w:num w:numId="151">
    <w:abstractNumId w:val="97"/>
  </w:num>
  <w:num w:numId="152">
    <w:abstractNumId w:val="48"/>
  </w:num>
  <w:num w:numId="1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39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B0"/>
    <w:rsid w:val="00001F86"/>
    <w:rsid w:val="000053F9"/>
    <w:rsid w:val="000059E6"/>
    <w:rsid w:val="0001482D"/>
    <w:rsid w:val="00021FAE"/>
    <w:rsid w:val="00022DF9"/>
    <w:rsid w:val="00022E0C"/>
    <w:rsid w:val="00026691"/>
    <w:rsid w:val="00040E15"/>
    <w:rsid w:val="000410AA"/>
    <w:rsid w:val="00041CB5"/>
    <w:rsid w:val="00042B13"/>
    <w:rsid w:val="0005142C"/>
    <w:rsid w:val="000620A1"/>
    <w:rsid w:val="0007083E"/>
    <w:rsid w:val="00074370"/>
    <w:rsid w:val="000763B2"/>
    <w:rsid w:val="000763DE"/>
    <w:rsid w:val="0008270E"/>
    <w:rsid w:val="00094B74"/>
    <w:rsid w:val="0009739E"/>
    <w:rsid w:val="000A3152"/>
    <w:rsid w:val="000A7E7C"/>
    <w:rsid w:val="000B3195"/>
    <w:rsid w:val="000B3A9F"/>
    <w:rsid w:val="000C04F2"/>
    <w:rsid w:val="000C4BDD"/>
    <w:rsid w:val="000C5D76"/>
    <w:rsid w:val="000C7EF4"/>
    <w:rsid w:val="000D1445"/>
    <w:rsid w:val="000D2E72"/>
    <w:rsid w:val="000D335B"/>
    <w:rsid w:val="000D4942"/>
    <w:rsid w:val="000F0F19"/>
    <w:rsid w:val="000F1AE0"/>
    <w:rsid w:val="000F58AF"/>
    <w:rsid w:val="000F671A"/>
    <w:rsid w:val="000F6E3C"/>
    <w:rsid w:val="00106DF4"/>
    <w:rsid w:val="0011100F"/>
    <w:rsid w:val="00113506"/>
    <w:rsid w:val="00122268"/>
    <w:rsid w:val="00124EA8"/>
    <w:rsid w:val="001269DC"/>
    <w:rsid w:val="001422A7"/>
    <w:rsid w:val="0014580D"/>
    <w:rsid w:val="0015229F"/>
    <w:rsid w:val="00170C20"/>
    <w:rsid w:val="00180966"/>
    <w:rsid w:val="00181211"/>
    <w:rsid w:val="001855F5"/>
    <w:rsid w:val="00195416"/>
    <w:rsid w:val="001A0BE0"/>
    <w:rsid w:val="001A5264"/>
    <w:rsid w:val="001B0386"/>
    <w:rsid w:val="001B4F94"/>
    <w:rsid w:val="001C21A0"/>
    <w:rsid w:val="001C5AE5"/>
    <w:rsid w:val="001D02C8"/>
    <w:rsid w:val="001D4819"/>
    <w:rsid w:val="001F5ECF"/>
    <w:rsid w:val="001F6A35"/>
    <w:rsid w:val="00202AF8"/>
    <w:rsid w:val="00205E73"/>
    <w:rsid w:val="00212947"/>
    <w:rsid w:val="002159E6"/>
    <w:rsid w:val="0021634A"/>
    <w:rsid w:val="00216971"/>
    <w:rsid w:val="002227C5"/>
    <w:rsid w:val="00240912"/>
    <w:rsid w:val="00240D40"/>
    <w:rsid w:val="00241483"/>
    <w:rsid w:val="002447A4"/>
    <w:rsid w:val="00247D27"/>
    <w:rsid w:val="002504F6"/>
    <w:rsid w:val="00251495"/>
    <w:rsid w:val="002540B0"/>
    <w:rsid w:val="00264E59"/>
    <w:rsid w:val="002706B3"/>
    <w:rsid w:val="00281C17"/>
    <w:rsid w:val="00287E65"/>
    <w:rsid w:val="00290763"/>
    <w:rsid w:val="002A2239"/>
    <w:rsid w:val="002A3D26"/>
    <w:rsid w:val="002B035D"/>
    <w:rsid w:val="002B4909"/>
    <w:rsid w:val="002C14E5"/>
    <w:rsid w:val="002C36CF"/>
    <w:rsid w:val="002D62ED"/>
    <w:rsid w:val="002E01AB"/>
    <w:rsid w:val="002E5E34"/>
    <w:rsid w:val="002F307F"/>
    <w:rsid w:val="003003DC"/>
    <w:rsid w:val="003010E0"/>
    <w:rsid w:val="00302990"/>
    <w:rsid w:val="00306267"/>
    <w:rsid w:val="00307E85"/>
    <w:rsid w:val="0031236B"/>
    <w:rsid w:val="00315A01"/>
    <w:rsid w:val="00320016"/>
    <w:rsid w:val="00323B42"/>
    <w:rsid w:val="00324894"/>
    <w:rsid w:val="003318BC"/>
    <w:rsid w:val="00331EF5"/>
    <w:rsid w:val="00334B73"/>
    <w:rsid w:val="00337788"/>
    <w:rsid w:val="0034049F"/>
    <w:rsid w:val="00341012"/>
    <w:rsid w:val="00341249"/>
    <w:rsid w:val="00347CAC"/>
    <w:rsid w:val="00352641"/>
    <w:rsid w:val="00363381"/>
    <w:rsid w:val="003718FF"/>
    <w:rsid w:val="00371D16"/>
    <w:rsid w:val="00381B5F"/>
    <w:rsid w:val="00384CFA"/>
    <w:rsid w:val="003912EE"/>
    <w:rsid w:val="00396903"/>
    <w:rsid w:val="003A1E51"/>
    <w:rsid w:val="003B1A0C"/>
    <w:rsid w:val="003B442A"/>
    <w:rsid w:val="003C05ED"/>
    <w:rsid w:val="003C6FA6"/>
    <w:rsid w:val="003D2D44"/>
    <w:rsid w:val="003D37EA"/>
    <w:rsid w:val="003D3C19"/>
    <w:rsid w:val="003E10D6"/>
    <w:rsid w:val="003E2532"/>
    <w:rsid w:val="003E422D"/>
    <w:rsid w:val="003F1FD4"/>
    <w:rsid w:val="003F2F1A"/>
    <w:rsid w:val="003F38CD"/>
    <w:rsid w:val="003F46E5"/>
    <w:rsid w:val="003F51C9"/>
    <w:rsid w:val="0040047F"/>
    <w:rsid w:val="00400C96"/>
    <w:rsid w:val="0040793F"/>
    <w:rsid w:val="00411D30"/>
    <w:rsid w:val="00412B67"/>
    <w:rsid w:val="00416612"/>
    <w:rsid w:val="004215DF"/>
    <w:rsid w:val="0043074B"/>
    <w:rsid w:val="0044273D"/>
    <w:rsid w:val="004454BE"/>
    <w:rsid w:val="00451A7E"/>
    <w:rsid w:val="004559B1"/>
    <w:rsid w:val="004649F3"/>
    <w:rsid w:val="00464C14"/>
    <w:rsid w:val="00465241"/>
    <w:rsid w:val="00466927"/>
    <w:rsid w:val="0047139E"/>
    <w:rsid w:val="00472679"/>
    <w:rsid w:val="00473908"/>
    <w:rsid w:val="004812A2"/>
    <w:rsid w:val="0049136A"/>
    <w:rsid w:val="004976BF"/>
    <w:rsid w:val="004A3C56"/>
    <w:rsid w:val="004C0832"/>
    <w:rsid w:val="004C14DB"/>
    <w:rsid w:val="004C269E"/>
    <w:rsid w:val="004E7860"/>
    <w:rsid w:val="00504C32"/>
    <w:rsid w:val="00512530"/>
    <w:rsid w:val="00512E55"/>
    <w:rsid w:val="0052550A"/>
    <w:rsid w:val="00531180"/>
    <w:rsid w:val="00531D29"/>
    <w:rsid w:val="00534369"/>
    <w:rsid w:val="00535189"/>
    <w:rsid w:val="00541942"/>
    <w:rsid w:val="00544D3B"/>
    <w:rsid w:val="00554B5B"/>
    <w:rsid w:val="00554D80"/>
    <w:rsid w:val="00564273"/>
    <w:rsid w:val="00567F6A"/>
    <w:rsid w:val="00573D46"/>
    <w:rsid w:val="005876BB"/>
    <w:rsid w:val="005918CE"/>
    <w:rsid w:val="005972F3"/>
    <w:rsid w:val="005A0E3F"/>
    <w:rsid w:val="005A31E9"/>
    <w:rsid w:val="005A6958"/>
    <w:rsid w:val="005B22E1"/>
    <w:rsid w:val="005C3081"/>
    <w:rsid w:val="005C3A8D"/>
    <w:rsid w:val="005D2738"/>
    <w:rsid w:val="005D2919"/>
    <w:rsid w:val="005D6D47"/>
    <w:rsid w:val="005D7869"/>
    <w:rsid w:val="005E1DF2"/>
    <w:rsid w:val="005E60E5"/>
    <w:rsid w:val="005F1B13"/>
    <w:rsid w:val="005F30A9"/>
    <w:rsid w:val="005F6818"/>
    <w:rsid w:val="005F7D8E"/>
    <w:rsid w:val="00607A2B"/>
    <w:rsid w:val="00620C18"/>
    <w:rsid w:val="006277DC"/>
    <w:rsid w:val="0063723D"/>
    <w:rsid w:val="00644D59"/>
    <w:rsid w:val="006453E1"/>
    <w:rsid w:val="00654678"/>
    <w:rsid w:val="00655BAA"/>
    <w:rsid w:val="00655D20"/>
    <w:rsid w:val="00655FE7"/>
    <w:rsid w:val="00660850"/>
    <w:rsid w:val="006617C3"/>
    <w:rsid w:val="00661E5A"/>
    <w:rsid w:val="00663E76"/>
    <w:rsid w:val="00667569"/>
    <w:rsid w:val="00670423"/>
    <w:rsid w:val="006729FE"/>
    <w:rsid w:val="00682C0B"/>
    <w:rsid w:val="006870FD"/>
    <w:rsid w:val="00691B63"/>
    <w:rsid w:val="006A1AFC"/>
    <w:rsid w:val="006B2787"/>
    <w:rsid w:val="006B4ED5"/>
    <w:rsid w:val="006B6D52"/>
    <w:rsid w:val="006B73E9"/>
    <w:rsid w:val="006C6091"/>
    <w:rsid w:val="006E2A14"/>
    <w:rsid w:val="006F4CE0"/>
    <w:rsid w:val="006F741A"/>
    <w:rsid w:val="007020DF"/>
    <w:rsid w:val="007026EF"/>
    <w:rsid w:val="00702768"/>
    <w:rsid w:val="007060EA"/>
    <w:rsid w:val="0070669B"/>
    <w:rsid w:val="007107EC"/>
    <w:rsid w:val="0071380C"/>
    <w:rsid w:val="00714E94"/>
    <w:rsid w:val="00715E9C"/>
    <w:rsid w:val="007309E5"/>
    <w:rsid w:val="007314E2"/>
    <w:rsid w:val="00734CC1"/>
    <w:rsid w:val="00750FA2"/>
    <w:rsid w:val="00752B87"/>
    <w:rsid w:val="00753615"/>
    <w:rsid w:val="00756DA0"/>
    <w:rsid w:val="0075790B"/>
    <w:rsid w:val="00770293"/>
    <w:rsid w:val="00770862"/>
    <w:rsid w:val="007740C4"/>
    <w:rsid w:val="00777C3F"/>
    <w:rsid w:val="00786F2F"/>
    <w:rsid w:val="007873A2"/>
    <w:rsid w:val="007902B6"/>
    <w:rsid w:val="007A05B7"/>
    <w:rsid w:val="007A2F82"/>
    <w:rsid w:val="007A6737"/>
    <w:rsid w:val="007A78D1"/>
    <w:rsid w:val="007B2C63"/>
    <w:rsid w:val="007B48D3"/>
    <w:rsid w:val="007B492B"/>
    <w:rsid w:val="007B66A8"/>
    <w:rsid w:val="007B7C29"/>
    <w:rsid w:val="007C22FA"/>
    <w:rsid w:val="007C617B"/>
    <w:rsid w:val="007C7C54"/>
    <w:rsid w:val="007D0779"/>
    <w:rsid w:val="007D1693"/>
    <w:rsid w:val="007E0047"/>
    <w:rsid w:val="007E4E53"/>
    <w:rsid w:val="007E617A"/>
    <w:rsid w:val="007E61BC"/>
    <w:rsid w:val="007E69AE"/>
    <w:rsid w:val="007F0616"/>
    <w:rsid w:val="007F14A7"/>
    <w:rsid w:val="008011F7"/>
    <w:rsid w:val="0080155B"/>
    <w:rsid w:val="00804741"/>
    <w:rsid w:val="00814ED7"/>
    <w:rsid w:val="0082056C"/>
    <w:rsid w:val="0082146E"/>
    <w:rsid w:val="008229DF"/>
    <w:rsid w:val="00837D3D"/>
    <w:rsid w:val="00837E22"/>
    <w:rsid w:val="00845053"/>
    <w:rsid w:val="00851F1A"/>
    <w:rsid w:val="0085475E"/>
    <w:rsid w:val="00854D26"/>
    <w:rsid w:val="00856B7E"/>
    <w:rsid w:val="008608A0"/>
    <w:rsid w:val="00861D07"/>
    <w:rsid w:val="00863AF0"/>
    <w:rsid w:val="00865F30"/>
    <w:rsid w:val="00871CFD"/>
    <w:rsid w:val="00871FFC"/>
    <w:rsid w:val="00873B56"/>
    <w:rsid w:val="00877035"/>
    <w:rsid w:val="00893E1A"/>
    <w:rsid w:val="00893E8C"/>
    <w:rsid w:val="00896ADC"/>
    <w:rsid w:val="008A6FCC"/>
    <w:rsid w:val="008B0A72"/>
    <w:rsid w:val="008B0CB4"/>
    <w:rsid w:val="008B33BA"/>
    <w:rsid w:val="008B3407"/>
    <w:rsid w:val="008B3E5F"/>
    <w:rsid w:val="008C0297"/>
    <w:rsid w:val="008C7C68"/>
    <w:rsid w:val="008D0C69"/>
    <w:rsid w:val="008D3C87"/>
    <w:rsid w:val="008D5F03"/>
    <w:rsid w:val="008D66FB"/>
    <w:rsid w:val="008E1620"/>
    <w:rsid w:val="008E1924"/>
    <w:rsid w:val="008E1BAC"/>
    <w:rsid w:val="008E54D8"/>
    <w:rsid w:val="008E64C9"/>
    <w:rsid w:val="008F150C"/>
    <w:rsid w:val="008F2930"/>
    <w:rsid w:val="008F6C6A"/>
    <w:rsid w:val="009122F9"/>
    <w:rsid w:val="00912AB8"/>
    <w:rsid w:val="00912EA3"/>
    <w:rsid w:val="009215EE"/>
    <w:rsid w:val="009269F1"/>
    <w:rsid w:val="00932C1B"/>
    <w:rsid w:val="0093585F"/>
    <w:rsid w:val="00946835"/>
    <w:rsid w:val="00951842"/>
    <w:rsid w:val="00955018"/>
    <w:rsid w:val="00957917"/>
    <w:rsid w:val="009738FD"/>
    <w:rsid w:val="00973D14"/>
    <w:rsid w:val="00974CF3"/>
    <w:rsid w:val="00975267"/>
    <w:rsid w:val="00987158"/>
    <w:rsid w:val="009948E4"/>
    <w:rsid w:val="0099507E"/>
    <w:rsid w:val="00995784"/>
    <w:rsid w:val="009A2F83"/>
    <w:rsid w:val="009E482E"/>
    <w:rsid w:val="009E58DF"/>
    <w:rsid w:val="009F1D46"/>
    <w:rsid w:val="009F252A"/>
    <w:rsid w:val="009F65FD"/>
    <w:rsid w:val="00A01B92"/>
    <w:rsid w:val="00A0330E"/>
    <w:rsid w:val="00A35D9E"/>
    <w:rsid w:val="00A42902"/>
    <w:rsid w:val="00A54BD5"/>
    <w:rsid w:val="00A55427"/>
    <w:rsid w:val="00A557ED"/>
    <w:rsid w:val="00A565FC"/>
    <w:rsid w:val="00A56F41"/>
    <w:rsid w:val="00A60A65"/>
    <w:rsid w:val="00A61B85"/>
    <w:rsid w:val="00A61CEA"/>
    <w:rsid w:val="00A627AC"/>
    <w:rsid w:val="00A66C12"/>
    <w:rsid w:val="00A67F8B"/>
    <w:rsid w:val="00A71DA6"/>
    <w:rsid w:val="00A72866"/>
    <w:rsid w:val="00A77C54"/>
    <w:rsid w:val="00A843A5"/>
    <w:rsid w:val="00A85705"/>
    <w:rsid w:val="00A90C2D"/>
    <w:rsid w:val="00A95EE7"/>
    <w:rsid w:val="00A97D12"/>
    <w:rsid w:val="00AB0AE9"/>
    <w:rsid w:val="00AB43B4"/>
    <w:rsid w:val="00AB4904"/>
    <w:rsid w:val="00AB6245"/>
    <w:rsid w:val="00AB6866"/>
    <w:rsid w:val="00AB73C1"/>
    <w:rsid w:val="00AC655A"/>
    <w:rsid w:val="00AD0CDB"/>
    <w:rsid w:val="00AD2DF0"/>
    <w:rsid w:val="00AD311A"/>
    <w:rsid w:val="00AE0F51"/>
    <w:rsid w:val="00AF0A39"/>
    <w:rsid w:val="00B07CC2"/>
    <w:rsid w:val="00B11163"/>
    <w:rsid w:val="00B21933"/>
    <w:rsid w:val="00B22444"/>
    <w:rsid w:val="00B24C04"/>
    <w:rsid w:val="00B31080"/>
    <w:rsid w:val="00B35954"/>
    <w:rsid w:val="00B37EFE"/>
    <w:rsid w:val="00B419CC"/>
    <w:rsid w:val="00B42CAF"/>
    <w:rsid w:val="00B478E0"/>
    <w:rsid w:val="00B47C9D"/>
    <w:rsid w:val="00B519B1"/>
    <w:rsid w:val="00B54B42"/>
    <w:rsid w:val="00B5770B"/>
    <w:rsid w:val="00B650C2"/>
    <w:rsid w:val="00B70E60"/>
    <w:rsid w:val="00B76D96"/>
    <w:rsid w:val="00B81C2B"/>
    <w:rsid w:val="00B82CD1"/>
    <w:rsid w:val="00B83212"/>
    <w:rsid w:val="00B83660"/>
    <w:rsid w:val="00B83B19"/>
    <w:rsid w:val="00B92F66"/>
    <w:rsid w:val="00B9367B"/>
    <w:rsid w:val="00B95A13"/>
    <w:rsid w:val="00BA0B56"/>
    <w:rsid w:val="00BA2A5E"/>
    <w:rsid w:val="00BA6950"/>
    <w:rsid w:val="00BC43C3"/>
    <w:rsid w:val="00BC535F"/>
    <w:rsid w:val="00BD2099"/>
    <w:rsid w:val="00BD654B"/>
    <w:rsid w:val="00BE3E5C"/>
    <w:rsid w:val="00BF2252"/>
    <w:rsid w:val="00BF3961"/>
    <w:rsid w:val="00BF46A5"/>
    <w:rsid w:val="00BF6457"/>
    <w:rsid w:val="00C0068C"/>
    <w:rsid w:val="00C038DE"/>
    <w:rsid w:val="00C05176"/>
    <w:rsid w:val="00C0675D"/>
    <w:rsid w:val="00C0777F"/>
    <w:rsid w:val="00C105FF"/>
    <w:rsid w:val="00C10F28"/>
    <w:rsid w:val="00C116E6"/>
    <w:rsid w:val="00C15A25"/>
    <w:rsid w:val="00C26517"/>
    <w:rsid w:val="00C31A81"/>
    <w:rsid w:val="00C414C0"/>
    <w:rsid w:val="00C443FC"/>
    <w:rsid w:val="00C507C8"/>
    <w:rsid w:val="00C53090"/>
    <w:rsid w:val="00C61F0C"/>
    <w:rsid w:val="00C630DF"/>
    <w:rsid w:val="00C64C41"/>
    <w:rsid w:val="00C72A96"/>
    <w:rsid w:val="00CA1B58"/>
    <w:rsid w:val="00CB08FC"/>
    <w:rsid w:val="00CB095F"/>
    <w:rsid w:val="00CB7878"/>
    <w:rsid w:val="00CC14F9"/>
    <w:rsid w:val="00CC26ED"/>
    <w:rsid w:val="00CC5B50"/>
    <w:rsid w:val="00CC6403"/>
    <w:rsid w:val="00CD3567"/>
    <w:rsid w:val="00CD519E"/>
    <w:rsid w:val="00CE21F3"/>
    <w:rsid w:val="00CE4D03"/>
    <w:rsid w:val="00CF583B"/>
    <w:rsid w:val="00D027AA"/>
    <w:rsid w:val="00D039E7"/>
    <w:rsid w:val="00D06856"/>
    <w:rsid w:val="00D06D9C"/>
    <w:rsid w:val="00D12A9E"/>
    <w:rsid w:val="00D1733D"/>
    <w:rsid w:val="00D44891"/>
    <w:rsid w:val="00D52C69"/>
    <w:rsid w:val="00D56B6B"/>
    <w:rsid w:val="00D576D8"/>
    <w:rsid w:val="00D57D3C"/>
    <w:rsid w:val="00D60AAA"/>
    <w:rsid w:val="00D61074"/>
    <w:rsid w:val="00D736FE"/>
    <w:rsid w:val="00D740C0"/>
    <w:rsid w:val="00D76660"/>
    <w:rsid w:val="00D819BB"/>
    <w:rsid w:val="00D9099C"/>
    <w:rsid w:val="00D9252C"/>
    <w:rsid w:val="00D92C61"/>
    <w:rsid w:val="00D93C4B"/>
    <w:rsid w:val="00D969A2"/>
    <w:rsid w:val="00DA5035"/>
    <w:rsid w:val="00DA764C"/>
    <w:rsid w:val="00DB08AA"/>
    <w:rsid w:val="00DB2CEA"/>
    <w:rsid w:val="00DB46E4"/>
    <w:rsid w:val="00DC17EE"/>
    <w:rsid w:val="00DD2FEC"/>
    <w:rsid w:val="00DE5477"/>
    <w:rsid w:val="00DF378D"/>
    <w:rsid w:val="00DF5759"/>
    <w:rsid w:val="00E01549"/>
    <w:rsid w:val="00E021C2"/>
    <w:rsid w:val="00E0369A"/>
    <w:rsid w:val="00E04693"/>
    <w:rsid w:val="00E051D2"/>
    <w:rsid w:val="00E0574D"/>
    <w:rsid w:val="00E063AC"/>
    <w:rsid w:val="00E065BD"/>
    <w:rsid w:val="00E103DC"/>
    <w:rsid w:val="00E2530F"/>
    <w:rsid w:val="00E315AF"/>
    <w:rsid w:val="00E33EEF"/>
    <w:rsid w:val="00E36826"/>
    <w:rsid w:val="00E549EA"/>
    <w:rsid w:val="00E61BF9"/>
    <w:rsid w:val="00E628B9"/>
    <w:rsid w:val="00E6400B"/>
    <w:rsid w:val="00E67BD1"/>
    <w:rsid w:val="00E76F37"/>
    <w:rsid w:val="00E85CC7"/>
    <w:rsid w:val="00E91F43"/>
    <w:rsid w:val="00EA2602"/>
    <w:rsid w:val="00EA2888"/>
    <w:rsid w:val="00EA4E92"/>
    <w:rsid w:val="00EB1BA3"/>
    <w:rsid w:val="00EB1D1F"/>
    <w:rsid w:val="00EB2078"/>
    <w:rsid w:val="00ED2F49"/>
    <w:rsid w:val="00ED4058"/>
    <w:rsid w:val="00EE122C"/>
    <w:rsid w:val="00EF30B3"/>
    <w:rsid w:val="00EF4231"/>
    <w:rsid w:val="00F00529"/>
    <w:rsid w:val="00F01A2F"/>
    <w:rsid w:val="00F04AED"/>
    <w:rsid w:val="00F07E34"/>
    <w:rsid w:val="00F07E37"/>
    <w:rsid w:val="00F17210"/>
    <w:rsid w:val="00F26392"/>
    <w:rsid w:val="00F326AC"/>
    <w:rsid w:val="00F3478D"/>
    <w:rsid w:val="00F4396B"/>
    <w:rsid w:val="00F5069A"/>
    <w:rsid w:val="00F528D0"/>
    <w:rsid w:val="00F609C1"/>
    <w:rsid w:val="00F643CF"/>
    <w:rsid w:val="00F668E4"/>
    <w:rsid w:val="00F70655"/>
    <w:rsid w:val="00F754BC"/>
    <w:rsid w:val="00F826B1"/>
    <w:rsid w:val="00F82FBB"/>
    <w:rsid w:val="00F91D58"/>
    <w:rsid w:val="00FA51BC"/>
    <w:rsid w:val="00FA68F4"/>
    <w:rsid w:val="00FA73E8"/>
    <w:rsid w:val="00FB1C2D"/>
    <w:rsid w:val="00FB1F92"/>
    <w:rsid w:val="00FC5A24"/>
    <w:rsid w:val="00FD3979"/>
    <w:rsid w:val="00FD5BDA"/>
    <w:rsid w:val="00FF05C2"/>
    <w:rsid w:val="00FF2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55673F"/>
  <w15:chartTrackingRefBased/>
  <w15:docId w15:val="{B817462C-9AEE-4E05-9C5E-E9054C70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540B0"/>
    <w:rPr>
      <w:rFonts w:ascii="Tahoma" w:eastAsia="Times New Roman" w:hAnsi="Tahoma" w:cs="Times New Roman"/>
      <w:szCs w:val="24"/>
    </w:rPr>
  </w:style>
  <w:style w:type="paragraph" w:styleId="Nagwek10">
    <w:name w:val="heading 1"/>
    <w:basedOn w:val="Akapitzlist"/>
    <w:next w:val="Normalny"/>
    <w:link w:val="Nagwek1Znak"/>
    <w:uiPriority w:val="9"/>
    <w:qFormat/>
    <w:rsid w:val="002540B0"/>
    <w:pPr>
      <w:numPr>
        <w:numId w:val="5"/>
      </w:numPr>
      <w:outlineLvl w:val="0"/>
    </w:pPr>
    <w:rPr>
      <w:b/>
      <w:bCs/>
    </w:rPr>
  </w:style>
  <w:style w:type="paragraph" w:styleId="Nagwek20">
    <w:name w:val="heading 2"/>
    <w:basedOn w:val="Normalny"/>
    <w:next w:val="Normalny"/>
    <w:link w:val="Nagwek2Znak"/>
    <w:uiPriority w:val="9"/>
    <w:unhideWhenUsed/>
    <w:qFormat/>
    <w:rsid w:val="002540B0"/>
    <w:pPr>
      <w:keepNext/>
      <w:keepLines/>
      <w:numPr>
        <w:ilvl w:val="1"/>
        <w:numId w:val="8"/>
      </w:numPr>
      <w:tabs>
        <w:tab w:val="left" w:pos="992"/>
      </w:tabs>
      <w:suppressAutoHyphens/>
      <w:spacing w:before="240" w:after="240"/>
      <w:jc w:val="both"/>
      <w:outlineLvl w:val="1"/>
    </w:pPr>
    <w:rPr>
      <w:rFonts w:cs="Tahoma"/>
      <w:b/>
      <w:bCs/>
      <w:smallCaps/>
      <w:color w:val="000000" w:themeColor="text1"/>
      <w:szCs w:val="22"/>
    </w:rPr>
  </w:style>
  <w:style w:type="paragraph" w:styleId="Nagwek3">
    <w:name w:val="heading 3"/>
    <w:aliases w:val="Section Header3,ClauseSub_No&amp;Name,Section Header3 Char Char,Podtytuł2,Subparagraaf,raaf,Podtytuł2 + Czarny,Z lewej:  0 cm,Pierwszy wiersz: .....,Nagłówek 3 Znak Znak Znak,~MinorSubHeading,~MinorSubHeading Znak,Alt+3,Znak3,H3"/>
    <w:basedOn w:val="Nagwek20"/>
    <w:next w:val="Normalny"/>
    <w:link w:val="Nagwek3Znak"/>
    <w:unhideWhenUsed/>
    <w:qFormat/>
    <w:rsid w:val="00281C17"/>
    <w:pPr>
      <w:numPr>
        <w:ilvl w:val="2"/>
        <w:numId w:val="5"/>
      </w:numPr>
      <w:outlineLvl w:val="2"/>
    </w:pPr>
    <w:rPr>
      <w:u w:val="single"/>
    </w:rPr>
  </w:style>
  <w:style w:type="paragraph" w:styleId="Nagwek40">
    <w:name w:val="heading 4"/>
    <w:basedOn w:val="Nagwek3"/>
    <w:next w:val="Normalny"/>
    <w:link w:val="Nagwek4Znak"/>
    <w:uiPriority w:val="9"/>
    <w:unhideWhenUsed/>
    <w:qFormat/>
    <w:rsid w:val="00281C17"/>
    <w:pPr>
      <w:numPr>
        <w:ilvl w:val="3"/>
      </w:numPr>
      <w:outlineLvl w:val="3"/>
    </w:pPr>
    <w:rPr>
      <w:u w:val="none"/>
    </w:rPr>
  </w:style>
  <w:style w:type="paragraph" w:styleId="Nagwek5">
    <w:name w:val="heading 5"/>
    <w:basedOn w:val="Operatopis"/>
    <w:next w:val="Normalny"/>
    <w:link w:val="Nagwek5Znak"/>
    <w:uiPriority w:val="9"/>
    <w:unhideWhenUsed/>
    <w:qFormat/>
    <w:rsid w:val="003F51C9"/>
    <w:pPr>
      <w:numPr>
        <w:numId w:val="6"/>
      </w:numPr>
      <w:spacing w:after="120"/>
      <w:outlineLvl w:val="4"/>
    </w:pPr>
    <w:rPr>
      <w:b/>
      <w:bCs/>
      <w:smallCaps/>
      <w:color w:val="000000" w:themeColor="text1"/>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0">
    <w:name w:val="NAGŁÓWEK 3"/>
    <w:basedOn w:val="Nagwek3"/>
    <w:link w:val="NAGWEK3Znak0"/>
    <w:autoRedefine/>
    <w:rsid w:val="00B07CC2"/>
    <w:pPr>
      <w:keepLines w:val="0"/>
      <w:numPr>
        <w:numId w:val="1"/>
      </w:numPr>
      <w:spacing w:before="0" w:line="276" w:lineRule="auto"/>
      <w:ind w:left="2280"/>
    </w:pPr>
    <w:rPr>
      <w:rFonts w:eastAsiaTheme="minorHAnsi"/>
      <w:b w:val="0"/>
      <w:bCs w:val="0"/>
      <w:smallCaps w:val="0"/>
    </w:rPr>
  </w:style>
  <w:style w:type="character" w:customStyle="1" w:styleId="NAGWEK3Znak0">
    <w:name w:val="NAGŁÓWEK 3 Znak"/>
    <w:basedOn w:val="Domylnaczcionkaakapitu"/>
    <w:link w:val="NAGWEK30"/>
    <w:rsid w:val="00B07CC2"/>
    <w:rPr>
      <w:rFonts w:ascii="Tahoma" w:hAnsi="Tahoma" w:cs="Tahoma"/>
      <w:color w:val="000000" w:themeColor="text1"/>
      <w:u w:val="single"/>
    </w:rPr>
  </w:style>
  <w:style w:type="character" w:customStyle="1" w:styleId="Nagwek3Znak">
    <w:name w:val="Nagłówek 3 Znak"/>
    <w:aliases w:val="Section Header3 Znak,ClauseSub_No&amp;Name Znak,Section Header3 Char Char Znak,Podtytuł2 Znak,Subparagraaf Znak,raaf Znak,Podtytuł2 + Czarny Znak,Z lewej:  0 cm Znak,Pierwszy wiersz: ..... Znak,Nagłówek 3 Znak Znak Znak Znak,Alt+3 Znak"/>
    <w:basedOn w:val="Domylnaczcionkaakapitu"/>
    <w:link w:val="Nagwek3"/>
    <w:rsid w:val="00281C17"/>
    <w:rPr>
      <w:rFonts w:ascii="Tahoma" w:eastAsia="Times New Roman" w:hAnsi="Tahoma" w:cs="Tahoma"/>
      <w:b/>
      <w:bCs/>
      <w:smallCaps/>
      <w:color w:val="000000" w:themeColor="text1"/>
      <w:u w:val="single"/>
    </w:rPr>
  </w:style>
  <w:style w:type="paragraph" w:styleId="Tekstdymka">
    <w:name w:val="Balloon Text"/>
    <w:basedOn w:val="Normalny"/>
    <w:link w:val="TekstdymkaZnak"/>
    <w:uiPriority w:val="99"/>
    <w:semiHidden/>
    <w:unhideWhenUsed/>
    <w:rsid w:val="002540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0B0"/>
    <w:rPr>
      <w:rFonts w:ascii="Segoe UI" w:hAnsi="Segoe UI" w:cs="Segoe UI"/>
      <w:sz w:val="18"/>
      <w:szCs w:val="18"/>
    </w:rPr>
  </w:style>
  <w:style w:type="paragraph" w:styleId="Nagwek">
    <w:name w:val="header"/>
    <w:basedOn w:val="Normalny"/>
    <w:link w:val="NagwekZnak"/>
    <w:uiPriority w:val="99"/>
    <w:unhideWhenUsed/>
    <w:rsid w:val="002540B0"/>
    <w:pPr>
      <w:tabs>
        <w:tab w:val="center" w:pos="4536"/>
        <w:tab w:val="right" w:pos="9072"/>
      </w:tabs>
    </w:pPr>
  </w:style>
  <w:style w:type="character" w:customStyle="1" w:styleId="NagwekZnak">
    <w:name w:val="Nagłówek Znak"/>
    <w:basedOn w:val="Domylnaczcionkaakapitu"/>
    <w:link w:val="Nagwek"/>
    <w:uiPriority w:val="99"/>
    <w:rsid w:val="002540B0"/>
  </w:style>
  <w:style w:type="paragraph" w:styleId="Stopka">
    <w:name w:val="footer"/>
    <w:basedOn w:val="Normalny"/>
    <w:link w:val="StopkaZnak"/>
    <w:uiPriority w:val="99"/>
    <w:unhideWhenUsed/>
    <w:rsid w:val="002540B0"/>
    <w:pPr>
      <w:tabs>
        <w:tab w:val="center" w:pos="4536"/>
        <w:tab w:val="right" w:pos="9072"/>
      </w:tabs>
    </w:pPr>
  </w:style>
  <w:style w:type="character" w:customStyle="1" w:styleId="StopkaZnak">
    <w:name w:val="Stopka Znak"/>
    <w:basedOn w:val="Domylnaczcionkaakapitu"/>
    <w:link w:val="Stopka"/>
    <w:uiPriority w:val="99"/>
    <w:rsid w:val="002540B0"/>
  </w:style>
  <w:style w:type="paragraph" w:styleId="Bezodstpw">
    <w:name w:val="No Spacing"/>
    <w:uiPriority w:val="1"/>
    <w:rsid w:val="002540B0"/>
  </w:style>
  <w:style w:type="paragraph" w:customStyle="1" w:styleId="Punktor1-SW">
    <w:name w:val="Punktor 1 - SW"/>
    <w:basedOn w:val="Normalny"/>
    <w:autoRedefine/>
    <w:uiPriority w:val="99"/>
    <w:rsid w:val="002540B0"/>
    <w:pPr>
      <w:numPr>
        <w:numId w:val="2"/>
      </w:numPr>
      <w:tabs>
        <w:tab w:val="clear" w:pos="720"/>
        <w:tab w:val="num" w:pos="1800"/>
      </w:tabs>
      <w:spacing w:after="60"/>
      <w:ind w:left="1797" w:hanging="357"/>
      <w:jc w:val="both"/>
    </w:pPr>
    <w:rPr>
      <w:rFonts w:ascii="Arial" w:hAnsi="Arial"/>
      <w:sz w:val="20"/>
    </w:rPr>
  </w:style>
  <w:style w:type="character" w:styleId="Odwoaniedokomentarza">
    <w:name w:val="annotation reference"/>
    <w:uiPriority w:val="99"/>
    <w:rsid w:val="002540B0"/>
    <w:rPr>
      <w:sz w:val="16"/>
      <w:szCs w:val="16"/>
    </w:rPr>
  </w:style>
  <w:style w:type="paragraph" w:styleId="Tekstkomentarza">
    <w:name w:val="annotation text"/>
    <w:basedOn w:val="Normalny"/>
    <w:link w:val="TekstkomentarzaZnak"/>
    <w:uiPriority w:val="99"/>
    <w:rsid w:val="002540B0"/>
    <w:rPr>
      <w:sz w:val="20"/>
      <w:szCs w:val="20"/>
      <w:lang w:eastAsia="pl-PL"/>
    </w:rPr>
  </w:style>
  <w:style w:type="character" w:customStyle="1" w:styleId="TekstkomentarzaZnak">
    <w:name w:val="Tekst komentarza Znak"/>
    <w:basedOn w:val="Domylnaczcionkaakapitu"/>
    <w:link w:val="Tekstkomentarza"/>
    <w:uiPriority w:val="99"/>
    <w:rsid w:val="002540B0"/>
    <w:rPr>
      <w:rFonts w:ascii="Tahoma" w:eastAsia="Times New Roman" w:hAnsi="Tahoma" w:cs="Times New Roman"/>
      <w:sz w:val="20"/>
      <w:szCs w:val="20"/>
      <w:lang w:eastAsia="pl-PL"/>
    </w:rPr>
  </w:style>
  <w:style w:type="paragraph" w:customStyle="1" w:styleId="AECOMS17Normal">
    <w:name w:val="AECOM S17 Normal"/>
    <w:basedOn w:val="Normalny"/>
    <w:link w:val="AECOMS17NormalChar"/>
    <w:rsid w:val="002540B0"/>
    <w:pPr>
      <w:widowControl w:val="0"/>
      <w:suppressAutoHyphens/>
      <w:spacing w:after="120" w:line="276" w:lineRule="auto"/>
    </w:pPr>
    <w:rPr>
      <w:rFonts w:ascii="Arial" w:eastAsia="Lucida Sans Unicode" w:hAnsi="Arial"/>
      <w:color w:val="000000"/>
      <w:sz w:val="20"/>
      <w:lang w:eastAsia="pl-PL"/>
    </w:rPr>
  </w:style>
  <w:style w:type="character" w:customStyle="1" w:styleId="AECOMS17NormalChar">
    <w:name w:val="AECOM S17 Normal Char"/>
    <w:basedOn w:val="Domylnaczcionkaakapitu"/>
    <w:link w:val="AECOMS17Normal"/>
    <w:rsid w:val="002540B0"/>
    <w:rPr>
      <w:rFonts w:ascii="Arial" w:eastAsia="Lucida Sans Unicode" w:hAnsi="Arial" w:cs="Times New Roman"/>
      <w:color w:val="000000"/>
      <w:sz w:val="20"/>
      <w:szCs w:val="24"/>
      <w:lang w:eastAsia="pl-PL"/>
    </w:rPr>
  </w:style>
  <w:style w:type="table" w:styleId="Tabela-Siatka">
    <w:name w:val="Table Grid"/>
    <w:aliases w:val="Table Grid SW"/>
    <w:basedOn w:val="Standardowy"/>
    <w:uiPriority w:val="59"/>
    <w:rsid w:val="002540B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5,Nagłówek_ds_3,Asia 2  Akapit z listą,tekst normalny,FOTO,List_Paragraph,Multilevel para_II,Akapit z listą BS,Bullet1,Bullets,List Paragraph 1,References"/>
    <w:basedOn w:val="Normalny"/>
    <w:link w:val="AkapitzlistZnak"/>
    <w:uiPriority w:val="34"/>
    <w:qFormat/>
    <w:rsid w:val="002540B0"/>
    <w:pPr>
      <w:ind w:left="720"/>
      <w:contextualSpacing/>
    </w:pPr>
  </w:style>
  <w:style w:type="character" w:customStyle="1" w:styleId="Nagwek1Znak">
    <w:name w:val="Nagłówek 1 Znak"/>
    <w:basedOn w:val="Domylnaczcionkaakapitu"/>
    <w:link w:val="Nagwek10"/>
    <w:uiPriority w:val="9"/>
    <w:rsid w:val="002540B0"/>
    <w:rPr>
      <w:rFonts w:ascii="Tahoma" w:eastAsia="Times New Roman" w:hAnsi="Tahoma" w:cs="Times New Roman"/>
      <w:b/>
      <w:bCs/>
      <w:szCs w:val="24"/>
    </w:rPr>
  </w:style>
  <w:style w:type="paragraph" w:customStyle="1" w:styleId="NAGWEK1">
    <w:name w:val="NAGŁÓWEK 1"/>
    <w:basedOn w:val="Normalny"/>
    <w:next w:val="Normalny"/>
    <w:link w:val="NAGWEK1Znak0"/>
    <w:rsid w:val="002540B0"/>
    <w:pPr>
      <w:keepNext/>
      <w:keepLines/>
      <w:numPr>
        <w:numId w:val="3"/>
      </w:numPr>
      <w:suppressAutoHyphens/>
      <w:spacing w:before="240" w:after="240" w:line="23" w:lineRule="atLeast"/>
      <w:jc w:val="both"/>
      <w:outlineLvl w:val="0"/>
    </w:pPr>
    <w:rPr>
      <w:rFonts w:cs="Tahoma"/>
      <w:b/>
      <w:bCs/>
      <w:szCs w:val="22"/>
    </w:rPr>
  </w:style>
  <w:style w:type="character" w:customStyle="1" w:styleId="NAGWEK1Znak0">
    <w:name w:val="NAGŁÓWEK 1 Znak"/>
    <w:basedOn w:val="Domylnaczcionkaakapitu"/>
    <w:link w:val="NAGWEK1"/>
    <w:rsid w:val="002540B0"/>
    <w:rPr>
      <w:rFonts w:ascii="Tahoma" w:eastAsia="Times New Roman" w:hAnsi="Tahoma" w:cs="Tahoma"/>
      <w:b/>
      <w:bCs/>
    </w:rPr>
  </w:style>
  <w:style w:type="paragraph" w:customStyle="1" w:styleId="Operatopis">
    <w:name w:val="Operat opis"/>
    <w:basedOn w:val="Normalny"/>
    <w:link w:val="OperatopisZnak"/>
    <w:rsid w:val="002540B0"/>
    <w:pPr>
      <w:spacing w:before="120" w:line="276" w:lineRule="auto"/>
      <w:ind w:firstLine="567"/>
      <w:contextualSpacing/>
      <w:jc w:val="both"/>
    </w:pPr>
    <w:rPr>
      <w:rFonts w:cs="Tahoma"/>
    </w:rPr>
  </w:style>
  <w:style w:type="character" w:customStyle="1" w:styleId="OperatopisZnak">
    <w:name w:val="Operat opis Znak"/>
    <w:basedOn w:val="Domylnaczcionkaakapitu"/>
    <w:link w:val="Operatopis"/>
    <w:rsid w:val="002540B0"/>
    <w:rPr>
      <w:rFonts w:ascii="Tahoma" w:eastAsia="Times New Roman" w:hAnsi="Tahoma" w:cs="Tahoma"/>
      <w:szCs w:val="24"/>
    </w:rPr>
  </w:style>
  <w:style w:type="character" w:customStyle="1" w:styleId="AkapitzlistZnak">
    <w:name w:val="Akapit z listą Znak"/>
    <w:aliases w:val="maz_wyliczenie Znak,opis dzialania Znak,K-P_odwolanie Znak,A_wyliczenie Znak,Akapit z listą5 Znak,Nagłówek_ds_3 Znak,Asia 2  Akapit z listą Znak,tekst normalny Znak,FOTO Znak,List_Paragraph Znak,Multilevel para_II Znak,Bullet1 Znak"/>
    <w:link w:val="Akapitzlist"/>
    <w:uiPriority w:val="34"/>
    <w:locked/>
    <w:rsid w:val="002540B0"/>
    <w:rPr>
      <w:rFonts w:ascii="Tahoma" w:eastAsia="Times New Roman" w:hAnsi="Tahoma" w:cs="Times New Roman"/>
      <w:szCs w:val="24"/>
    </w:rPr>
  </w:style>
  <w:style w:type="paragraph" w:customStyle="1" w:styleId="NAGWEK2">
    <w:name w:val="NAGŁÓWEK 2"/>
    <w:basedOn w:val="Nagwek20"/>
    <w:link w:val="NAGWEK2Znak0"/>
    <w:rsid w:val="002540B0"/>
    <w:pPr>
      <w:numPr>
        <w:numId w:val="7"/>
      </w:numPr>
    </w:pPr>
    <w:rPr>
      <w:b w:val="0"/>
      <w:bCs w:val="0"/>
      <w:smallCaps w:val="0"/>
    </w:rPr>
  </w:style>
  <w:style w:type="character" w:customStyle="1" w:styleId="NAGWEK2Znak0">
    <w:name w:val="NAGŁÓWEK 2 Znak"/>
    <w:basedOn w:val="Domylnaczcionkaakapitu"/>
    <w:link w:val="NAGWEK2"/>
    <w:rsid w:val="002540B0"/>
    <w:rPr>
      <w:rFonts w:ascii="Tahoma" w:eastAsia="Times New Roman" w:hAnsi="Tahoma" w:cs="Tahoma"/>
      <w:color w:val="000000" w:themeColor="text1"/>
    </w:rPr>
  </w:style>
  <w:style w:type="paragraph" w:customStyle="1" w:styleId="NAGWEK4">
    <w:name w:val="NAGŁÓWEK 4"/>
    <w:basedOn w:val="Nagwek3"/>
    <w:rsid w:val="002540B0"/>
    <w:pPr>
      <w:keepLines w:val="0"/>
      <w:numPr>
        <w:ilvl w:val="3"/>
        <w:numId w:val="7"/>
      </w:numPr>
      <w:spacing w:before="0" w:line="276" w:lineRule="auto"/>
    </w:pPr>
    <w:rPr>
      <w:b w:val="0"/>
      <w:bCs w:val="0"/>
      <w:smallCaps w:val="0"/>
    </w:rPr>
  </w:style>
  <w:style w:type="character" w:customStyle="1" w:styleId="Nagwek2Znak">
    <w:name w:val="Nagłówek 2 Znak"/>
    <w:basedOn w:val="Domylnaczcionkaakapitu"/>
    <w:link w:val="Nagwek20"/>
    <w:uiPriority w:val="9"/>
    <w:rsid w:val="002540B0"/>
    <w:rPr>
      <w:rFonts w:ascii="Tahoma" w:eastAsia="Times New Roman" w:hAnsi="Tahoma" w:cs="Tahoma"/>
      <w:b/>
      <w:bCs/>
      <w:smallCaps/>
      <w:color w:val="000000" w:themeColor="text1"/>
    </w:rPr>
  </w:style>
  <w:style w:type="paragraph" w:styleId="Tematkomentarza">
    <w:name w:val="annotation subject"/>
    <w:basedOn w:val="Tekstkomentarza"/>
    <w:next w:val="Tekstkomentarza"/>
    <w:link w:val="TematkomentarzaZnak"/>
    <w:uiPriority w:val="99"/>
    <w:semiHidden/>
    <w:unhideWhenUsed/>
    <w:rsid w:val="002540B0"/>
    <w:rPr>
      <w:b/>
      <w:bCs/>
      <w:lang w:eastAsia="en-US"/>
    </w:rPr>
  </w:style>
  <w:style w:type="character" w:customStyle="1" w:styleId="TematkomentarzaZnak">
    <w:name w:val="Temat komentarza Znak"/>
    <w:basedOn w:val="TekstkomentarzaZnak"/>
    <w:link w:val="Tematkomentarza"/>
    <w:uiPriority w:val="99"/>
    <w:semiHidden/>
    <w:rsid w:val="002540B0"/>
    <w:rPr>
      <w:rFonts w:ascii="Tahoma" w:eastAsia="Times New Roman" w:hAnsi="Tahoma" w:cs="Times New Roman"/>
      <w:b/>
      <w:bCs/>
      <w:sz w:val="20"/>
      <w:szCs w:val="20"/>
      <w:lang w:eastAsia="pl-PL"/>
    </w:rPr>
  </w:style>
  <w:style w:type="character" w:customStyle="1" w:styleId="Nagwek4Znak">
    <w:name w:val="Nagłówek 4 Znak"/>
    <w:basedOn w:val="Domylnaczcionkaakapitu"/>
    <w:link w:val="Nagwek40"/>
    <w:uiPriority w:val="9"/>
    <w:rsid w:val="00281C17"/>
    <w:rPr>
      <w:rFonts w:ascii="Tahoma" w:eastAsia="Times New Roman" w:hAnsi="Tahoma" w:cs="Tahoma"/>
      <w:b/>
      <w:bCs/>
      <w:smallCaps/>
      <w:color w:val="000000" w:themeColor="text1"/>
    </w:rPr>
  </w:style>
  <w:style w:type="paragraph" w:styleId="Nagwekspisutreci">
    <w:name w:val="TOC Heading"/>
    <w:basedOn w:val="Nagwek10"/>
    <w:next w:val="Normalny"/>
    <w:uiPriority w:val="39"/>
    <w:unhideWhenUsed/>
    <w:qFormat/>
    <w:rsid w:val="00D76660"/>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link w:val="Spistreci1Znak"/>
    <w:autoRedefine/>
    <w:uiPriority w:val="39"/>
    <w:unhideWhenUsed/>
    <w:rsid w:val="00E021C2"/>
    <w:pPr>
      <w:tabs>
        <w:tab w:val="left" w:pos="440"/>
        <w:tab w:val="right" w:leader="dot" w:pos="9062"/>
      </w:tabs>
      <w:ind w:firstLine="0"/>
      <w:jc w:val="both"/>
    </w:pPr>
    <w:rPr>
      <w:rFonts w:cstheme="majorHAnsi"/>
      <w:bCs/>
      <w:smallCaps/>
      <w:sz w:val="20"/>
    </w:rPr>
  </w:style>
  <w:style w:type="paragraph" w:styleId="Spistreci2">
    <w:name w:val="toc 2"/>
    <w:basedOn w:val="Normalny"/>
    <w:next w:val="Normalny"/>
    <w:autoRedefine/>
    <w:uiPriority w:val="39"/>
    <w:unhideWhenUsed/>
    <w:qFormat/>
    <w:rsid w:val="007B2C63"/>
    <w:pPr>
      <w:ind w:firstLine="0"/>
    </w:pPr>
    <w:rPr>
      <w:rFonts w:cstheme="minorHAnsi"/>
      <w:b/>
      <w:bCs/>
      <w:smallCaps/>
      <w:sz w:val="20"/>
      <w:szCs w:val="20"/>
    </w:rPr>
  </w:style>
  <w:style w:type="paragraph" w:styleId="Spistreci3">
    <w:name w:val="toc 3"/>
    <w:basedOn w:val="Normalny"/>
    <w:next w:val="Normalny"/>
    <w:autoRedefine/>
    <w:uiPriority w:val="39"/>
    <w:unhideWhenUsed/>
    <w:rsid w:val="007E4E53"/>
    <w:pPr>
      <w:tabs>
        <w:tab w:val="left" w:pos="1655"/>
        <w:tab w:val="right" w:leader="dot" w:pos="9062"/>
      </w:tabs>
    </w:pPr>
    <w:rPr>
      <w:rFonts w:asciiTheme="minorHAnsi" w:hAnsiTheme="minorHAnsi" w:cstheme="minorHAnsi"/>
      <w:sz w:val="20"/>
      <w:szCs w:val="20"/>
    </w:rPr>
  </w:style>
  <w:style w:type="paragraph" w:styleId="Spistreci4">
    <w:name w:val="toc 4"/>
    <w:basedOn w:val="Normalny"/>
    <w:next w:val="Normalny"/>
    <w:autoRedefine/>
    <w:uiPriority w:val="39"/>
    <w:unhideWhenUsed/>
    <w:rsid w:val="00D76660"/>
    <w:pPr>
      <w:ind w:left="440"/>
    </w:pPr>
    <w:rPr>
      <w:rFonts w:asciiTheme="minorHAnsi" w:hAnsiTheme="minorHAnsi" w:cstheme="minorHAnsi"/>
      <w:sz w:val="20"/>
      <w:szCs w:val="20"/>
    </w:rPr>
  </w:style>
  <w:style w:type="paragraph" w:styleId="Spistreci5">
    <w:name w:val="toc 5"/>
    <w:basedOn w:val="Normalny"/>
    <w:next w:val="Normalny"/>
    <w:autoRedefine/>
    <w:uiPriority w:val="39"/>
    <w:unhideWhenUsed/>
    <w:rsid w:val="00D76660"/>
    <w:pPr>
      <w:ind w:left="660"/>
    </w:pPr>
    <w:rPr>
      <w:rFonts w:asciiTheme="minorHAnsi" w:hAnsiTheme="minorHAnsi" w:cstheme="minorHAnsi"/>
      <w:sz w:val="20"/>
      <w:szCs w:val="20"/>
    </w:rPr>
  </w:style>
  <w:style w:type="paragraph" w:styleId="Spistreci6">
    <w:name w:val="toc 6"/>
    <w:basedOn w:val="Normalny"/>
    <w:next w:val="Normalny"/>
    <w:autoRedefine/>
    <w:uiPriority w:val="39"/>
    <w:unhideWhenUsed/>
    <w:rsid w:val="00D76660"/>
    <w:pPr>
      <w:ind w:left="880"/>
    </w:pPr>
    <w:rPr>
      <w:rFonts w:asciiTheme="minorHAnsi" w:hAnsiTheme="minorHAnsi" w:cstheme="minorHAnsi"/>
      <w:sz w:val="20"/>
      <w:szCs w:val="20"/>
    </w:rPr>
  </w:style>
  <w:style w:type="paragraph" w:styleId="Spistreci7">
    <w:name w:val="toc 7"/>
    <w:basedOn w:val="Normalny"/>
    <w:next w:val="Normalny"/>
    <w:autoRedefine/>
    <w:uiPriority w:val="39"/>
    <w:unhideWhenUsed/>
    <w:rsid w:val="00D76660"/>
    <w:pPr>
      <w:ind w:left="1100"/>
    </w:pPr>
    <w:rPr>
      <w:rFonts w:asciiTheme="minorHAnsi" w:hAnsiTheme="minorHAnsi" w:cstheme="minorHAnsi"/>
      <w:sz w:val="20"/>
      <w:szCs w:val="20"/>
    </w:rPr>
  </w:style>
  <w:style w:type="paragraph" w:styleId="Spistreci8">
    <w:name w:val="toc 8"/>
    <w:basedOn w:val="Normalny"/>
    <w:next w:val="Normalny"/>
    <w:autoRedefine/>
    <w:uiPriority w:val="39"/>
    <w:unhideWhenUsed/>
    <w:rsid w:val="00D76660"/>
    <w:pPr>
      <w:ind w:left="1320"/>
    </w:pPr>
    <w:rPr>
      <w:rFonts w:asciiTheme="minorHAnsi" w:hAnsiTheme="minorHAnsi" w:cstheme="minorHAnsi"/>
      <w:sz w:val="20"/>
      <w:szCs w:val="20"/>
    </w:rPr>
  </w:style>
  <w:style w:type="paragraph" w:styleId="Spistreci9">
    <w:name w:val="toc 9"/>
    <w:basedOn w:val="Normalny"/>
    <w:next w:val="Normalny"/>
    <w:autoRedefine/>
    <w:uiPriority w:val="39"/>
    <w:unhideWhenUsed/>
    <w:rsid w:val="00D76660"/>
    <w:pPr>
      <w:ind w:left="1540"/>
    </w:pPr>
    <w:rPr>
      <w:rFonts w:asciiTheme="minorHAnsi" w:hAnsiTheme="minorHAnsi" w:cstheme="minorHAnsi"/>
      <w:sz w:val="20"/>
      <w:szCs w:val="20"/>
    </w:rPr>
  </w:style>
  <w:style w:type="character" w:styleId="Hipercze">
    <w:name w:val="Hyperlink"/>
    <w:basedOn w:val="Domylnaczcionkaakapitu"/>
    <w:uiPriority w:val="99"/>
    <w:unhideWhenUsed/>
    <w:rsid w:val="00D76660"/>
    <w:rPr>
      <w:color w:val="0563C1" w:themeColor="hyperlink"/>
      <w:u w:val="single"/>
    </w:rPr>
  </w:style>
  <w:style w:type="character" w:customStyle="1" w:styleId="UnresolvedMention1">
    <w:name w:val="Unresolved Mention1"/>
    <w:basedOn w:val="Domylnaczcionkaakapitu"/>
    <w:uiPriority w:val="99"/>
    <w:semiHidden/>
    <w:unhideWhenUsed/>
    <w:rsid w:val="00D76660"/>
    <w:rPr>
      <w:color w:val="605E5C"/>
      <w:shd w:val="clear" w:color="auto" w:fill="E1DFDD"/>
    </w:rPr>
  </w:style>
  <w:style w:type="character" w:customStyle="1" w:styleId="Nagwek5Znak">
    <w:name w:val="Nagłówek 5 Znak"/>
    <w:basedOn w:val="Domylnaczcionkaakapitu"/>
    <w:link w:val="Nagwek5"/>
    <w:uiPriority w:val="9"/>
    <w:rsid w:val="003F51C9"/>
    <w:rPr>
      <w:rFonts w:ascii="Tahoma" w:eastAsia="Times New Roman" w:hAnsi="Tahoma" w:cs="Tahoma"/>
      <w:b/>
      <w:bCs/>
      <w:smallCaps/>
      <w:color w:val="000000" w:themeColor="text1"/>
    </w:rPr>
  </w:style>
  <w:style w:type="character" w:styleId="Odwoanieintensywne">
    <w:name w:val="Intense Reference"/>
    <w:basedOn w:val="Domylnaczcionkaakapitu"/>
    <w:uiPriority w:val="32"/>
    <w:qFormat/>
    <w:rsid w:val="00E91F43"/>
    <w:rPr>
      <w:b/>
      <w:bCs/>
      <w:smallCaps/>
      <w:color w:val="4472C4" w:themeColor="accent1"/>
      <w:spacing w:val="5"/>
    </w:rPr>
  </w:style>
  <w:style w:type="paragraph" w:customStyle="1" w:styleId="ReportLevel1">
    <w:name w:val="Report Level 1"/>
    <w:next w:val="Normalny"/>
    <w:uiPriority w:val="99"/>
    <w:rsid w:val="00EB1BA3"/>
    <w:pPr>
      <w:keepNext/>
      <w:numPr>
        <w:numId w:val="9"/>
      </w:numPr>
      <w:spacing w:after="80"/>
      <w:outlineLvl w:val="0"/>
    </w:pPr>
    <w:rPr>
      <w:rFonts w:ascii="Arial Black" w:eastAsia="Times New Roman" w:hAnsi="Arial Black" w:cs="Times New Roman"/>
      <w:color w:val="008080"/>
      <w:sz w:val="28"/>
      <w:szCs w:val="20"/>
    </w:rPr>
  </w:style>
  <w:style w:type="paragraph" w:customStyle="1" w:styleId="ReportLevel2">
    <w:name w:val="Report Level 2"/>
    <w:basedOn w:val="ReportLevel1"/>
    <w:next w:val="Normalny"/>
    <w:uiPriority w:val="99"/>
    <w:rsid w:val="00EB1BA3"/>
    <w:pPr>
      <w:numPr>
        <w:ilvl w:val="1"/>
      </w:numPr>
      <w:pBdr>
        <w:bottom w:val="single" w:sz="18" w:space="2" w:color="008080"/>
      </w:pBdr>
      <w:spacing w:before="140"/>
      <w:outlineLvl w:val="1"/>
    </w:pPr>
    <w:rPr>
      <w:color w:val="auto"/>
      <w:sz w:val="20"/>
    </w:rPr>
  </w:style>
  <w:style w:type="paragraph" w:customStyle="1" w:styleId="ReportLevel3">
    <w:name w:val="Report Level 3"/>
    <w:basedOn w:val="ReportLevel2"/>
    <w:next w:val="Normalny"/>
    <w:uiPriority w:val="99"/>
    <w:rsid w:val="00EB1BA3"/>
    <w:pPr>
      <w:numPr>
        <w:ilvl w:val="2"/>
      </w:numPr>
      <w:pBdr>
        <w:bottom w:val="none" w:sz="0" w:space="0" w:color="auto"/>
      </w:pBdr>
      <w:spacing w:after="0"/>
      <w:outlineLvl w:val="2"/>
    </w:pPr>
    <w:rPr>
      <w:sz w:val="18"/>
      <w:szCs w:val="18"/>
    </w:rPr>
  </w:style>
  <w:style w:type="paragraph" w:customStyle="1" w:styleId="ReportLevel4">
    <w:name w:val="Report Level 4"/>
    <w:basedOn w:val="ReportLevel3"/>
    <w:next w:val="Normalny"/>
    <w:uiPriority w:val="99"/>
    <w:rsid w:val="00EB1BA3"/>
    <w:pPr>
      <w:numPr>
        <w:ilvl w:val="3"/>
      </w:numPr>
      <w:outlineLvl w:val="3"/>
    </w:pPr>
  </w:style>
  <w:style w:type="paragraph" w:customStyle="1" w:styleId="Textbody">
    <w:name w:val="Text body"/>
    <w:basedOn w:val="Normalny"/>
    <w:rsid w:val="00EB1BA3"/>
    <w:pPr>
      <w:widowControl w:val="0"/>
      <w:suppressAutoHyphens/>
      <w:spacing w:after="120"/>
      <w:ind w:firstLine="0"/>
    </w:pPr>
    <w:rPr>
      <w:rFonts w:ascii="Times New Roman" w:eastAsia="Arial Unicode MS" w:hAnsi="Times New Roman"/>
      <w:kern w:val="2"/>
      <w:sz w:val="24"/>
      <w:lang w:eastAsia="ar-SA"/>
    </w:rPr>
  </w:style>
  <w:style w:type="character" w:customStyle="1" w:styleId="wyrznijZnak">
    <w:name w:val="wyróznij Znak"/>
    <w:basedOn w:val="Domylnaczcionkaakapitu"/>
    <w:link w:val="wyrznij"/>
    <w:locked/>
    <w:rsid w:val="00EB1BA3"/>
    <w:rPr>
      <w:rFonts w:cs="Calibri"/>
      <w:b/>
      <w:bCs/>
      <w:color w:val="000000"/>
      <w:szCs w:val="24"/>
      <w:lang w:eastAsia="ar-SA"/>
    </w:rPr>
  </w:style>
  <w:style w:type="paragraph" w:customStyle="1" w:styleId="wyrznij">
    <w:name w:val="wyróznij"/>
    <w:basedOn w:val="Normalny"/>
    <w:link w:val="wyrznijZnak"/>
    <w:qFormat/>
    <w:rsid w:val="00EB1BA3"/>
    <w:pPr>
      <w:suppressAutoHyphens/>
      <w:spacing w:before="120" w:after="120"/>
      <w:ind w:firstLine="0"/>
      <w:jc w:val="both"/>
    </w:pPr>
    <w:rPr>
      <w:rFonts w:asciiTheme="minorHAnsi" w:eastAsiaTheme="minorHAnsi" w:hAnsiTheme="minorHAnsi" w:cs="Calibri"/>
      <w:b/>
      <w:bCs/>
      <w:color w:val="000000"/>
      <w:lang w:eastAsia="ar-SA"/>
    </w:rPr>
  </w:style>
  <w:style w:type="paragraph" w:customStyle="1" w:styleId="michaltre">
    <w:name w:val="michal_treść"/>
    <w:basedOn w:val="Tekstpodstawowy"/>
    <w:link w:val="michaltreZnak"/>
    <w:rsid w:val="00331EF5"/>
    <w:pPr>
      <w:spacing w:line="276" w:lineRule="auto"/>
      <w:ind w:left="284" w:firstLine="567"/>
      <w:contextualSpacing/>
      <w:jc w:val="both"/>
    </w:pPr>
    <w:rPr>
      <w:rFonts w:ascii="Calibri" w:eastAsia="Calibri" w:hAnsi="Calibri" w:cs="Arial"/>
      <w:szCs w:val="22"/>
    </w:rPr>
  </w:style>
  <w:style w:type="character" w:customStyle="1" w:styleId="michaltreZnak">
    <w:name w:val="michal_treść Znak"/>
    <w:link w:val="michaltre"/>
    <w:rsid w:val="00331EF5"/>
    <w:rPr>
      <w:rFonts w:ascii="Calibri" w:eastAsia="Calibri" w:hAnsi="Calibri" w:cs="Arial"/>
    </w:rPr>
  </w:style>
  <w:style w:type="paragraph" w:styleId="Tekstpodstawowy">
    <w:name w:val="Body Text"/>
    <w:basedOn w:val="Normalny"/>
    <w:link w:val="TekstpodstawowyZnak"/>
    <w:uiPriority w:val="99"/>
    <w:semiHidden/>
    <w:unhideWhenUsed/>
    <w:rsid w:val="00331EF5"/>
    <w:pPr>
      <w:spacing w:after="120"/>
    </w:pPr>
  </w:style>
  <w:style w:type="character" w:customStyle="1" w:styleId="TekstpodstawowyZnak">
    <w:name w:val="Tekst podstawowy Znak"/>
    <w:basedOn w:val="Domylnaczcionkaakapitu"/>
    <w:link w:val="Tekstpodstawowy"/>
    <w:uiPriority w:val="99"/>
    <w:semiHidden/>
    <w:rsid w:val="00331EF5"/>
    <w:rPr>
      <w:rFonts w:ascii="Tahoma" w:eastAsia="Times New Roman" w:hAnsi="Tahoma" w:cs="Times New Roman"/>
      <w:szCs w:val="24"/>
    </w:rPr>
  </w:style>
  <w:style w:type="paragraph" w:styleId="Tytu">
    <w:name w:val="Title"/>
    <w:basedOn w:val="Normalny"/>
    <w:next w:val="Normalny"/>
    <w:link w:val="TytuZnak"/>
    <w:uiPriority w:val="10"/>
    <w:qFormat/>
    <w:rsid w:val="00C61F0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61F0C"/>
    <w:rPr>
      <w:rFonts w:asciiTheme="majorHAnsi" w:eastAsiaTheme="majorEastAsia" w:hAnsiTheme="majorHAnsi" w:cstheme="majorBidi"/>
      <w:spacing w:val="-10"/>
      <w:kern w:val="28"/>
      <w:sz w:val="56"/>
      <w:szCs w:val="56"/>
    </w:rPr>
  </w:style>
  <w:style w:type="paragraph" w:styleId="Tekstpodstawowy2">
    <w:name w:val="Body Text 2"/>
    <w:basedOn w:val="Normalny"/>
    <w:link w:val="Tekstpodstawowy2Znak"/>
    <w:uiPriority w:val="99"/>
    <w:semiHidden/>
    <w:unhideWhenUsed/>
    <w:rsid w:val="003718FF"/>
    <w:pPr>
      <w:spacing w:after="120" w:line="480" w:lineRule="auto"/>
    </w:pPr>
  </w:style>
  <w:style w:type="character" w:customStyle="1" w:styleId="Tekstpodstawowy2Znak">
    <w:name w:val="Tekst podstawowy 2 Znak"/>
    <w:basedOn w:val="Domylnaczcionkaakapitu"/>
    <w:link w:val="Tekstpodstawowy2"/>
    <w:uiPriority w:val="99"/>
    <w:semiHidden/>
    <w:rsid w:val="003718FF"/>
    <w:rPr>
      <w:rFonts w:ascii="Tahoma" w:eastAsia="Times New Roman" w:hAnsi="Tahoma" w:cs="Times New Roman"/>
      <w:szCs w:val="24"/>
    </w:rPr>
  </w:style>
  <w:style w:type="paragraph" w:customStyle="1" w:styleId="Dokument">
    <w:name w:val="Dokument"/>
    <w:basedOn w:val="Normalny"/>
    <w:rsid w:val="003718FF"/>
    <w:pPr>
      <w:overflowPunct w:val="0"/>
      <w:autoSpaceDE w:val="0"/>
      <w:autoSpaceDN w:val="0"/>
      <w:adjustRightInd w:val="0"/>
      <w:ind w:firstLine="0"/>
      <w:jc w:val="both"/>
    </w:pPr>
    <w:rPr>
      <w:rFonts w:ascii="Times New Roman" w:hAnsi="Times New Roman"/>
      <w:sz w:val="24"/>
      <w:lang w:eastAsia="pl-PL"/>
    </w:rPr>
  </w:style>
  <w:style w:type="paragraph" w:styleId="Poprawka">
    <w:name w:val="Revision"/>
    <w:hidden/>
    <w:uiPriority w:val="99"/>
    <w:semiHidden/>
    <w:rsid w:val="00975267"/>
    <w:pPr>
      <w:ind w:firstLine="0"/>
    </w:pPr>
    <w:rPr>
      <w:rFonts w:ascii="Tahoma" w:eastAsia="Times New Roman" w:hAnsi="Tahoma" w:cs="Times New Roman"/>
      <w:szCs w:val="24"/>
    </w:rPr>
  </w:style>
  <w:style w:type="character" w:customStyle="1" w:styleId="Spistreci1Znak">
    <w:name w:val="Spis treści 1 Znak"/>
    <w:basedOn w:val="Domylnaczcionkaakapitu"/>
    <w:link w:val="Spistreci1"/>
    <w:uiPriority w:val="39"/>
    <w:rsid w:val="00E021C2"/>
    <w:rPr>
      <w:rFonts w:ascii="Tahoma" w:eastAsia="Times New Roman" w:hAnsi="Tahoma" w:cstheme="majorHAnsi"/>
      <w:bCs/>
      <w:smallCaps/>
      <w:sz w:val="20"/>
      <w:szCs w:val="24"/>
    </w:rPr>
  </w:style>
  <w:style w:type="paragraph" w:customStyle="1" w:styleId="tekstost">
    <w:name w:val="tekst ost"/>
    <w:basedOn w:val="Normalny"/>
    <w:rsid w:val="0044273D"/>
    <w:pPr>
      <w:overflowPunct w:val="0"/>
      <w:autoSpaceDE w:val="0"/>
      <w:autoSpaceDN w:val="0"/>
      <w:adjustRightInd w:val="0"/>
      <w:ind w:firstLine="0"/>
      <w:jc w:val="both"/>
      <w:textAlignment w:val="baseline"/>
    </w:pPr>
    <w:rPr>
      <w:rFonts w:ascii="Times New Roman" w:hAnsi="Times New Roman"/>
      <w:sz w:val="20"/>
      <w:szCs w:val="20"/>
      <w:lang w:eastAsia="pl-PL"/>
    </w:rPr>
  </w:style>
  <w:style w:type="paragraph" w:styleId="Legenda">
    <w:name w:val="caption"/>
    <w:basedOn w:val="Normalny"/>
    <w:next w:val="Normalny"/>
    <w:uiPriority w:val="35"/>
    <w:unhideWhenUsed/>
    <w:qFormat/>
    <w:rsid w:val="002A2239"/>
    <w:pPr>
      <w:spacing w:after="200"/>
    </w:pPr>
    <w:rPr>
      <w:i/>
      <w:iCs/>
      <w:color w:val="44546A" w:themeColor="text2"/>
      <w:sz w:val="18"/>
      <w:szCs w:val="18"/>
    </w:rPr>
  </w:style>
  <w:style w:type="paragraph" w:styleId="Spisilustracji">
    <w:name w:val="table of figures"/>
    <w:basedOn w:val="Normalny"/>
    <w:next w:val="Normalny"/>
    <w:uiPriority w:val="99"/>
    <w:unhideWhenUsed/>
    <w:rsid w:val="002C14E5"/>
    <w:pPr>
      <w:ind w:left="440" w:hanging="440"/>
    </w:pPr>
    <w:rPr>
      <w:rFonts w:asciiTheme="minorHAnsi" w:hAnsiTheme="minorHAnsi" w:cstheme="minorHAnsi"/>
      <w:smallCaps/>
      <w:sz w:val="20"/>
      <w:szCs w:val="20"/>
    </w:rPr>
  </w:style>
  <w:style w:type="paragraph" w:styleId="Podtytu">
    <w:name w:val="Subtitle"/>
    <w:basedOn w:val="Normalny"/>
    <w:next w:val="Normalny"/>
    <w:link w:val="PodtytuZnak"/>
    <w:uiPriority w:val="11"/>
    <w:qFormat/>
    <w:rsid w:val="00CC5B50"/>
    <w:pPr>
      <w:numPr>
        <w:ilvl w:val="1"/>
      </w:numPr>
      <w:spacing w:after="160"/>
      <w:ind w:firstLine="709"/>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CC5B50"/>
    <w:rPr>
      <w:rFonts w:eastAsiaTheme="minorEastAsia"/>
      <w:color w:val="5A5A5A" w:themeColor="text1" w:themeTint="A5"/>
      <w:spacing w:val="15"/>
    </w:rPr>
  </w:style>
  <w:style w:type="paragraph" w:customStyle="1" w:styleId="Nagwek2ARIAL">
    <w:name w:val="Nagłówek 2 ARIAL"/>
    <w:basedOn w:val="Nagwek20"/>
    <w:qFormat/>
    <w:rsid w:val="00AE0F51"/>
    <w:pPr>
      <w:keepLines w:val="0"/>
      <w:widowControl w:val="0"/>
      <w:numPr>
        <w:ilvl w:val="0"/>
        <w:numId w:val="0"/>
      </w:numPr>
      <w:tabs>
        <w:tab w:val="clear" w:pos="992"/>
        <w:tab w:val="left" w:pos="284"/>
      </w:tabs>
      <w:suppressAutoHyphens w:val="0"/>
      <w:spacing w:before="120" w:after="120" w:line="276" w:lineRule="auto"/>
      <w:ind w:left="530" w:hanging="360"/>
    </w:pPr>
    <w:rPr>
      <w:rFonts w:ascii="Arial" w:eastAsia="Calibri" w:hAnsi="Arial" w:cs="Times New Roman"/>
      <w:bCs w:val="0"/>
      <w:color w:val="auto"/>
      <w:spacing w:val="-4"/>
      <w:sz w:val="20"/>
      <w:szCs w:val="20"/>
      <w:lang w:eastAsia="pl-PL"/>
    </w:rPr>
  </w:style>
  <w:style w:type="character" w:customStyle="1" w:styleId="Nierozpoznanawzmianka1">
    <w:name w:val="Nierozpoznana wzmianka1"/>
    <w:basedOn w:val="Domylnaczcionkaakapitu"/>
    <w:uiPriority w:val="99"/>
    <w:semiHidden/>
    <w:unhideWhenUsed/>
    <w:rsid w:val="00EF30B3"/>
    <w:rPr>
      <w:color w:val="605E5C"/>
      <w:shd w:val="clear" w:color="auto" w:fill="E1DFDD"/>
    </w:rPr>
  </w:style>
  <w:style w:type="character" w:styleId="Nierozpoznanawzmianka">
    <w:name w:val="Unresolved Mention"/>
    <w:basedOn w:val="Domylnaczcionkaakapitu"/>
    <w:uiPriority w:val="99"/>
    <w:semiHidden/>
    <w:unhideWhenUsed/>
    <w:rsid w:val="0001482D"/>
    <w:rPr>
      <w:color w:val="605E5C"/>
      <w:shd w:val="clear" w:color="auto" w:fill="E1DFDD"/>
    </w:rPr>
  </w:style>
  <w:style w:type="paragraph" w:customStyle="1" w:styleId="Bullet2">
    <w:name w:val="Bullet 2"/>
    <w:basedOn w:val="Normalny"/>
    <w:rsid w:val="00C630DF"/>
    <w:pPr>
      <w:numPr>
        <w:numId w:val="146"/>
      </w:numPr>
      <w:spacing w:before="60" w:after="60"/>
      <w:jc w:val="both"/>
    </w:pPr>
    <w:rPr>
      <w:rFonts w:ascii="Arial Narrow" w:hAnsi="Arial Narrow"/>
      <w:sz w:val="24"/>
      <w:szCs w:val="20"/>
      <w:lang w:val="en-IE" w:eastAsia="pl-PL"/>
    </w:rPr>
  </w:style>
  <w:style w:type="character" w:customStyle="1" w:styleId="Teksttreci2">
    <w:name w:val="Tekst treści (2)_"/>
    <w:basedOn w:val="Domylnaczcionkaakapitu"/>
    <w:link w:val="Teksttreci20"/>
    <w:semiHidden/>
    <w:locked/>
    <w:rsid w:val="004E7860"/>
    <w:rPr>
      <w:rFonts w:ascii="Cambria" w:hAnsi="Cambria"/>
      <w:shd w:val="clear" w:color="auto" w:fill="FFFFFF"/>
    </w:rPr>
  </w:style>
  <w:style w:type="paragraph" w:customStyle="1" w:styleId="Teksttreci20">
    <w:name w:val="Tekst treści (2)"/>
    <w:basedOn w:val="Normalny"/>
    <w:link w:val="Teksttreci2"/>
    <w:semiHidden/>
    <w:rsid w:val="004E7860"/>
    <w:pPr>
      <w:shd w:val="clear" w:color="auto" w:fill="FFFFFF"/>
      <w:spacing w:after="600" w:line="0" w:lineRule="atLeast"/>
      <w:ind w:hanging="10480"/>
      <w:jc w:val="right"/>
    </w:pPr>
    <w:rPr>
      <w:rFonts w:ascii="Cambria" w:eastAsiaTheme="minorHAnsi" w:hAnsi="Cambr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16834">
      <w:bodyDiv w:val="1"/>
      <w:marLeft w:val="0"/>
      <w:marRight w:val="0"/>
      <w:marTop w:val="0"/>
      <w:marBottom w:val="0"/>
      <w:divBdr>
        <w:top w:val="none" w:sz="0" w:space="0" w:color="auto"/>
        <w:left w:val="none" w:sz="0" w:space="0" w:color="auto"/>
        <w:bottom w:val="none" w:sz="0" w:space="0" w:color="auto"/>
        <w:right w:val="none" w:sz="0" w:space="0" w:color="auto"/>
      </w:divBdr>
    </w:div>
    <w:div w:id="630211494">
      <w:bodyDiv w:val="1"/>
      <w:marLeft w:val="0"/>
      <w:marRight w:val="0"/>
      <w:marTop w:val="0"/>
      <w:marBottom w:val="0"/>
      <w:divBdr>
        <w:top w:val="none" w:sz="0" w:space="0" w:color="auto"/>
        <w:left w:val="none" w:sz="0" w:space="0" w:color="auto"/>
        <w:bottom w:val="none" w:sz="0" w:space="0" w:color="auto"/>
        <w:right w:val="none" w:sz="0" w:space="0" w:color="auto"/>
      </w:divBdr>
    </w:div>
    <w:div w:id="648679804">
      <w:bodyDiv w:val="1"/>
      <w:marLeft w:val="0"/>
      <w:marRight w:val="0"/>
      <w:marTop w:val="0"/>
      <w:marBottom w:val="0"/>
      <w:divBdr>
        <w:top w:val="none" w:sz="0" w:space="0" w:color="auto"/>
        <w:left w:val="none" w:sz="0" w:space="0" w:color="auto"/>
        <w:bottom w:val="none" w:sz="0" w:space="0" w:color="auto"/>
        <w:right w:val="none" w:sz="0" w:space="0" w:color="auto"/>
      </w:divBdr>
    </w:div>
    <w:div w:id="1306736270">
      <w:bodyDiv w:val="1"/>
      <w:marLeft w:val="0"/>
      <w:marRight w:val="0"/>
      <w:marTop w:val="0"/>
      <w:marBottom w:val="0"/>
      <w:divBdr>
        <w:top w:val="none" w:sz="0" w:space="0" w:color="auto"/>
        <w:left w:val="none" w:sz="0" w:space="0" w:color="auto"/>
        <w:bottom w:val="none" w:sz="0" w:space="0" w:color="auto"/>
        <w:right w:val="none" w:sz="0" w:space="0" w:color="auto"/>
      </w:divBdr>
    </w:div>
    <w:div w:id="1404832625">
      <w:bodyDiv w:val="1"/>
      <w:marLeft w:val="0"/>
      <w:marRight w:val="0"/>
      <w:marTop w:val="0"/>
      <w:marBottom w:val="0"/>
      <w:divBdr>
        <w:top w:val="none" w:sz="0" w:space="0" w:color="auto"/>
        <w:left w:val="none" w:sz="0" w:space="0" w:color="auto"/>
        <w:bottom w:val="none" w:sz="0" w:space="0" w:color="auto"/>
        <w:right w:val="none" w:sz="0" w:space="0" w:color="auto"/>
      </w:divBdr>
    </w:div>
    <w:div w:id="14953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6368DC39A754FB411DCEC80D862FA" ma:contentTypeVersion="9" ma:contentTypeDescription="Create a new document." ma:contentTypeScope="" ma:versionID="d104dc0e202d951ae00ce1eb2e432c44">
  <xsd:schema xmlns:xsd="http://www.w3.org/2001/XMLSchema" xmlns:xs="http://www.w3.org/2001/XMLSchema" xmlns:p="http://schemas.microsoft.com/office/2006/metadata/properties" xmlns:ns3="bcaf4c5c-4f02-457d-b2da-80fe0fda0ef4" xmlns:ns4="95566bfa-0e3a-4037-bd52-0ec69a4c3bd1" targetNamespace="http://schemas.microsoft.com/office/2006/metadata/properties" ma:root="true" ma:fieldsID="31a0b24f7565c64cf9442b27f23b8e22" ns3:_="" ns4:_="">
    <xsd:import namespace="bcaf4c5c-4f02-457d-b2da-80fe0fda0ef4"/>
    <xsd:import namespace="95566bfa-0e3a-4037-bd52-0ec69a4c3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f4c5c-4f02-457d-b2da-80fe0fda0e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66bfa-0e3a-4037-bd52-0ec69a4c3b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59CB-B14E-460E-AC09-BAF57FF7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f4c5c-4f02-457d-b2da-80fe0fda0ef4"/>
    <ds:schemaRef ds:uri="95566bfa-0e3a-4037-bd52-0ec69a4c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86769-DB8E-406E-8AD3-9E3846606337}">
  <ds:schemaRefs>
    <ds:schemaRef ds:uri="http://schemas.microsoft.com/sharepoint/v3/contenttype/forms"/>
  </ds:schemaRefs>
</ds:datastoreItem>
</file>

<file path=customXml/itemProps3.xml><?xml version="1.0" encoding="utf-8"?>
<ds:datastoreItem xmlns:ds="http://schemas.openxmlformats.org/officeDocument/2006/customXml" ds:itemID="{76EBD900-4B18-4F02-8FF8-4B08A09216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9C9952-D876-4255-86D0-1FABD453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171</Pages>
  <Words>52380</Words>
  <Characters>314283</Characters>
  <Application>Microsoft Office Word</Application>
  <DocSecurity>0</DocSecurity>
  <Lines>2619</Lines>
  <Paragraphs>731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Rowinska, Jolanta</dc:creator>
  <cp:keywords/>
  <dc:description/>
  <cp:lastModifiedBy>Celuch, Dorota</cp:lastModifiedBy>
  <cp:revision>3</cp:revision>
  <cp:lastPrinted>2020-10-28T20:13:00Z</cp:lastPrinted>
  <dcterms:created xsi:type="dcterms:W3CDTF">2021-02-12T10:51:00Z</dcterms:created>
  <dcterms:modified xsi:type="dcterms:W3CDTF">2021-02-12T10:52:00Z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0x0101002846368DC39A754FB411DCEC80D862FA</vt:lpwstr>
  </property>
</Properties>
</file>