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F3BC" w14:textId="52A98C42" w:rsidR="00AB0380" w:rsidRDefault="00AB0380" w:rsidP="00AB0380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B04DAD">
        <w:rPr>
          <w:rFonts w:ascii="Calibri Light" w:hAnsi="Calibri Light" w:cs="Times New Roman"/>
          <w:b/>
          <w:bCs/>
          <w:sz w:val="24"/>
        </w:rPr>
        <w:t>ącznik</w:t>
      </w:r>
      <w:r>
        <w:rPr>
          <w:rFonts w:ascii="Calibri Light" w:hAnsi="Calibri Light" w:cs="Times New Roman"/>
          <w:b/>
          <w:bCs/>
          <w:sz w:val="24"/>
        </w:rPr>
        <w:t xml:space="preserve"> nr 3d</w:t>
      </w:r>
      <w:r w:rsidR="00B04DAD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55A54128" w14:textId="27662205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115A6D">
        <w:rPr>
          <w:rFonts w:ascii="Calibri Light" w:hAnsi="Calibri Light" w:cs="Times New Roman"/>
          <w:b/>
          <w:bCs/>
          <w:sz w:val="24"/>
        </w:rPr>
        <w:t xml:space="preserve"> OFERTOWY</w:t>
      </w:r>
    </w:p>
    <w:p w14:paraId="3FC18A5A" w14:textId="77777777" w:rsidR="00124EE8" w:rsidRDefault="00124EE8" w:rsidP="00B04DAD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7EE56AF8" w14:textId="77777777" w:rsidR="00124EE8" w:rsidRPr="00564123" w:rsidRDefault="00124EE8" w:rsidP="00B04DAD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560391" w:rsidRPr="00560391">
        <w:rPr>
          <w:rFonts w:cs="Times New Roman"/>
          <w:b/>
          <w:sz w:val="24"/>
          <w:szCs w:val="24"/>
        </w:rPr>
        <w:t>Serwis, konserwacja oraz serwis roczny oraz przygotowanie suwnicy do odbioru UDT – suwnicy bramowej 10T na zbiorniku Świnna Poręba</w:t>
      </w:r>
      <w:r>
        <w:rPr>
          <w:rFonts w:ascii="Calibri Light" w:hAnsi="Calibri Light" w:cs="Times New Roman"/>
          <w:b/>
          <w:bCs/>
        </w:rPr>
        <w:t>”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65"/>
        <w:gridCol w:w="850"/>
        <w:gridCol w:w="567"/>
        <w:gridCol w:w="851"/>
        <w:gridCol w:w="850"/>
      </w:tblGrid>
      <w:tr w:rsidR="000B4088" w:rsidRPr="00813829" w14:paraId="28D74C66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056B774F" w14:textId="77777777" w:rsidR="000B4088" w:rsidRPr="00813829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1382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06CCC973" w14:textId="77777777" w:rsidR="000B4088" w:rsidRPr="00813829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pl-PL"/>
              </w:rPr>
            </w:pPr>
            <w:r w:rsidRPr="00813829"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pl-PL"/>
              </w:rPr>
              <w:t>Opis czynności</w:t>
            </w:r>
          </w:p>
        </w:tc>
        <w:tc>
          <w:tcPr>
            <w:tcW w:w="850" w:type="dxa"/>
          </w:tcPr>
          <w:p w14:paraId="7958F9A5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56E29F9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Jedn.</w:t>
            </w:r>
          </w:p>
        </w:tc>
        <w:tc>
          <w:tcPr>
            <w:tcW w:w="567" w:type="dxa"/>
            <w:vAlign w:val="center"/>
          </w:tcPr>
          <w:p w14:paraId="4E4D1930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14:paraId="7ECC1735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76A3451C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Cena netto</w:t>
            </w:r>
          </w:p>
          <w:p w14:paraId="709F42EC" w14:textId="77777777" w:rsidR="000B4088" w:rsidRPr="00572236" w:rsidRDefault="000B4088" w:rsidP="0047520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72236">
              <w:rPr>
                <w:rFonts w:ascii="Calibri Light" w:hAnsi="Calibri Light" w:cs="Calibri Light"/>
                <w:b/>
                <w:sz w:val="18"/>
                <w:szCs w:val="18"/>
              </w:rPr>
              <w:t>[zł]</w:t>
            </w:r>
          </w:p>
        </w:tc>
      </w:tr>
      <w:tr w:rsidR="000B4088" w:rsidRPr="00B639DB" w14:paraId="5F27A8EE" w14:textId="77777777" w:rsidTr="00475206">
        <w:trPr>
          <w:trHeight w:val="40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69AB7D9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  <w:p w14:paraId="588BF505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  <w:hideMark/>
          </w:tcPr>
          <w:p w14:paraId="0C439DF5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Przeprowadzenie comiesięcznego serwisu i konserwacji suwnicy w okresie od lutego do grudnia 2021 r. w zakresie:</w:t>
            </w:r>
          </w:p>
          <w:p w14:paraId="190F6B04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działania łącznika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7F8935F7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działanie przycisków sterujących i przycisku awaryjnego STOP</w:t>
            </w:r>
            <w:r>
              <w:rPr>
                <w:rFonts w:ascii="Calibri Light" w:hAnsi="Calibri Light" w:cs="Times New Roman"/>
              </w:rPr>
              <w:t>;</w:t>
            </w:r>
          </w:p>
          <w:p w14:paraId="4DE849CD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stanu zblocza i haka oraz stan ich mocowania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63642E17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działania łączników krańcowych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1549026C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Próby pracy wszystkich mechanizmów bez obciążenia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2CEEA973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bookmarkStart w:id="0" w:name="_Hlk29559239"/>
            <w:r w:rsidRPr="00665B66">
              <w:rPr>
                <w:rFonts w:ascii="Calibri Light" w:hAnsi="Calibri Light" w:cs="Times New Roman"/>
              </w:rPr>
              <w:t>Sprawdzenie sprawności hamulców</w:t>
            </w:r>
            <w:r>
              <w:rPr>
                <w:rFonts w:ascii="Calibri Light" w:hAnsi="Calibri Light" w:cs="Times New Roman"/>
              </w:rPr>
              <w:t>;</w:t>
            </w:r>
          </w:p>
          <w:bookmarkEnd w:id="0"/>
          <w:p w14:paraId="5AE76DCD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stanu odbojów i zderzaków oraz ich mocowanie</w:t>
            </w:r>
            <w:r>
              <w:rPr>
                <w:rFonts w:ascii="Calibri Light" w:hAnsi="Calibri Light" w:cs="Times New Roman"/>
              </w:rPr>
              <w:t>;</w:t>
            </w:r>
          </w:p>
          <w:p w14:paraId="7B6C472F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funkcji ogranicznika obciążenia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03F3BDA1" w14:textId="77777777" w:rsidR="000B4088" w:rsidRDefault="000B4088" w:rsidP="004752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Times New Roman"/>
              </w:rPr>
            </w:pPr>
            <w:r w:rsidRPr="00665B66">
              <w:rPr>
                <w:rFonts w:ascii="Calibri Light" w:hAnsi="Calibri Light" w:cs="Times New Roman"/>
              </w:rPr>
              <w:t>Sprawdzenie prawidłowości działania zespołu zasilania i sterowania wciągnikiem</w:t>
            </w:r>
            <w:r>
              <w:rPr>
                <w:rFonts w:ascii="Calibri Light" w:hAnsi="Calibri Light" w:cs="Times New Roman"/>
              </w:rPr>
              <w:t>.</w:t>
            </w:r>
            <w:r w:rsidRPr="00665B66">
              <w:rPr>
                <w:rFonts w:ascii="Calibri Light" w:hAnsi="Calibri Light" w:cs="Times New Roman"/>
              </w:rPr>
              <w:t xml:space="preserve">   </w:t>
            </w:r>
          </w:p>
          <w:p w14:paraId="38BE7E2A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EFADF54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Mies.</w:t>
            </w:r>
          </w:p>
          <w:p w14:paraId="7956A40E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BE0A7BF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14:paraId="44900B33" w14:textId="77777777" w:rsidR="000B4088" w:rsidRPr="00572236" w:rsidRDefault="000B4088" w:rsidP="0064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0A81EF" w14:textId="77777777" w:rsidR="000B4088" w:rsidRPr="00572236" w:rsidRDefault="000B4088" w:rsidP="006458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3B5CF205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F889D03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65" w:type="dxa"/>
            <w:shd w:val="clear" w:color="auto" w:fill="auto"/>
            <w:noWrap/>
            <w:vAlign w:val="center"/>
            <w:hideMark/>
          </w:tcPr>
          <w:p w14:paraId="06FC3ACF" w14:textId="77777777" w:rsidR="000B4088" w:rsidRPr="00B639DB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Przeprowadzenie rocznego serwisu i konserwacji suwnicy w listopadzie 2021 r. w zakresie:</w:t>
            </w:r>
          </w:p>
          <w:p w14:paraId="1568CBF4" w14:textId="77777777" w:rsidR="000B4088" w:rsidRDefault="000B4088" w:rsidP="00475206">
            <w:pPr>
              <w:spacing w:after="0"/>
              <w:ind w:left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1. </w:t>
            </w:r>
            <w:r w:rsidRPr="001E6588">
              <w:rPr>
                <w:rFonts w:ascii="Calibri Light" w:hAnsi="Calibri Light" w:cs="Times New Roman"/>
              </w:rPr>
              <w:t>Kontrola nośnych złączy śrubowych, sworzniowych, zawleczek</w:t>
            </w:r>
            <w:r>
              <w:rPr>
                <w:rFonts w:ascii="Calibri Light" w:hAnsi="Calibri Light" w:cs="Times New Roman"/>
              </w:rPr>
              <w:t>;</w:t>
            </w:r>
            <w:r w:rsidRPr="001E6588">
              <w:rPr>
                <w:rFonts w:ascii="Calibri Light" w:hAnsi="Calibri Light" w:cs="Times New Roman"/>
              </w:rPr>
              <w:t xml:space="preserve"> </w:t>
            </w:r>
          </w:p>
          <w:p w14:paraId="7064FE51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  <w:r w:rsidRPr="00665B66">
              <w:rPr>
                <w:rFonts w:ascii="Calibri Light" w:hAnsi="Calibri Light" w:cs="Times New Roman"/>
              </w:rPr>
              <w:t>. Kontrola połączeń spawanych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6D7D6FD8" w14:textId="77777777" w:rsidR="000B4088" w:rsidRPr="00D577DB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  <w:r w:rsidRPr="00665B66">
              <w:rPr>
                <w:rFonts w:ascii="Calibri Light" w:hAnsi="Calibri Light" w:cs="Times New Roman"/>
              </w:rPr>
              <w:t>. Kontrola stan bieżni i obrzeży kół jezdnych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0038AC9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5. </w:t>
            </w:r>
            <w:r w:rsidRPr="00665B66">
              <w:rPr>
                <w:rFonts w:ascii="Calibri Light" w:hAnsi="Calibri Light" w:cs="Times New Roman"/>
              </w:rPr>
              <w:t>Kontrola zużycia haka, stanu zblocza oraz stan ich mocowania</w:t>
            </w:r>
            <w:r>
              <w:rPr>
                <w:rFonts w:ascii="Calibri Light" w:hAnsi="Calibri Light" w:cs="Times New Roman"/>
              </w:rPr>
              <w:t>;</w:t>
            </w:r>
          </w:p>
          <w:p w14:paraId="19416E07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</w:t>
            </w:r>
            <w:r w:rsidRPr="00665B66">
              <w:rPr>
                <w:rFonts w:ascii="Calibri Light" w:hAnsi="Calibri Light" w:cs="Times New Roman"/>
              </w:rPr>
              <w:t>. Kontrola i ewentualnie regulacja działania łączników krańcowych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7E26C839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  <w:r w:rsidRPr="00665B66">
              <w:rPr>
                <w:rFonts w:ascii="Calibri Light" w:hAnsi="Calibri Light" w:cs="Times New Roman"/>
              </w:rPr>
              <w:t>. Kontrola stanu zderzaków gumowych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30DC3E6E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  <w:r w:rsidRPr="00665B66">
              <w:rPr>
                <w:rFonts w:ascii="Calibri Light" w:hAnsi="Calibri Light" w:cs="Times New Roman"/>
              </w:rPr>
              <w:t>. Kontrola zabezpieczeń antykorozyjnych (odnowienie)</w:t>
            </w:r>
            <w:r>
              <w:rPr>
                <w:rFonts w:ascii="Calibri Light" w:hAnsi="Calibri Light" w:cs="Times New Roman"/>
              </w:rPr>
              <w:t>;</w:t>
            </w:r>
          </w:p>
          <w:p w14:paraId="0C53DA74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</w:t>
            </w:r>
            <w:r w:rsidRPr="00665B66">
              <w:rPr>
                <w:rFonts w:ascii="Calibri Light" w:hAnsi="Calibri Light" w:cs="Times New Roman"/>
              </w:rPr>
              <w:t>. Przegląd i ewentualnie regulacja hamulców wszystkich mechanizmów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07F05B7A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  <w:r w:rsidRPr="00665B66">
              <w:rPr>
                <w:rFonts w:ascii="Calibri Light" w:hAnsi="Calibri Light" w:cs="Times New Roman"/>
              </w:rPr>
              <w:t>. Przegląd i regulacja ogranicznika obciążenia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2AF207CD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</w:t>
            </w:r>
            <w:r w:rsidRPr="00665B66">
              <w:rPr>
                <w:rFonts w:ascii="Calibri Light" w:hAnsi="Calibri Light" w:cs="Times New Roman"/>
              </w:rPr>
              <w:t>. Kontrola szczelność przekładni zamkniętych (ewentualne uzupełnienie oleju)</w:t>
            </w:r>
            <w:r>
              <w:rPr>
                <w:rFonts w:ascii="Calibri Light" w:hAnsi="Calibri Light" w:cs="Times New Roman"/>
              </w:rPr>
              <w:t>;</w:t>
            </w:r>
          </w:p>
          <w:p w14:paraId="22220AF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</w:t>
            </w:r>
            <w:r w:rsidRPr="00665B66">
              <w:rPr>
                <w:rFonts w:ascii="Calibri Light" w:hAnsi="Calibri Light" w:cs="Times New Roman"/>
              </w:rPr>
              <w:t>. Kontrola prawidłowości działania mechanizmów (równomierność pracy, hałaśliwość)</w:t>
            </w:r>
            <w:r>
              <w:rPr>
                <w:rFonts w:ascii="Calibri Light" w:hAnsi="Calibri Light" w:cs="Times New Roman"/>
              </w:rPr>
              <w:t>;</w:t>
            </w:r>
          </w:p>
          <w:p w14:paraId="0F0B176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</w:t>
            </w:r>
            <w:r w:rsidRPr="00665B66">
              <w:rPr>
                <w:rFonts w:ascii="Calibri Light" w:hAnsi="Calibri Light" w:cs="Times New Roman"/>
              </w:rPr>
              <w:t>. Kontrola stanu aparatów elektrycznych (styczniki, przekaźniki, łączniki, przyciski) i ich mocowania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</w:t>
            </w:r>
          </w:p>
          <w:p w14:paraId="378E497A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</w:t>
            </w:r>
            <w:r w:rsidRPr="00665B66">
              <w:rPr>
                <w:rFonts w:ascii="Calibri Light" w:hAnsi="Calibri Light" w:cs="Times New Roman"/>
              </w:rPr>
              <w:t>. Kontrola stanu kasety sterowniczej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 </w:t>
            </w:r>
          </w:p>
          <w:p w14:paraId="68A58C7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</w:t>
            </w:r>
            <w:r w:rsidRPr="00665B66">
              <w:rPr>
                <w:rFonts w:ascii="Calibri Light" w:hAnsi="Calibri Light" w:cs="Times New Roman"/>
              </w:rPr>
              <w:t>. Kontrola prawidłowości mocowania przewodów elektrycznych w zaciskach</w:t>
            </w:r>
            <w:r>
              <w:rPr>
                <w:rFonts w:ascii="Calibri Light" w:hAnsi="Calibri Light" w:cs="Times New Roman"/>
              </w:rPr>
              <w:t>;</w:t>
            </w:r>
          </w:p>
          <w:p w14:paraId="320B4F9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16</w:t>
            </w:r>
            <w:r w:rsidRPr="00665B66">
              <w:rPr>
                <w:rFonts w:ascii="Calibri Light" w:hAnsi="Calibri Light" w:cs="Times New Roman"/>
              </w:rPr>
              <w:t>. Kontrola stanu powłok zewnętrznych przewodów elektrycznych i stanu izolacji elementów wyposażenia elektrycznego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76F9CFFC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17</w:t>
            </w:r>
            <w:r w:rsidRPr="00665B66">
              <w:rPr>
                <w:rFonts w:ascii="Calibri Light" w:hAnsi="Calibri Light" w:cs="Times New Roman"/>
              </w:rPr>
              <w:t>. Kontrola stanu instalacji ochronny przeciwporażeniowej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68ACFF37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18</w:t>
            </w:r>
            <w:r w:rsidRPr="00665B66">
              <w:rPr>
                <w:rFonts w:ascii="Calibri Light" w:hAnsi="Calibri Light" w:cs="Times New Roman"/>
              </w:rPr>
              <w:t>. Kontrola stanu toru jezdnego suwnicy (wytarcia i odkształcenia)</w:t>
            </w:r>
            <w:r>
              <w:rPr>
                <w:rFonts w:ascii="Calibri Light" w:hAnsi="Calibri Light" w:cs="Times New Roman"/>
              </w:rPr>
              <w:t>;</w:t>
            </w:r>
            <w:r w:rsidRPr="00665B66">
              <w:rPr>
                <w:rFonts w:ascii="Calibri Light" w:hAnsi="Calibri Light" w:cs="Times New Roman"/>
              </w:rPr>
              <w:t xml:space="preserve">  </w:t>
            </w:r>
          </w:p>
          <w:p w14:paraId="4FC7C6CF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19</w:t>
            </w:r>
            <w:r w:rsidRPr="00665B66">
              <w:rPr>
                <w:rFonts w:ascii="Calibri Light" w:hAnsi="Calibri Light" w:cs="Times New Roman"/>
              </w:rPr>
              <w:t>. Kontrola stanu odbojów toru jezdnego suwnicy</w:t>
            </w:r>
            <w:r>
              <w:rPr>
                <w:rFonts w:ascii="Calibri Light" w:hAnsi="Calibri Light" w:cs="Times New Roman"/>
              </w:rPr>
              <w:t>;</w:t>
            </w:r>
          </w:p>
          <w:p w14:paraId="3E22C745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20.</w:t>
            </w:r>
            <w:r>
              <w:t xml:space="preserve"> </w:t>
            </w:r>
            <w:r w:rsidRPr="001000E7">
              <w:rPr>
                <w:rFonts w:ascii="Calibri Light" w:hAnsi="Calibri Light" w:cs="Times New Roman"/>
              </w:rPr>
              <w:t xml:space="preserve">Dostarczenie Zamawiającemu </w:t>
            </w:r>
            <w:r>
              <w:rPr>
                <w:rFonts w:ascii="Calibri Light" w:hAnsi="Calibri Light" w:cs="Times New Roman"/>
              </w:rPr>
              <w:t>3</w:t>
            </w:r>
            <w:r w:rsidRPr="001000E7">
              <w:rPr>
                <w:rFonts w:ascii="Calibri Light" w:hAnsi="Calibri Light" w:cs="Times New Roman"/>
              </w:rPr>
              <w:t>00 zdjęć z realizacji zadania</w:t>
            </w:r>
            <w:r>
              <w:rPr>
                <w:rFonts w:ascii="Calibri Light" w:hAnsi="Calibri Light" w:cs="Times New Roman"/>
              </w:rPr>
              <w:t xml:space="preserve"> wraz z albumem;</w:t>
            </w:r>
          </w:p>
          <w:p w14:paraId="57437443" w14:textId="77777777" w:rsidR="000B4088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21. Dostarczenie Zamawiającemu 2 kompletów kluczy (komplet - 20 szt.) </w:t>
            </w:r>
            <w:r>
              <w:rPr>
                <w:rFonts w:ascii="Calibri Light" w:hAnsi="Calibri Light" w:cs="Calibri Light"/>
              </w:rPr>
              <w:t>wraz ze skrzynką na klucze</w:t>
            </w:r>
          </w:p>
          <w:p w14:paraId="51D01225" w14:textId="77777777" w:rsidR="000B4088" w:rsidRPr="00C15A92" w:rsidRDefault="000B4088" w:rsidP="00475206">
            <w:pPr>
              <w:pStyle w:val="Akapitzlist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21.</w:t>
            </w:r>
            <w:r>
              <w:t xml:space="preserve"> </w:t>
            </w:r>
            <w:r w:rsidRPr="001000E7">
              <w:rPr>
                <w:rFonts w:ascii="Calibri Light" w:hAnsi="Calibri Light" w:cs="Times New Roman"/>
              </w:rPr>
              <w:t xml:space="preserve">Dostarczenie Zamawiającemu 3 rysunków </w:t>
            </w:r>
            <w:r>
              <w:rPr>
                <w:rFonts w:ascii="Calibri Light" w:hAnsi="Calibri Light" w:cs="Times New Roman"/>
              </w:rPr>
              <w:t>suwnicy.</w:t>
            </w:r>
          </w:p>
        </w:tc>
        <w:tc>
          <w:tcPr>
            <w:tcW w:w="850" w:type="dxa"/>
            <w:vAlign w:val="center"/>
          </w:tcPr>
          <w:p w14:paraId="3654ED2F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vAlign w:val="center"/>
          </w:tcPr>
          <w:p w14:paraId="731BF272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1230FF78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CC56267" w14:textId="77777777" w:rsidR="000B4088" w:rsidRPr="00572236" w:rsidRDefault="000B4088" w:rsidP="004752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3C3DA022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77BD732B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39F83228" w14:textId="77777777" w:rsidR="000B4088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Przygotowanie do odbioru UDT</w:t>
            </w:r>
          </w:p>
          <w:p w14:paraId="01A8F3FD" w14:textId="77777777" w:rsidR="000B4088" w:rsidRPr="00B72327" w:rsidRDefault="000B4088" w:rsidP="00475206">
            <w:pPr>
              <w:jc w:val="both"/>
              <w:rPr>
                <w:rFonts w:ascii="Calibri Light" w:hAnsi="Calibri Light" w:cs="Times New Roman"/>
              </w:rPr>
            </w:pPr>
            <w:r w:rsidRPr="00B72327">
              <w:rPr>
                <w:rFonts w:ascii="Calibri Light" w:hAnsi="Calibri Light" w:cs="Times New Roman"/>
              </w:rPr>
              <w:t>I Branża elektryczna</w:t>
            </w:r>
          </w:p>
          <w:p w14:paraId="49A4E104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 Most</w:t>
            </w:r>
          </w:p>
          <w:p w14:paraId="55592175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576563FD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zwalniaków (czyszczenie, regulacja, dokręcenie śrub, sprawdzenie połączeń)</w:t>
            </w:r>
          </w:p>
          <w:p w14:paraId="67B9BC9F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5B860630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3FA844E4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3567B66C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zatrzymania, bramkowych</w:t>
            </w:r>
          </w:p>
          <w:p w14:paraId="66CE0DAC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09EF616B" w14:textId="77777777" w:rsidR="000B4088" w:rsidRDefault="000B4088" w:rsidP="00475206">
            <w:pPr>
              <w:pStyle w:val="Akapitzlist"/>
              <w:numPr>
                <w:ilvl w:val="0"/>
                <w:numId w:val="5"/>
              </w:numPr>
              <w:ind w:left="833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3F7908DB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Wózek</w:t>
            </w:r>
          </w:p>
          <w:p w14:paraId="2155A23C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6D3DA81E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zwalniaków (czyszczenie, regulacja, dokręcenie śrub, sprawdzenie połączeń)</w:t>
            </w:r>
          </w:p>
          <w:p w14:paraId="71677C4F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2A18D4D1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15A921FB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14895BAD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zatrzymania, bramkowych</w:t>
            </w:r>
          </w:p>
          <w:p w14:paraId="748EA5E1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1F7EA51F" w14:textId="77777777" w:rsidR="000B4088" w:rsidRDefault="000B4088" w:rsidP="00475206">
            <w:pPr>
              <w:pStyle w:val="Akapitzlist"/>
              <w:numPr>
                <w:ilvl w:val="0"/>
                <w:numId w:val="6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58915DD1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Mechanizm podnoszenia </w:t>
            </w:r>
          </w:p>
          <w:p w14:paraId="5BC906AC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mocowania, ustawienia, zasprzęglenia, tabliczki zaciskowej silników</w:t>
            </w:r>
          </w:p>
          <w:p w14:paraId="4A11D5F7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Przegląd zwalniaków (czyszczenie, regulacja, dokręcenie śrub, sprawdzenie połączeń)</w:t>
            </w:r>
          </w:p>
          <w:p w14:paraId="294A4AA2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nastawnika (czyszczenie, regulacja, stan styków, blokady zerowej)</w:t>
            </w:r>
          </w:p>
          <w:p w14:paraId="221E03E4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łączeniowej (styczniki, przekaźniki, przyciski, szyny rozdzielcze, połączenia)</w:t>
            </w:r>
          </w:p>
          <w:p w14:paraId="74880FE7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zabezpieczającej (kontrola nastaw, wyzwalaczy i wartości bezpieczników)</w:t>
            </w:r>
          </w:p>
          <w:p w14:paraId="22D6F519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łączników krańcowych zatrzymania</w:t>
            </w:r>
          </w:p>
          <w:p w14:paraId="2B859461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sygnalizacyjnej, ostrzegawczej, przywoławczej (przyciski, kontrolki, dzwonki)</w:t>
            </w:r>
          </w:p>
          <w:p w14:paraId="3E9A0DFA" w14:textId="77777777" w:rsidR="000B4088" w:rsidRDefault="000B4088" w:rsidP="00475206">
            <w:pPr>
              <w:pStyle w:val="Akapitzlist"/>
              <w:numPr>
                <w:ilvl w:val="0"/>
                <w:numId w:val="7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wykonawczej (przemienniki częstotliwości)</w:t>
            </w:r>
          </w:p>
          <w:p w14:paraId="37170743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Inne</w:t>
            </w:r>
          </w:p>
          <w:p w14:paraId="097E6E35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aparatury sterowniczej, transformatora, układu prostowniczego</w:t>
            </w:r>
          </w:p>
          <w:p w14:paraId="5256AB10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głównych odłączników, wyłączników zasilających, regulacja i kontrola nastaw.</w:t>
            </w:r>
          </w:p>
          <w:p w14:paraId="61ED6D69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wózków kablowych i przewodów zasilających jazdy wózka</w:t>
            </w:r>
          </w:p>
          <w:p w14:paraId="6C8B44DC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aparatury zasilającej i sterowniczej urządzeń pomocniczych (oświetleniowych, grzewczych)</w:t>
            </w:r>
          </w:p>
          <w:p w14:paraId="35DDA575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urządzeń pomocniczych, lamp oświetleniowych i grzewczych</w:t>
            </w:r>
          </w:p>
          <w:p w14:paraId="132144F6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Oględziny stanu kabli i przewodów, przepustów kablowych, przewodów uziemiających.</w:t>
            </w:r>
          </w:p>
          <w:p w14:paraId="7E5F4178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Prace rozruchowe napędów</w:t>
            </w:r>
          </w:p>
          <w:p w14:paraId="275F89F6" w14:textId="77777777" w:rsidR="000B4088" w:rsidRDefault="000B4088" w:rsidP="00475206">
            <w:pPr>
              <w:pStyle w:val="Akapitzlist"/>
              <w:numPr>
                <w:ilvl w:val="0"/>
                <w:numId w:val="8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stanu izolacji kabli zasilających i przewodów sterowniczych.</w:t>
            </w:r>
          </w:p>
          <w:p w14:paraId="173C7577" w14:textId="77777777" w:rsidR="000B4088" w:rsidRDefault="000B4088" w:rsidP="00475206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II Branża mechaniczna</w:t>
            </w:r>
          </w:p>
          <w:p w14:paraId="05731A92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 w:hanging="426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Most</w:t>
            </w:r>
          </w:p>
          <w:p w14:paraId="2BCEF954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mocowania kół jezdnych, pokryw, dokręcenie luźnych śrub</w:t>
            </w:r>
          </w:p>
          <w:p w14:paraId="3E3FDE63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bieżni i obrzeży kół</w:t>
            </w:r>
          </w:p>
          <w:p w14:paraId="334351C2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38A4587E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13E3AB86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hamulców, bębnów hamulcowych, stanu szczęk, regulacja</w:t>
            </w:r>
          </w:p>
          <w:p w14:paraId="2037EDAD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i mocowania osłon</w:t>
            </w:r>
          </w:p>
          <w:p w14:paraId="1CA5CFF4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20278FC5" w14:textId="77777777" w:rsidR="000B4088" w:rsidRDefault="000B4088" w:rsidP="00475206">
            <w:pPr>
              <w:pStyle w:val="Akapitzlist"/>
              <w:numPr>
                <w:ilvl w:val="0"/>
                <w:numId w:val="9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torowiska</w:t>
            </w:r>
          </w:p>
          <w:p w14:paraId="28C34106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692" w:hanging="426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Wózek</w:t>
            </w:r>
          </w:p>
          <w:p w14:paraId="65A24F74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mocowania kół jezdnych, pokryw, dokręcenie luźnych śrub</w:t>
            </w:r>
          </w:p>
          <w:p w14:paraId="1ECF11E6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bieżni i obrzeży kół</w:t>
            </w:r>
          </w:p>
          <w:p w14:paraId="08EE6898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3D2F3FFF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58B6FCFE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hamulców, bębnów hamulcowych, stanu szczęk, regulacja</w:t>
            </w:r>
          </w:p>
          <w:p w14:paraId="7F147090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>Kontrola stanu i mocowania osłon</w:t>
            </w:r>
          </w:p>
          <w:p w14:paraId="4E2F51C7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086116BD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torowiska</w:t>
            </w:r>
          </w:p>
          <w:p w14:paraId="0FB2032A" w14:textId="77777777" w:rsidR="000B4088" w:rsidRDefault="000B4088" w:rsidP="00475206">
            <w:pPr>
              <w:pStyle w:val="Akapitzlist"/>
              <w:numPr>
                <w:ilvl w:val="0"/>
                <w:numId w:val="10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odcinków wału transmisji</w:t>
            </w:r>
          </w:p>
          <w:p w14:paraId="3B302612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4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Mechanizm podnoszenia</w:t>
            </w:r>
          </w:p>
          <w:p w14:paraId="413142C7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technicznego bębnów linowych</w:t>
            </w:r>
          </w:p>
          <w:p w14:paraId="19DB95A7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zamocowania i ułożenia lin na bębnach</w:t>
            </w:r>
          </w:p>
          <w:p w14:paraId="1808D47A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sprzęgieł – dokręcenie luźnych śrub</w:t>
            </w:r>
          </w:p>
          <w:p w14:paraId="25CC17A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reduktorów – zamocowanie, szczelność luzów międzyzębowych, poziomu oleju</w:t>
            </w:r>
          </w:p>
          <w:p w14:paraId="21B31DA8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układu hamulcowego, ewentualna wymiana szczęk, regulacja</w:t>
            </w:r>
          </w:p>
          <w:p w14:paraId="6F858946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stanu lin</w:t>
            </w:r>
          </w:p>
          <w:p w14:paraId="70F03B1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węzłów łożyskowych</w:t>
            </w:r>
          </w:p>
          <w:p w14:paraId="4B16BFBC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połączenia reduktora z bębnem linowym</w:t>
            </w:r>
          </w:p>
          <w:p w14:paraId="42C670EE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zblocza dolnego wraz z hakiem, jego zamocowaniem i zabezpieczeniem, w tym obudowy</w:t>
            </w:r>
          </w:p>
          <w:p w14:paraId="51E727F0" w14:textId="77777777" w:rsidR="000B4088" w:rsidRDefault="000B4088" w:rsidP="00475206">
            <w:pPr>
              <w:pStyle w:val="Akapitzlist"/>
              <w:numPr>
                <w:ilvl w:val="0"/>
                <w:numId w:val="11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zblocza górnego</w:t>
            </w:r>
          </w:p>
          <w:p w14:paraId="2BF3F4FC" w14:textId="77777777" w:rsidR="000B4088" w:rsidRDefault="000B4088" w:rsidP="00475206">
            <w:pPr>
              <w:pStyle w:val="Akapitzlist"/>
              <w:numPr>
                <w:ilvl w:val="0"/>
                <w:numId w:val="4"/>
              </w:numPr>
              <w:ind w:left="550" w:hanging="28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Konstrukcja stalowa</w:t>
            </w:r>
          </w:p>
          <w:p w14:paraId="490A365F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Wizualna kontrola stanu technicznego czołownic i belek głównych</w:t>
            </w:r>
          </w:p>
          <w:p w14:paraId="27D4B7A6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Oględziny konstrukcji stalowej wózka suwnicy</w:t>
            </w:r>
          </w:p>
          <w:p w14:paraId="26962CAE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Kontrola podestów, obramowań, bramek, zgarniaczy, krzywek wyłączników, wyłączników krańcowych</w:t>
            </w:r>
          </w:p>
          <w:p w14:paraId="6A3CCCBA" w14:textId="77777777" w:rsidR="000B4088" w:rsidRDefault="000B4088" w:rsidP="00475206">
            <w:pPr>
              <w:pStyle w:val="Akapitzlist"/>
              <w:numPr>
                <w:ilvl w:val="0"/>
                <w:numId w:val="12"/>
              </w:numPr>
              <w:ind w:left="833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Szczegółowa kontrola, konstrukcji stalowych, węzłów i połączeń, jezdni podsuwnicowych</w:t>
            </w:r>
          </w:p>
          <w:p w14:paraId="3986DA48" w14:textId="77777777" w:rsidR="000B4088" w:rsidRDefault="000B4088" w:rsidP="0047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570C66A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lastRenderedPageBreak/>
              <w:t>K</w:t>
            </w:r>
            <w:r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p</w:t>
            </w: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567" w:type="dxa"/>
            <w:vAlign w:val="center"/>
          </w:tcPr>
          <w:p w14:paraId="52788435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  <w:r w:rsidRPr="00572236"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7474CBD4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FBC7768" w14:textId="77777777" w:rsidR="000B4088" w:rsidRPr="00572236" w:rsidRDefault="000B4088" w:rsidP="004752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B4088" w:rsidRPr="00B639DB" w14:paraId="7ADA161A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2334F98B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4255FE05" w14:textId="7777777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Razem netto:</w:t>
            </w:r>
          </w:p>
        </w:tc>
        <w:tc>
          <w:tcPr>
            <w:tcW w:w="850" w:type="dxa"/>
            <w:vAlign w:val="center"/>
          </w:tcPr>
          <w:p w14:paraId="77FEEC51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09BCCBDA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E51761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BEAC05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0B4088" w:rsidRPr="00B639DB" w14:paraId="38E0D9BA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1B8EDEEE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530B1120" w14:textId="7777777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Podatek VAT 23%</w:t>
            </w:r>
          </w:p>
        </w:tc>
        <w:tc>
          <w:tcPr>
            <w:tcW w:w="850" w:type="dxa"/>
            <w:vAlign w:val="center"/>
          </w:tcPr>
          <w:p w14:paraId="6A9CC919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1BDBA112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3BEF2F9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F7C2694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0B4088" w:rsidRPr="00B639DB" w14:paraId="272D8EC4" w14:textId="77777777" w:rsidTr="00475206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14:paraId="250D85DF" w14:textId="77777777" w:rsidR="000B4088" w:rsidRPr="00B639DB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65" w:type="dxa"/>
            <w:shd w:val="clear" w:color="auto" w:fill="auto"/>
            <w:noWrap/>
            <w:vAlign w:val="center"/>
          </w:tcPr>
          <w:p w14:paraId="12D57290" w14:textId="77777777" w:rsidR="000B4088" w:rsidRPr="00B639DB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  <w:t>Razem brutto</w:t>
            </w:r>
          </w:p>
        </w:tc>
        <w:tc>
          <w:tcPr>
            <w:tcW w:w="850" w:type="dxa"/>
            <w:vAlign w:val="center"/>
          </w:tcPr>
          <w:p w14:paraId="2198BAC8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567" w:type="dxa"/>
          </w:tcPr>
          <w:p w14:paraId="7B425488" w14:textId="77777777" w:rsidR="000B4088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AB1E95B" w14:textId="77777777" w:rsidR="000B4088" w:rsidRPr="00572236" w:rsidRDefault="000B4088" w:rsidP="0047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521CF4" w14:textId="77777777" w:rsidR="000B4088" w:rsidRPr="00572236" w:rsidRDefault="000B4088" w:rsidP="00475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</w:tbl>
    <w:p w14:paraId="564F2DE5" w14:textId="77777777" w:rsidR="00B04DAD" w:rsidRDefault="00B04DAD" w:rsidP="00115A6D">
      <w:pPr>
        <w:rPr>
          <w:sz w:val="20"/>
          <w:szCs w:val="20"/>
        </w:rPr>
      </w:pPr>
    </w:p>
    <w:p w14:paraId="2F4DFF1E" w14:textId="4E02A3B5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5E40FF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7E87AD82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36185A59" w14:textId="367E6127" w:rsidR="00115A6D" w:rsidRDefault="00115A6D" w:rsidP="00115A6D">
      <w:pPr>
        <w:rPr>
          <w:sz w:val="20"/>
          <w:szCs w:val="20"/>
        </w:rPr>
      </w:pPr>
    </w:p>
    <w:p w14:paraId="2961F6F3" w14:textId="2E4BA3B1" w:rsidR="00B04DAD" w:rsidRDefault="00B04DAD" w:rsidP="00115A6D">
      <w:pPr>
        <w:rPr>
          <w:sz w:val="20"/>
          <w:szCs w:val="20"/>
        </w:rPr>
      </w:pPr>
    </w:p>
    <w:p w14:paraId="26D387DB" w14:textId="77777777" w:rsidR="00B04DAD" w:rsidRPr="00BE750C" w:rsidRDefault="00B04DAD" w:rsidP="00115A6D">
      <w:pPr>
        <w:rPr>
          <w:sz w:val="20"/>
          <w:szCs w:val="20"/>
        </w:rPr>
      </w:pPr>
    </w:p>
    <w:p w14:paraId="5F4EE790" w14:textId="77777777" w:rsidR="00115A6D" w:rsidRPr="00BE750C" w:rsidRDefault="00115A6D" w:rsidP="00B04DAD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71167A58" w14:textId="77777777" w:rsidR="00115A6D" w:rsidRPr="00BE750C" w:rsidRDefault="00115A6D" w:rsidP="00B04DAD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0660658D" w14:textId="77777777" w:rsidR="00115A6D" w:rsidRPr="00BE08E7" w:rsidRDefault="00115A6D" w:rsidP="00B04DAD">
      <w:pPr>
        <w:spacing w:after="0" w:line="240" w:lineRule="auto"/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0274EB42" w14:textId="77777777" w:rsid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1928B9B" w14:textId="77777777" w:rsid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5E2749C1" w14:textId="5A71FA0C" w:rsidR="00B04DAD" w:rsidRP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04DA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24454BDA" w14:textId="77777777" w:rsidR="00B04DAD" w:rsidRPr="00B04DAD" w:rsidRDefault="00B04DAD" w:rsidP="00B04DAD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04DA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3B249522" w14:textId="77777777" w:rsidR="00084E90" w:rsidRDefault="00084E90" w:rsidP="00730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4E90" w:rsidSect="00315BD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2CBC" w14:textId="77777777" w:rsidR="00AB4E77" w:rsidRDefault="00AB4E77" w:rsidP="00BF6EC6">
      <w:pPr>
        <w:spacing w:after="0" w:line="240" w:lineRule="auto"/>
      </w:pPr>
      <w:r>
        <w:separator/>
      </w:r>
    </w:p>
  </w:endnote>
  <w:endnote w:type="continuationSeparator" w:id="0">
    <w:p w14:paraId="694FEE99" w14:textId="77777777" w:rsidR="00AB4E77" w:rsidRDefault="00AB4E77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23B28" w14:textId="77777777" w:rsidR="00AB4E77" w:rsidRDefault="00AB4E77" w:rsidP="00BF6EC6">
      <w:pPr>
        <w:spacing w:after="0" w:line="240" w:lineRule="auto"/>
      </w:pPr>
      <w:r>
        <w:separator/>
      </w:r>
    </w:p>
  </w:footnote>
  <w:footnote w:type="continuationSeparator" w:id="0">
    <w:p w14:paraId="2D624C41" w14:textId="77777777" w:rsidR="00AB4E77" w:rsidRDefault="00AB4E77" w:rsidP="00B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B4088"/>
    <w:rsid w:val="000C2D3D"/>
    <w:rsid w:val="000D3FF2"/>
    <w:rsid w:val="000E5AD2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5258F"/>
    <w:rsid w:val="00255A45"/>
    <w:rsid w:val="002A1124"/>
    <w:rsid w:val="002A121A"/>
    <w:rsid w:val="002D39FB"/>
    <w:rsid w:val="002D6FCE"/>
    <w:rsid w:val="002E04B7"/>
    <w:rsid w:val="003126F0"/>
    <w:rsid w:val="00315BD4"/>
    <w:rsid w:val="00324976"/>
    <w:rsid w:val="00326238"/>
    <w:rsid w:val="00345031"/>
    <w:rsid w:val="0035277F"/>
    <w:rsid w:val="00382944"/>
    <w:rsid w:val="003A39A6"/>
    <w:rsid w:val="003E4490"/>
    <w:rsid w:val="00403682"/>
    <w:rsid w:val="004077D0"/>
    <w:rsid w:val="00413146"/>
    <w:rsid w:val="00417B4B"/>
    <w:rsid w:val="00455D0C"/>
    <w:rsid w:val="00482F63"/>
    <w:rsid w:val="00490117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F4853"/>
    <w:rsid w:val="00614D7B"/>
    <w:rsid w:val="0062161D"/>
    <w:rsid w:val="00624823"/>
    <w:rsid w:val="00645863"/>
    <w:rsid w:val="006769F3"/>
    <w:rsid w:val="00682B1E"/>
    <w:rsid w:val="006876D3"/>
    <w:rsid w:val="00696874"/>
    <w:rsid w:val="006C068D"/>
    <w:rsid w:val="006E4AAA"/>
    <w:rsid w:val="0071289A"/>
    <w:rsid w:val="00723149"/>
    <w:rsid w:val="0072705B"/>
    <w:rsid w:val="00730753"/>
    <w:rsid w:val="00735B6B"/>
    <w:rsid w:val="0073625A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94600"/>
    <w:rsid w:val="008964B0"/>
    <w:rsid w:val="008B15F8"/>
    <w:rsid w:val="008C44BD"/>
    <w:rsid w:val="008D684F"/>
    <w:rsid w:val="008F33E0"/>
    <w:rsid w:val="008F6C34"/>
    <w:rsid w:val="009377DC"/>
    <w:rsid w:val="00944479"/>
    <w:rsid w:val="00997920"/>
    <w:rsid w:val="009E1C05"/>
    <w:rsid w:val="009F261A"/>
    <w:rsid w:val="00A406DF"/>
    <w:rsid w:val="00A653D0"/>
    <w:rsid w:val="00A72B5E"/>
    <w:rsid w:val="00A81FE9"/>
    <w:rsid w:val="00A8664A"/>
    <w:rsid w:val="00AB0380"/>
    <w:rsid w:val="00AB2FE0"/>
    <w:rsid w:val="00AB4CE9"/>
    <w:rsid w:val="00AB4E77"/>
    <w:rsid w:val="00AC1348"/>
    <w:rsid w:val="00AC2DE2"/>
    <w:rsid w:val="00AC4B23"/>
    <w:rsid w:val="00AD2E7F"/>
    <w:rsid w:val="00AD45F3"/>
    <w:rsid w:val="00B04DAD"/>
    <w:rsid w:val="00B06BE3"/>
    <w:rsid w:val="00B142E6"/>
    <w:rsid w:val="00B30755"/>
    <w:rsid w:val="00B639DB"/>
    <w:rsid w:val="00B63BAF"/>
    <w:rsid w:val="00B66F2E"/>
    <w:rsid w:val="00B72327"/>
    <w:rsid w:val="00BA0BB6"/>
    <w:rsid w:val="00BD07B2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71A38"/>
    <w:rsid w:val="00D8003D"/>
    <w:rsid w:val="00DD43F2"/>
    <w:rsid w:val="00DD4924"/>
    <w:rsid w:val="00E03D67"/>
    <w:rsid w:val="00E303DB"/>
    <w:rsid w:val="00E348A1"/>
    <w:rsid w:val="00E94F51"/>
    <w:rsid w:val="00EA18FA"/>
    <w:rsid w:val="00EA796A"/>
    <w:rsid w:val="00EC4114"/>
    <w:rsid w:val="00EE5344"/>
    <w:rsid w:val="00EE78C9"/>
    <w:rsid w:val="00EF5A7C"/>
    <w:rsid w:val="00F20F4A"/>
    <w:rsid w:val="00F40164"/>
    <w:rsid w:val="00F46CF7"/>
    <w:rsid w:val="00F47435"/>
    <w:rsid w:val="00F60073"/>
    <w:rsid w:val="00F66475"/>
    <w:rsid w:val="00F93BB5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2EA7"/>
  <w15:docId w15:val="{1F19E708-C968-42B3-9687-2B2E101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7F5-242E-487C-B934-4EAB2AE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Halina Łukaszyk (RZGW Kraków)</cp:lastModifiedBy>
  <cp:revision>4</cp:revision>
  <cp:lastPrinted>2019-03-05T07:41:00Z</cp:lastPrinted>
  <dcterms:created xsi:type="dcterms:W3CDTF">2021-04-23T11:20:00Z</dcterms:created>
  <dcterms:modified xsi:type="dcterms:W3CDTF">2021-05-11T06:58:00Z</dcterms:modified>
</cp:coreProperties>
</file>