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65DA0" w14:textId="4C2AAB88" w:rsidR="009B0675" w:rsidRPr="00A82C93" w:rsidRDefault="009B0675" w:rsidP="009B0675">
      <w:pPr>
        <w:tabs>
          <w:tab w:val="left" w:pos="38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</w:t>
      </w:r>
      <w:r w:rsidRPr="00A82C93">
        <w:rPr>
          <w:sz w:val="22"/>
        </w:rPr>
        <w:t xml:space="preserve">ałącznik nr </w:t>
      </w:r>
      <w:r>
        <w:rPr>
          <w:sz w:val="22"/>
        </w:rPr>
        <w:t>5</w:t>
      </w:r>
      <w:r w:rsidRPr="00A82C93">
        <w:rPr>
          <w:sz w:val="22"/>
        </w:rPr>
        <w:t xml:space="preserve"> do Umowy</w:t>
      </w:r>
      <w:r w:rsidRPr="00A82C93">
        <w:rPr>
          <w:b/>
          <w:sz w:val="22"/>
        </w:rPr>
        <w:t xml:space="preserve"> </w:t>
      </w:r>
      <w:r w:rsidRPr="00A82C93">
        <w:rPr>
          <w:sz w:val="22"/>
        </w:rPr>
        <w:t xml:space="preserve">nr </w:t>
      </w:r>
    </w:p>
    <w:p w14:paraId="757954FC" w14:textId="77777777" w:rsidR="009B0675" w:rsidRPr="00A82C93" w:rsidRDefault="009B0675" w:rsidP="009B0675">
      <w:pPr>
        <w:spacing w:after="0" w:line="259" w:lineRule="auto"/>
        <w:ind w:left="0" w:right="384" w:firstLine="0"/>
        <w:jc w:val="right"/>
        <w:rPr>
          <w:sz w:val="22"/>
        </w:rPr>
      </w:pPr>
      <w:r w:rsidRPr="00A82C93">
        <w:rPr>
          <w:sz w:val="22"/>
        </w:rPr>
        <w:t xml:space="preserve"> </w:t>
      </w:r>
    </w:p>
    <w:tbl>
      <w:tblPr>
        <w:tblW w:w="10034" w:type="dxa"/>
        <w:tblInd w:w="-480" w:type="dxa"/>
        <w:tblCellMar>
          <w:top w:w="50" w:type="dxa"/>
          <w:left w:w="72" w:type="dxa"/>
          <w:right w:w="25" w:type="dxa"/>
        </w:tblCellMar>
        <w:tblLook w:val="04A0" w:firstRow="1" w:lastRow="0" w:firstColumn="1" w:lastColumn="0" w:noHBand="0" w:noVBand="1"/>
      </w:tblPr>
      <w:tblGrid>
        <w:gridCol w:w="10034"/>
      </w:tblGrid>
      <w:tr w:rsidR="009B0675" w:rsidRPr="00A82C93" w14:paraId="23E72324" w14:textId="77777777" w:rsidTr="000E3A8D">
        <w:trPr>
          <w:trHeight w:val="11858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E5024" w14:textId="77777777" w:rsidR="009B0675" w:rsidRPr="00A82C93" w:rsidRDefault="009B0675" w:rsidP="000E3A8D">
            <w:pPr>
              <w:spacing w:after="18" w:line="259" w:lineRule="auto"/>
              <w:ind w:left="0" w:right="1" w:firstLine="0"/>
              <w:jc w:val="center"/>
              <w:rPr>
                <w:sz w:val="22"/>
              </w:rPr>
            </w:pPr>
            <w:r w:rsidRPr="00A82C93">
              <w:rPr>
                <w:sz w:val="22"/>
              </w:rPr>
              <w:t xml:space="preserve"> </w:t>
            </w:r>
          </w:p>
          <w:p w14:paraId="02155404" w14:textId="77777777" w:rsidR="009B0675" w:rsidRPr="00A82C93" w:rsidRDefault="009B0675" w:rsidP="000E3A8D">
            <w:pPr>
              <w:spacing w:after="0" w:line="277" w:lineRule="auto"/>
              <w:ind w:left="2485" w:right="2487" w:firstLine="0"/>
              <w:jc w:val="center"/>
              <w:rPr>
                <w:sz w:val="22"/>
              </w:rPr>
            </w:pPr>
            <w:r w:rsidRPr="00A82C93">
              <w:rPr>
                <w:b/>
                <w:sz w:val="22"/>
                <w:u w:val="single" w:color="000000"/>
              </w:rPr>
              <w:t>Oświadczenie Podwykonawcy/dalszego Podwykonawcy</w:t>
            </w:r>
            <w:r w:rsidRPr="00A82C93">
              <w:rPr>
                <w:b/>
                <w:sz w:val="22"/>
              </w:rPr>
              <w:t>* W ramach zadania pn.:</w:t>
            </w:r>
            <w:r w:rsidRPr="00A82C93">
              <w:rPr>
                <w:i/>
                <w:sz w:val="22"/>
              </w:rPr>
              <w:t xml:space="preserve"> </w:t>
            </w:r>
          </w:p>
          <w:p w14:paraId="0744D641" w14:textId="77777777" w:rsidR="009B0675" w:rsidRPr="00A82C93" w:rsidRDefault="009B0675" w:rsidP="000E3A8D">
            <w:pPr>
              <w:spacing w:after="0" w:line="291" w:lineRule="auto"/>
              <w:ind w:left="0" w:right="0" w:firstLine="0"/>
              <w:jc w:val="center"/>
              <w:rPr>
                <w:sz w:val="22"/>
              </w:rPr>
            </w:pPr>
            <w:r w:rsidRPr="0013583F">
              <w:rPr>
                <w:b/>
                <w:bCs/>
                <w:sz w:val="22"/>
              </w:rPr>
              <w:t>„</w:t>
            </w:r>
            <w:r w:rsidRPr="00DB180E">
              <w:rPr>
                <w:b/>
                <w:bCs/>
                <w:sz w:val="22"/>
              </w:rPr>
              <w:t xml:space="preserve">Remont </w:t>
            </w:r>
            <w:r>
              <w:rPr>
                <w:b/>
                <w:bCs/>
                <w:sz w:val="22"/>
              </w:rPr>
              <w:t>murów oporowych w Żywcu</w:t>
            </w:r>
            <w:r w:rsidRPr="0013583F">
              <w:rPr>
                <w:b/>
                <w:bCs/>
                <w:sz w:val="22"/>
              </w:rPr>
              <w:t>”,</w:t>
            </w:r>
          </w:p>
          <w:p w14:paraId="76DC22F3" w14:textId="77777777" w:rsidR="009B0675" w:rsidRPr="00A82C93" w:rsidRDefault="009B0675" w:rsidP="000E3A8D">
            <w:pPr>
              <w:spacing w:after="31" w:line="259" w:lineRule="auto"/>
              <w:ind w:left="0" w:right="0" w:firstLine="0"/>
              <w:jc w:val="left"/>
              <w:rPr>
                <w:sz w:val="22"/>
              </w:rPr>
            </w:pPr>
            <w:r w:rsidRPr="00A82C93">
              <w:rPr>
                <w:b/>
                <w:sz w:val="22"/>
              </w:rPr>
              <w:t xml:space="preserve"> </w:t>
            </w:r>
          </w:p>
          <w:p w14:paraId="7635C2F8" w14:textId="77777777" w:rsidR="009B0675" w:rsidRPr="00A82C93" w:rsidRDefault="009B0675" w:rsidP="000E3A8D">
            <w:pPr>
              <w:tabs>
                <w:tab w:val="center" w:pos="979"/>
                <w:tab w:val="center" w:pos="1551"/>
                <w:tab w:val="center" w:pos="3102"/>
                <w:tab w:val="center" w:pos="4991"/>
                <w:tab w:val="center" w:pos="5931"/>
                <w:tab w:val="center" w:pos="6655"/>
                <w:tab w:val="center" w:pos="7587"/>
                <w:tab w:val="center" w:pos="8802"/>
                <w:tab w:val="right" w:pos="9937"/>
              </w:tabs>
              <w:spacing w:after="18" w:line="259" w:lineRule="auto"/>
              <w:ind w:left="0" w:right="0" w:firstLine="0"/>
              <w:jc w:val="left"/>
              <w:rPr>
                <w:sz w:val="22"/>
              </w:rPr>
            </w:pPr>
            <w:r w:rsidRPr="00A82C93">
              <w:rPr>
                <w:b/>
                <w:sz w:val="22"/>
              </w:rPr>
              <w:t xml:space="preserve">działając </w:t>
            </w:r>
            <w:r w:rsidRPr="00A82C93">
              <w:rPr>
                <w:b/>
                <w:sz w:val="22"/>
              </w:rPr>
              <w:tab/>
              <w:t xml:space="preserve">w </w:t>
            </w:r>
            <w:r w:rsidRPr="00A82C93">
              <w:rPr>
                <w:b/>
                <w:sz w:val="22"/>
              </w:rPr>
              <w:tab/>
              <w:t xml:space="preserve">imieniu </w:t>
            </w:r>
            <w:r w:rsidRPr="00A82C93">
              <w:rPr>
                <w:b/>
                <w:sz w:val="22"/>
              </w:rPr>
              <w:tab/>
              <w:t xml:space="preserve">Podwykonawcy/dalszego </w:t>
            </w:r>
            <w:r w:rsidRPr="00A82C93">
              <w:rPr>
                <w:b/>
                <w:sz w:val="22"/>
              </w:rPr>
              <w:tab/>
              <w:t xml:space="preserve">Podwykonawcy </w:t>
            </w:r>
            <w:r w:rsidRPr="00A82C93">
              <w:rPr>
                <w:b/>
                <w:sz w:val="22"/>
              </w:rPr>
              <w:tab/>
              <w:t xml:space="preserve">na </w:t>
            </w:r>
            <w:r w:rsidRPr="00A82C93">
              <w:rPr>
                <w:b/>
                <w:sz w:val="22"/>
              </w:rPr>
              <w:tab/>
              <w:t xml:space="preserve">podstawie </w:t>
            </w:r>
            <w:r w:rsidRPr="00A82C93">
              <w:rPr>
                <w:b/>
                <w:sz w:val="22"/>
              </w:rPr>
              <w:tab/>
              <w:t xml:space="preserve">umowy </w:t>
            </w:r>
            <w:r w:rsidRPr="00A82C93">
              <w:rPr>
                <w:b/>
                <w:sz w:val="22"/>
              </w:rPr>
              <w:tab/>
              <w:t xml:space="preserve">podwykonawczej </w:t>
            </w:r>
            <w:r w:rsidRPr="00A82C93">
              <w:rPr>
                <w:b/>
                <w:sz w:val="22"/>
              </w:rPr>
              <w:tab/>
              <w:t xml:space="preserve">nr </w:t>
            </w:r>
          </w:p>
          <w:p w14:paraId="07859B02" w14:textId="77777777" w:rsidR="009B0675" w:rsidRPr="00A82C93" w:rsidRDefault="009B0675" w:rsidP="000E3A8D">
            <w:pPr>
              <w:spacing w:after="0" w:line="277" w:lineRule="auto"/>
              <w:ind w:left="0" w:right="2735" w:firstLine="0"/>
              <w:jc w:val="left"/>
              <w:rPr>
                <w:sz w:val="22"/>
              </w:rPr>
            </w:pPr>
            <w:r w:rsidRPr="00A82C93">
              <w:rPr>
                <w:b/>
                <w:sz w:val="22"/>
              </w:rPr>
              <w:t xml:space="preserve">…………………………………. z dnia……………….…………..…  na: wykonanie robót budowlanych* pn.: ……………………………………………………………….……. </w:t>
            </w:r>
          </w:p>
          <w:p w14:paraId="2B985965" w14:textId="77777777" w:rsidR="009B0675" w:rsidRPr="00A82C93" w:rsidRDefault="009B0675" w:rsidP="000E3A8D">
            <w:pPr>
              <w:spacing w:after="18" w:line="259" w:lineRule="auto"/>
              <w:ind w:left="0" w:right="0" w:firstLine="0"/>
              <w:jc w:val="left"/>
              <w:rPr>
                <w:sz w:val="22"/>
              </w:rPr>
            </w:pPr>
            <w:r w:rsidRPr="00A82C93">
              <w:rPr>
                <w:b/>
                <w:sz w:val="22"/>
              </w:rPr>
              <w:t xml:space="preserve">na: dostawę/usługę* pn.:……………………………………………………………… … ……………….…….  </w:t>
            </w:r>
          </w:p>
          <w:p w14:paraId="341861D5" w14:textId="77777777" w:rsidR="009B0675" w:rsidRPr="00A82C93" w:rsidRDefault="009B0675" w:rsidP="000E3A8D">
            <w:pPr>
              <w:spacing w:after="18" w:line="259" w:lineRule="auto"/>
              <w:ind w:left="315" w:right="0" w:firstLine="0"/>
              <w:jc w:val="center"/>
              <w:rPr>
                <w:sz w:val="22"/>
              </w:rPr>
            </w:pPr>
            <w:r w:rsidRPr="00A82C93">
              <w:rPr>
                <w:b/>
                <w:sz w:val="22"/>
              </w:rPr>
              <w:t xml:space="preserve">oświadczamy, że  </w:t>
            </w:r>
          </w:p>
          <w:p w14:paraId="266E0332" w14:textId="77777777" w:rsidR="009B0675" w:rsidRPr="00A82C93" w:rsidRDefault="009B0675" w:rsidP="000E3A8D">
            <w:pPr>
              <w:spacing w:after="18" w:line="259" w:lineRule="auto"/>
              <w:ind w:left="359" w:right="0" w:firstLine="0"/>
              <w:jc w:val="center"/>
              <w:rPr>
                <w:sz w:val="22"/>
              </w:rPr>
            </w:pPr>
            <w:r w:rsidRPr="00A82C93">
              <w:rPr>
                <w:sz w:val="22"/>
              </w:rPr>
              <w:t xml:space="preserve"> </w:t>
            </w:r>
          </w:p>
          <w:p w14:paraId="657D4E55" w14:textId="77777777" w:rsidR="009B0675" w:rsidRPr="00A82C93" w:rsidRDefault="009B0675" w:rsidP="000E3A8D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A82C93">
              <w:rPr>
                <w:sz w:val="22"/>
              </w:rPr>
              <w:t>W okresie rozliczeniowym</w:t>
            </w:r>
            <w:r w:rsidRPr="00A82C93">
              <w:rPr>
                <w:b/>
                <w:sz w:val="22"/>
              </w:rPr>
              <w:t xml:space="preserve"> obejmującym okres od ... do … (oznaczenie Podwykonawcy/dalszego Podwykonawcy) wykonał następujące roboty/dostawy/usługi oraz wystawił z tego tytułu niżej wymienione faktury</w:t>
            </w:r>
            <w:r w:rsidRPr="00A82C93">
              <w:rPr>
                <w:sz w:val="22"/>
              </w:rPr>
              <w:t xml:space="preserve">: </w:t>
            </w:r>
          </w:p>
          <w:tbl>
            <w:tblPr>
              <w:tblW w:w="9456" w:type="dxa"/>
              <w:tblInd w:w="218" w:type="dxa"/>
              <w:tblCellMar>
                <w:top w:w="50" w:type="dxa"/>
                <w:left w:w="26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1063"/>
              <w:gridCol w:w="1419"/>
              <w:gridCol w:w="1277"/>
              <w:gridCol w:w="1419"/>
              <w:gridCol w:w="1589"/>
            </w:tblGrid>
            <w:tr w:rsidR="009B0675" w:rsidRPr="00A82C93" w14:paraId="62B8E0E2" w14:textId="77777777" w:rsidTr="000E3A8D">
              <w:trPr>
                <w:trHeight w:val="1978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33036D" w14:textId="77777777" w:rsidR="009B0675" w:rsidRPr="00A82C93" w:rsidRDefault="009B0675" w:rsidP="000E3A8D">
                  <w:pPr>
                    <w:spacing w:after="0" w:line="277" w:lineRule="auto"/>
                    <w:ind w:left="0" w:right="0" w:firstLine="0"/>
                    <w:jc w:val="center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Zakres robót budowlanych/usług/dostaw wykonanych  </w:t>
                  </w:r>
                </w:p>
                <w:p w14:paraId="27171955" w14:textId="77777777" w:rsidR="009B0675" w:rsidRPr="00A82C93" w:rsidRDefault="009B0675" w:rsidP="000E3A8D">
                  <w:pPr>
                    <w:spacing w:after="0" w:line="277" w:lineRule="auto"/>
                    <w:ind w:left="0" w:right="0" w:firstLine="0"/>
                    <w:jc w:val="center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w okresie rozliczeniowym (ze wskazaniem pozycji kosztorysowych, ilości i wartości </w:t>
                  </w:r>
                </w:p>
                <w:p w14:paraId="3C339637" w14:textId="77777777" w:rsidR="009B0675" w:rsidRPr="00A82C93" w:rsidRDefault="009B0675" w:rsidP="000E3A8D">
                  <w:pPr>
                    <w:spacing w:after="0" w:line="259" w:lineRule="auto"/>
                    <w:ind w:left="0" w:right="27" w:firstLine="0"/>
                    <w:jc w:val="center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robót) 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1688A2" w14:textId="77777777" w:rsidR="009B0675" w:rsidRPr="00A82C93" w:rsidRDefault="009B0675" w:rsidP="000E3A8D">
                  <w:pPr>
                    <w:spacing w:after="0" w:line="259" w:lineRule="auto"/>
                    <w:ind w:left="0" w:right="0" w:firstLine="0"/>
                    <w:jc w:val="center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oznaczenie faktury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8481B9" w14:textId="77777777" w:rsidR="009B0675" w:rsidRPr="00A82C93" w:rsidRDefault="009B0675" w:rsidP="000E3A8D">
                  <w:pPr>
                    <w:spacing w:after="0" w:line="259" w:lineRule="auto"/>
                    <w:ind w:left="29" w:right="60" w:firstLine="0"/>
                    <w:jc w:val="center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Wartość faktury netto/ brutto [PLN]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716C00" w14:textId="77777777" w:rsidR="009B0675" w:rsidRPr="00A82C93" w:rsidRDefault="009B0675" w:rsidP="000E3A8D">
                  <w:pPr>
                    <w:spacing w:after="0" w:line="259" w:lineRule="auto"/>
                    <w:ind w:left="0" w:right="0" w:firstLine="0"/>
                    <w:jc w:val="center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Data wystawienia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491504" w14:textId="77777777" w:rsidR="009B0675" w:rsidRPr="00A82C93" w:rsidRDefault="009B0675" w:rsidP="000E3A8D">
                  <w:pPr>
                    <w:spacing w:after="0" w:line="259" w:lineRule="auto"/>
                    <w:ind w:left="10" w:right="0" w:hanging="10"/>
                    <w:jc w:val="center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Termin płatności data zapłaty/ kwota zapłaty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B80C33" w14:textId="77777777" w:rsidR="009B0675" w:rsidRPr="00A82C93" w:rsidRDefault="009B0675" w:rsidP="000E3A8D">
                  <w:pPr>
                    <w:spacing w:after="0" w:line="259" w:lineRule="auto"/>
                    <w:ind w:left="0" w:right="0" w:firstLine="0"/>
                    <w:jc w:val="center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Pozostaje do zapłaty </w:t>
                  </w:r>
                </w:p>
              </w:tc>
            </w:tr>
            <w:tr w:rsidR="009B0675" w:rsidRPr="00A82C93" w14:paraId="3DD0DD6D" w14:textId="77777777" w:rsidTr="000E3A8D">
              <w:trPr>
                <w:trHeight w:val="365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982E91" w14:textId="77777777" w:rsidR="009B0675" w:rsidRPr="00A82C93" w:rsidRDefault="009B0675" w:rsidP="000E3A8D">
                  <w:pPr>
                    <w:spacing w:after="0" w:line="259" w:lineRule="auto"/>
                    <w:ind w:left="18" w:right="0" w:firstLine="0"/>
                    <w:jc w:val="center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3F632B" w14:textId="77777777" w:rsidR="009B0675" w:rsidRPr="00A82C93" w:rsidRDefault="009B0675" w:rsidP="000E3A8D">
                  <w:pPr>
                    <w:spacing w:after="0" w:line="259" w:lineRule="auto"/>
                    <w:ind w:left="16" w:right="0" w:firstLine="0"/>
                    <w:jc w:val="center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CC3114" w14:textId="77777777" w:rsidR="009B0675" w:rsidRPr="00A82C93" w:rsidRDefault="009B0675" w:rsidP="000E3A8D">
                  <w:pPr>
                    <w:spacing w:after="0" w:line="259" w:lineRule="auto"/>
                    <w:ind w:left="16" w:right="0" w:firstLine="0"/>
                    <w:jc w:val="center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83988B" w14:textId="77777777" w:rsidR="009B0675" w:rsidRPr="00A82C93" w:rsidRDefault="009B0675" w:rsidP="000E3A8D">
                  <w:pPr>
                    <w:spacing w:after="0" w:line="259" w:lineRule="auto"/>
                    <w:ind w:left="19" w:right="0" w:firstLine="0"/>
                    <w:jc w:val="center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7FE2E3" w14:textId="77777777" w:rsidR="009B0675" w:rsidRPr="00A82C93" w:rsidRDefault="009B0675" w:rsidP="000E3A8D">
                  <w:pPr>
                    <w:spacing w:after="0" w:line="259" w:lineRule="auto"/>
                    <w:ind w:left="16" w:right="0" w:firstLine="0"/>
                    <w:jc w:val="center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3008DD" w14:textId="77777777" w:rsidR="009B0675" w:rsidRPr="00A82C93" w:rsidRDefault="009B0675" w:rsidP="000E3A8D">
                  <w:pPr>
                    <w:spacing w:after="0" w:line="259" w:lineRule="auto"/>
                    <w:ind w:left="14" w:right="0" w:firstLine="0"/>
                    <w:jc w:val="center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 </w:t>
                  </w:r>
                </w:p>
              </w:tc>
            </w:tr>
            <w:tr w:rsidR="009B0675" w:rsidRPr="00A82C93" w14:paraId="714E88B0" w14:textId="77777777" w:rsidTr="000E3A8D">
              <w:trPr>
                <w:trHeight w:val="377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CB81F5" w14:textId="77777777" w:rsidR="009B0675" w:rsidRPr="00A82C93" w:rsidRDefault="009B0675" w:rsidP="000E3A8D">
                  <w:pPr>
                    <w:spacing w:after="0" w:line="259" w:lineRule="auto"/>
                    <w:ind w:left="18" w:right="0" w:firstLine="0"/>
                    <w:jc w:val="center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4541EF" w14:textId="77777777" w:rsidR="009B0675" w:rsidRPr="00A82C93" w:rsidRDefault="009B0675" w:rsidP="000E3A8D">
                  <w:pPr>
                    <w:spacing w:after="0" w:line="259" w:lineRule="auto"/>
                    <w:ind w:left="16" w:right="0" w:firstLine="0"/>
                    <w:jc w:val="center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FF54EC" w14:textId="77777777" w:rsidR="009B0675" w:rsidRPr="00A82C93" w:rsidRDefault="009B0675" w:rsidP="000E3A8D">
                  <w:pPr>
                    <w:spacing w:after="0" w:line="259" w:lineRule="auto"/>
                    <w:ind w:left="16" w:right="0" w:firstLine="0"/>
                    <w:jc w:val="center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69DF8A" w14:textId="77777777" w:rsidR="009B0675" w:rsidRPr="00A82C93" w:rsidRDefault="009B0675" w:rsidP="000E3A8D">
                  <w:pPr>
                    <w:spacing w:after="0" w:line="259" w:lineRule="auto"/>
                    <w:ind w:left="19" w:right="0" w:firstLine="0"/>
                    <w:jc w:val="center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B18A13" w14:textId="77777777" w:rsidR="009B0675" w:rsidRPr="00A82C93" w:rsidRDefault="009B0675" w:rsidP="000E3A8D">
                  <w:pPr>
                    <w:spacing w:after="0" w:line="259" w:lineRule="auto"/>
                    <w:ind w:left="16" w:right="0" w:firstLine="0"/>
                    <w:jc w:val="center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0AC5AF" w14:textId="77777777" w:rsidR="009B0675" w:rsidRPr="00A82C93" w:rsidRDefault="009B0675" w:rsidP="000E3A8D">
                  <w:pPr>
                    <w:spacing w:after="0" w:line="259" w:lineRule="auto"/>
                    <w:ind w:left="14" w:right="0" w:firstLine="0"/>
                    <w:jc w:val="center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 </w:t>
                  </w:r>
                </w:p>
              </w:tc>
            </w:tr>
            <w:tr w:rsidR="009B0675" w:rsidRPr="00A82C93" w14:paraId="786DB9A4" w14:textId="77777777" w:rsidTr="000E3A8D">
              <w:trPr>
                <w:trHeight w:val="344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6CDEB807" w14:textId="77777777" w:rsidR="009B0675" w:rsidRPr="00A82C93" w:rsidRDefault="009B0675" w:rsidP="000E3A8D">
                  <w:pPr>
                    <w:spacing w:after="160" w:line="259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48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746DA8E" w14:textId="77777777" w:rsidR="009B0675" w:rsidRPr="00A82C93" w:rsidRDefault="009B0675" w:rsidP="000E3A8D">
                  <w:pPr>
                    <w:spacing w:after="160" w:line="259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43B56B9" w14:textId="77777777" w:rsidR="009B0675" w:rsidRPr="00A82C93" w:rsidRDefault="009B0675" w:rsidP="000E3A8D">
                  <w:pPr>
                    <w:spacing w:after="160" w:line="259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7AC894" w14:textId="77777777" w:rsidR="009B0675" w:rsidRPr="00A82C93" w:rsidRDefault="009B0675" w:rsidP="000E3A8D">
                  <w:pPr>
                    <w:spacing w:after="0" w:line="259" w:lineRule="auto"/>
                    <w:ind w:left="0" w:right="110" w:firstLine="0"/>
                    <w:jc w:val="right"/>
                    <w:rPr>
                      <w:sz w:val="22"/>
                    </w:rPr>
                  </w:pPr>
                  <w:r w:rsidRPr="00A82C93">
                    <w:rPr>
                      <w:b/>
                      <w:sz w:val="22"/>
                    </w:rPr>
                    <w:t>RAZEM</w:t>
                  </w:r>
                  <w:r w:rsidRPr="00A82C93">
                    <w:rPr>
                      <w:sz w:val="22"/>
                    </w:rPr>
                    <w:t xml:space="preserve"> </w:t>
                  </w:r>
                </w:p>
              </w:tc>
            </w:tr>
          </w:tbl>
          <w:p w14:paraId="2477CDA7" w14:textId="77777777" w:rsidR="009B0675" w:rsidRPr="00A82C93" w:rsidRDefault="009B0675" w:rsidP="000E3A8D">
            <w:pPr>
              <w:spacing w:after="0" w:line="277" w:lineRule="auto"/>
              <w:ind w:left="0" w:right="2802" w:firstLine="0"/>
              <w:jc w:val="left"/>
              <w:rPr>
                <w:sz w:val="22"/>
              </w:rPr>
            </w:pPr>
            <w:r w:rsidRPr="00A82C93">
              <w:rPr>
                <w:b/>
                <w:sz w:val="22"/>
              </w:rPr>
              <w:t>Oświadczamy, że:</w:t>
            </w:r>
            <w:r w:rsidRPr="00A82C93">
              <w:rPr>
                <w:sz w:val="22"/>
              </w:rPr>
              <w:t xml:space="preserve"> zestawienie robót, o którym mowa powyżej jest kompletne, nie zawiera pominięć, do dnia ………………………… </w:t>
            </w:r>
            <w:r w:rsidRPr="00A82C93">
              <w:rPr>
                <w:b/>
                <w:sz w:val="22"/>
              </w:rPr>
              <w:t>otrzymaliśmy/nie otrzymaliśmy*</w:t>
            </w:r>
            <w:r w:rsidRPr="00A82C93">
              <w:rPr>
                <w:sz w:val="22"/>
              </w:rPr>
              <w:t xml:space="preserve"> w całości wynagrodzenia za: </w:t>
            </w:r>
            <w:r w:rsidRPr="00A82C93">
              <w:rPr>
                <w:b/>
                <w:sz w:val="22"/>
              </w:rPr>
              <w:t xml:space="preserve"> </w:t>
            </w:r>
          </w:p>
          <w:p w14:paraId="231949ED" w14:textId="77777777" w:rsidR="009B0675" w:rsidRPr="00A82C93" w:rsidRDefault="009B0675" w:rsidP="000E3A8D">
            <w:pPr>
              <w:spacing w:after="18" w:line="259" w:lineRule="auto"/>
              <w:ind w:left="0" w:right="0" w:firstLine="0"/>
              <w:jc w:val="left"/>
              <w:rPr>
                <w:sz w:val="22"/>
              </w:rPr>
            </w:pPr>
            <w:r w:rsidRPr="00A82C93">
              <w:rPr>
                <w:b/>
                <w:sz w:val="22"/>
              </w:rPr>
              <w:t>roboty budowlane/dostawy/usługi*</w:t>
            </w:r>
            <w:r w:rsidRPr="00A82C93">
              <w:rPr>
                <w:sz w:val="22"/>
              </w:rPr>
              <w:t xml:space="preserve"> przez nas wykonane w ramach przedmiotowego zadania</w:t>
            </w:r>
            <w:r w:rsidRPr="00A82C93">
              <w:rPr>
                <w:b/>
                <w:sz w:val="22"/>
              </w:rPr>
              <w:t xml:space="preserve"> </w:t>
            </w:r>
            <w:r w:rsidRPr="00A82C93">
              <w:rPr>
                <w:sz w:val="22"/>
              </w:rPr>
              <w:t xml:space="preserve"> </w:t>
            </w:r>
          </w:p>
          <w:p w14:paraId="5498C4AF" w14:textId="74C593F6" w:rsidR="009B0675" w:rsidRPr="00A82C93" w:rsidRDefault="009B0675" w:rsidP="009B0675">
            <w:pPr>
              <w:spacing w:after="18" w:line="259" w:lineRule="auto"/>
              <w:ind w:left="360" w:right="0" w:firstLine="0"/>
              <w:jc w:val="left"/>
              <w:rPr>
                <w:sz w:val="22"/>
              </w:rPr>
            </w:pPr>
            <w:r w:rsidRPr="00A82C93">
              <w:rPr>
                <w:sz w:val="22"/>
              </w:rPr>
              <w:t xml:space="preserve"> </w:t>
            </w:r>
            <w:r w:rsidRPr="00A82C93">
              <w:rPr>
                <w:b/>
                <w:sz w:val="22"/>
              </w:rPr>
              <w:t xml:space="preserve">Oświadczamy, że nie istnieje jakikolwiek spór pomiędzy Wykonawcą (Podwykonawcą) a (oznaczenie Podwykonawcy/dalszego Podwykonawcy), który miałby wpływ na wykonywanie umowy podwykonawczej i jej rozliczenie a także, iż wszystkie roboty dotychczas wykonane zostały zafakturowane (wystawiono rachunek za nie)* </w:t>
            </w:r>
            <w:r w:rsidRPr="00A82C93">
              <w:rPr>
                <w:sz w:val="22"/>
              </w:rPr>
              <w:t xml:space="preserve"> </w:t>
            </w:r>
          </w:p>
          <w:p w14:paraId="03BE60F8" w14:textId="77777777" w:rsidR="009B0675" w:rsidRPr="00A82C93" w:rsidRDefault="009B0675" w:rsidP="000E3A8D">
            <w:pPr>
              <w:spacing w:after="18" w:line="259" w:lineRule="auto"/>
              <w:ind w:left="0" w:right="0" w:firstLine="0"/>
              <w:jc w:val="left"/>
              <w:rPr>
                <w:sz w:val="22"/>
              </w:rPr>
            </w:pPr>
            <w:r w:rsidRPr="00A82C93">
              <w:rPr>
                <w:sz w:val="22"/>
              </w:rPr>
              <w:t xml:space="preserve"> </w:t>
            </w:r>
          </w:p>
          <w:p w14:paraId="399AB315" w14:textId="77777777" w:rsidR="009B0675" w:rsidRPr="00A82C93" w:rsidRDefault="009B0675" w:rsidP="000E3A8D">
            <w:pPr>
              <w:spacing w:after="18" w:line="259" w:lineRule="auto"/>
              <w:ind w:left="0" w:right="52" w:firstLine="0"/>
              <w:jc w:val="center"/>
              <w:rPr>
                <w:sz w:val="22"/>
              </w:rPr>
            </w:pPr>
            <w:r w:rsidRPr="00A82C93">
              <w:rPr>
                <w:sz w:val="22"/>
              </w:rPr>
              <w:t xml:space="preserve">……………………………………………..                                   ……………………………………………. </w:t>
            </w:r>
          </w:p>
          <w:p w14:paraId="7ED4EDD0" w14:textId="77777777" w:rsidR="009B0675" w:rsidRPr="00A82C93" w:rsidRDefault="009B0675" w:rsidP="000E3A8D">
            <w:pPr>
              <w:spacing w:after="0" w:line="277" w:lineRule="auto"/>
              <w:ind w:left="127" w:right="74" w:firstLine="0"/>
              <w:jc w:val="left"/>
              <w:rPr>
                <w:sz w:val="22"/>
              </w:rPr>
            </w:pPr>
            <w:r w:rsidRPr="00A82C93">
              <w:rPr>
                <w:sz w:val="22"/>
              </w:rPr>
              <w:t xml:space="preserve">podpis lub podpisy i imienne pieczęcie                                                   podpis lub podpisy i imienne pieczęcie osoby lub osób upoważnionych do reprezentowania                              osoby lub osób upoważnionych podwykonawcy lub dalszego podwykonawcy                                        do reprezentowania Wykonawcy –potwierdzającego dokonanie płatności  </w:t>
            </w:r>
          </w:p>
          <w:p w14:paraId="49B445D0" w14:textId="77777777" w:rsidR="009B0675" w:rsidRPr="00A82C93" w:rsidRDefault="009B0675" w:rsidP="000E3A8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82C93">
              <w:rPr>
                <w:sz w:val="22"/>
              </w:rPr>
              <w:t xml:space="preserve">* niepotrzebne skreślić </w:t>
            </w:r>
          </w:p>
        </w:tc>
      </w:tr>
    </w:tbl>
    <w:p w14:paraId="753BE91A" w14:textId="77777777" w:rsidR="009B0675" w:rsidRPr="00A82C93" w:rsidRDefault="009B0675" w:rsidP="009B0675">
      <w:pPr>
        <w:spacing w:after="0" w:line="259" w:lineRule="auto"/>
        <w:ind w:left="0" w:right="0" w:firstLine="0"/>
        <w:jc w:val="left"/>
        <w:rPr>
          <w:sz w:val="22"/>
        </w:rPr>
      </w:pPr>
      <w:r w:rsidRPr="00A82C93">
        <w:rPr>
          <w:sz w:val="22"/>
        </w:rPr>
        <w:lastRenderedPageBreak/>
        <w:t xml:space="preserve"> </w:t>
      </w:r>
      <w:r w:rsidRPr="00A82C93">
        <w:rPr>
          <w:sz w:val="22"/>
        </w:rPr>
        <w:tab/>
        <w:t xml:space="preserve"> </w:t>
      </w:r>
    </w:p>
    <w:p w14:paraId="166A8029" w14:textId="77777777" w:rsidR="009B0675" w:rsidRDefault="009B0675" w:rsidP="009B0675">
      <w:pPr>
        <w:pStyle w:val="Nagwek2"/>
        <w:spacing w:after="18"/>
        <w:ind w:left="5238" w:right="0"/>
        <w:jc w:val="left"/>
        <w:rPr>
          <w:sz w:val="22"/>
        </w:rPr>
      </w:pPr>
    </w:p>
    <w:p w14:paraId="31F02E59" w14:textId="77777777" w:rsidR="009B0675" w:rsidRPr="00A82C93" w:rsidRDefault="009B0675" w:rsidP="009B0675">
      <w:pPr>
        <w:pStyle w:val="Nagwek2"/>
        <w:spacing w:after="18"/>
        <w:ind w:left="5238" w:right="0"/>
        <w:jc w:val="left"/>
        <w:rPr>
          <w:sz w:val="22"/>
        </w:rPr>
      </w:pPr>
      <w:r w:rsidRPr="00A82C93">
        <w:rPr>
          <w:sz w:val="22"/>
        </w:rPr>
        <w:t xml:space="preserve">Załącznik nr </w:t>
      </w:r>
      <w:r>
        <w:rPr>
          <w:sz w:val="22"/>
        </w:rPr>
        <w:t>6</w:t>
      </w:r>
      <w:r w:rsidRPr="00A82C93">
        <w:rPr>
          <w:sz w:val="22"/>
        </w:rPr>
        <w:t xml:space="preserve"> do Umowy nr </w:t>
      </w:r>
    </w:p>
    <w:p w14:paraId="2D5B5906" w14:textId="77777777" w:rsidR="009B0675" w:rsidRPr="00A82C93" w:rsidRDefault="009B0675" w:rsidP="009B0675">
      <w:pPr>
        <w:spacing w:after="18" w:line="259" w:lineRule="auto"/>
        <w:ind w:left="0" w:right="384" w:firstLine="0"/>
        <w:jc w:val="right"/>
        <w:rPr>
          <w:sz w:val="22"/>
        </w:rPr>
      </w:pPr>
      <w:r w:rsidRPr="00A82C93">
        <w:rPr>
          <w:i/>
          <w:sz w:val="22"/>
        </w:rPr>
        <w:t xml:space="preserve"> </w:t>
      </w:r>
    </w:p>
    <w:p w14:paraId="247309A2" w14:textId="77777777" w:rsidR="009B0675" w:rsidRPr="00A82C93" w:rsidRDefault="009B0675" w:rsidP="009B0675">
      <w:pPr>
        <w:spacing w:after="9"/>
        <w:ind w:left="5197" w:right="0" w:firstLine="3877"/>
        <w:jc w:val="left"/>
        <w:rPr>
          <w:sz w:val="22"/>
        </w:rPr>
      </w:pPr>
      <w:r w:rsidRPr="00A82C93">
        <w:rPr>
          <w:i/>
          <w:sz w:val="22"/>
        </w:rPr>
        <w:t xml:space="preserve"> oznaczenie miejsca i daty złożenia oświadczenia</w:t>
      </w:r>
      <w:r w:rsidRPr="00A82C93">
        <w:rPr>
          <w:sz w:val="22"/>
        </w:rPr>
        <w:t xml:space="preserve"> </w:t>
      </w:r>
    </w:p>
    <w:p w14:paraId="6C454625" w14:textId="77777777" w:rsidR="009B0675" w:rsidRPr="00A82C93" w:rsidRDefault="009B0675" w:rsidP="009B0675">
      <w:pPr>
        <w:spacing w:after="18" w:line="259" w:lineRule="auto"/>
        <w:ind w:left="0" w:right="0" w:firstLine="0"/>
        <w:jc w:val="left"/>
        <w:rPr>
          <w:sz w:val="22"/>
        </w:rPr>
      </w:pPr>
      <w:r w:rsidRPr="00A82C93">
        <w:rPr>
          <w:b/>
          <w:sz w:val="22"/>
        </w:rPr>
        <w:t xml:space="preserve"> </w:t>
      </w:r>
    </w:p>
    <w:p w14:paraId="38A0DF6B" w14:textId="77777777" w:rsidR="009B0675" w:rsidRPr="00A82C93" w:rsidRDefault="009B0675" w:rsidP="009B0675">
      <w:pPr>
        <w:spacing w:after="18" w:line="259" w:lineRule="auto"/>
        <w:ind w:left="0" w:right="0" w:firstLine="0"/>
        <w:jc w:val="left"/>
        <w:rPr>
          <w:sz w:val="22"/>
        </w:rPr>
      </w:pPr>
      <w:r w:rsidRPr="00A82C93">
        <w:rPr>
          <w:b/>
          <w:sz w:val="22"/>
        </w:rPr>
        <w:t xml:space="preserve"> </w:t>
      </w:r>
    </w:p>
    <w:p w14:paraId="0EA7EDF5" w14:textId="77777777" w:rsidR="009B0675" w:rsidRPr="00A82C93" w:rsidRDefault="009B0675" w:rsidP="009B0675">
      <w:pPr>
        <w:spacing w:after="18" w:line="259" w:lineRule="auto"/>
        <w:ind w:left="0" w:right="433" w:firstLine="0"/>
        <w:jc w:val="center"/>
        <w:rPr>
          <w:sz w:val="22"/>
        </w:rPr>
      </w:pPr>
      <w:r w:rsidRPr="00A82C93">
        <w:rPr>
          <w:b/>
          <w:sz w:val="22"/>
          <w:u w:val="single" w:color="000000"/>
        </w:rPr>
        <w:t>OŚWIADCZENIE WYKONAWCY</w:t>
      </w:r>
      <w:r w:rsidRPr="00A82C93">
        <w:rPr>
          <w:b/>
          <w:sz w:val="22"/>
        </w:rPr>
        <w:t xml:space="preserve"> </w:t>
      </w:r>
    </w:p>
    <w:p w14:paraId="5B607A90" w14:textId="77777777" w:rsidR="009B0675" w:rsidRPr="00A82C93" w:rsidRDefault="009B0675" w:rsidP="009B0675">
      <w:pPr>
        <w:pStyle w:val="Nagwek2"/>
        <w:spacing w:after="7"/>
        <w:ind w:left="361" w:right="787"/>
        <w:rPr>
          <w:sz w:val="22"/>
        </w:rPr>
      </w:pPr>
      <w:r w:rsidRPr="00A82C93">
        <w:rPr>
          <w:sz w:val="22"/>
        </w:rPr>
        <w:t>ZESTAWIENIE NALEŻNOŚCI DLA PODWYKONAWCÓW WYKONUJĄCYCH ROBOTY w okresie rozliczeniowym od … do … przy realizacji zadania inwestycyjnego</w:t>
      </w:r>
      <w:r w:rsidRPr="00A82C93">
        <w:rPr>
          <w:b w:val="0"/>
          <w:i/>
          <w:sz w:val="22"/>
        </w:rPr>
        <w:t xml:space="preserve"> </w:t>
      </w:r>
    </w:p>
    <w:p w14:paraId="1F4AC6BF" w14:textId="77777777" w:rsidR="009B0675" w:rsidRDefault="009B0675" w:rsidP="009B0675">
      <w:pPr>
        <w:spacing w:after="18" w:line="259" w:lineRule="auto"/>
        <w:ind w:left="0" w:right="0" w:firstLine="0"/>
        <w:jc w:val="center"/>
        <w:rPr>
          <w:b/>
          <w:bCs/>
          <w:sz w:val="22"/>
        </w:rPr>
      </w:pPr>
      <w:r w:rsidRPr="0013583F">
        <w:rPr>
          <w:b/>
          <w:bCs/>
          <w:sz w:val="22"/>
        </w:rPr>
        <w:t>„</w:t>
      </w:r>
      <w:r w:rsidRPr="00DB180E">
        <w:rPr>
          <w:b/>
          <w:bCs/>
          <w:sz w:val="22"/>
        </w:rPr>
        <w:t xml:space="preserve">Remont </w:t>
      </w:r>
      <w:r>
        <w:rPr>
          <w:b/>
          <w:bCs/>
          <w:sz w:val="22"/>
        </w:rPr>
        <w:t>murów oporowych w Żywcu</w:t>
      </w:r>
      <w:r w:rsidRPr="0013583F">
        <w:rPr>
          <w:b/>
          <w:bCs/>
          <w:sz w:val="22"/>
        </w:rPr>
        <w:t>”</w:t>
      </w:r>
    </w:p>
    <w:p w14:paraId="12B75E76" w14:textId="77777777" w:rsidR="009B0675" w:rsidRPr="00A82C93" w:rsidRDefault="009B0675" w:rsidP="009B0675">
      <w:pPr>
        <w:spacing w:after="18" w:line="259" w:lineRule="auto"/>
        <w:ind w:left="0" w:right="0" w:firstLine="0"/>
        <w:jc w:val="left"/>
        <w:rPr>
          <w:sz w:val="22"/>
        </w:rPr>
      </w:pPr>
    </w:p>
    <w:p w14:paraId="1FAF9CE0" w14:textId="77777777" w:rsidR="009B0675" w:rsidRPr="00A82C93" w:rsidRDefault="009B0675" w:rsidP="009B0675">
      <w:pPr>
        <w:ind w:left="-15" w:right="428" w:firstLine="0"/>
        <w:rPr>
          <w:sz w:val="22"/>
        </w:rPr>
      </w:pPr>
      <w:r w:rsidRPr="00A82C93">
        <w:rPr>
          <w:sz w:val="22"/>
        </w:rPr>
        <w:t>Generalny Wykonawca zadania inwestycyjnego, o którym mowa powyżej  oświadcza, iż w okresie rozliczeniowym od ……... do ……..., roboty budowlane przy realizacji zadania inwestycyjnego polegającego na „</w:t>
      </w:r>
      <w:r w:rsidRPr="00DB180E">
        <w:rPr>
          <w:b/>
          <w:bCs/>
          <w:sz w:val="22"/>
        </w:rPr>
        <w:t xml:space="preserve">Remont </w:t>
      </w:r>
      <w:r>
        <w:rPr>
          <w:b/>
          <w:bCs/>
          <w:sz w:val="22"/>
        </w:rPr>
        <w:t>murów oporowych w Żywcu</w:t>
      </w:r>
      <w:r w:rsidRPr="0013583F">
        <w:rPr>
          <w:b/>
          <w:bCs/>
          <w:sz w:val="22"/>
        </w:rPr>
        <w:t xml:space="preserve">”, </w:t>
      </w:r>
      <w:r w:rsidRPr="00A82C93">
        <w:rPr>
          <w:b/>
          <w:sz w:val="22"/>
        </w:rPr>
        <w:t xml:space="preserve"> </w:t>
      </w:r>
      <w:r w:rsidRPr="00A82C93">
        <w:rPr>
          <w:sz w:val="22"/>
        </w:rPr>
        <w:t xml:space="preserve">wykonywali Podwykonawcy (dalsi Podwykonawcy): </w:t>
      </w:r>
      <w:r w:rsidRPr="00A82C93">
        <w:rPr>
          <w:i/>
          <w:sz w:val="22"/>
        </w:rPr>
        <w:t xml:space="preserve">(oznaczenie wszystkich Podwykonawców/dalszych Podwykonawców) wykonujących roboty w okresie rozliczeniowym) </w:t>
      </w:r>
      <w:r w:rsidRPr="00A82C93">
        <w:rPr>
          <w:sz w:val="22"/>
        </w:rPr>
        <w:t xml:space="preserve">a wszelkie dane przedstawione poniżej w tabeli, w tym zakres i ilości robót/dostaw/usług wykonanych przez Podwykonawców (dalszych Podwykonawców) oraz należne im z tego tytułu wynagrodzenie są zgodne ze stanem rzeczywistym, w szczególności z obmiarami robót w okresie rozliczeniowym a także z umowami z Podwykonawcami (dalszymi Podwykonawcami) </w:t>
      </w:r>
      <w:r w:rsidRPr="00A82C93">
        <w:rPr>
          <w:b/>
          <w:i/>
          <w:sz w:val="22"/>
        </w:rPr>
        <w:t xml:space="preserve"> </w:t>
      </w:r>
    </w:p>
    <w:p w14:paraId="2F220635" w14:textId="77777777" w:rsidR="009B0675" w:rsidRPr="00A82C93" w:rsidRDefault="009B0675" w:rsidP="009B0675">
      <w:pPr>
        <w:spacing w:after="0" w:line="259" w:lineRule="auto"/>
        <w:ind w:left="0" w:right="0" w:firstLine="0"/>
        <w:jc w:val="left"/>
        <w:rPr>
          <w:sz w:val="22"/>
        </w:rPr>
      </w:pPr>
      <w:r w:rsidRPr="00A82C93">
        <w:rPr>
          <w:sz w:val="22"/>
        </w:rPr>
        <w:t xml:space="preserve"> </w:t>
      </w:r>
    </w:p>
    <w:tbl>
      <w:tblPr>
        <w:tblW w:w="9657" w:type="dxa"/>
        <w:tblInd w:w="-351" w:type="dxa"/>
        <w:tblCellMar>
          <w:top w:w="95" w:type="dxa"/>
          <w:left w:w="55" w:type="dxa"/>
          <w:right w:w="111" w:type="dxa"/>
        </w:tblCellMar>
        <w:tblLook w:val="04A0" w:firstRow="1" w:lastRow="0" w:firstColumn="1" w:lastColumn="0" w:noHBand="0" w:noVBand="1"/>
      </w:tblPr>
      <w:tblGrid>
        <w:gridCol w:w="555"/>
        <w:gridCol w:w="4438"/>
        <w:gridCol w:w="2566"/>
        <w:gridCol w:w="2098"/>
      </w:tblGrid>
      <w:tr w:rsidR="009B0675" w:rsidRPr="00A82C93" w14:paraId="4B43029D" w14:textId="77777777" w:rsidTr="000E3A8D">
        <w:trPr>
          <w:trHeight w:val="152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54E802" w14:textId="77777777" w:rsidR="009B0675" w:rsidRPr="00A82C93" w:rsidRDefault="009B0675" w:rsidP="000E3A8D">
            <w:pPr>
              <w:spacing w:after="0" w:line="259" w:lineRule="auto"/>
              <w:ind w:left="53" w:right="0" w:firstLine="0"/>
              <w:jc w:val="center"/>
              <w:rPr>
                <w:sz w:val="22"/>
              </w:rPr>
            </w:pPr>
            <w:r w:rsidRPr="00A82C93">
              <w:rPr>
                <w:b/>
                <w:sz w:val="22"/>
              </w:rPr>
              <w:t xml:space="preserve">Lp. 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557CE1" w14:textId="77777777" w:rsidR="009B0675" w:rsidRPr="00A82C93" w:rsidRDefault="009B0675" w:rsidP="000E3A8D">
            <w:pPr>
              <w:spacing w:after="19" w:line="259" w:lineRule="auto"/>
              <w:ind w:left="51" w:right="0" w:firstLine="0"/>
              <w:jc w:val="center"/>
              <w:rPr>
                <w:sz w:val="22"/>
              </w:rPr>
            </w:pPr>
            <w:r w:rsidRPr="00A82C93">
              <w:rPr>
                <w:b/>
                <w:sz w:val="22"/>
              </w:rPr>
              <w:t xml:space="preserve">Oznaczenie Podwykonawcy </w:t>
            </w:r>
          </w:p>
          <w:p w14:paraId="2DA489A6" w14:textId="77777777" w:rsidR="009B0675" w:rsidRPr="00A82C93" w:rsidRDefault="009B0675" w:rsidP="000E3A8D">
            <w:pPr>
              <w:spacing w:after="0" w:line="259" w:lineRule="auto"/>
              <w:ind w:left="51" w:right="0" w:firstLine="0"/>
              <w:jc w:val="center"/>
              <w:rPr>
                <w:sz w:val="22"/>
              </w:rPr>
            </w:pPr>
            <w:r w:rsidRPr="00A82C93">
              <w:rPr>
                <w:b/>
                <w:sz w:val="22"/>
              </w:rPr>
              <w:t xml:space="preserve">(dalszego Podwykonawcy) 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416AD7" w14:textId="77777777" w:rsidR="009B0675" w:rsidRPr="00A82C93" w:rsidRDefault="009B0675" w:rsidP="000E3A8D">
            <w:pPr>
              <w:spacing w:after="19" w:line="259" w:lineRule="auto"/>
              <w:ind w:left="54" w:right="0" w:firstLine="0"/>
              <w:jc w:val="center"/>
              <w:rPr>
                <w:sz w:val="22"/>
              </w:rPr>
            </w:pPr>
            <w:r w:rsidRPr="00A82C93">
              <w:rPr>
                <w:b/>
                <w:sz w:val="22"/>
              </w:rPr>
              <w:t xml:space="preserve">Wynagrodzenie </w:t>
            </w:r>
          </w:p>
          <w:p w14:paraId="14AC832A" w14:textId="77777777" w:rsidR="009B0675" w:rsidRPr="00A82C93" w:rsidRDefault="009B0675" w:rsidP="000E3A8D">
            <w:pPr>
              <w:spacing w:after="0" w:line="259" w:lineRule="auto"/>
              <w:ind w:left="509" w:right="406" w:firstLine="0"/>
              <w:jc w:val="center"/>
              <w:rPr>
                <w:sz w:val="22"/>
              </w:rPr>
            </w:pPr>
            <w:r w:rsidRPr="00A82C93">
              <w:rPr>
                <w:b/>
                <w:sz w:val="22"/>
              </w:rPr>
              <w:t xml:space="preserve">Podwykonawcy w złotych  netto 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30998E" w14:textId="77777777" w:rsidR="009B0675" w:rsidRPr="00A82C93" w:rsidRDefault="009B0675" w:rsidP="000E3A8D">
            <w:pPr>
              <w:spacing w:after="0" w:line="277" w:lineRule="auto"/>
              <w:ind w:left="0" w:right="0" w:firstLine="0"/>
              <w:jc w:val="center"/>
              <w:rPr>
                <w:sz w:val="22"/>
              </w:rPr>
            </w:pPr>
            <w:r w:rsidRPr="00A82C93">
              <w:rPr>
                <w:b/>
                <w:sz w:val="22"/>
              </w:rPr>
              <w:t xml:space="preserve">Oznaczenie FV obejmującej roboty </w:t>
            </w:r>
          </w:p>
          <w:p w14:paraId="187FB860" w14:textId="77777777" w:rsidR="009B0675" w:rsidRPr="00A82C93" w:rsidRDefault="009B0675" w:rsidP="000E3A8D">
            <w:pPr>
              <w:spacing w:after="0" w:line="277" w:lineRule="auto"/>
              <w:ind w:left="0" w:right="0" w:firstLine="0"/>
              <w:jc w:val="center"/>
              <w:rPr>
                <w:sz w:val="22"/>
              </w:rPr>
            </w:pPr>
            <w:r w:rsidRPr="00A82C93">
              <w:rPr>
                <w:b/>
                <w:sz w:val="22"/>
              </w:rPr>
              <w:t xml:space="preserve">/dostawy/usługi oraz protokołu odbioru </w:t>
            </w:r>
          </w:p>
          <w:p w14:paraId="76D101E7" w14:textId="77777777" w:rsidR="009B0675" w:rsidRPr="00A82C93" w:rsidRDefault="009B0675" w:rsidP="000E3A8D">
            <w:pPr>
              <w:spacing w:after="0" w:line="259" w:lineRule="auto"/>
              <w:ind w:left="106" w:right="0" w:firstLine="0"/>
              <w:jc w:val="center"/>
              <w:rPr>
                <w:sz w:val="22"/>
              </w:rPr>
            </w:pPr>
            <w:r w:rsidRPr="00A82C93">
              <w:rPr>
                <w:b/>
                <w:sz w:val="22"/>
              </w:rPr>
              <w:t xml:space="preserve"> </w:t>
            </w:r>
          </w:p>
        </w:tc>
      </w:tr>
      <w:tr w:rsidR="009B0675" w:rsidRPr="00A82C93" w14:paraId="17710E97" w14:textId="77777777" w:rsidTr="000E3A8D">
        <w:trPr>
          <w:trHeight w:val="39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81913" w14:textId="77777777" w:rsidR="009B0675" w:rsidRPr="00A82C93" w:rsidRDefault="009B0675" w:rsidP="000E3A8D">
            <w:pPr>
              <w:spacing w:after="0" w:line="259" w:lineRule="auto"/>
              <w:ind w:left="99" w:right="0" w:firstLine="0"/>
              <w:jc w:val="center"/>
              <w:rPr>
                <w:sz w:val="22"/>
              </w:rPr>
            </w:pPr>
            <w:r w:rsidRPr="00A82C93">
              <w:rPr>
                <w:b/>
                <w:sz w:val="22"/>
              </w:rPr>
              <w:t xml:space="preserve"> 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6D826" w14:textId="77777777" w:rsidR="009B0675" w:rsidRPr="00A82C93" w:rsidRDefault="009B0675" w:rsidP="000E3A8D">
            <w:pPr>
              <w:spacing w:after="0" w:line="259" w:lineRule="auto"/>
              <w:ind w:left="98" w:right="0" w:firstLine="0"/>
              <w:jc w:val="center"/>
              <w:rPr>
                <w:sz w:val="22"/>
              </w:rPr>
            </w:pPr>
            <w:r w:rsidRPr="00A82C93">
              <w:rPr>
                <w:b/>
                <w:sz w:val="22"/>
              </w:rPr>
              <w:t xml:space="preserve"> 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4F195F" w14:textId="77777777" w:rsidR="009B0675" w:rsidRPr="00A82C93" w:rsidRDefault="009B0675" w:rsidP="000E3A8D">
            <w:pPr>
              <w:spacing w:after="0" w:line="259" w:lineRule="auto"/>
              <w:ind w:left="104" w:right="0" w:firstLine="0"/>
              <w:jc w:val="center"/>
              <w:rPr>
                <w:sz w:val="22"/>
              </w:rPr>
            </w:pPr>
            <w:r w:rsidRPr="00A82C93">
              <w:rPr>
                <w:b/>
                <w:sz w:val="22"/>
              </w:rPr>
              <w:t xml:space="preserve"> 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8D3D2E" w14:textId="77777777" w:rsidR="009B0675" w:rsidRPr="00A82C93" w:rsidRDefault="009B0675" w:rsidP="000E3A8D">
            <w:pPr>
              <w:spacing w:after="0" w:line="259" w:lineRule="auto"/>
              <w:ind w:left="106" w:right="0" w:firstLine="0"/>
              <w:jc w:val="center"/>
              <w:rPr>
                <w:sz w:val="22"/>
              </w:rPr>
            </w:pPr>
            <w:r w:rsidRPr="00A82C93">
              <w:rPr>
                <w:b/>
                <w:sz w:val="22"/>
              </w:rPr>
              <w:t xml:space="preserve"> </w:t>
            </w:r>
          </w:p>
        </w:tc>
      </w:tr>
      <w:tr w:rsidR="009B0675" w:rsidRPr="00A82C93" w14:paraId="01E208CD" w14:textId="77777777" w:rsidTr="000E3A8D">
        <w:trPr>
          <w:trHeight w:val="39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497A83" w14:textId="77777777" w:rsidR="009B0675" w:rsidRPr="00A82C93" w:rsidRDefault="009B0675" w:rsidP="000E3A8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82C93">
              <w:rPr>
                <w:sz w:val="22"/>
              </w:rPr>
              <w:t xml:space="preserve"> 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EDF49F" w14:textId="77777777" w:rsidR="009B0675" w:rsidRPr="00A82C93" w:rsidRDefault="009B0675" w:rsidP="000E3A8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82C93">
              <w:rPr>
                <w:sz w:val="22"/>
              </w:rPr>
              <w:t xml:space="preserve"> 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CE22FF" w14:textId="77777777" w:rsidR="009B0675" w:rsidRPr="00A82C93" w:rsidRDefault="009B0675" w:rsidP="000E3A8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82C93">
              <w:rPr>
                <w:sz w:val="22"/>
              </w:rPr>
              <w:t xml:space="preserve"> 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21630F" w14:textId="77777777" w:rsidR="009B0675" w:rsidRPr="00A82C93" w:rsidRDefault="009B0675" w:rsidP="000E3A8D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82C93">
              <w:rPr>
                <w:sz w:val="22"/>
              </w:rPr>
              <w:t xml:space="preserve"> </w:t>
            </w:r>
          </w:p>
        </w:tc>
      </w:tr>
    </w:tbl>
    <w:p w14:paraId="5778457C" w14:textId="77777777" w:rsidR="009B0675" w:rsidRPr="00A82C93" w:rsidRDefault="009B0675" w:rsidP="009B0675">
      <w:pPr>
        <w:spacing w:after="18" w:line="259" w:lineRule="auto"/>
        <w:ind w:left="0" w:right="0" w:firstLine="0"/>
        <w:jc w:val="left"/>
        <w:rPr>
          <w:sz w:val="22"/>
        </w:rPr>
      </w:pPr>
      <w:r w:rsidRPr="00A82C93">
        <w:rPr>
          <w:i/>
          <w:sz w:val="22"/>
        </w:rPr>
        <w:t xml:space="preserve"> </w:t>
      </w:r>
    </w:p>
    <w:p w14:paraId="3C0E9BE9" w14:textId="77777777" w:rsidR="009B0675" w:rsidRPr="00A82C93" w:rsidRDefault="009B0675" w:rsidP="009B0675">
      <w:pPr>
        <w:spacing w:after="89"/>
        <w:ind w:left="-5" w:right="2007" w:hanging="10"/>
        <w:jc w:val="left"/>
        <w:rPr>
          <w:sz w:val="22"/>
        </w:rPr>
      </w:pPr>
      <w:r w:rsidRPr="00A82C93">
        <w:rPr>
          <w:i/>
          <w:sz w:val="22"/>
        </w:rPr>
        <w:t xml:space="preserve">Oświadczenie powinno być podpisane zgodnie z zasadą reprezentacji Wykonawcy Załączniki: </w:t>
      </w:r>
    </w:p>
    <w:p w14:paraId="17801FC6" w14:textId="77777777" w:rsidR="009B0675" w:rsidRPr="00A82C93" w:rsidRDefault="009B0675" w:rsidP="009B0675">
      <w:pPr>
        <w:numPr>
          <w:ilvl w:val="0"/>
          <w:numId w:val="1"/>
        </w:numPr>
        <w:spacing w:after="88"/>
        <w:ind w:right="0" w:hanging="360"/>
        <w:jc w:val="left"/>
        <w:rPr>
          <w:sz w:val="22"/>
        </w:rPr>
      </w:pPr>
      <w:r w:rsidRPr="00A82C93">
        <w:rPr>
          <w:i/>
          <w:sz w:val="22"/>
        </w:rPr>
        <w:t xml:space="preserve">poświadczone za zgodność z oryginałem kopie faktur Podwykonawców wymienionych w oświadczeniu i protokołów odbioru robót, na podstawie których zostały wystawione; </w:t>
      </w:r>
    </w:p>
    <w:p w14:paraId="294FB883" w14:textId="77777777" w:rsidR="009B0675" w:rsidRPr="00A82C93" w:rsidRDefault="009B0675" w:rsidP="009B0675">
      <w:pPr>
        <w:numPr>
          <w:ilvl w:val="0"/>
          <w:numId w:val="1"/>
        </w:numPr>
        <w:spacing w:after="9"/>
        <w:ind w:right="0" w:hanging="360"/>
        <w:jc w:val="left"/>
        <w:rPr>
          <w:sz w:val="22"/>
        </w:rPr>
      </w:pPr>
      <w:r w:rsidRPr="00A82C93">
        <w:rPr>
          <w:i/>
          <w:sz w:val="22"/>
        </w:rPr>
        <w:t xml:space="preserve">potwierdzenia zapłaty należności wynikających z faktur, których oświadczenie dotyczy </w:t>
      </w:r>
    </w:p>
    <w:p w14:paraId="56FDDE46" w14:textId="41DCA5B1" w:rsidR="009B0675" w:rsidRDefault="009B0675" w:rsidP="009B0675">
      <w:pPr>
        <w:spacing w:after="0" w:line="259" w:lineRule="auto"/>
        <w:ind w:left="0" w:right="0" w:firstLine="0"/>
        <w:jc w:val="left"/>
        <w:rPr>
          <w:sz w:val="22"/>
        </w:rPr>
      </w:pPr>
      <w:r w:rsidRPr="00A82C93">
        <w:rPr>
          <w:i/>
          <w:sz w:val="22"/>
        </w:rPr>
        <w:t xml:space="preserve"> </w:t>
      </w:r>
      <w:r w:rsidRPr="00A82C93">
        <w:rPr>
          <w:i/>
          <w:sz w:val="22"/>
        </w:rPr>
        <w:tab/>
        <w:t xml:space="preserve"> </w:t>
      </w:r>
    </w:p>
    <w:tbl>
      <w:tblPr>
        <w:tblW w:w="9890" w:type="dxa"/>
        <w:tblInd w:w="-408" w:type="dxa"/>
        <w:tblCellMar>
          <w:top w:w="50" w:type="dxa"/>
          <w:left w:w="70" w:type="dxa"/>
          <w:right w:w="25" w:type="dxa"/>
        </w:tblCellMar>
        <w:tblLook w:val="04A0" w:firstRow="1" w:lastRow="0" w:firstColumn="1" w:lastColumn="0" w:noHBand="0" w:noVBand="1"/>
      </w:tblPr>
      <w:tblGrid>
        <w:gridCol w:w="9890"/>
      </w:tblGrid>
      <w:tr w:rsidR="009B0675" w:rsidRPr="00A82C93" w14:paraId="5F38B62B" w14:textId="77777777" w:rsidTr="000E3A8D">
        <w:trPr>
          <w:trHeight w:val="13365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7EB75" w14:textId="064FF388" w:rsidR="009B0675" w:rsidRPr="00A82C93" w:rsidRDefault="009B0675" w:rsidP="000E3A8D">
            <w:pPr>
              <w:spacing w:after="18" w:line="259" w:lineRule="auto"/>
              <w:ind w:left="0" w:right="0" w:firstLine="0"/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Za</w:t>
            </w:r>
            <w:r w:rsidRPr="00A82C93">
              <w:rPr>
                <w:sz w:val="22"/>
              </w:rPr>
              <w:t xml:space="preserve">łącznik nr </w:t>
            </w:r>
            <w:r>
              <w:rPr>
                <w:sz w:val="22"/>
              </w:rPr>
              <w:t>7</w:t>
            </w:r>
            <w:r w:rsidRPr="00A82C93">
              <w:rPr>
                <w:sz w:val="22"/>
              </w:rPr>
              <w:t xml:space="preserve"> do Umowy nr  </w:t>
            </w:r>
          </w:p>
          <w:p w14:paraId="4FE0C8AF" w14:textId="77777777" w:rsidR="009B0675" w:rsidRPr="00A82C93" w:rsidRDefault="009B0675" w:rsidP="000E3A8D">
            <w:pPr>
              <w:spacing w:after="18" w:line="259" w:lineRule="auto"/>
              <w:ind w:left="0" w:right="49" w:firstLine="0"/>
              <w:jc w:val="center"/>
              <w:rPr>
                <w:b/>
                <w:sz w:val="22"/>
              </w:rPr>
            </w:pPr>
            <w:r w:rsidRPr="00A82C93">
              <w:rPr>
                <w:b/>
                <w:sz w:val="22"/>
              </w:rPr>
              <w:t xml:space="preserve">GWARANCJA JAKOŚCI </w:t>
            </w:r>
          </w:p>
          <w:p w14:paraId="7D7FD1F7" w14:textId="77777777" w:rsidR="009B0675" w:rsidRPr="00A82C93" w:rsidRDefault="009B0675" w:rsidP="000E3A8D">
            <w:pPr>
              <w:spacing w:after="18" w:line="259" w:lineRule="auto"/>
              <w:ind w:left="0" w:right="49" w:firstLine="0"/>
              <w:jc w:val="center"/>
              <w:rPr>
                <w:sz w:val="22"/>
              </w:rPr>
            </w:pPr>
            <w:r w:rsidRPr="0013583F">
              <w:rPr>
                <w:b/>
                <w:bCs/>
                <w:sz w:val="22"/>
              </w:rPr>
              <w:t>„</w:t>
            </w:r>
            <w:r w:rsidRPr="00DB180E">
              <w:rPr>
                <w:b/>
                <w:bCs/>
                <w:sz w:val="22"/>
              </w:rPr>
              <w:t xml:space="preserve">Remont </w:t>
            </w:r>
            <w:r>
              <w:rPr>
                <w:b/>
                <w:bCs/>
                <w:sz w:val="22"/>
              </w:rPr>
              <w:t>murów oporowych w Żywcu</w:t>
            </w:r>
            <w:r w:rsidRPr="0013583F">
              <w:rPr>
                <w:b/>
                <w:bCs/>
                <w:sz w:val="22"/>
              </w:rPr>
              <w:t>”,</w:t>
            </w:r>
          </w:p>
          <w:p w14:paraId="2BA6DC41" w14:textId="77777777" w:rsidR="009B0675" w:rsidRPr="00A82C93" w:rsidRDefault="009B0675" w:rsidP="000E3A8D">
            <w:pPr>
              <w:spacing w:after="0" w:line="289" w:lineRule="auto"/>
              <w:ind w:left="0" w:right="2840" w:firstLine="4875"/>
              <w:jc w:val="left"/>
              <w:rPr>
                <w:sz w:val="22"/>
              </w:rPr>
            </w:pPr>
            <w:r w:rsidRPr="00A82C93">
              <w:rPr>
                <w:sz w:val="22"/>
              </w:rPr>
              <w:t xml:space="preserve">na roboty stanowiące przedmiot Umowy nr </w:t>
            </w:r>
            <w:r w:rsidRPr="00A82C93">
              <w:rPr>
                <w:b/>
                <w:sz w:val="22"/>
              </w:rPr>
              <w:t xml:space="preserve">………………………. </w:t>
            </w:r>
            <w:r w:rsidRPr="00A82C93">
              <w:rPr>
                <w:sz w:val="22"/>
              </w:rPr>
              <w:t>z dnia ………………….. roku</w:t>
            </w:r>
            <w:r w:rsidRPr="00A82C93">
              <w:rPr>
                <w:b/>
                <w:i/>
                <w:sz w:val="22"/>
              </w:rPr>
              <w:t xml:space="preserve"> </w:t>
            </w:r>
          </w:p>
          <w:p w14:paraId="3B5C7644" w14:textId="77777777" w:rsidR="009B0675" w:rsidRPr="00A82C93" w:rsidRDefault="009B0675" w:rsidP="000E3A8D">
            <w:pPr>
              <w:spacing w:after="18" w:line="259" w:lineRule="auto"/>
              <w:ind w:left="72" w:right="0" w:firstLine="0"/>
              <w:jc w:val="left"/>
              <w:rPr>
                <w:sz w:val="22"/>
              </w:rPr>
            </w:pPr>
            <w:r w:rsidRPr="00A82C93">
              <w:rPr>
                <w:b/>
                <w:i/>
                <w:sz w:val="22"/>
              </w:rPr>
              <w:t xml:space="preserve"> </w:t>
            </w:r>
          </w:p>
          <w:p w14:paraId="6531E192" w14:textId="77777777" w:rsidR="009B0675" w:rsidRPr="00A82C93" w:rsidRDefault="009B0675" w:rsidP="009B0675">
            <w:pPr>
              <w:numPr>
                <w:ilvl w:val="0"/>
                <w:numId w:val="2"/>
              </w:numPr>
              <w:spacing w:after="18" w:line="259" w:lineRule="auto"/>
              <w:ind w:right="0" w:hanging="144"/>
              <w:jc w:val="left"/>
              <w:rPr>
                <w:sz w:val="22"/>
              </w:rPr>
            </w:pPr>
            <w:r w:rsidRPr="00A82C93">
              <w:rPr>
                <w:i/>
                <w:sz w:val="22"/>
              </w:rPr>
              <w:t>zwane  „Przedmiotem Umowy”.</w:t>
            </w:r>
            <w:r w:rsidRPr="00A82C93">
              <w:rPr>
                <w:b/>
                <w:sz w:val="22"/>
              </w:rPr>
              <w:t xml:space="preserve"> </w:t>
            </w:r>
          </w:p>
          <w:p w14:paraId="45A79A32" w14:textId="77777777" w:rsidR="009B0675" w:rsidRPr="00A82C93" w:rsidRDefault="009B0675" w:rsidP="000E3A8D">
            <w:pPr>
              <w:spacing w:after="18" w:line="259" w:lineRule="auto"/>
              <w:ind w:left="72" w:right="0" w:firstLine="0"/>
              <w:jc w:val="left"/>
              <w:rPr>
                <w:sz w:val="22"/>
              </w:rPr>
            </w:pPr>
            <w:r w:rsidRPr="00A82C93">
              <w:rPr>
                <w:b/>
                <w:sz w:val="22"/>
              </w:rPr>
              <w:t xml:space="preserve"> </w:t>
            </w:r>
          </w:p>
          <w:p w14:paraId="49D3492E" w14:textId="77777777" w:rsidR="009B0675" w:rsidRPr="00A82C93" w:rsidRDefault="009B0675" w:rsidP="000E3A8D">
            <w:pPr>
              <w:spacing w:after="18" w:line="259" w:lineRule="auto"/>
              <w:ind w:left="72" w:right="0" w:firstLine="0"/>
              <w:jc w:val="left"/>
              <w:rPr>
                <w:sz w:val="22"/>
              </w:rPr>
            </w:pPr>
            <w:r w:rsidRPr="00A82C93">
              <w:rPr>
                <w:b/>
                <w:sz w:val="22"/>
              </w:rPr>
              <w:t>Wykonawca, będący Gwarantem:</w:t>
            </w:r>
            <w:r w:rsidRPr="00A82C93">
              <w:rPr>
                <w:sz w:val="22"/>
              </w:rPr>
              <w:t xml:space="preserve"> </w:t>
            </w:r>
            <w:r w:rsidRPr="00A82C93">
              <w:rPr>
                <w:b/>
                <w:sz w:val="22"/>
              </w:rPr>
              <w:t xml:space="preserve"> </w:t>
            </w:r>
          </w:p>
          <w:p w14:paraId="49AB3B75" w14:textId="77777777" w:rsidR="009B0675" w:rsidRPr="00A82C93" w:rsidRDefault="009B0675" w:rsidP="000E3A8D">
            <w:pPr>
              <w:spacing w:after="18" w:line="259" w:lineRule="auto"/>
              <w:ind w:left="72" w:right="0" w:firstLine="0"/>
              <w:jc w:val="left"/>
              <w:rPr>
                <w:sz w:val="22"/>
              </w:rPr>
            </w:pPr>
            <w:r w:rsidRPr="00A82C93">
              <w:rPr>
                <w:sz w:val="22"/>
              </w:rPr>
              <w:t xml:space="preserve">…………………………………………………………………………………………, REGON:…………….,                   NIP: …………. </w:t>
            </w:r>
          </w:p>
          <w:p w14:paraId="4914D7DD" w14:textId="77777777" w:rsidR="009B0675" w:rsidRPr="00A82C93" w:rsidRDefault="009B0675" w:rsidP="009B0675">
            <w:pPr>
              <w:numPr>
                <w:ilvl w:val="0"/>
                <w:numId w:val="2"/>
              </w:numPr>
              <w:spacing w:after="19" w:line="259" w:lineRule="auto"/>
              <w:ind w:right="0" w:hanging="144"/>
              <w:jc w:val="left"/>
              <w:rPr>
                <w:sz w:val="22"/>
              </w:rPr>
            </w:pPr>
            <w:r w:rsidRPr="00A82C93">
              <w:rPr>
                <w:i/>
                <w:sz w:val="22"/>
              </w:rPr>
              <w:t>zwanym dalej „Gwarantem”</w:t>
            </w:r>
            <w:r w:rsidRPr="00A82C93">
              <w:rPr>
                <w:b/>
                <w:sz w:val="22"/>
              </w:rPr>
              <w:t xml:space="preserve"> </w:t>
            </w:r>
          </w:p>
          <w:p w14:paraId="3FAA0364" w14:textId="77777777" w:rsidR="009B0675" w:rsidRPr="00A82C93" w:rsidRDefault="009B0675" w:rsidP="000E3A8D">
            <w:pPr>
              <w:spacing w:after="18" w:line="259" w:lineRule="auto"/>
              <w:ind w:left="72" w:right="0" w:firstLine="0"/>
              <w:jc w:val="left"/>
              <w:rPr>
                <w:sz w:val="22"/>
              </w:rPr>
            </w:pPr>
            <w:r w:rsidRPr="00A82C93">
              <w:rPr>
                <w:b/>
                <w:sz w:val="22"/>
              </w:rPr>
              <w:t xml:space="preserve">Zamawiający, będący Uprawnionym z Gwarancji: </w:t>
            </w:r>
          </w:p>
          <w:p w14:paraId="7850DF74" w14:textId="77777777" w:rsidR="009B0675" w:rsidRPr="00A82C93" w:rsidRDefault="009B0675" w:rsidP="000E3A8D">
            <w:pPr>
              <w:spacing w:after="18" w:line="259" w:lineRule="auto"/>
              <w:ind w:left="0" w:right="0" w:firstLine="0"/>
              <w:jc w:val="left"/>
              <w:rPr>
                <w:sz w:val="22"/>
              </w:rPr>
            </w:pPr>
            <w:r w:rsidRPr="00A82C93">
              <w:rPr>
                <w:b/>
                <w:sz w:val="22"/>
              </w:rPr>
              <w:t xml:space="preserve">  </w:t>
            </w:r>
            <w:r w:rsidRPr="00A82C93">
              <w:rPr>
                <w:b/>
                <w:i/>
                <w:sz w:val="22"/>
              </w:rPr>
              <w:t xml:space="preserve">PAŃSTWOWE GOSPODARSTWO WODNE WODY POLSKIE </w:t>
            </w:r>
          </w:p>
          <w:p w14:paraId="519953F5" w14:textId="77777777" w:rsidR="009B0675" w:rsidRPr="00A82C93" w:rsidRDefault="009B0675" w:rsidP="000E3A8D">
            <w:pPr>
              <w:spacing w:after="0" w:line="277" w:lineRule="auto"/>
              <w:ind w:left="0" w:right="6175" w:firstLine="0"/>
              <w:jc w:val="left"/>
              <w:rPr>
                <w:sz w:val="22"/>
              </w:rPr>
            </w:pPr>
            <w:r w:rsidRPr="00A82C93">
              <w:rPr>
                <w:b/>
                <w:i/>
                <w:sz w:val="22"/>
              </w:rPr>
              <w:t xml:space="preserve">  ul. Żelazna 59a, 00-848 Warszawa   REGON: 368302575 i NIP: 527-282-56-16 </w:t>
            </w:r>
            <w:r w:rsidRPr="00A82C93">
              <w:rPr>
                <w:i/>
                <w:sz w:val="22"/>
              </w:rPr>
              <w:t xml:space="preserve">  </w:t>
            </w:r>
            <w:r w:rsidRPr="00A82C93">
              <w:rPr>
                <w:i/>
                <w:sz w:val="22"/>
                <w:u w:val="single" w:color="000000"/>
              </w:rPr>
              <w:t>w imieniu którego działa:</w:t>
            </w:r>
            <w:r w:rsidRPr="00A82C93">
              <w:rPr>
                <w:i/>
                <w:sz w:val="22"/>
              </w:rPr>
              <w:t xml:space="preserve"> </w:t>
            </w:r>
          </w:p>
          <w:p w14:paraId="0236D0B9" w14:textId="77777777" w:rsidR="009B0675" w:rsidRPr="00A82C93" w:rsidRDefault="009B0675" w:rsidP="000E3A8D">
            <w:pPr>
              <w:spacing w:after="0" w:line="277" w:lineRule="auto"/>
              <w:ind w:left="0" w:right="5219" w:firstLine="0"/>
              <w:jc w:val="left"/>
              <w:rPr>
                <w:sz w:val="22"/>
              </w:rPr>
            </w:pPr>
            <w:r w:rsidRPr="00A82C93">
              <w:rPr>
                <w:i/>
                <w:sz w:val="22"/>
              </w:rPr>
              <w:t xml:space="preserve">  Regionalny Zarząd Gospodarki Wodnej w Krakowie ul. Marszałka Józefa Piłsudskiego 22, 31-109 </w:t>
            </w:r>
            <w:r>
              <w:rPr>
                <w:i/>
                <w:sz w:val="22"/>
              </w:rPr>
              <w:t>Kraków</w:t>
            </w:r>
            <w:r w:rsidRPr="00A82C93">
              <w:rPr>
                <w:i/>
                <w:sz w:val="22"/>
              </w:rPr>
              <w:t xml:space="preserve"> </w:t>
            </w:r>
          </w:p>
          <w:p w14:paraId="0BF20035" w14:textId="77777777" w:rsidR="009B0675" w:rsidRPr="00A82C93" w:rsidRDefault="009B0675" w:rsidP="009B0675">
            <w:pPr>
              <w:numPr>
                <w:ilvl w:val="0"/>
                <w:numId w:val="2"/>
              </w:numPr>
              <w:spacing w:after="16" w:line="259" w:lineRule="auto"/>
              <w:ind w:right="0" w:hanging="144"/>
              <w:jc w:val="left"/>
              <w:rPr>
                <w:sz w:val="22"/>
              </w:rPr>
            </w:pPr>
            <w:r w:rsidRPr="00A82C93">
              <w:rPr>
                <w:i/>
                <w:sz w:val="22"/>
              </w:rPr>
              <w:t>zwanym dalej „Uprawnionym z Gwarancji”</w:t>
            </w:r>
            <w:r w:rsidRPr="00A82C93">
              <w:rPr>
                <w:b/>
                <w:sz w:val="22"/>
              </w:rPr>
              <w:t xml:space="preserve"> </w:t>
            </w:r>
          </w:p>
          <w:p w14:paraId="5DFEB12B" w14:textId="77777777" w:rsidR="009B0675" w:rsidRPr="00A82C93" w:rsidRDefault="009B0675" w:rsidP="000E3A8D">
            <w:pPr>
              <w:spacing w:after="18" w:line="259" w:lineRule="auto"/>
              <w:ind w:left="0" w:right="0" w:firstLine="0"/>
              <w:jc w:val="left"/>
              <w:rPr>
                <w:sz w:val="22"/>
              </w:rPr>
            </w:pPr>
            <w:r w:rsidRPr="00A82C93">
              <w:rPr>
                <w:b/>
                <w:sz w:val="22"/>
              </w:rPr>
              <w:t xml:space="preserve"> </w:t>
            </w:r>
          </w:p>
          <w:p w14:paraId="0EDFAD22" w14:textId="77777777" w:rsidR="009B0675" w:rsidRPr="00A82C93" w:rsidRDefault="009B0675" w:rsidP="000E3A8D">
            <w:pPr>
              <w:spacing w:after="169" w:line="259" w:lineRule="auto"/>
              <w:ind w:left="74" w:right="0" w:firstLine="0"/>
              <w:jc w:val="left"/>
              <w:rPr>
                <w:sz w:val="22"/>
              </w:rPr>
            </w:pPr>
            <w:r w:rsidRPr="00A82C93">
              <w:rPr>
                <w:b/>
                <w:sz w:val="22"/>
              </w:rPr>
              <w:t xml:space="preserve">Data Odbioru końcowego robót: ______________________________ </w:t>
            </w:r>
          </w:p>
          <w:p w14:paraId="3601B8D6" w14:textId="77777777" w:rsidR="009B0675" w:rsidRPr="00A82C93" w:rsidRDefault="009B0675" w:rsidP="009B0675">
            <w:pPr>
              <w:numPr>
                <w:ilvl w:val="0"/>
                <w:numId w:val="3"/>
              </w:numPr>
              <w:spacing w:after="49" w:line="259" w:lineRule="auto"/>
              <w:ind w:right="0" w:hanging="557"/>
              <w:jc w:val="left"/>
              <w:rPr>
                <w:sz w:val="22"/>
              </w:rPr>
            </w:pPr>
            <w:r w:rsidRPr="00A82C93">
              <w:rPr>
                <w:b/>
                <w:sz w:val="22"/>
              </w:rPr>
              <w:t xml:space="preserve">Przedmiot, oświadczenie Gwaranta i termin Gwarancji </w:t>
            </w:r>
            <w:r w:rsidRPr="00A82C93">
              <w:rPr>
                <w:sz w:val="22"/>
              </w:rPr>
              <w:t xml:space="preserve"> </w:t>
            </w:r>
          </w:p>
          <w:p w14:paraId="7B1CA827" w14:textId="77777777" w:rsidR="009B0675" w:rsidRPr="00A82C93" w:rsidRDefault="009B0675" w:rsidP="009B0675">
            <w:pPr>
              <w:numPr>
                <w:ilvl w:val="1"/>
                <w:numId w:val="3"/>
              </w:numPr>
              <w:spacing w:after="31" w:line="277" w:lineRule="auto"/>
              <w:ind w:right="0" w:hanging="567"/>
              <w:rPr>
                <w:sz w:val="22"/>
              </w:rPr>
            </w:pPr>
            <w:r w:rsidRPr="00A82C93">
              <w:rPr>
                <w:sz w:val="22"/>
              </w:rPr>
              <w:t xml:space="preserve">Gwarant udziela Uprawnionemu z Gwarancji na Przedmiot Umowy, gwarancji jakości na okres ………………… pełnych miesięcy, licząc od daty odbioru końcowego Przedmiotu Umowy. </w:t>
            </w:r>
          </w:p>
          <w:p w14:paraId="156BEC23" w14:textId="77777777" w:rsidR="009B0675" w:rsidRPr="00A82C93" w:rsidRDefault="009B0675" w:rsidP="009B0675">
            <w:pPr>
              <w:numPr>
                <w:ilvl w:val="1"/>
                <w:numId w:val="3"/>
              </w:numPr>
              <w:spacing w:after="31" w:line="277" w:lineRule="auto"/>
              <w:ind w:right="0" w:hanging="567"/>
              <w:rPr>
                <w:sz w:val="22"/>
              </w:rPr>
            </w:pPr>
            <w:r w:rsidRPr="00A82C93">
              <w:rPr>
                <w:sz w:val="22"/>
              </w:rPr>
              <w:t xml:space="preserve">Gwarant ponosi wobec Uprawnionego z Gwarancji odpowiedzialność za wady Przedmiotu Umowy z tytułu gwarancji jakości w terminie i na zasadach określonych w niniejszej Gwarancji, a w sprawach nieuregulowanych niniejszą Gwarancją przyjmuje się jako wiążącą w pierwszej kolejności Umowę następnie Kodeks cywilny i inne przepisy prawa.  </w:t>
            </w:r>
          </w:p>
          <w:p w14:paraId="684EB9E1" w14:textId="77777777" w:rsidR="009B0675" w:rsidRPr="00A82C93" w:rsidRDefault="009B0675" w:rsidP="009B0675">
            <w:pPr>
              <w:numPr>
                <w:ilvl w:val="1"/>
                <w:numId w:val="3"/>
              </w:numPr>
              <w:spacing w:after="31" w:line="277" w:lineRule="auto"/>
              <w:ind w:right="0" w:hanging="567"/>
              <w:rPr>
                <w:sz w:val="22"/>
              </w:rPr>
            </w:pPr>
            <w:r w:rsidRPr="00A82C93">
              <w:rPr>
                <w:sz w:val="22"/>
              </w:rPr>
              <w:t xml:space="preserve">Ilekroć w niniejszej Gwarancji jest mowa o „wadzie”, należy rozumieć wadę fizyczną i prawną. Wada fizyczna rozumiana, jako jawne lub ukryte właściwości tkwiące w stanowiących Przedmiot Umowy robotach lub w jakimkolwiek ich elemencie, powodujące niemożność używania lub korzystania z Przedmiotu Umowy zgodnie z przeznaczeniem a także obniżenie jakości oraz wszelkie uszkodzenia lub usterki.  Wada prawna rozumiana jest w szczególności jako sytuacja w której Przedmiot Umowy lub jakikolwiek element Przedmiotu Umowy nie stanowi własności Wykonawcy albo jeżeli jest obciążony prawem osoby trzeciej a także inne wady prawne. </w:t>
            </w:r>
          </w:p>
          <w:p w14:paraId="2F3DCB4D" w14:textId="77777777" w:rsidR="009B0675" w:rsidRPr="00A82C93" w:rsidRDefault="009B0675" w:rsidP="009B0675">
            <w:pPr>
              <w:numPr>
                <w:ilvl w:val="1"/>
                <w:numId w:val="3"/>
              </w:numPr>
              <w:spacing w:after="31" w:line="277" w:lineRule="auto"/>
              <w:ind w:right="0" w:hanging="567"/>
              <w:rPr>
                <w:sz w:val="22"/>
              </w:rPr>
            </w:pPr>
            <w:r w:rsidRPr="00A82C93">
              <w:rPr>
                <w:sz w:val="22"/>
              </w:rPr>
              <w:t xml:space="preserve">Ilekroć w niniejszej Gwarancji jest mowa o „usunięciu wady”, należy przez to rozumieć również wymianę rzeczy wchodzącej w zakres przedmiotu Umowy na wolną od wad. </w:t>
            </w:r>
          </w:p>
          <w:p w14:paraId="70AD054A" w14:textId="77777777" w:rsidR="009B0675" w:rsidRPr="00A82C93" w:rsidRDefault="009B0675" w:rsidP="009B0675">
            <w:pPr>
              <w:numPr>
                <w:ilvl w:val="1"/>
                <w:numId w:val="3"/>
              </w:numPr>
              <w:spacing w:after="31" w:line="277" w:lineRule="auto"/>
              <w:ind w:right="0" w:hanging="567"/>
              <w:rPr>
                <w:sz w:val="22"/>
              </w:rPr>
            </w:pPr>
            <w:r w:rsidRPr="00A82C93">
              <w:rPr>
                <w:sz w:val="22"/>
              </w:rPr>
              <w:t xml:space="preserve">Bieg terminu Gwarancji rozpoczyna się od dnia dokonania protokolarnego odbioru końcowego bez uwag robót stanowiących Przedmiot Umowy. </w:t>
            </w:r>
          </w:p>
          <w:p w14:paraId="38B0CA31" w14:textId="77777777" w:rsidR="009B0675" w:rsidRPr="00A82C93" w:rsidRDefault="009B0675" w:rsidP="009B0675">
            <w:pPr>
              <w:numPr>
                <w:ilvl w:val="1"/>
                <w:numId w:val="3"/>
              </w:numPr>
              <w:spacing w:after="31" w:line="277" w:lineRule="auto"/>
              <w:ind w:right="0" w:hanging="567"/>
              <w:rPr>
                <w:sz w:val="22"/>
              </w:rPr>
            </w:pPr>
            <w:r w:rsidRPr="00A82C93">
              <w:rPr>
                <w:sz w:val="22"/>
              </w:rPr>
              <w:t xml:space="preserve">Okres Gwarancji ulega odpowiedniemu przedłużeniu i biegnie na nowo w stosunku do tej części Przedmiotu Umowy, w której w ramach Gwarancji była usuwana wada. </w:t>
            </w:r>
          </w:p>
          <w:p w14:paraId="71497943" w14:textId="77777777" w:rsidR="009B0675" w:rsidRPr="00A82C93" w:rsidRDefault="009B0675" w:rsidP="009B0675">
            <w:pPr>
              <w:numPr>
                <w:ilvl w:val="1"/>
                <w:numId w:val="3"/>
              </w:numPr>
              <w:spacing w:after="31" w:line="277" w:lineRule="auto"/>
              <w:ind w:right="0" w:hanging="567"/>
              <w:rPr>
                <w:sz w:val="22"/>
              </w:rPr>
            </w:pPr>
            <w:r w:rsidRPr="00A82C93">
              <w:rPr>
                <w:sz w:val="22"/>
              </w:rPr>
              <w:lastRenderedPageBreak/>
              <w:t xml:space="preserve">W ramach Gwarancji Gwarant zobowiązuje się usunąć wady Przedmiotu Umowy w terminie wyznaczonym przez Zamawiającego. Koszty usuwania wad ponosi Gwarant. </w:t>
            </w:r>
          </w:p>
          <w:p w14:paraId="2ABDF9C6" w14:textId="77777777" w:rsidR="009B0675" w:rsidRPr="00A82C93" w:rsidRDefault="009B0675" w:rsidP="009B0675">
            <w:pPr>
              <w:numPr>
                <w:ilvl w:val="1"/>
                <w:numId w:val="3"/>
              </w:numPr>
              <w:spacing w:after="31" w:line="277" w:lineRule="auto"/>
              <w:ind w:right="0" w:hanging="567"/>
              <w:rPr>
                <w:sz w:val="22"/>
              </w:rPr>
            </w:pPr>
            <w:r w:rsidRPr="00A82C93">
              <w:rPr>
                <w:sz w:val="22"/>
              </w:rPr>
              <w:t xml:space="preserve">Niezależnie od uprawnień wynikających z gwarancji jakości Uprawniony z Gwarancji może wykonywać uprawnienia z tytułu rękojmi za wady. </w:t>
            </w:r>
          </w:p>
          <w:p w14:paraId="1146CBC1" w14:textId="77777777" w:rsidR="009B0675" w:rsidRDefault="009B0675" w:rsidP="009B0675">
            <w:pPr>
              <w:numPr>
                <w:ilvl w:val="1"/>
                <w:numId w:val="3"/>
              </w:numPr>
              <w:spacing w:after="0" w:line="259" w:lineRule="auto"/>
              <w:ind w:right="0" w:hanging="567"/>
              <w:rPr>
                <w:sz w:val="22"/>
              </w:rPr>
            </w:pPr>
            <w:r w:rsidRPr="00A82C93">
              <w:rPr>
                <w:sz w:val="22"/>
              </w:rPr>
              <w:t xml:space="preserve">Udzielona gwarancja nie narusza prawa Uprawnionego z Gwarancji do dochodzenia roszczeń o naprawienie szkody w pełnej wysokości na zasadach określonych w Kodeksie cywilnym. </w:t>
            </w:r>
          </w:p>
          <w:p w14:paraId="227D0CF1" w14:textId="77777777" w:rsidR="009B0675" w:rsidRPr="009B0675" w:rsidRDefault="009B0675" w:rsidP="009B0675">
            <w:pPr>
              <w:spacing w:after="0" w:line="259" w:lineRule="auto"/>
              <w:ind w:left="72" w:right="0" w:firstLine="0"/>
              <w:rPr>
                <w:b/>
                <w:bCs/>
                <w:sz w:val="22"/>
              </w:rPr>
            </w:pPr>
            <w:r w:rsidRPr="009B0675">
              <w:rPr>
                <w:sz w:val="22"/>
              </w:rPr>
              <w:t>2</w:t>
            </w:r>
            <w:r w:rsidRPr="009B0675">
              <w:rPr>
                <w:b/>
                <w:bCs/>
                <w:sz w:val="22"/>
              </w:rPr>
              <w:t>.</w:t>
            </w:r>
            <w:r w:rsidRPr="009B0675">
              <w:rPr>
                <w:b/>
                <w:bCs/>
                <w:sz w:val="22"/>
              </w:rPr>
              <w:tab/>
              <w:t xml:space="preserve">Obowiązki i uprawnienia Gwaranta i Uprawnionego z Gwarancji </w:t>
            </w:r>
          </w:p>
          <w:p w14:paraId="32665171" w14:textId="77777777" w:rsidR="009B0675" w:rsidRPr="009B0675" w:rsidRDefault="009B0675" w:rsidP="009B0675">
            <w:pPr>
              <w:spacing w:after="0" w:line="259" w:lineRule="auto"/>
              <w:ind w:left="72" w:right="0" w:firstLine="0"/>
              <w:rPr>
                <w:sz w:val="22"/>
              </w:rPr>
            </w:pPr>
            <w:r w:rsidRPr="009B0675">
              <w:rPr>
                <w:sz w:val="22"/>
              </w:rPr>
              <w:t>2.1.</w:t>
            </w:r>
            <w:r w:rsidRPr="009B0675">
              <w:rPr>
                <w:sz w:val="22"/>
              </w:rPr>
              <w:tab/>
              <w:t xml:space="preserve">W przypadku wystąpienia jakiejkolwiek wady w Przedmiocie Umowy Uprawniony z Gwarancji jest uprawniony do: </w:t>
            </w:r>
          </w:p>
          <w:p w14:paraId="1A4F385D" w14:textId="77777777" w:rsidR="009B0675" w:rsidRPr="009B0675" w:rsidRDefault="009B0675" w:rsidP="009B0675">
            <w:pPr>
              <w:spacing w:after="0" w:line="259" w:lineRule="auto"/>
              <w:ind w:left="72" w:right="0" w:firstLine="0"/>
              <w:rPr>
                <w:sz w:val="22"/>
              </w:rPr>
            </w:pPr>
            <w:r w:rsidRPr="009B0675">
              <w:rPr>
                <w:sz w:val="22"/>
              </w:rPr>
              <w:t>a)</w:t>
            </w:r>
            <w:r w:rsidRPr="009B0675">
              <w:rPr>
                <w:sz w:val="22"/>
              </w:rPr>
              <w:tab/>
              <w:t xml:space="preserve">żądania usunięcia wady Przedmiotu Umowy, a w przypadku, gdy dana rzecz wchodząca w zakres Przedmiotu Umowy była już dwukrotnie naprawiana – do żądania wymiany tej rzeczy na nową, wolną od wad, </w:t>
            </w:r>
          </w:p>
          <w:p w14:paraId="6C32193B" w14:textId="77777777" w:rsidR="009B0675" w:rsidRPr="009B0675" w:rsidRDefault="009B0675" w:rsidP="009B0675">
            <w:pPr>
              <w:spacing w:after="0" w:line="259" w:lineRule="auto"/>
              <w:ind w:left="72" w:right="0" w:firstLine="0"/>
              <w:rPr>
                <w:sz w:val="22"/>
              </w:rPr>
            </w:pPr>
            <w:r w:rsidRPr="009B0675">
              <w:rPr>
                <w:sz w:val="22"/>
              </w:rPr>
              <w:t>b)</w:t>
            </w:r>
            <w:r w:rsidRPr="009B0675">
              <w:rPr>
                <w:sz w:val="22"/>
              </w:rPr>
              <w:tab/>
              <w:t xml:space="preserve">wskazania trybu usunięcia wady lub wymiany rzeczy na wolną od wad, </w:t>
            </w:r>
          </w:p>
          <w:p w14:paraId="58FED748" w14:textId="77777777" w:rsidR="009B0675" w:rsidRPr="009B0675" w:rsidRDefault="009B0675" w:rsidP="009B0675">
            <w:pPr>
              <w:spacing w:after="0" w:line="259" w:lineRule="auto"/>
              <w:ind w:left="72" w:right="0" w:firstLine="0"/>
              <w:rPr>
                <w:sz w:val="22"/>
              </w:rPr>
            </w:pPr>
            <w:r w:rsidRPr="009B0675">
              <w:rPr>
                <w:sz w:val="22"/>
              </w:rPr>
              <w:t>c)</w:t>
            </w:r>
            <w:r w:rsidRPr="009B0675">
              <w:rPr>
                <w:sz w:val="22"/>
              </w:rPr>
              <w:tab/>
              <w:t xml:space="preserve">żądania od Gwaranta kary umownej za nieterminowe wykonywanie obowiązków wynikających z gwarancji. </w:t>
            </w:r>
          </w:p>
          <w:p w14:paraId="4395BFE5" w14:textId="77777777" w:rsidR="009B0675" w:rsidRPr="009B0675" w:rsidRDefault="009B0675" w:rsidP="009B0675">
            <w:pPr>
              <w:spacing w:after="0" w:line="259" w:lineRule="auto"/>
              <w:ind w:left="72" w:right="0" w:firstLine="0"/>
              <w:rPr>
                <w:sz w:val="22"/>
              </w:rPr>
            </w:pPr>
            <w:r w:rsidRPr="009B0675">
              <w:rPr>
                <w:sz w:val="22"/>
              </w:rPr>
              <w:t>2.2.</w:t>
            </w:r>
            <w:r w:rsidRPr="009B0675">
              <w:rPr>
                <w:sz w:val="22"/>
              </w:rPr>
              <w:tab/>
              <w:t xml:space="preserve">W przypadku wystąpienia jakiejkolwiek wady w Przedmiocie Umowy Gwarant jest zobowiązany do: </w:t>
            </w:r>
          </w:p>
          <w:p w14:paraId="62EF8CC1" w14:textId="77777777" w:rsidR="009B0675" w:rsidRPr="009B0675" w:rsidRDefault="009B0675" w:rsidP="009B0675">
            <w:pPr>
              <w:spacing w:after="0" w:line="259" w:lineRule="auto"/>
              <w:ind w:left="72" w:right="0" w:firstLine="0"/>
              <w:rPr>
                <w:sz w:val="22"/>
              </w:rPr>
            </w:pPr>
            <w:r w:rsidRPr="009B0675">
              <w:rPr>
                <w:sz w:val="22"/>
              </w:rPr>
              <w:t>a)</w:t>
            </w:r>
            <w:r w:rsidRPr="009B0675">
              <w:rPr>
                <w:sz w:val="22"/>
              </w:rPr>
              <w:tab/>
              <w:t xml:space="preserve">terminowego spełnienia żądania Uprawnionego z Gwarancji dotyczącego usunięcia wady, przy czym usunięcie wady może nastąpić również poprzez wymianę rzeczy wchodzącej w zakres Przedmiotu Umowy na wolną od wad, </w:t>
            </w:r>
          </w:p>
          <w:p w14:paraId="1AF7BCC7" w14:textId="77777777" w:rsidR="009B0675" w:rsidRPr="009B0675" w:rsidRDefault="009B0675" w:rsidP="009B0675">
            <w:pPr>
              <w:spacing w:after="0" w:line="259" w:lineRule="auto"/>
              <w:ind w:left="72" w:right="0" w:firstLine="0"/>
              <w:rPr>
                <w:sz w:val="22"/>
              </w:rPr>
            </w:pPr>
            <w:r w:rsidRPr="009B0675">
              <w:rPr>
                <w:sz w:val="22"/>
              </w:rPr>
              <w:t>b)</w:t>
            </w:r>
            <w:r w:rsidRPr="009B0675">
              <w:rPr>
                <w:sz w:val="22"/>
              </w:rPr>
              <w:tab/>
              <w:t xml:space="preserve">terminowego spełnienia wymagań Uprawnionego z Gwarancji dotyczącego wymiany rzeczy na wolną od wad, </w:t>
            </w:r>
          </w:p>
          <w:p w14:paraId="01EBB383" w14:textId="77777777" w:rsidR="009B0675" w:rsidRDefault="009B0675" w:rsidP="009B0675">
            <w:pPr>
              <w:spacing w:after="0" w:line="259" w:lineRule="auto"/>
              <w:ind w:left="72" w:right="0" w:firstLine="0"/>
              <w:rPr>
                <w:sz w:val="22"/>
              </w:rPr>
            </w:pPr>
            <w:r w:rsidRPr="009B0675">
              <w:rPr>
                <w:sz w:val="22"/>
              </w:rPr>
              <w:t>c)</w:t>
            </w:r>
            <w:r w:rsidRPr="009B0675">
              <w:rPr>
                <w:sz w:val="22"/>
              </w:rPr>
              <w:tab/>
              <w:t>zapłaty kary umownej, o której mowa w Umowie.</w:t>
            </w:r>
          </w:p>
          <w:p w14:paraId="5523F346" w14:textId="34EDE5EF" w:rsidR="009B0675" w:rsidRPr="00A82C93" w:rsidRDefault="009B0675" w:rsidP="009B0675">
            <w:pPr>
              <w:spacing w:after="0" w:line="259" w:lineRule="auto"/>
              <w:ind w:left="72" w:right="0" w:firstLine="0"/>
              <w:rPr>
                <w:sz w:val="22"/>
              </w:rPr>
            </w:pPr>
            <w:r w:rsidRPr="009B0675">
              <w:rPr>
                <w:sz w:val="22"/>
              </w:rPr>
              <w:t>2.</w:t>
            </w:r>
            <w:r>
              <w:rPr>
                <w:sz w:val="22"/>
              </w:rPr>
              <w:t>3</w:t>
            </w:r>
            <w:r w:rsidRPr="009B0675">
              <w:rPr>
                <w:sz w:val="22"/>
              </w:rPr>
              <w:t>.</w:t>
            </w:r>
            <w:r w:rsidRPr="009B0675">
              <w:rPr>
                <w:sz w:val="22"/>
              </w:rPr>
              <w:tab/>
              <w:t>Termin usunięcia wad wyznacza Uprawniony z Gwarancji w porozumieniu z Gwarantem, a w przypadku braku takiego porozumienia, termin jednostronnie wyznaczy Uprawniony z Gwarancji.</w:t>
            </w:r>
          </w:p>
        </w:tc>
      </w:tr>
    </w:tbl>
    <w:p w14:paraId="1DB1857C" w14:textId="77777777" w:rsidR="009B0675" w:rsidRPr="00A82C93" w:rsidRDefault="009B0675" w:rsidP="009B0675">
      <w:pPr>
        <w:rPr>
          <w:sz w:val="22"/>
        </w:rPr>
        <w:sectPr w:rsidR="009B0675" w:rsidRPr="00A82C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59" w:right="987" w:bottom="1491" w:left="1416" w:header="1459" w:footer="637" w:gutter="0"/>
          <w:cols w:space="708"/>
        </w:sectPr>
      </w:pPr>
    </w:p>
    <w:tbl>
      <w:tblPr>
        <w:tblW w:w="9890" w:type="dxa"/>
        <w:tblInd w:w="-408" w:type="dxa"/>
        <w:tblCellMar>
          <w:top w:w="49" w:type="dxa"/>
          <w:left w:w="70" w:type="dxa"/>
          <w:right w:w="25" w:type="dxa"/>
        </w:tblCellMar>
        <w:tblLook w:val="04A0" w:firstRow="1" w:lastRow="0" w:firstColumn="1" w:lastColumn="0" w:noHBand="0" w:noVBand="1"/>
      </w:tblPr>
      <w:tblGrid>
        <w:gridCol w:w="9890"/>
      </w:tblGrid>
      <w:tr w:rsidR="009B0675" w:rsidRPr="00A82C93" w14:paraId="6F0E0454" w14:textId="77777777" w:rsidTr="000E3A8D">
        <w:trPr>
          <w:trHeight w:val="13996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C010" w14:textId="77777777" w:rsidR="009B0675" w:rsidRPr="00A82C93" w:rsidRDefault="009B0675" w:rsidP="009B0675">
            <w:pPr>
              <w:numPr>
                <w:ilvl w:val="1"/>
                <w:numId w:val="4"/>
              </w:numPr>
              <w:spacing w:after="0" w:line="259" w:lineRule="auto"/>
              <w:ind w:right="0"/>
              <w:rPr>
                <w:sz w:val="22"/>
              </w:rPr>
            </w:pPr>
            <w:r w:rsidRPr="00A82C93">
              <w:rPr>
                <w:sz w:val="22"/>
              </w:rPr>
              <w:lastRenderedPageBreak/>
              <w:t xml:space="preserve">Wyznacza się następujące terminy w zależności od rodzaju stwierdzonych wad: </w:t>
            </w:r>
          </w:p>
          <w:tbl>
            <w:tblPr>
              <w:tblW w:w="9633" w:type="dxa"/>
              <w:tblCellMar>
                <w:top w:w="47" w:type="dxa"/>
                <w:left w:w="67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5092"/>
              <w:gridCol w:w="2451"/>
              <w:gridCol w:w="1648"/>
            </w:tblGrid>
            <w:tr w:rsidR="009B0675" w:rsidRPr="00A82C93" w14:paraId="1B6972CA" w14:textId="77777777" w:rsidTr="000E3A8D">
              <w:trPr>
                <w:trHeight w:val="355"/>
              </w:trPr>
              <w:tc>
                <w:tcPr>
                  <w:tcW w:w="44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EA0BCB" w14:textId="77777777" w:rsidR="009B0675" w:rsidRPr="00A82C93" w:rsidRDefault="009B0675" w:rsidP="000E3A8D">
                  <w:pPr>
                    <w:spacing w:after="0" w:line="259" w:lineRule="auto"/>
                    <w:ind w:left="24" w:right="0" w:firstLine="0"/>
                    <w:jc w:val="center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 </w:t>
                  </w:r>
                  <w:r w:rsidRPr="00A82C93">
                    <w:rPr>
                      <w:b/>
                      <w:sz w:val="22"/>
                    </w:rPr>
                    <w:t xml:space="preserve"> 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D32663" w14:textId="77777777" w:rsidR="009B0675" w:rsidRPr="00A82C93" w:rsidRDefault="009B0675" w:rsidP="000E3A8D">
                  <w:pPr>
                    <w:spacing w:after="0" w:line="259" w:lineRule="auto"/>
                    <w:ind w:left="0" w:right="30" w:firstLine="0"/>
                    <w:jc w:val="center"/>
                    <w:rPr>
                      <w:sz w:val="22"/>
                    </w:rPr>
                  </w:pPr>
                  <w:r w:rsidRPr="00A82C93">
                    <w:rPr>
                      <w:b/>
                      <w:sz w:val="22"/>
                    </w:rPr>
                    <w:t xml:space="preserve">rodzaj (klasyfikacja) wad  </w:t>
                  </w:r>
                </w:p>
              </w:tc>
              <w:tc>
                <w:tcPr>
                  <w:tcW w:w="4088" w:type="dxa"/>
                  <w:gridSpan w:val="2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8749449" w14:textId="77777777" w:rsidR="009B0675" w:rsidRPr="00A82C93" w:rsidRDefault="009B0675" w:rsidP="000E3A8D">
                  <w:pPr>
                    <w:spacing w:after="0" w:line="259" w:lineRule="auto"/>
                    <w:ind w:left="0" w:right="27" w:firstLine="0"/>
                    <w:jc w:val="center"/>
                    <w:rPr>
                      <w:sz w:val="22"/>
                    </w:rPr>
                  </w:pPr>
                  <w:r w:rsidRPr="00A82C93">
                    <w:rPr>
                      <w:b/>
                      <w:sz w:val="22"/>
                    </w:rPr>
                    <w:t>wymagany czas reakcji (do)</w:t>
                  </w:r>
                  <w:r w:rsidRPr="00A82C93">
                    <w:rPr>
                      <w:sz w:val="22"/>
                    </w:rPr>
                    <w:t xml:space="preserve"> </w:t>
                  </w:r>
                </w:p>
              </w:tc>
            </w:tr>
            <w:tr w:rsidR="009B0675" w:rsidRPr="00A82C93" w14:paraId="4E28229B" w14:textId="77777777" w:rsidTr="000E3A8D">
              <w:trPr>
                <w:trHeight w:val="2537"/>
              </w:trPr>
              <w:tc>
                <w:tcPr>
                  <w:tcW w:w="442" w:type="dxa"/>
                  <w:vMerge w:val="restart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6560B0" w14:textId="77777777" w:rsidR="009B0675" w:rsidRPr="00A82C93" w:rsidRDefault="009B0675" w:rsidP="000E3A8D">
                  <w:pPr>
                    <w:spacing w:after="0" w:line="259" w:lineRule="auto"/>
                    <w:ind w:left="2" w:right="0" w:firstLine="0"/>
                    <w:jc w:val="left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a) 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3B0758" w14:textId="77777777" w:rsidR="009B0675" w:rsidRPr="00A82C93" w:rsidRDefault="009B0675" w:rsidP="000E3A8D">
                  <w:pPr>
                    <w:spacing w:after="0" w:line="259" w:lineRule="auto"/>
                    <w:ind w:left="0" w:right="0" w:firstLine="0"/>
                    <w:jc w:val="left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Wady istotne - powodujące zagrożenie bezpieczeństwa użytkowników oraz zakłócenia w prawidłowym funkcjonowaniu (bezpośrednio lub pośrednio brak możliwości eksploatacji jakiejkolwiek części robót) </w:t>
                  </w: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9598C8" w14:textId="77777777" w:rsidR="009B0675" w:rsidRPr="00A82C93" w:rsidRDefault="009B0675" w:rsidP="000E3A8D">
                  <w:pPr>
                    <w:spacing w:after="0" w:line="259" w:lineRule="auto"/>
                    <w:ind w:left="0" w:right="21" w:firstLine="0"/>
                    <w:jc w:val="left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Potwierdzenie przyjęcia zgłoszenia i zabezpieczenie miejsca stanowiącego zagrożenie bezpieczeństwa użytkowników lub zakłócenie w prawidłowym funkcjonowaniu oraz określenie sposobu naprawy 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C12F405" w14:textId="77777777" w:rsidR="009B0675" w:rsidRPr="00A82C93" w:rsidRDefault="009B0675" w:rsidP="000E3A8D">
                  <w:pPr>
                    <w:spacing w:after="0" w:line="259" w:lineRule="auto"/>
                    <w:ind w:left="0" w:right="0" w:firstLine="0"/>
                    <w:jc w:val="center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Niezwłocznie/nie dłużej niż 24 h </w:t>
                  </w:r>
                </w:p>
              </w:tc>
            </w:tr>
            <w:tr w:rsidR="009B0675" w:rsidRPr="00A82C93" w14:paraId="57DE95E4" w14:textId="77777777" w:rsidTr="000E3A8D">
              <w:trPr>
                <w:trHeight w:val="1694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C47663" w14:textId="77777777" w:rsidR="009B0675" w:rsidRPr="00A82C93" w:rsidRDefault="009B0675" w:rsidP="000E3A8D">
                  <w:pPr>
                    <w:spacing w:after="160" w:line="259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FEAB41" w14:textId="77777777" w:rsidR="009B0675" w:rsidRPr="00A82C93" w:rsidRDefault="009B0675" w:rsidP="000E3A8D">
                  <w:pPr>
                    <w:spacing w:after="160" w:line="259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FC96AE" w14:textId="77777777" w:rsidR="009B0675" w:rsidRPr="00A82C93" w:rsidRDefault="009B0675" w:rsidP="000E3A8D">
                  <w:pPr>
                    <w:spacing w:after="0" w:line="277" w:lineRule="auto"/>
                    <w:ind w:left="0" w:right="0" w:firstLine="0"/>
                    <w:jc w:val="left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Całkowite usunięcie wady lub w wyniku poprawnych działań naprawczych Wykonawcy </w:t>
                  </w:r>
                </w:p>
                <w:p w14:paraId="102D88A6" w14:textId="77777777" w:rsidR="009B0675" w:rsidRPr="00A82C93" w:rsidRDefault="009B0675" w:rsidP="000E3A8D">
                  <w:pPr>
                    <w:spacing w:after="0" w:line="259" w:lineRule="auto"/>
                    <w:ind w:left="0" w:right="0" w:firstLine="0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przekwalifikowanie wady na wadę nieistotną. 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DE01050" w14:textId="77777777" w:rsidR="009B0675" w:rsidRPr="00A82C93" w:rsidRDefault="009B0675" w:rsidP="000E3A8D">
                  <w:pPr>
                    <w:spacing w:after="0" w:line="259" w:lineRule="auto"/>
                    <w:ind w:left="0" w:right="25" w:firstLine="0"/>
                    <w:jc w:val="center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72 h </w:t>
                  </w:r>
                </w:p>
              </w:tc>
            </w:tr>
            <w:tr w:rsidR="009B0675" w:rsidRPr="00A82C93" w14:paraId="1E65A90C" w14:textId="77777777" w:rsidTr="000E3A8D">
              <w:trPr>
                <w:trHeight w:val="1414"/>
              </w:trPr>
              <w:tc>
                <w:tcPr>
                  <w:tcW w:w="442" w:type="dxa"/>
                  <w:vMerge w:val="restart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293AF3" w14:textId="77777777" w:rsidR="009B0675" w:rsidRPr="00A82C93" w:rsidRDefault="009B0675" w:rsidP="000E3A8D">
                  <w:pPr>
                    <w:spacing w:after="0" w:line="259" w:lineRule="auto"/>
                    <w:ind w:left="2" w:right="0" w:firstLine="0"/>
                    <w:jc w:val="left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b) 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C73E10" w14:textId="77777777" w:rsidR="009B0675" w:rsidRPr="00A82C93" w:rsidRDefault="009B0675" w:rsidP="000E3A8D">
                  <w:pPr>
                    <w:spacing w:after="0" w:line="259" w:lineRule="auto"/>
                    <w:ind w:left="0" w:right="19" w:firstLine="0"/>
                    <w:jc w:val="left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Wady nieistotne – nie powodujące zagrożenia bezpieczeństwa użytkowników oraz zakłóceń w prawidłowym funkcjonowaniu (wpływające bezpośrednio lub pośrednio na eksploatację jakiejkolwiek części obiektu) </w:t>
                  </w: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A4D815" w14:textId="77777777" w:rsidR="009B0675" w:rsidRPr="00A82C93" w:rsidRDefault="009B0675" w:rsidP="000E3A8D">
                  <w:pPr>
                    <w:spacing w:after="0" w:line="259" w:lineRule="auto"/>
                    <w:ind w:left="0" w:right="190" w:firstLine="0"/>
                    <w:jc w:val="left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Potwierdzenie przyjęcia zgłoszenia, zabezpieczenie miejsca powstania wady  i określenie sposobu naprawy 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A02899B" w14:textId="77777777" w:rsidR="009B0675" w:rsidRPr="00A82C93" w:rsidRDefault="009B0675" w:rsidP="000E3A8D">
                  <w:pPr>
                    <w:spacing w:after="0" w:line="259" w:lineRule="auto"/>
                    <w:ind w:left="0" w:right="25" w:firstLine="0"/>
                    <w:jc w:val="center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48 h </w:t>
                  </w:r>
                </w:p>
              </w:tc>
            </w:tr>
            <w:tr w:rsidR="009B0675" w:rsidRPr="00A82C93" w14:paraId="7A7E1B52" w14:textId="77777777" w:rsidTr="000E3A8D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12EB81" w14:textId="77777777" w:rsidR="009B0675" w:rsidRPr="00A82C93" w:rsidRDefault="009B0675" w:rsidP="000E3A8D">
                  <w:pPr>
                    <w:spacing w:after="160" w:line="259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E18BE8" w14:textId="77777777" w:rsidR="009B0675" w:rsidRPr="00A82C93" w:rsidRDefault="009B0675" w:rsidP="000E3A8D">
                  <w:pPr>
                    <w:spacing w:after="160" w:line="259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C1072A" w14:textId="77777777" w:rsidR="009B0675" w:rsidRPr="00A82C93" w:rsidRDefault="009B0675" w:rsidP="000E3A8D">
                  <w:pPr>
                    <w:spacing w:after="0" w:line="259" w:lineRule="auto"/>
                    <w:ind w:left="0" w:right="0" w:firstLine="0"/>
                    <w:jc w:val="left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Całkowite usunięcie wady 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43CC5D4" w14:textId="77777777" w:rsidR="009B0675" w:rsidRPr="00A82C93" w:rsidRDefault="009B0675" w:rsidP="000E3A8D">
                  <w:pPr>
                    <w:spacing w:after="0" w:line="259" w:lineRule="auto"/>
                    <w:ind w:left="0" w:right="26" w:firstLine="0"/>
                    <w:jc w:val="center"/>
                    <w:rPr>
                      <w:sz w:val="22"/>
                    </w:rPr>
                  </w:pPr>
                  <w:r w:rsidRPr="00A82C93">
                    <w:rPr>
                      <w:sz w:val="22"/>
                    </w:rPr>
                    <w:t xml:space="preserve">14 dni </w:t>
                  </w:r>
                </w:p>
              </w:tc>
            </w:tr>
          </w:tbl>
          <w:p w14:paraId="52EB19AA" w14:textId="77777777" w:rsidR="009B0675" w:rsidRPr="00A82C93" w:rsidRDefault="009B0675" w:rsidP="000E3A8D">
            <w:pPr>
              <w:spacing w:after="48" w:line="259" w:lineRule="auto"/>
              <w:ind w:left="572" w:right="0" w:firstLine="0"/>
              <w:jc w:val="left"/>
              <w:rPr>
                <w:sz w:val="22"/>
              </w:rPr>
            </w:pPr>
            <w:r w:rsidRPr="00A82C93">
              <w:rPr>
                <w:sz w:val="22"/>
              </w:rPr>
              <w:t xml:space="preserve"> </w:t>
            </w:r>
          </w:p>
          <w:p w14:paraId="204478C9" w14:textId="77777777" w:rsidR="009B0675" w:rsidRPr="00A82C93" w:rsidRDefault="009B0675" w:rsidP="009B0675">
            <w:pPr>
              <w:numPr>
                <w:ilvl w:val="0"/>
                <w:numId w:val="4"/>
              </w:numPr>
              <w:spacing w:after="49" w:line="259" w:lineRule="auto"/>
              <w:ind w:right="0"/>
              <w:jc w:val="left"/>
              <w:rPr>
                <w:sz w:val="22"/>
              </w:rPr>
            </w:pPr>
            <w:r w:rsidRPr="00A82C93">
              <w:rPr>
                <w:b/>
                <w:sz w:val="22"/>
              </w:rPr>
              <w:t>Przeglądy gwarancyjne</w:t>
            </w:r>
            <w:r w:rsidRPr="00A82C93">
              <w:rPr>
                <w:sz w:val="22"/>
              </w:rPr>
              <w:t xml:space="preserve"> </w:t>
            </w:r>
          </w:p>
          <w:p w14:paraId="7DDA6B51" w14:textId="77777777" w:rsidR="009B0675" w:rsidRPr="00A82C93" w:rsidRDefault="009B0675" w:rsidP="009B0675">
            <w:pPr>
              <w:numPr>
                <w:ilvl w:val="1"/>
                <w:numId w:val="8"/>
              </w:numPr>
              <w:spacing w:after="31" w:line="277" w:lineRule="auto"/>
              <w:ind w:right="0"/>
              <w:rPr>
                <w:sz w:val="22"/>
              </w:rPr>
            </w:pPr>
            <w:r w:rsidRPr="00A82C93">
              <w:rPr>
                <w:sz w:val="22"/>
              </w:rPr>
              <w:t xml:space="preserve">W okresie obowiązywania niniejszej gwarancji odbędą się .. przeglądy gwarancyjne, z czego ostatni przegląd będzie przeglądem ostatecznym </w:t>
            </w:r>
          </w:p>
          <w:p w14:paraId="3F53FA63" w14:textId="77777777" w:rsidR="009B0675" w:rsidRPr="00A82C93" w:rsidRDefault="009B0675" w:rsidP="009B0675">
            <w:pPr>
              <w:numPr>
                <w:ilvl w:val="1"/>
                <w:numId w:val="8"/>
              </w:numPr>
              <w:spacing w:after="31" w:line="277" w:lineRule="auto"/>
              <w:ind w:right="0"/>
              <w:rPr>
                <w:sz w:val="22"/>
              </w:rPr>
            </w:pPr>
            <w:r w:rsidRPr="00A82C93">
              <w:rPr>
                <w:sz w:val="22"/>
              </w:rPr>
              <w:t xml:space="preserve">Datę, godzinę i miejsce dokonania przeglądu gwarancyjnego wyznacza Uprawniony z Gwarancji, zawiadamiając o nim Gwaranta na piśmie, z co najmniej 14 dniowym wyprzedzeniem. </w:t>
            </w:r>
          </w:p>
          <w:p w14:paraId="13B97A77" w14:textId="77777777" w:rsidR="009B0675" w:rsidRPr="00A82C93" w:rsidRDefault="009B0675" w:rsidP="009B0675">
            <w:pPr>
              <w:numPr>
                <w:ilvl w:val="1"/>
                <w:numId w:val="8"/>
              </w:numPr>
              <w:spacing w:after="31" w:line="277" w:lineRule="auto"/>
              <w:ind w:right="0"/>
              <w:rPr>
                <w:sz w:val="22"/>
              </w:rPr>
            </w:pPr>
            <w:r w:rsidRPr="00A82C93">
              <w:rPr>
                <w:sz w:val="22"/>
              </w:rPr>
              <w:t xml:space="preserve">W skład komisji przeglądowej będzie wchodziła minimum 1 osoba wyznaczona przez Zamawiającego oraz minimum 1 osoba wyznaczona przez Gwaranta. </w:t>
            </w:r>
          </w:p>
          <w:p w14:paraId="14313AA9" w14:textId="77777777" w:rsidR="009B0675" w:rsidRPr="009B0675" w:rsidRDefault="009B0675" w:rsidP="009B0675">
            <w:pPr>
              <w:numPr>
                <w:ilvl w:val="1"/>
                <w:numId w:val="8"/>
              </w:numPr>
              <w:spacing w:after="0" w:line="259" w:lineRule="auto"/>
              <w:ind w:right="0"/>
              <w:rPr>
                <w:sz w:val="22"/>
              </w:rPr>
            </w:pPr>
            <w:r w:rsidRPr="00A82C93">
              <w:rPr>
                <w:sz w:val="22"/>
              </w:rPr>
              <w:t xml:space="preserve">Jeżeli Gwarant został prawidłowo zawiadomiony o terminie i miejscu dokonania przeglądu gwarancyjnego, </w:t>
            </w:r>
            <w:r w:rsidRPr="009B0675">
              <w:rPr>
                <w:sz w:val="22"/>
              </w:rPr>
              <w:t xml:space="preserve">niestawienie się jego przedstawicieli nie będzie wywoływało żadnych ujemnych skutków dla ważności i skuteczności ustaleń dokonanych przez komisję przeglądową. </w:t>
            </w:r>
          </w:p>
          <w:p w14:paraId="4D9BDA2E" w14:textId="33A5BC33" w:rsidR="009B0675" w:rsidRPr="00A82C93" w:rsidRDefault="009B0675" w:rsidP="009B0675">
            <w:pPr>
              <w:numPr>
                <w:ilvl w:val="1"/>
                <w:numId w:val="8"/>
              </w:numPr>
              <w:spacing w:after="0" w:line="259" w:lineRule="auto"/>
              <w:ind w:right="0"/>
              <w:rPr>
                <w:sz w:val="22"/>
              </w:rPr>
            </w:pPr>
            <w:r w:rsidRPr="009B0675">
              <w:rPr>
                <w:sz w:val="22"/>
              </w:rPr>
              <w:t xml:space="preserve"> Z każdego przeglądu gwarancyjnego sporządzany będzie Protokół Przeglądu Gwarancyjnego, co najmniej w dwóch egzemplarzach, po jednym dla Uprawnionego z Gwarancji i dla Gwaranta. W przypadku nieobecności przedstawicieli Gwaranta, Uprawniony z Gwarancji niezwłocznie prześle Gwarantowi jeden egzemplarz Protokołu Przeglądu.</w:t>
            </w:r>
          </w:p>
        </w:tc>
      </w:tr>
      <w:tr w:rsidR="009B0675" w:rsidRPr="00A82C93" w14:paraId="57245864" w14:textId="77777777" w:rsidTr="000E3A8D">
        <w:trPr>
          <w:trHeight w:val="13490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08BA1" w14:textId="77777777" w:rsidR="009B0675" w:rsidRPr="00A82C93" w:rsidRDefault="009B0675" w:rsidP="009B0675">
            <w:pPr>
              <w:numPr>
                <w:ilvl w:val="0"/>
                <w:numId w:val="5"/>
              </w:numPr>
              <w:spacing w:after="49" w:line="259" w:lineRule="auto"/>
              <w:ind w:right="0" w:hanging="212"/>
              <w:jc w:val="left"/>
              <w:rPr>
                <w:sz w:val="22"/>
              </w:rPr>
            </w:pPr>
            <w:r w:rsidRPr="00A82C93">
              <w:rPr>
                <w:b/>
                <w:sz w:val="22"/>
              </w:rPr>
              <w:lastRenderedPageBreak/>
              <w:t>Tryby usuwania wad</w:t>
            </w:r>
            <w:r w:rsidRPr="00A82C93">
              <w:rPr>
                <w:sz w:val="22"/>
              </w:rPr>
              <w:t xml:space="preserve"> </w:t>
            </w:r>
          </w:p>
          <w:p w14:paraId="29095A02" w14:textId="77777777" w:rsidR="009B0675" w:rsidRPr="00A82C93" w:rsidRDefault="009B0675" w:rsidP="009B0675">
            <w:pPr>
              <w:numPr>
                <w:ilvl w:val="1"/>
                <w:numId w:val="5"/>
              </w:numPr>
              <w:spacing w:after="18" w:line="259" w:lineRule="auto"/>
              <w:ind w:right="0" w:hanging="521"/>
              <w:rPr>
                <w:sz w:val="22"/>
              </w:rPr>
            </w:pPr>
            <w:r w:rsidRPr="00A82C93">
              <w:rPr>
                <w:sz w:val="22"/>
              </w:rPr>
              <w:t xml:space="preserve">Zakłada się następującą klasyfikację wad: </w:t>
            </w:r>
          </w:p>
          <w:p w14:paraId="66CED33E" w14:textId="77777777" w:rsidR="009B0675" w:rsidRPr="00A82C93" w:rsidRDefault="009B0675" w:rsidP="009B0675">
            <w:pPr>
              <w:numPr>
                <w:ilvl w:val="2"/>
                <w:numId w:val="6"/>
              </w:numPr>
              <w:spacing w:after="0" w:line="277" w:lineRule="auto"/>
              <w:ind w:left="1350" w:right="0" w:hanging="286"/>
              <w:rPr>
                <w:sz w:val="22"/>
              </w:rPr>
            </w:pPr>
            <w:r w:rsidRPr="00A82C93">
              <w:rPr>
                <w:sz w:val="22"/>
              </w:rPr>
              <w:t xml:space="preserve">wady istotne – powodujące zagrożenie bezpieczeństwa użytkowników oraz zakłócenia w prawidłowym funkcjonowaniu, </w:t>
            </w:r>
          </w:p>
          <w:p w14:paraId="278AED88" w14:textId="77777777" w:rsidR="009B0675" w:rsidRPr="00A82C93" w:rsidRDefault="009B0675" w:rsidP="009B0675">
            <w:pPr>
              <w:numPr>
                <w:ilvl w:val="2"/>
                <w:numId w:val="6"/>
              </w:numPr>
              <w:spacing w:after="31" w:line="277" w:lineRule="auto"/>
              <w:ind w:left="1350" w:right="0" w:hanging="286"/>
              <w:rPr>
                <w:sz w:val="22"/>
              </w:rPr>
            </w:pPr>
            <w:r w:rsidRPr="00A82C93">
              <w:rPr>
                <w:sz w:val="22"/>
              </w:rPr>
              <w:t xml:space="preserve">wady nieistotne – nie powodujące zagrożenia bezpieczeństwa użytkowników oraz zakłóceń w prawidłowym funkcjonowaniu. </w:t>
            </w:r>
          </w:p>
          <w:p w14:paraId="17C7457D" w14:textId="77777777" w:rsidR="009B0675" w:rsidRPr="00A82C93" w:rsidRDefault="009B0675" w:rsidP="009B0675">
            <w:pPr>
              <w:numPr>
                <w:ilvl w:val="1"/>
                <w:numId w:val="5"/>
              </w:numPr>
              <w:spacing w:after="31" w:line="277" w:lineRule="auto"/>
              <w:ind w:right="0" w:hanging="521"/>
              <w:rPr>
                <w:sz w:val="22"/>
              </w:rPr>
            </w:pPr>
            <w:r w:rsidRPr="00A82C93">
              <w:rPr>
                <w:sz w:val="22"/>
              </w:rPr>
              <w:t xml:space="preserve">Gwarant obowiązany jest podjąć działania zmierzające do usuwania ujawnionej wady według niżej przedstawionych wymagań technicznych oraz czasowych. </w:t>
            </w:r>
          </w:p>
          <w:p w14:paraId="52C18009" w14:textId="77777777" w:rsidR="009B0675" w:rsidRPr="00A82C93" w:rsidRDefault="009B0675" w:rsidP="009B0675">
            <w:pPr>
              <w:numPr>
                <w:ilvl w:val="1"/>
                <w:numId w:val="5"/>
              </w:numPr>
              <w:spacing w:after="31" w:line="277" w:lineRule="auto"/>
              <w:ind w:right="0" w:hanging="521"/>
              <w:rPr>
                <w:sz w:val="22"/>
              </w:rPr>
            </w:pPr>
            <w:r w:rsidRPr="00A82C93">
              <w:rPr>
                <w:sz w:val="22"/>
              </w:rPr>
              <w:t xml:space="preserve">Uprawniony z Gwarancji może zmienić termin usunięcia wady, uwzględniając technologię usuwania wady i zasady sztuki budowlanej.  </w:t>
            </w:r>
          </w:p>
          <w:p w14:paraId="6459B8E0" w14:textId="77777777" w:rsidR="009B0675" w:rsidRPr="00A82C93" w:rsidRDefault="009B0675" w:rsidP="009B0675">
            <w:pPr>
              <w:numPr>
                <w:ilvl w:val="1"/>
                <w:numId w:val="5"/>
              </w:numPr>
              <w:spacing w:after="31" w:line="277" w:lineRule="auto"/>
              <w:ind w:right="0" w:hanging="521"/>
              <w:rPr>
                <w:sz w:val="22"/>
              </w:rPr>
            </w:pPr>
            <w:r w:rsidRPr="00A82C93">
              <w:rPr>
                <w:sz w:val="22"/>
              </w:rPr>
              <w:t xml:space="preserve">Usunięcie wady uważa się za skuteczne z chwilą podpisania przez Gwaranta i Uprawnionego z Gwarancji Protokołu odbioru  usunięcia wady. </w:t>
            </w:r>
          </w:p>
          <w:p w14:paraId="611660E2" w14:textId="77777777" w:rsidR="009B0675" w:rsidRPr="00A82C93" w:rsidRDefault="009B0675" w:rsidP="009B0675">
            <w:pPr>
              <w:numPr>
                <w:ilvl w:val="1"/>
                <w:numId w:val="5"/>
              </w:numPr>
              <w:spacing w:after="30" w:line="277" w:lineRule="auto"/>
              <w:ind w:right="0" w:hanging="521"/>
              <w:rPr>
                <w:sz w:val="22"/>
              </w:rPr>
            </w:pPr>
            <w:r w:rsidRPr="00A82C93">
              <w:rPr>
                <w:sz w:val="22"/>
              </w:rPr>
              <w:t xml:space="preserve">Jeżeli Gwarant odmówi usunięcia stwierdzonych wad w okresie objętym gwarancją jakości, w terminie określonym przez Uprawnionego z Gwarancji, Uprawniony z Gwarancji zleci ich wykonanie innemu podmiotowi jako zastępcze wykonanie, na koszt i ryzyko Gwaranta bez utraty uprawnień z tytułu rękojmi lub gwarancji jakości, na co Gwarant wyraża zgodę. Koszt zlecenia zastępczego wykonania zostanie pokryty z pozostałej części zabezpieczenia lub Gwarant dokona zapłaty we własnym zakresie lub Uprawniony z Gwarancji kosztami związanymi z zastępczym wykonaniem obciąży Gwaranta. Wykonanie zastępcze nie wymaga upoważnienia Sądu. </w:t>
            </w:r>
          </w:p>
          <w:p w14:paraId="328FB371" w14:textId="77777777" w:rsidR="009B0675" w:rsidRPr="00A82C93" w:rsidRDefault="009B0675" w:rsidP="009B0675">
            <w:pPr>
              <w:numPr>
                <w:ilvl w:val="0"/>
                <w:numId w:val="5"/>
              </w:numPr>
              <w:spacing w:after="49" w:line="259" w:lineRule="auto"/>
              <w:ind w:right="0" w:hanging="212"/>
              <w:jc w:val="left"/>
              <w:rPr>
                <w:sz w:val="22"/>
              </w:rPr>
            </w:pPr>
            <w:r w:rsidRPr="00A82C93">
              <w:rPr>
                <w:b/>
                <w:sz w:val="22"/>
              </w:rPr>
              <w:t>Komunikacja</w:t>
            </w:r>
            <w:r w:rsidRPr="00A82C93">
              <w:rPr>
                <w:sz w:val="22"/>
              </w:rPr>
              <w:t xml:space="preserve"> </w:t>
            </w:r>
          </w:p>
          <w:p w14:paraId="4DE3BAC2" w14:textId="77777777" w:rsidR="009B0675" w:rsidRPr="00A82C93" w:rsidRDefault="009B0675" w:rsidP="009B0675">
            <w:pPr>
              <w:numPr>
                <w:ilvl w:val="1"/>
                <w:numId w:val="5"/>
              </w:numPr>
              <w:spacing w:after="49" w:line="259" w:lineRule="auto"/>
              <w:ind w:right="0" w:hanging="521"/>
              <w:rPr>
                <w:sz w:val="22"/>
              </w:rPr>
            </w:pPr>
            <w:r w:rsidRPr="00A82C93">
              <w:rPr>
                <w:sz w:val="22"/>
              </w:rPr>
              <w:t xml:space="preserve">O każdej wadzie Uprawniony z Gwarancji powiadamia Gwaranta w następujący sposób: </w:t>
            </w:r>
          </w:p>
          <w:p w14:paraId="348093F9" w14:textId="77777777" w:rsidR="009B0675" w:rsidRPr="00A82C93" w:rsidRDefault="009B0675" w:rsidP="009B0675">
            <w:pPr>
              <w:numPr>
                <w:ilvl w:val="2"/>
                <w:numId w:val="7"/>
              </w:numPr>
              <w:spacing w:after="30" w:line="277" w:lineRule="auto"/>
              <w:ind w:right="0" w:hanging="425"/>
              <w:jc w:val="left"/>
              <w:rPr>
                <w:sz w:val="22"/>
              </w:rPr>
            </w:pPr>
            <w:r w:rsidRPr="00A82C93">
              <w:rPr>
                <w:sz w:val="22"/>
              </w:rPr>
              <w:t xml:space="preserve">na piśmie, nadanie listu poleconego w placówce operatora pocztowego na adres wskazany przez Wykonawcę w Umowie lub wskazany we wniosku zawierającym zmianę danych adresowych traktuje się jako skuteczne doręczenie w terminie 3 dni od daty nadania, </w:t>
            </w:r>
          </w:p>
          <w:p w14:paraId="43B975B9" w14:textId="77777777" w:rsidR="009B0675" w:rsidRPr="00A82C93" w:rsidRDefault="009B0675" w:rsidP="009B0675">
            <w:pPr>
              <w:numPr>
                <w:ilvl w:val="2"/>
                <w:numId w:val="7"/>
              </w:numPr>
              <w:spacing w:after="49" w:line="259" w:lineRule="auto"/>
              <w:ind w:right="0" w:hanging="425"/>
              <w:jc w:val="left"/>
              <w:rPr>
                <w:sz w:val="22"/>
              </w:rPr>
            </w:pPr>
            <w:r w:rsidRPr="00A82C93">
              <w:rPr>
                <w:sz w:val="22"/>
              </w:rPr>
              <w:t xml:space="preserve">faksem, nadanie faksu stanowi skuteczne doręczenie w dacie, nadania pisma, </w:t>
            </w:r>
          </w:p>
          <w:p w14:paraId="3CE611E0" w14:textId="77777777" w:rsidR="009B0675" w:rsidRPr="00A82C93" w:rsidRDefault="009B0675" w:rsidP="009B0675">
            <w:pPr>
              <w:numPr>
                <w:ilvl w:val="2"/>
                <w:numId w:val="7"/>
              </w:numPr>
              <w:spacing w:after="31" w:line="277" w:lineRule="auto"/>
              <w:ind w:right="0" w:hanging="425"/>
              <w:jc w:val="left"/>
              <w:rPr>
                <w:sz w:val="22"/>
              </w:rPr>
            </w:pPr>
            <w:r w:rsidRPr="00A82C93">
              <w:rPr>
                <w:sz w:val="22"/>
              </w:rPr>
              <w:t xml:space="preserve">drogą elektroniczną, nadanie e-maila stanowi skuteczne doręczenie w dacie wysłania, z zastrzeżeniem, że wysłanie nastąpi do godziny 16.00 danego dnia, </w:t>
            </w:r>
          </w:p>
          <w:p w14:paraId="614885C8" w14:textId="77777777" w:rsidR="009B0675" w:rsidRPr="00A82C93" w:rsidRDefault="009B0675" w:rsidP="009B0675">
            <w:pPr>
              <w:numPr>
                <w:ilvl w:val="2"/>
                <w:numId w:val="7"/>
              </w:numPr>
              <w:spacing w:after="49" w:line="259" w:lineRule="auto"/>
              <w:ind w:right="0" w:hanging="425"/>
              <w:jc w:val="left"/>
              <w:rPr>
                <w:sz w:val="22"/>
              </w:rPr>
            </w:pPr>
            <w:r w:rsidRPr="00A82C93">
              <w:rPr>
                <w:sz w:val="22"/>
              </w:rPr>
              <w:t xml:space="preserve">osobiście Zamawiający będzie przekazywał pisma Gwarantowi za potwierdzeniem ich odbioru. </w:t>
            </w:r>
          </w:p>
          <w:p w14:paraId="36412778" w14:textId="77777777" w:rsidR="009B0675" w:rsidRPr="00A82C93" w:rsidRDefault="009B0675" w:rsidP="009B0675">
            <w:pPr>
              <w:numPr>
                <w:ilvl w:val="1"/>
                <w:numId w:val="5"/>
              </w:numPr>
              <w:spacing w:after="31" w:line="277" w:lineRule="auto"/>
              <w:ind w:right="0" w:hanging="521"/>
              <w:rPr>
                <w:sz w:val="22"/>
              </w:rPr>
            </w:pPr>
            <w:r w:rsidRPr="00A82C93">
              <w:rPr>
                <w:sz w:val="22"/>
              </w:rPr>
              <w:t xml:space="preserve">W zgłoszeniu wady Uprawniony z Gwarancji kwalifikuje kategorię wady według rodzaju ustalonego w niniejszej Gwarancji. </w:t>
            </w:r>
          </w:p>
          <w:p w14:paraId="7C93E9F3" w14:textId="77777777" w:rsidR="009B0675" w:rsidRPr="00A82C93" w:rsidRDefault="009B0675" w:rsidP="009B0675">
            <w:pPr>
              <w:numPr>
                <w:ilvl w:val="1"/>
                <w:numId w:val="5"/>
              </w:numPr>
              <w:spacing w:after="31" w:line="277" w:lineRule="auto"/>
              <w:ind w:right="0" w:hanging="521"/>
              <w:rPr>
                <w:sz w:val="22"/>
              </w:rPr>
            </w:pPr>
            <w:r w:rsidRPr="00A82C93">
              <w:rPr>
                <w:sz w:val="22"/>
              </w:rPr>
              <w:t xml:space="preserve">O zmianach w danych adresowych, Gwarant  zobowiązany jest informować Uprawnionego z Gwarancji niezwłocznie od chwili zaistnienia zmiany, pod rygorem uznania wysłania korespondencji pod ostatnio znany adres za skutecznie doręczoną. </w:t>
            </w:r>
          </w:p>
          <w:p w14:paraId="51831ACB" w14:textId="77777777" w:rsidR="009B0675" w:rsidRPr="00A82C93" w:rsidRDefault="009B0675" w:rsidP="009B0675">
            <w:pPr>
              <w:numPr>
                <w:ilvl w:val="1"/>
                <w:numId w:val="5"/>
              </w:numPr>
              <w:spacing w:after="1" w:line="277" w:lineRule="auto"/>
              <w:ind w:right="0" w:hanging="521"/>
              <w:rPr>
                <w:sz w:val="22"/>
              </w:rPr>
            </w:pPr>
            <w:r w:rsidRPr="00A82C93">
              <w:rPr>
                <w:sz w:val="22"/>
              </w:rPr>
              <w:t xml:space="preserve">Wszelkie spory wynikające z gwarancji będą rozpatrywane zgodnie z prawem polskim według właściwości Sądu siedziby dla Uprawnionego z Gwarancji. </w:t>
            </w:r>
          </w:p>
          <w:p w14:paraId="2DA7BFFB" w14:textId="77777777" w:rsidR="009B0675" w:rsidRPr="00A82C93" w:rsidRDefault="009B0675" w:rsidP="000E3A8D">
            <w:pPr>
              <w:spacing w:after="18" w:line="259" w:lineRule="auto"/>
              <w:ind w:left="0" w:right="0" w:firstLine="0"/>
              <w:jc w:val="left"/>
              <w:rPr>
                <w:sz w:val="22"/>
              </w:rPr>
            </w:pPr>
            <w:r w:rsidRPr="00A82C93">
              <w:rPr>
                <w:sz w:val="22"/>
              </w:rPr>
              <w:t xml:space="preserve"> </w:t>
            </w:r>
          </w:p>
          <w:p w14:paraId="177CB8AF" w14:textId="77777777" w:rsidR="009B0675" w:rsidRPr="00A82C93" w:rsidRDefault="009B0675" w:rsidP="000E3A8D">
            <w:pPr>
              <w:spacing w:after="0" w:line="277" w:lineRule="auto"/>
              <w:ind w:left="284" w:right="4496" w:firstLine="0"/>
              <w:jc w:val="left"/>
              <w:rPr>
                <w:sz w:val="22"/>
              </w:rPr>
            </w:pPr>
            <w:r w:rsidRPr="00A82C93">
              <w:rPr>
                <w:sz w:val="22"/>
              </w:rPr>
              <w:t xml:space="preserve">………………………………………. dnia …………………………                 miejscowość </w:t>
            </w:r>
          </w:p>
          <w:p w14:paraId="26C5C367" w14:textId="77777777" w:rsidR="009B0675" w:rsidRPr="00A82C93" w:rsidRDefault="009B0675" w:rsidP="000E3A8D">
            <w:pPr>
              <w:spacing w:after="18" w:line="259" w:lineRule="auto"/>
              <w:ind w:left="0" w:right="0" w:firstLine="0"/>
              <w:jc w:val="left"/>
              <w:rPr>
                <w:sz w:val="22"/>
              </w:rPr>
            </w:pPr>
            <w:r w:rsidRPr="00A82C93">
              <w:rPr>
                <w:sz w:val="22"/>
              </w:rPr>
              <w:t xml:space="preserve"> </w:t>
            </w:r>
          </w:p>
          <w:p w14:paraId="0BE6183E" w14:textId="77777777" w:rsidR="009B0675" w:rsidRPr="00A82C93" w:rsidRDefault="009B0675" w:rsidP="000E3A8D">
            <w:pPr>
              <w:spacing w:after="0" w:line="277" w:lineRule="auto"/>
              <w:ind w:left="1626" w:right="1393" w:hanging="1342"/>
              <w:jc w:val="left"/>
              <w:rPr>
                <w:sz w:val="22"/>
              </w:rPr>
            </w:pPr>
            <w:r w:rsidRPr="00A82C93">
              <w:rPr>
                <w:sz w:val="22"/>
              </w:rPr>
              <w:t>W imieniu i na rzecz Gwaranta podpisał/li:   ……………………………………………..…………………..                                                                podpis osób upoważnionych ze strony Gwaranta</w:t>
            </w:r>
            <w:r w:rsidRPr="00A82C93">
              <w:rPr>
                <w:b/>
                <w:sz w:val="22"/>
              </w:rPr>
              <w:t xml:space="preserve"> </w:t>
            </w:r>
          </w:p>
          <w:p w14:paraId="153CC37D" w14:textId="77777777" w:rsidR="009B0675" w:rsidRPr="00A82C93" w:rsidRDefault="009B0675" w:rsidP="000E3A8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82C93">
              <w:rPr>
                <w:b/>
                <w:sz w:val="22"/>
              </w:rPr>
              <w:t xml:space="preserve"> </w:t>
            </w:r>
          </w:p>
        </w:tc>
      </w:tr>
    </w:tbl>
    <w:p w14:paraId="26D347AB" w14:textId="72B4C92F" w:rsidR="006D3E77" w:rsidRPr="009B0675" w:rsidRDefault="009B0675" w:rsidP="009B0675">
      <w:pPr>
        <w:spacing w:after="0" w:line="259" w:lineRule="auto"/>
        <w:ind w:left="0" w:right="0" w:firstLine="0"/>
        <w:jc w:val="left"/>
        <w:rPr>
          <w:sz w:val="22"/>
        </w:rPr>
      </w:pPr>
      <w:r w:rsidRPr="00A82C93">
        <w:rPr>
          <w:sz w:val="22"/>
        </w:rPr>
        <w:t xml:space="preserve"> </w:t>
      </w:r>
    </w:p>
    <w:sectPr w:rsidR="006D3E77" w:rsidRPr="009B06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1" w:right="987" w:bottom="1421" w:left="1416" w:header="708" w:footer="6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E03E7" w14:textId="77777777" w:rsidR="00D06107" w:rsidRDefault="00D06107" w:rsidP="009B0675">
      <w:pPr>
        <w:spacing w:after="0" w:line="240" w:lineRule="auto"/>
      </w:pPr>
      <w:r>
        <w:separator/>
      </w:r>
    </w:p>
  </w:endnote>
  <w:endnote w:type="continuationSeparator" w:id="0">
    <w:p w14:paraId="287FB205" w14:textId="77777777" w:rsidR="00D06107" w:rsidRDefault="00D06107" w:rsidP="009B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CA17D" w14:textId="77777777" w:rsidR="00643CE7" w:rsidRDefault="00D06107">
    <w:pPr>
      <w:spacing w:after="0" w:line="259" w:lineRule="auto"/>
      <w:ind w:left="0" w:right="42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B3F99" w14:textId="77777777" w:rsidR="00643CE7" w:rsidRDefault="00D06107">
    <w:pPr>
      <w:spacing w:after="0" w:line="259" w:lineRule="auto"/>
      <w:ind w:left="0" w:right="42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A3D6D" w14:textId="77777777" w:rsidR="00643CE7" w:rsidRDefault="00D06107">
    <w:pPr>
      <w:spacing w:after="0" w:line="259" w:lineRule="auto"/>
      <w:ind w:left="0" w:right="428" w:firstLine="0"/>
      <w:jc w:val="center"/>
    </w:pPr>
    <w:r>
      <w:fldChar w:fldCharType="begin"/>
    </w:r>
    <w:r>
      <w:instrText xml:space="preserve"> PAGE   \* MERGEF</w:instrText>
    </w:r>
    <w:r>
      <w:instrText>ORMA</w:instrText>
    </w:r>
    <w:r>
      <w:instrText xml:space="preserve">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F5A7" w14:textId="77777777" w:rsidR="00643CE7" w:rsidRDefault="00D06107">
    <w:pPr>
      <w:spacing w:after="0" w:line="259" w:lineRule="auto"/>
      <w:ind w:left="0" w:right="428" w:firstLine="0"/>
      <w:jc w:val="center"/>
    </w:pPr>
    <w:r>
      <w:fldChar w:fldCharType="begin"/>
    </w:r>
    <w:r>
      <w:instrText xml:space="preserve"> PAGE   \* M</w:instrText>
    </w:r>
    <w:r>
      <w:instrText xml:space="preserve">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A2F80" w14:textId="77777777" w:rsidR="00643CE7" w:rsidRDefault="00D06107">
    <w:pPr>
      <w:spacing w:after="0" w:line="259" w:lineRule="auto"/>
      <w:ind w:left="0" w:right="42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92EC5" w14:textId="77777777" w:rsidR="00643CE7" w:rsidRDefault="00D06107">
    <w:pPr>
      <w:spacing w:after="0" w:line="259" w:lineRule="auto"/>
      <w:ind w:left="0" w:right="428" w:firstLine="0"/>
      <w:jc w:val="center"/>
    </w:pPr>
    <w:r>
      <w:fldChar w:fldCharType="begin"/>
    </w:r>
    <w:r>
      <w:instrText xml:space="preserve"> PA</w:instrText>
    </w:r>
    <w:r>
      <w:instrText>GE   \* MERG</w:instrText>
    </w:r>
    <w:r>
      <w:instrText>EF</w:instrText>
    </w:r>
    <w:r>
      <w:instrText xml:space="preserve">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F87A1" w14:textId="77777777" w:rsidR="00D06107" w:rsidRDefault="00D06107" w:rsidP="009B0675">
      <w:pPr>
        <w:spacing w:after="0" w:line="240" w:lineRule="auto"/>
      </w:pPr>
      <w:r>
        <w:separator/>
      </w:r>
    </w:p>
  </w:footnote>
  <w:footnote w:type="continuationSeparator" w:id="0">
    <w:p w14:paraId="338E17E9" w14:textId="77777777" w:rsidR="00D06107" w:rsidRDefault="00D06107" w:rsidP="009B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3D2F5" w14:textId="77777777" w:rsidR="00643CE7" w:rsidRDefault="00D06107">
    <w:pPr>
      <w:spacing w:after="0" w:line="259" w:lineRule="auto"/>
      <w:ind w:left="0" w:right="432" w:firstLine="0"/>
      <w:jc w:val="right"/>
    </w:pPr>
    <w:r>
      <w:rPr>
        <w:b/>
      </w:rPr>
      <w:t>_</w:t>
    </w:r>
    <w:r>
      <w:rPr>
        <w:b/>
      </w:rPr>
      <w:t>_________</w:t>
    </w:r>
    <w:r>
      <w:rPr>
        <w:b/>
      </w:rPr>
      <w:t>__</w:t>
    </w:r>
    <w:r>
      <w:rPr>
        <w:b/>
      </w:rPr>
      <w:t xml:space="preserve">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EF989" w14:textId="77777777" w:rsidR="00643CE7" w:rsidRDefault="00D06107">
    <w:pPr>
      <w:spacing w:after="0" w:line="259" w:lineRule="auto"/>
      <w:ind w:left="0" w:right="432" w:firstLine="0"/>
      <w:jc w:val="right"/>
    </w:pPr>
    <w:r>
      <w:rPr>
        <w:b/>
      </w:rPr>
      <w:t xml:space="preserve">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4E2FB" w14:textId="77777777" w:rsidR="00643CE7" w:rsidRDefault="00D06107">
    <w:pPr>
      <w:spacing w:after="0" w:line="259" w:lineRule="auto"/>
      <w:ind w:left="0" w:right="432" w:firstLine="0"/>
      <w:jc w:val="right"/>
    </w:pPr>
    <w:r>
      <w:rPr>
        <w:b/>
      </w:rPr>
      <w:t xml:space="preserve">_______________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F3A31" w14:textId="77777777" w:rsidR="00643CE7" w:rsidRDefault="00D06107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AB714" w14:textId="77777777" w:rsidR="00643CE7" w:rsidRDefault="00D06107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DDD07" w14:textId="77777777" w:rsidR="00643CE7" w:rsidRDefault="00D0610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4CFA"/>
    <w:multiLevelType w:val="multilevel"/>
    <w:tmpl w:val="8FD69DBE"/>
    <w:lvl w:ilvl="0">
      <w:start w:val="3"/>
      <w:numFmt w:val="decimal"/>
      <w:lvlText w:val="%1."/>
      <w:lvlJc w:val="left"/>
      <w:pPr>
        <w:ind w:left="3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26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84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078411AE"/>
    <w:multiLevelType w:val="hybridMultilevel"/>
    <w:tmpl w:val="C77C7370"/>
    <w:lvl w:ilvl="0" w:tplc="EC66CB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ACCD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8B6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25E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9C6A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8445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A80B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86D3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C3D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BF3E72"/>
    <w:multiLevelType w:val="multilevel"/>
    <w:tmpl w:val="CF9A006C"/>
    <w:lvl w:ilvl="0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9D3F05"/>
    <w:multiLevelType w:val="hybridMultilevel"/>
    <w:tmpl w:val="E68C0F08"/>
    <w:lvl w:ilvl="0" w:tplc="0C3CBA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F0F6C0">
      <w:start w:val="1"/>
      <w:numFmt w:val="lowerLetter"/>
      <w:lvlText w:val="%2"/>
      <w:lvlJc w:val="left"/>
      <w:pPr>
        <w:ind w:left="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A26EF8">
      <w:start w:val="1"/>
      <w:numFmt w:val="lowerLetter"/>
      <w:lvlRestart w:val="0"/>
      <w:lvlText w:val="%3)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0A0068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7AEFC6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10DC52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9063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F87B78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7C31B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A27FA0"/>
    <w:multiLevelType w:val="multilevel"/>
    <w:tmpl w:val="01FA49BE"/>
    <w:lvl w:ilvl="0">
      <w:start w:val="4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6A62D3"/>
    <w:multiLevelType w:val="hybridMultilevel"/>
    <w:tmpl w:val="18BE81A6"/>
    <w:lvl w:ilvl="0" w:tplc="40487A2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EAC6C">
      <w:start w:val="1"/>
      <w:numFmt w:val="lowerLetter"/>
      <w:lvlText w:val="%2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A88012">
      <w:start w:val="1"/>
      <w:numFmt w:val="decimal"/>
      <w:lvlRestart w:val="0"/>
      <w:lvlText w:val="%3)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6685EC">
      <w:start w:val="1"/>
      <w:numFmt w:val="decimal"/>
      <w:lvlText w:val="%4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B257DC">
      <w:start w:val="1"/>
      <w:numFmt w:val="lowerLetter"/>
      <w:lvlText w:val="%5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382B30">
      <w:start w:val="1"/>
      <w:numFmt w:val="lowerRoman"/>
      <w:lvlText w:val="%6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A11E">
      <w:start w:val="1"/>
      <w:numFmt w:val="decimal"/>
      <w:lvlText w:val="%7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7262DC">
      <w:start w:val="1"/>
      <w:numFmt w:val="lowerLetter"/>
      <w:lvlText w:val="%8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46C6A2">
      <w:start w:val="1"/>
      <w:numFmt w:val="lowerRoman"/>
      <w:lvlText w:val="%9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2B3D55"/>
    <w:multiLevelType w:val="multilevel"/>
    <w:tmpl w:val="C910EC1A"/>
    <w:lvl w:ilvl="0">
      <w:start w:val="2"/>
      <w:numFmt w:val="decimal"/>
      <w:lvlText w:val="%1."/>
      <w:lvlJc w:val="left"/>
      <w:pPr>
        <w:ind w:left="3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26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4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F1768C"/>
    <w:multiLevelType w:val="hybridMultilevel"/>
    <w:tmpl w:val="2FD4472E"/>
    <w:lvl w:ilvl="0" w:tplc="258855F6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20BEB0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124F22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9AD9EA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E8CEE0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CAFB38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C00062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4C599A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B28922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75"/>
    <w:rsid w:val="006D3E77"/>
    <w:rsid w:val="009B0675"/>
    <w:rsid w:val="00BE671E"/>
    <w:rsid w:val="00D0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41D2"/>
  <w15:chartTrackingRefBased/>
  <w15:docId w15:val="{1A8EA785-EB0F-4AA9-9D8A-2F039E16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675"/>
    <w:pPr>
      <w:spacing w:after="37" w:line="268" w:lineRule="auto"/>
      <w:ind w:left="435" w:right="4" w:hanging="435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B0675"/>
    <w:pPr>
      <w:keepNext/>
      <w:keepLines/>
      <w:spacing w:after="15"/>
      <w:ind w:left="10" w:right="9" w:hanging="10"/>
      <w:jc w:val="center"/>
      <w:outlineLvl w:val="1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0675"/>
    <w:rPr>
      <w:rFonts w:ascii="Calibri" w:eastAsia="Calibri" w:hAnsi="Calibri" w:cs="Calibri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1775</Words>
  <Characters>10652</Characters>
  <Application>Microsoft Office Word</Application>
  <DocSecurity>0</DocSecurity>
  <Lines>88</Lines>
  <Paragraphs>24</Paragraphs>
  <ScaleCrop>false</ScaleCrop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Czul</dc:creator>
  <cp:keywords/>
  <dc:description/>
  <cp:lastModifiedBy>Weronika Czul</cp:lastModifiedBy>
  <cp:revision>1</cp:revision>
  <dcterms:created xsi:type="dcterms:W3CDTF">2021-07-15T09:48:00Z</dcterms:created>
  <dcterms:modified xsi:type="dcterms:W3CDTF">2021-07-15T09:55:00Z</dcterms:modified>
</cp:coreProperties>
</file>