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FA61" w14:textId="53B7E05A" w:rsidR="00873760" w:rsidRPr="00244093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244093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300C14" w:rsidRPr="00244093">
        <w:rPr>
          <w:rFonts w:ascii="Arial" w:hAnsi="Arial" w:cs="Arial"/>
          <w:b/>
          <w:snapToGrid w:val="0"/>
          <w:sz w:val="22"/>
          <w:lang w:eastAsia="pl-PL"/>
        </w:rPr>
        <w:t>4</w:t>
      </w:r>
      <w:r w:rsidRPr="00244093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244093">
        <w:rPr>
          <w:rFonts w:ascii="Arial" w:hAnsi="Arial" w:cs="Arial"/>
          <w:snapToGrid w:val="0"/>
          <w:sz w:val="22"/>
          <w:lang w:eastAsia="pl-PL"/>
        </w:rPr>
        <w:t>do SWZ</w:t>
      </w:r>
    </w:p>
    <w:p w14:paraId="456F46E9" w14:textId="77777777" w:rsidR="00892BD9" w:rsidRPr="00244093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244093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244093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244093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244093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24409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44093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77777777" w:rsidR="00892BD9" w:rsidRPr="00244093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892BD9" w:rsidRPr="00244093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244093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016FFEC6" w:rsidR="00892BD9" w:rsidRPr="00244093" w:rsidRDefault="00244093" w:rsidP="00244093">
            <w:pPr>
              <w:spacing w:before="240" w:after="24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>Długoterminowy najem wraz z obsługą serwisową i ubezpieczeniową dwóch (2) fabrycznie nowych samochodów osobowych klasa „D” grupa podstawow</w:t>
            </w:r>
            <w:r w:rsidR="00EA671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44093">
              <w:rPr>
                <w:rFonts w:ascii="Arial" w:hAnsi="Arial" w:cs="Arial"/>
                <w:b/>
                <w:sz w:val="20"/>
                <w:szCs w:val="20"/>
              </w:rPr>
              <w:t xml:space="preserve"> – według klasyfikacji SAMAR W.01 z 2021 r. na okres 36 miesięcy</w:t>
            </w:r>
          </w:p>
        </w:tc>
      </w:tr>
      <w:tr w:rsidR="00892BD9" w:rsidRPr="00244093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244093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6E18D4C6" w:rsidR="00892BD9" w:rsidRPr="00244093" w:rsidRDefault="00244093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>KZGW/KOM/183/2021</w:t>
            </w:r>
          </w:p>
        </w:tc>
      </w:tr>
    </w:tbl>
    <w:p w14:paraId="7E54DAAD" w14:textId="77777777" w:rsidR="00892BD9" w:rsidRPr="00244093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lang w:eastAsia="pl-PL"/>
        </w:rPr>
      </w:pPr>
    </w:p>
    <w:p w14:paraId="1856263F" w14:textId="77777777" w:rsidR="00892BD9" w:rsidRPr="00244093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244093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244093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244093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244093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409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44093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244093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244093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409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44093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244093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244093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244093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244093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4409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244093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4409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244093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4409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244093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  <w:bookmarkStart w:id="0" w:name="_Hlk39060519"/>
    </w:p>
    <w:p w14:paraId="796FE2C6" w14:textId="1F83A60F" w:rsidR="00300C14" w:rsidRPr="00244093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Cs w:val="24"/>
          <w:lang w:eastAsia="ar-SA"/>
        </w:rPr>
      </w:pPr>
      <w:r w:rsidRPr="00244093">
        <w:rPr>
          <w:rFonts w:ascii="Arial" w:hAnsi="Arial" w:cs="Arial"/>
          <w:b/>
          <w:smallCaps/>
          <w:szCs w:val="24"/>
          <w:lang w:eastAsia="ar-SA"/>
        </w:rPr>
        <w:t>OŚWIADCZENIE</w:t>
      </w:r>
    </w:p>
    <w:p w14:paraId="18865A54" w14:textId="77777777" w:rsidR="00A37DE2" w:rsidRPr="00244093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Cs w:val="24"/>
          <w:lang w:eastAsia="ar-SA"/>
        </w:rPr>
      </w:pPr>
    </w:p>
    <w:p w14:paraId="154FF5E6" w14:textId="77777777" w:rsidR="00A37DE2" w:rsidRPr="00244093" w:rsidRDefault="00300C14" w:rsidP="00A37DE2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244093">
        <w:rPr>
          <w:rFonts w:ascii="Arial" w:hAnsi="Arial" w:cs="Arial"/>
          <w:b/>
          <w:szCs w:val="24"/>
          <w:lang w:eastAsia="ar-SA"/>
        </w:rPr>
        <w:t>o aktualności informacji</w:t>
      </w:r>
      <w:r w:rsidR="00A37DE2" w:rsidRPr="00244093">
        <w:rPr>
          <w:rFonts w:ascii="Arial" w:hAnsi="Arial" w:cs="Arial"/>
          <w:b/>
          <w:szCs w:val="24"/>
          <w:lang w:eastAsia="ar-SA"/>
        </w:rPr>
        <w:t xml:space="preserve"> zawartych w oświadczeniu,</w:t>
      </w:r>
    </w:p>
    <w:p w14:paraId="0B51D02A" w14:textId="77777777" w:rsidR="00244093" w:rsidRPr="00244093" w:rsidRDefault="00A37DE2" w:rsidP="00244093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244093">
        <w:rPr>
          <w:rFonts w:ascii="Arial" w:hAnsi="Arial" w:cs="Arial"/>
          <w:b/>
          <w:szCs w:val="24"/>
          <w:lang w:eastAsia="ar-SA"/>
        </w:rPr>
        <w:t xml:space="preserve">o którym mowa w art. 125 ust. 1 ustawy </w:t>
      </w:r>
      <w:r w:rsidR="00244093" w:rsidRPr="00244093">
        <w:rPr>
          <w:rFonts w:ascii="Arial" w:hAnsi="Arial" w:cs="Arial"/>
          <w:b/>
          <w:szCs w:val="24"/>
          <w:lang w:eastAsia="ar-SA"/>
        </w:rPr>
        <w:t>z dnia 11 września 2019 r.</w:t>
      </w:r>
    </w:p>
    <w:p w14:paraId="7C610F9E" w14:textId="5CABA450" w:rsidR="00892BD9" w:rsidRPr="00244093" w:rsidRDefault="00244093" w:rsidP="00244093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244093">
        <w:rPr>
          <w:rFonts w:ascii="Arial" w:hAnsi="Arial" w:cs="Arial"/>
          <w:b/>
          <w:szCs w:val="24"/>
          <w:lang w:eastAsia="ar-SA"/>
        </w:rPr>
        <w:t xml:space="preserve">Prawo zamówień publicznych (dalej „ustawa </w:t>
      </w:r>
      <w:proofErr w:type="spellStart"/>
      <w:r w:rsidRPr="00244093">
        <w:rPr>
          <w:rFonts w:ascii="Arial" w:hAnsi="Arial" w:cs="Arial"/>
          <w:b/>
          <w:szCs w:val="24"/>
          <w:lang w:eastAsia="ar-SA"/>
        </w:rPr>
        <w:t>Pzp</w:t>
      </w:r>
      <w:proofErr w:type="spellEnd"/>
      <w:r w:rsidRPr="00244093">
        <w:rPr>
          <w:rFonts w:ascii="Arial" w:hAnsi="Arial" w:cs="Arial"/>
          <w:b/>
          <w:szCs w:val="24"/>
          <w:lang w:eastAsia="ar-SA"/>
        </w:rPr>
        <w:t>”)</w:t>
      </w:r>
      <w:r w:rsidR="00300C14" w:rsidRPr="00244093">
        <w:rPr>
          <w:rFonts w:ascii="Arial" w:hAnsi="Arial" w:cs="Arial"/>
          <w:b/>
          <w:szCs w:val="24"/>
          <w:lang w:eastAsia="ar-SA"/>
        </w:rPr>
        <w:t xml:space="preserve"> </w:t>
      </w:r>
    </w:p>
    <w:p w14:paraId="32A12A45" w14:textId="77777777" w:rsidR="009E6C8D" w:rsidRPr="00244093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6F1A71C7" w14:textId="14997DC2" w:rsidR="009E6C8D" w:rsidRPr="00244093" w:rsidRDefault="00300C14" w:rsidP="0036779D">
      <w:pPr>
        <w:suppressAutoHyphens/>
        <w:rPr>
          <w:rFonts w:ascii="Arial" w:hAnsi="Arial" w:cs="Arial"/>
          <w:b/>
          <w:bCs/>
          <w:sz w:val="22"/>
        </w:rPr>
      </w:pPr>
      <w:r w:rsidRPr="00244093">
        <w:rPr>
          <w:rFonts w:ascii="Arial" w:hAnsi="Arial" w:cs="Arial"/>
          <w:sz w:val="22"/>
          <w:lang w:eastAsia="ar-SA"/>
        </w:rPr>
        <w:t>Ubiegając się o</w:t>
      </w:r>
      <w:r w:rsidR="0036779D" w:rsidRPr="00244093">
        <w:rPr>
          <w:rFonts w:ascii="Arial" w:hAnsi="Arial" w:cs="Arial"/>
          <w:sz w:val="22"/>
          <w:lang w:eastAsia="ar-SA"/>
        </w:rPr>
        <w:t xml:space="preserve"> </w:t>
      </w:r>
      <w:r w:rsidRPr="00244093">
        <w:rPr>
          <w:rFonts w:ascii="Arial" w:hAnsi="Arial" w:cs="Arial"/>
          <w:sz w:val="22"/>
          <w:lang w:eastAsia="ar-SA"/>
        </w:rPr>
        <w:t>udzielenie zamówienia publicznego w</w:t>
      </w:r>
      <w:r w:rsidR="0036779D" w:rsidRPr="00244093">
        <w:rPr>
          <w:rFonts w:ascii="Arial" w:hAnsi="Arial" w:cs="Arial"/>
          <w:sz w:val="22"/>
          <w:lang w:eastAsia="ar-SA"/>
        </w:rPr>
        <w:t xml:space="preserve"> </w:t>
      </w:r>
      <w:r w:rsidRPr="00244093">
        <w:rPr>
          <w:rFonts w:ascii="Arial" w:hAnsi="Arial" w:cs="Arial"/>
          <w:sz w:val="22"/>
          <w:lang w:eastAsia="ar-SA"/>
        </w:rPr>
        <w:t>postępowaniu na:</w:t>
      </w:r>
      <w:r w:rsidRPr="00244093">
        <w:rPr>
          <w:rFonts w:ascii="Arial" w:hAnsi="Arial" w:cs="Arial"/>
          <w:bCs/>
          <w:spacing w:val="4"/>
          <w:sz w:val="22"/>
        </w:rPr>
        <w:t xml:space="preserve"> </w:t>
      </w:r>
      <w:r w:rsidRPr="00244093">
        <w:rPr>
          <w:rFonts w:ascii="Arial" w:hAnsi="Arial" w:cs="Arial"/>
          <w:b/>
          <w:bCs/>
          <w:sz w:val="22"/>
        </w:rPr>
        <w:t>„</w:t>
      </w:r>
      <w:r w:rsidR="00244093" w:rsidRPr="00244093">
        <w:rPr>
          <w:rFonts w:ascii="Arial" w:hAnsi="Arial" w:cs="Arial"/>
          <w:b/>
          <w:bCs/>
          <w:i/>
          <w:iCs/>
          <w:sz w:val="22"/>
        </w:rPr>
        <w:t>Długoterminowy najem wraz z obsługą serwisową i ubezpieczeniową dwóch (2) fabrycznie nowych samochodów osobowych klasa „D” grupa podstawow</w:t>
      </w:r>
      <w:r w:rsidR="00EA6719">
        <w:rPr>
          <w:rFonts w:ascii="Arial" w:hAnsi="Arial" w:cs="Arial"/>
          <w:b/>
          <w:bCs/>
          <w:i/>
          <w:iCs/>
          <w:sz w:val="22"/>
        </w:rPr>
        <w:t>a</w:t>
      </w:r>
      <w:r w:rsidR="00244093" w:rsidRPr="00244093">
        <w:rPr>
          <w:rFonts w:ascii="Arial" w:hAnsi="Arial" w:cs="Arial"/>
          <w:b/>
          <w:bCs/>
          <w:i/>
          <w:iCs/>
          <w:sz w:val="22"/>
        </w:rPr>
        <w:t xml:space="preserve"> – według klasyfikacji SAMAR W.01 z 2021 r. na okres 36 miesięcy</w:t>
      </w:r>
      <w:r w:rsidRPr="00244093">
        <w:rPr>
          <w:rFonts w:ascii="Arial" w:hAnsi="Arial" w:cs="Arial"/>
          <w:b/>
          <w:bCs/>
          <w:sz w:val="22"/>
        </w:rPr>
        <w:t>”</w:t>
      </w:r>
      <w:r w:rsidRPr="00244093">
        <w:rPr>
          <w:rFonts w:ascii="Arial" w:hAnsi="Arial" w:cs="Arial"/>
          <w:sz w:val="22"/>
          <w:lang w:eastAsia="ar-SA"/>
        </w:rPr>
        <w:t>, potwierdzamy aktualność informacji zawartych w</w:t>
      </w:r>
      <w:r w:rsidR="00244093" w:rsidRPr="00244093">
        <w:rPr>
          <w:rFonts w:ascii="Arial" w:hAnsi="Arial" w:cs="Arial"/>
          <w:sz w:val="22"/>
          <w:lang w:eastAsia="ar-SA"/>
        </w:rPr>
        <w:t> </w:t>
      </w:r>
      <w:r w:rsidRPr="00244093">
        <w:rPr>
          <w:rFonts w:ascii="Arial" w:hAnsi="Arial" w:cs="Arial"/>
          <w:sz w:val="22"/>
          <w:lang w:eastAsia="ar-SA"/>
        </w:rPr>
        <w:t>jednolitym europejskim dokumencie zamówienia w</w:t>
      </w:r>
      <w:r w:rsidR="0036779D" w:rsidRPr="00244093">
        <w:rPr>
          <w:rFonts w:ascii="Arial" w:hAnsi="Arial" w:cs="Arial"/>
          <w:sz w:val="22"/>
          <w:lang w:eastAsia="ar-SA"/>
        </w:rPr>
        <w:t xml:space="preserve"> </w:t>
      </w:r>
      <w:r w:rsidRPr="00244093">
        <w:rPr>
          <w:rFonts w:ascii="Arial" w:hAnsi="Arial" w:cs="Arial"/>
          <w:sz w:val="22"/>
          <w:lang w:eastAsia="ar-SA"/>
        </w:rPr>
        <w:t>zakresie podstaw do wykluczenia z</w:t>
      </w:r>
      <w:r w:rsidR="00244093" w:rsidRPr="00244093">
        <w:rPr>
          <w:rFonts w:ascii="Arial" w:hAnsi="Arial" w:cs="Arial"/>
          <w:sz w:val="22"/>
          <w:lang w:eastAsia="ar-SA"/>
        </w:rPr>
        <w:t> </w:t>
      </w:r>
      <w:r w:rsidRPr="00244093">
        <w:rPr>
          <w:rFonts w:ascii="Arial" w:hAnsi="Arial" w:cs="Arial"/>
          <w:sz w:val="22"/>
          <w:lang w:eastAsia="ar-SA"/>
        </w:rPr>
        <w:t>postępowania, o których mowa w:</w:t>
      </w:r>
    </w:p>
    <w:p w14:paraId="62ACFAC1" w14:textId="4E4540EB" w:rsidR="00300C14" w:rsidRPr="00244093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244093">
        <w:rPr>
          <w:rFonts w:ascii="Arial" w:hAnsi="Arial" w:cs="Arial"/>
          <w:sz w:val="22"/>
          <w:lang w:eastAsia="ar-SA"/>
        </w:rPr>
        <w:t xml:space="preserve">art. 108 ust. 1 pkt 3 ustawy </w:t>
      </w:r>
      <w:proofErr w:type="spellStart"/>
      <w:r w:rsidRPr="00244093">
        <w:rPr>
          <w:rFonts w:ascii="Arial" w:hAnsi="Arial" w:cs="Arial"/>
          <w:sz w:val="22"/>
          <w:lang w:eastAsia="ar-SA"/>
        </w:rPr>
        <w:t>Pzp</w:t>
      </w:r>
      <w:proofErr w:type="spellEnd"/>
      <w:r w:rsidRPr="00244093">
        <w:rPr>
          <w:rFonts w:ascii="Arial" w:hAnsi="Arial" w:cs="Arial"/>
          <w:sz w:val="22"/>
          <w:lang w:eastAsia="ar-SA"/>
        </w:rPr>
        <w:t>,</w:t>
      </w:r>
    </w:p>
    <w:p w14:paraId="51D85029" w14:textId="2A352421" w:rsidR="00300C14" w:rsidRPr="00244093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244093">
        <w:rPr>
          <w:rFonts w:ascii="Arial" w:hAnsi="Arial" w:cs="Arial"/>
          <w:sz w:val="22"/>
          <w:lang w:eastAsia="ar-SA"/>
        </w:rPr>
        <w:t xml:space="preserve">art. 108 </w:t>
      </w:r>
      <w:r w:rsidR="00A37DE2" w:rsidRPr="00244093">
        <w:rPr>
          <w:rFonts w:ascii="Arial" w:hAnsi="Arial" w:cs="Arial"/>
          <w:sz w:val="22"/>
          <w:lang w:eastAsia="ar-SA"/>
        </w:rPr>
        <w:t xml:space="preserve">ust. 1 pkt 4 ustawy </w:t>
      </w:r>
      <w:proofErr w:type="spellStart"/>
      <w:r w:rsidR="00A37DE2" w:rsidRPr="00244093">
        <w:rPr>
          <w:rFonts w:ascii="Arial" w:hAnsi="Arial" w:cs="Arial"/>
          <w:sz w:val="22"/>
          <w:lang w:eastAsia="ar-SA"/>
        </w:rPr>
        <w:t>Pzp</w:t>
      </w:r>
      <w:proofErr w:type="spellEnd"/>
      <w:r w:rsidR="00A37DE2" w:rsidRPr="00244093">
        <w:rPr>
          <w:rFonts w:ascii="Arial" w:hAnsi="Arial" w:cs="Arial"/>
          <w:sz w:val="22"/>
          <w:lang w:eastAsia="ar-SA"/>
        </w:rPr>
        <w:t>, dotyczących orzeczenia zakazu ubiegania się o zamówienie publiczne tytułem środka zapobiegawczego,</w:t>
      </w:r>
    </w:p>
    <w:p w14:paraId="09B758F8" w14:textId="1A109844" w:rsidR="00A37DE2" w:rsidRPr="00244093" w:rsidRDefault="00A37DE2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244093">
        <w:rPr>
          <w:rFonts w:ascii="Arial" w:hAnsi="Arial" w:cs="Arial"/>
          <w:sz w:val="22"/>
          <w:lang w:eastAsia="ar-SA"/>
        </w:rPr>
        <w:t xml:space="preserve">art. 108 ust. 1 pkt 5 ustawy </w:t>
      </w:r>
      <w:proofErr w:type="spellStart"/>
      <w:r w:rsidRPr="00244093">
        <w:rPr>
          <w:rFonts w:ascii="Arial" w:hAnsi="Arial" w:cs="Arial"/>
          <w:sz w:val="22"/>
          <w:lang w:eastAsia="ar-SA"/>
        </w:rPr>
        <w:t>Pzp</w:t>
      </w:r>
      <w:proofErr w:type="spellEnd"/>
      <w:r w:rsidRPr="00244093">
        <w:rPr>
          <w:rFonts w:ascii="Arial" w:hAnsi="Arial" w:cs="Arial"/>
          <w:sz w:val="22"/>
          <w:lang w:eastAsia="ar-SA"/>
        </w:rPr>
        <w:t>, dotyczących zawarcia z innymi wykonawcami porozumienia mającego na celu zakłócenie konkurencji,</w:t>
      </w:r>
    </w:p>
    <w:p w14:paraId="120CDDB7" w14:textId="04887518" w:rsidR="00300C14" w:rsidRPr="00244093" w:rsidRDefault="00A37DE2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244093">
        <w:rPr>
          <w:rFonts w:ascii="Arial" w:hAnsi="Arial" w:cs="Arial"/>
          <w:sz w:val="22"/>
          <w:lang w:eastAsia="ar-SA"/>
        </w:rPr>
        <w:t xml:space="preserve">art. 108 ust. 1 pkt 6 ustawy </w:t>
      </w:r>
      <w:proofErr w:type="spellStart"/>
      <w:r w:rsidRPr="00244093">
        <w:rPr>
          <w:rFonts w:ascii="Arial" w:hAnsi="Arial" w:cs="Arial"/>
          <w:sz w:val="22"/>
          <w:lang w:eastAsia="ar-SA"/>
        </w:rPr>
        <w:t>Pzp</w:t>
      </w:r>
      <w:proofErr w:type="spellEnd"/>
      <w:r w:rsidRPr="00244093">
        <w:rPr>
          <w:rFonts w:ascii="Arial" w:hAnsi="Arial" w:cs="Arial"/>
          <w:sz w:val="22"/>
          <w:lang w:eastAsia="ar-SA"/>
        </w:rPr>
        <w:t>.</w:t>
      </w:r>
    </w:p>
    <w:p w14:paraId="1FAF1B27" w14:textId="19F0F977" w:rsidR="00D174EE" w:rsidRPr="00244093" w:rsidRDefault="00D174EE" w:rsidP="00D174EE">
      <w:pPr>
        <w:rPr>
          <w:rFonts w:ascii="Arial" w:hAnsi="Arial" w:cs="Arial"/>
          <w:sz w:val="22"/>
          <w:highlight w:val="yellow"/>
        </w:rPr>
      </w:pPr>
    </w:p>
    <w:p w14:paraId="4C9F0D5E" w14:textId="77777777" w:rsidR="00A37DE2" w:rsidRPr="00244093" w:rsidRDefault="00A37DE2" w:rsidP="00D174EE">
      <w:pPr>
        <w:rPr>
          <w:rFonts w:ascii="Arial" w:hAnsi="Arial" w:cs="Arial"/>
          <w:sz w:val="22"/>
        </w:rPr>
      </w:pPr>
    </w:p>
    <w:p w14:paraId="17E62962" w14:textId="0200C016" w:rsidR="00D174EE" w:rsidRPr="00244093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</w:rPr>
      </w:pPr>
      <w:r w:rsidRPr="00244093">
        <w:rPr>
          <w:rFonts w:ascii="Arial" w:hAnsi="Arial" w:cs="Arial"/>
          <w:b/>
          <w:bCs/>
          <w:i/>
          <w:iCs/>
          <w:sz w:val="22"/>
          <w:lang w:eastAsia="pl-PL"/>
        </w:rPr>
        <w:t>Dokument należy podpisać kwalifikowanym podpisem elektronicznym</w:t>
      </w:r>
    </w:p>
    <w:sectPr w:rsidR="00D174EE" w:rsidRPr="00244093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975CF" w14:textId="593B50A2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bookmarkStart w:id="1" w:name="_Hlk66094023"/>
    <w:r w:rsidR="00C32E44" w:rsidRPr="00C32E44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KZGW/</w:t>
    </w:r>
    <w:r w:rsidR="0036779D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KOM/</w:t>
    </w:r>
    <w:r w:rsidR="002440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183</w:t>
    </w:r>
    <w:r w:rsidR="00C32E44" w:rsidRPr="00C32E44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/2021</w:t>
    </w:r>
    <w:bookmarkEnd w:id="1"/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oNotTrackMove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093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719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Anna Jurczak (KZGW)</cp:lastModifiedBy>
  <cp:revision>12</cp:revision>
  <cp:lastPrinted>2019-04-08T08:48:00Z</cp:lastPrinted>
  <dcterms:created xsi:type="dcterms:W3CDTF">2021-03-08T10:02:00Z</dcterms:created>
  <dcterms:modified xsi:type="dcterms:W3CDTF">2021-08-20T10:30:00Z</dcterms:modified>
</cp:coreProperties>
</file>