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2E8072C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9B7592">
            <w:rPr>
              <w:rStyle w:val="Styl3"/>
              <w:b/>
            </w:rPr>
            <w:t xml:space="preserve">Regionalnego Zarządu Gospodarki Wodnej 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2C57A7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BC8A206" w14:textId="21CD39BE" w:rsidR="008B4ED3" w:rsidRPr="00BC5C44" w:rsidRDefault="001D603F" w:rsidP="00BC5C44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 xml:space="preserve">, której przedmiotem </w:t>
      </w:r>
      <w:bookmarkStart w:id="0" w:name="_Hlk65573743"/>
      <w:r w:rsidR="009B7592">
        <w:rPr>
          <w:rFonts w:eastAsia="Times New Roman"/>
          <w:lang w:bidi="en-US"/>
        </w:rPr>
        <w:t xml:space="preserve">są </w:t>
      </w:r>
      <w:bookmarkStart w:id="1" w:name="_Hlk78284629"/>
      <w:bookmarkStart w:id="2" w:name="_Hlk79564601"/>
      <w:r w:rsidR="001C1B40" w:rsidRPr="00466D5C">
        <w:rPr>
          <w:rFonts w:ascii="Calibri" w:hAnsi="Calibri" w:cs="Calibri"/>
          <w:b/>
        </w:rPr>
        <w:t>„Udrożnienie potoków na terenie NW Myślenice” Cz.1: Udrożnienie koryta potoku Węgielnica i likwidacja tam bobrowych w km 0+200-1+350 w m. Dobczyce,  cz.</w:t>
      </w:r>
      <w:r w:rsidR="00466D5C">
        <w:rPr>
          <w:rFonts w:ascii="Calibri" w:hAnsi="Calibri" w:cs="Calibri"/>
          <w:b/>
        </w:rPr>
        <w:t>2</w:t>
      </w:r>
      <w:r w:rsidR="001C1B40" w:rsidRPr="00466D5C">
        <w:rPr>
          <w:rFonts w:ascii="Calibri" w:hAnsi="Calibri" w:cs="Calibri"/>
          <w:b/>
        </w:rPr>
        <w:t>: Udrożnienie koryta potoku Łostówka w km 0+000-0+350 w m. Łostówka, cz.</w:t>
      </w:r>
      <w:r w:rsidR="00466D5C">
        <w:rPr>
          <w:rFonts w:ascii="Calibri" w:hAnsi="Calibri" w:cs="Calibri"/>
          <w:b/>
        </w:rPr>
        <w:t>3</w:t>
      </w:r>
      <w:r w:rsidR="001C1B40" w:rsidRPr="00466D5C">
        <w:rPr>
          <w:rFonts w:ascii="Calibri" w:hAnsi="Calibri" w:cs="Calibri"/>
          <w:b/>
        </w:rPr>
        <w:t>: Zasyp wyrwy brzegowej na potoku bez nazwy w km 0+100-0+130 w m. Łostówka, cz.</w:t>
      </w:r>
      <w:r w:rsidR="00466D5C">
        <w:rPr>
          <w:rFonts w:ascii="Calibri" w:hAnsi="Calibri" w:cs="Calibri"/>
          <w:b/>
        </w:rPr>
        <w:t>4</w:t>
      </w:r>
      <w:r w:rsidR="001C1B40" w:rsidRPr="00466D5C">
        <w:rPr>
          <w:rFonts w:ascii="Calibri" w:hAnsi="Calibri" w:cs="Calibri"/>
          <w:b/>
        </w:rPr>
        <w:t xml:space="preserve">: Udrożnienie koryta, zasyp wyrw brzegowych i stabilizacja dna na potoku </w:t>
      </w:r>
      <w:proofErr w:type="spellStart"/>
      <w:r w:rsidR="001C1B40" w:rsidRPr="00466D5C">
        <w:rPr>
          <w:rFonts w:ascii="Calibri" w:hAnsi="Calibri" w:cs="Calibri"/>
          <w:b/>
        </w:rPr>
        <w:t>Zasanka</w:t>
      </w:r>
      <w:proofErr w:type="spellEnd"/>
      <w:r w:rsidR="001C1B40" w:rsidRPr="00466D5C">
        <w:rPr>
          <w:rFonts w:ascii="Calibri" w:hAnsi="Calibri" w:cs="Calibri"/>
          <w:b/>
        </w:rPr>
        <w:t xml:space="preserve"> w km 2+830-4+400 w m. Zasań, cz.</w:t>
      </w:r>
      <w:r w:rsidR="00466D5C">
        <w:rPr>
          <w:rFonts w:ascii="Calibri" w:hAnsi="Calibri" w:cs="Calibri"/>
          <w:b/>
        </w:rPr>
        <w:t>5</w:t>
      </w:r>
      <w:r w:rsidR="001C1B40" w:rsidRPr="00466D5C">
        <w:rPr>
          <w:rFonts w:ascii="Calibri" w:hAnsi="Calibri" w:cs="Calibri"/>
          <w:b/>
        </w:rPr>
        <w:t>: Udrożnienie i zasyp wyrwy na prawym brzegu potoku Mszanka w km 5+600-5+700 w m. Mszana Górna, cz.</w:t>
      </w:r>
      <w:r w:rsidR="00466D5C">
        <w:rPr>
          <w:rFonts w:ascii="Calibri" w:hAnsi="Calibri" w:cs="Calibri"/>
          <w:b/>
        </w:rPr>
        <w:t>6</w:t>
      </w:r>
      <w:r w:rsidR="001C1B40" w:rsidRPr="00466D5C">
        <w:rPr>
          <w:rFonts w:ascii="Calibri" w:hAnsi="Calibri" w:cs="Calibri"/>
          <w:b/>
        </w:rPr>
        <w:t xml:space="preserve">: Udrożnienie koryta potoku </w:t>
      </w:r>
      <w:proofErr w:type="spellStart"/>
      <w:r w:rsidR="001C1B40" w:rsidRPr="00466D5C">
        <w:rPr>
          <w:rFonts w:ascii="Calibri" w:hAnsi="Calibri" w:cs="Calibri"/>
          <w:b/>
        </w:rPr>
        <w:t>Porębianka</w:t>
      </w:r>
      <w:proofErr w:type="spellEnd"/>
      <w:r w:rsidR="001C1B40" w:rsidRPr="00466D5C">
        <w:rPr>
          <w:rFonts w:ascii="Calibri" w:hAnsi="Calibri" w:cs="Calibri"/>
          <w:b/>
        </w:rPr>
        <w:t xml:space="preserve"> (Poręba) w km 0+100-0+350 w m. Mszana Dolna, Mszana Górna, cz.</w:t>
      </w:r>
      <w:r w:rsidR="00466D5C">
        <w:rPr>
          <w:rFonts w:ascii="Calibri" w:hAnsi="Calibri" w:cs="Calibri"/>
          <w:b/>
        </w:rPr>
        <w:t>7</w:t>
      </w:r>
      <w:r w:rsidR="001C1B40" w:rsidRPr="00466D5C">
        <w:rPr>
          <w:rFonts w:ascii="Calibri" w:hAnsi="Calibri" w:cs="Calibri"/>
          <w:b/>
        </w:rPr>
        <w:t>: Udrożnienie potoku Słomka w km 0+500-2+000 w m. Mszana Dolna, cz.</w:t>
      </w:r>
      <w:r w:rsidR="00466D5C">
        <w:rPr>
          <w:rFonts w:ascii="Calibri" w:hAnsi="Calibri" w:cs="Calibri"/>
          <w:b/>
        </w:rPr>
        <w:t>8</w:t>
      </w:r>
      <w:r w:rsidR="001C1B40" w:rsidRPr="00466D5C">
        <w:rPr>
          <w:rFonts w:ascii="Calibri" w:hAnsi="Calibri" w:cs="Calibri"/>
          <w:b/>
        </w:rPr>
        <w:t>: Udrożnienie koryta potoku bez nazwy w km 0+250-0+550 w m. Kasinka Mała, cz.</w:t>
      </w:r>
      <w:r w:rsidR="00466D5C">
        <w:rPr>
          <w:rFonts w:ascii="Calibri" w:hAnsi="Calibri" w:cs="Calibri"/>
          <w:b/>
        </w:rPr>
        <w:t>9</w:t>
      </w:r>
      <w:r w:rsidR="001C1B40" w:rsidRPr="00466D5C">
        <w:rPr>
          <w:rFonts w:ascii="Calibri" w:hAnsi="Calibri" w:cs="Calibri"/>
          <w:b/>
        </w:rPr>
        <w:t>: Udrożnienie koryta potoku bez nazwy w km 0+150-0+350 w m. Kasinka Mała, cz.1</w:t>
      </w:r>
      <w:r w:rsidR="00466D5C">
        <w:rPr>
          <w:rFonts w:ascii="Calibri" w:hAnsi="Calibri" w:cs="Calibri"/>
          <w:b/>
        </w:rPr>
        <w:t>0</w:t>
      </w:r>
      <w:r w:rsidR="001C1B40" w:rsidRPr="00466D5C">
        <w:rPr>
          <w:rFonts w:ascii="Calibri" w:hAnsi="Calibri" w:cs="Calibri"/>
          <w:b/>
        </w:rPr>
        <w:t xml:space="preserve">: Remont barier żłobu na potoku </w:t>
      </w:r>
      <w:proofErr w:type="spellStart"/>
      <w:r w:rsidR="001C1B40" w:rsidRPr="00466D5C">
        <w:rPr>
          <w:rFonts w:ascii="Calibri" w:hAnsi="Calibri" w:cs="Calibri"/>
          <w:b/>
        </w:rPr>
        <w:t>Bysinka</w:t>
      </w:r>
      <w:proofErr w:type="spellEnd"/>
      <w:r w:rsidR="001C1B40" w:rsidRPr="00466D5C">
        <w:rPr>
          <w:rFonts w:ascii="Calibri" w:hAnsi="Calibri" w:cs="Calibri"/>
          <w:b/>
        </w:rPr>
        <w:t xml:space="preserve"> w km 1+680-2+150 w m. Myślenice</w:t>
      </w:r>
      <w:r w:rsidR="00466D5C">
        <w:rPr>
          <w:rFonts w:ascii="Calibri" w:hAnsi="Calibri" w:cs="Calibri"/>
          <w:b/>
        </w:rPr>
        <w:t xml:space="preserve">, cz.11: Remont zniszczonego żłobu kamiennego na potoku Słomka km 0+000-0+500 w m. Mszana Dolna, cz.12: Remont zniszczonego żłobu kamiennego na potoku Słonka km 0+300-1+300 w m. </w:t>
      </w:r>
      <w:bookmarkEnd w:id="1"/>
      <w:r w:rsidR="008B4ED3" w:rsidRPr="00BC5C44">
        <w:rPr>
          <w:b/>
          <w:color w:val="000000"/>
          <w:sz w:val="20"/>
          <w:szCs w:val="20"/>
        </w:rPr>
        <w:t xml:space="preserve">(zamawiający zawrze ewentualne umowy osobno na każdą część zamówienia) </w:t>
      </w:r>
      <w:r w:rsidR="008B4ED3" w:rsidRPr="00BC5C44">
        <w:rPr>
          <w:color w:val="000000"/>
          <w:sz w:val="20"/>
          <w:szCs w:val="20"/>
        </w:rPr>
        <w:t xml:space="preserve"> </w:t>
      </w:r>
      <w:r w:rsidR="008B4ED3" w:rsidRPr="00BC5C44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bookmarkEnd w:id="2"/>
    <w:p w14:paraId="6A63CA47" w14:textId="050017F8" w:rsidR="00960C34" w:rsidRPr="009B7592" w:rsidRDefault="00243E49" w:rsidP="009B7592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lastRenderedPageBreak/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64BEBF16" w14:textId="77777777" w:rsidR="00BC5C44" w:rsidRPr="00BC5C44" w:rsidRDefault="001D603F" w:rsidP="00BC5C44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BC5C44" w:rsidRPr="00BC5C44">
        <w:rPr>
          <w:rFonts w:ascii="Calibri" w:hAnsi="Calibri" w:cs="Calibri"/>
          <w:b/>
        </w:rPr>
        <w:t xml:space="preserve">„Udrożnienie potoków na terenie NW Myślenice” Cz.1: Udrożnienie koryta potoku Węgielnica i likwidacja tam bobrowych w km 0+200-1+350 w m. Dobczyce,  cz.2: Udrożnienie koryta potoku Łostówka w km 0+000-0+350 w m. Łostówka, cz.3: Zasyp wyrwy brzegowej na potoku bez nazwy w km 0+100-0+130 w m. Łostówka, cz.4: Udrożnienie koryta, zasyp wyrw brzegowych i stabilizacja dna na potoku </w:t>
      </w:r>
      <w:proofErr w:type="spellStart"/>
      <w:r w:rsidR="00BC5C44" w:rsidRPr="00BC5C44">
        <w:rPr>
          <w:rFonts w:ascii="Calibri" w:hAnsi="Calibri" w:cs="Calibri"/>
          <w:b/>
        </w:rPr>
        <w:t>Zasanka</w:t>
      </w:r>
      <w:proofErr w:type="spellEnd"/>
      <w:r w:rsidR="00BC5C44" w:rsidRPr="00BC5C44">
        <w:rPr>
          <w:rFonts w:ascii="Calibri" w:hAnsi="Calibri" w:cs="Calibri"/>
          <w:b/>
        </w:rPr>
        <w:t xml:space="preserve"> w km 2+830-4+400 w m. Zasań, cz.5: Udrożnienie i zasyp wyrwy na prawym brzegu potoku Mszanka w km 5+600-5+700 w m. Mszana Górna, cz.6: Udrożnienie koryta potoku </w:t>
      </w:r>
      <w:proofErr w:type="spellStart"/>
      <w:r w:rsidR="00BC5C44" w:rsidRPr="00BC5C44">
        <w:rPr>
          <w:rFonts w:ascii="Calibri" w:hAnsi="Calibri" w:cs="Calibri"/>
          <w:b/>
        </w:rPr>
        <w:t>Porębianka</w:t>
      </w:r>
      <w:proofErr w:type="spellEnd"/>
      <w:r w:rsidR="00BC5C44" w:rsidRPr="00BC5C44">
        <w:rPr>
          <w:rFonts w:ascii="Calibri" w:hAnsi="Calibri" w:cs="Calibri"/>
          <w:b/>
        </w:rPr>
        <w:t xml:space="preserve"> (Poręba) w km 0+100-0+350 w m. Mszana Dolna, Mszana Górna, cz.7: Udrożnienie potoku Słomka w km 0+500-2+000 w m. Mszana Dolna, cz.8: Udrożnienie koryta potoku bez nazwy w km 0+250-0+550 w m. Kasinka Mała, cz.9: Udrożnienie koryta potoku bez nazwy w km 0+150-0+350 w m. Kasinka Mała, cz.10: Remont barier żłobu na potoku </w:t>
      </w:r>
      <w:proofErr w:type="spellStart"/>
      <w:r w:rsidR="00BC5C44" w:rsidRPr="00BC5C44">
        <w:rPr>
          <w:rFonts w:ascii="Calibri" w:hAnsi="Calibri" w:cs="Calibri"/>
          <w:b/>
        </w:rPr>
        <w:t>Bysinka</w:t>
      </w:r>
      <w:proofErr w:type="spellEnd"/>
      <w:r w:rsidR="00BC5C44" w:rsidRPr="00BC5C44">
        <w:rPr>
          <w:rFonts w:ascii="Calibri" w:hAnsi="Calibri" w:cs="Calibri"/>
          <w:b/>
        </w:rPr>
        <w:t xml:space="preserve"> w km 1+680-2+150 w m. Myślenice, cz.11: Remont zniszczonego żłobu kamiennego na potoku Słomka km 0+000-0+500 w m. Mszana Dolna, cz.12: Remont zniszczonego żłobu kamiennego na potoku Słonka km 0+300-1+300 w m. </w:t>
      </w:r>
    </w:p>
    <w:p w14:paraId="2CF40F25" w14:textId="411ABBE2" w:rsidR="00BC5C44" w:rsidRPr="00BC5C44" w:rsidRDefault="00BC5C44" w:rsidP="00BC5C44">
      <w:pPr>
        <w:pStyle w:val="Akapitzlist"/>
        <w:ind w:left="369"/>
        <w:jc w:val="both"/>
        <w:rPr>
          <w:rFonts w:eastAsia="Times New Roman"/>
          <w:b/>
          <w:bCs/>
          <w:lang w:eastAsia="ar-SA"/>
        </w:rPr>
      </w:pPr>
      <w:r w:rsidRPr="00BC5C44">
        <w:rPr>
          <w:b/>
          <w:color w:val="000000"/>
          <w:sz w:val="20"/>
          <w:szCs w:val="20"/>
        </w:rPr>
        <w:t xml:space="preserve">(zamawiający zawrze ewentualne umowy osobno na każdą część zamówienia) </w:t>
      </w:r>
      <w:r w:rsidRPr="00BC5C44">
        <w:rPr>
          <w:color w:val="000000"/>
          <w:sz w:val="20"/>
          <w:szCs w:val="20"/>
        </w:rPr>
        <w:t xml:space="preserve"> </w:t>
      </w:r>
      <w:r w:rsidRPr="00BC5C44">
        <w:rPr>
          <w:rFonts w:cstheme="minorHAnsi"/>
          <w:color w:val="000000"/>
          <w:sz w:val="20"/>
          <w:szCs w:val="20"/>
        </w:rPr>
        <w:t xml:space="preserve"> 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41D88085" w14:textId="507B18D0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3D33E6">
      <w:pPr>
        <w:pStyle w:val="Akapitzlist"/>
        <w:numPr>
          <w:ilvl w:val="0"/>
          <w:numId w:val="14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3D33E6">
      <w:pPr>
        <w:pStyle w:val="Akapitzlist"/>
        <w:numPr>
          <w:ilvl w:val="0"/>
          <w:numId w:val="14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3D33E6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zapłaty </w:t>
      </w:r>
      <w:r w:rsidRPr="00292727">
        <w:rPr>
          <w:rFonts w:eastAsia="Times New Roman"/>
          <w:lang w:eastAsia="ar-SA"/>
        </w:rPr>
        <w:lastRenderedPageBreak/>
        <w:t>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3D33E6">
      <w:pPr>
        <w:pStyle w:val="Akapitzlist"/>
        <w:numPr>
          <w:ilvl w:val="0"/>
          <w:numId w:val="15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3D33E6">
      <w:pPr>
        <w:pStyle w:val="Akapitzlist"/>
        <w:numPr>
          <w:ilvl w:val="0"/>
          <w:numId w:val="15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9F8A44B" w:rsidR="00BB52A1" w:rsidRPr="009B7592" w:rsidRDefault="001D603F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3D33E6">
      <w:pPr>
        <w:pStyle w:val="Akapitzlist"/>
        <w:numPr>
          <w:ilvl w:val="0"/>
          <w:numId w:val="18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6D642290" w:rsidR="003905F2" w:rsidRPr="009B7592" w:rsidRDefault="001D603F" w:rsidP="003D33E6">
      <w:pPr>
        <w:pStyle w:val="Akapitzlist"/>
        <w:numPr>
          <w:ilvl w:val="0"/>
          <w:numId w:val="18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4212" w14:textId="77777777" w:rsidR="002C57A7" w:rsidRDefault="002C57A7" w:rsidP="001D603F">
      <w:pPr>
        <w:spacing w:after="0" w:line="240" w:lineRule="auto"/>
      </w:pPr>
      <w:r>
        <w:separator/>
      </w:r>
    </w:p>
  </w:endnote>
  <w:endnote w:type="continuationSeparator" w:id="0">
    <w:p w14:paraId="752720A6" w14:textId="77777777" w:rsidR="002C57A7" w:rsidRDefault="002C57A7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2A4D" w14:textId="77777777" w:rsidR="002C57A7" w:rsidRDefault="002C57A7" w:rsidP="001D603F">
      <w:pPr>
        <w:spacing w:after="0" w:line="240" w:lineRule="auto"/>
      </w:pPr>
      <w:r>
        <w:separator/>
      </w:r>
    </w:p>
  </w:footnote>
  <w:footnote w:type="continuationSeparator" w:id="0">
    <w:p w14:paraId="10493929" w14:textId="77777777" w:rsidR="002C57A7" w:rsidRDefault="002C57A7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660A2E36"/>
    <w:lvl w:ilvl="0" w:tplc="3732F19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B1FD9"/>
    <w:multiLevelType w:val="hybridMultilevel"/>
    <w:tmpl w:val="4AE0F796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A6BD3"/>
    <w:multiLevelType w:val="hybridMultilevel"/>
    <w:tmpl w:val="DF7C5B16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405DB"/>
    <w:rsid w:val="00150F18"/>
    <w:rsid w:val="00151998"/>
    <w:rsid w:val="00165D45"/>
    <w:rsid w:val="00192872"/>
    <w:rsid w:val="001957C0"/>
    <w:rsid w:val="001C1B40"/>
    <w:rsid w:val="001C557B"/>
    <w:rsid w:val="001D603F"/>
    <w:rsid w:val="00211C4B"/>
    <w:rsid w:val="00215A40"/>
    <w:rsid w:val="00216235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C57A7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D33E6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66D5C"/>
    <w:rsid w:val="00470BDB"/>
    <w:rsid w:val="00474347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228C6"/>
    <w:rsid w:val="006406B7"/>
    <w:rsid w:val="00642E42"/>
    <w:rsid w:val="00646E17"/>
    <w:rsid w:val="00647911"/>
    <w:rsid w:val="00661936"/>
    <w:rsid w:val="00670593"/>
    <w:rsid w:val="006A00B7"/>
    <w:rsid w:val="006E47B5"/>
    <w:rsid w:val="006E58D7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4763B"/>
    <w:rsid w:val="00960C34"/>
    <w:rsid w:val="00984A49"/>
    <w:rsid w:val="00997E03"/>
    <w:rsid w:val="009B7592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5C44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24C0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1B5163"/>
    <w:rsid w:val="00206A59"/>
    <w:rsid w:val="0023278A"/>
    <w:rsid w:val="00352EAB"/>
    <w:rsid w:val="00373566"/>
    <w:rsid w:val="00394ED8"/>
    <w:rsid w:val="003A1A85"/>
    <w:rsid w:val="003E779F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C45AF"/>
    <w:rsid w:val="00ED4FF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4272</Words>
  <Characters>25635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Iwona Jaroś (RZGW Kraków)</cp:lastModifiedBy>
  <cp:revision>2</cp:revision>
  <cp:lastPrinted>2021-07-28T06:03:00Z</cp:lastPrinted>
  <dcterms:created xsi:type="dcterms:W3CDTF">2021-08-23T12:37:00Z</dcterms:created>
  <dcterms:modified xsi:type="dcterms:W3CDTF">2021-08-23T12:37:00Z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