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6EFB" w14:textId="77777777" w:rsidR="007123D1" w:rsidRDefault="00D77947">
      <w:pPr>
        <w:pStyle w:val="Wydzial"/>
        <w:tabs>
          <w:tab w:val="left" w:pos="4536"/>
        </w:tabs>
        <w:spacing w:line="276" w:lineRule="auto"/>
        <w:rPr>
          <w:color w:val="000000" w:themeColor="text1"/>
        </w:rPr>
      </w:pPr>
      <w:r>
        <w:tab/>
      </w:r>
      <w:r>
        <w:rPr>
          <w:color w:val="000000" w:themeColor="text1"/>
        </w:rPr>
        <w:t>Kraków, dnia …………………….</w:t>
      </w:r>
    </w:p>
    <w:p w14:paraId="3AA15BCA" w14:textId="77777777" w:rsidR="007123D1" w:rsidRDefault="007123D1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5B4B2E98" w14:textId="77777777" w:rsidR="007123D1" w:rsidRDefault="007123D1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6E4771BB" w14:textId="77777777" w:rsidR="007123D1" w:rsidRDefault="007123D1">
      <w:pPr>
        <w:tabs>
          <w:tab w:val="left" w:pos="4536"/>
        </w:tabs>
        <w:spacing w:before="0" w:after="0" w:line="240" w:lineRule="auto"/>
        <w:jc w:val="left"/>
        <w:rPr>
          <w:b/>
          <w:color w:val="000000" w:themeColor="text1"/>
          <w:sz w:val="22"/>
          <w:szCs w:val="22"/>
        </w:rPr>
      </w:pPr>
    </w:p>
    <w:p w14:paraId="4517EED2" w14:textId="7340235F" w:rsidR="007123D1" w:rsidRDefault="00D77947">
      <w:pPr>
        <w:pStyle w:val="Bezodstpw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231BE16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09563CFE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C6E9E6F" w14:textId="77777777" w:rsidR="007123D1" w:rsidRDefault="007123D1">
      <w:pPr>
        <w:pStyle w:val="Bezodstpw"/>
        <w:rPr>
          <w:sz w:val="22"/>
          <w:szCs w:val="22"/>
        </w:rPr>
      </w:pPr>
    </w:p>
    <w:p w14:paraId="5C5DF2CF" w14:textId="590D82A5" w:rsidR="002B7135" w:rsidRDefault="00D77947" w:rsidP="002B7135">
      <w:pPr>
        <w:rPr>
          <w:rFonts w:ascii="Verdana" w:hAnsi="Verdana"/>
        </w:rPr>
      </w:pPr>
      <w:r>
        <w:rPr>
          <w:sz w:val="22"/>
          <w:szCs w:val="22"/>
          <w:lang w:eastAsia="ar-SA"/>
        </w:rPr>
        <w:t xml:space="preserve">Państwowe Gospodarstwo Wodne Wody Polskie  Zarząd Zlewni w Krakowie zleca wykonanie </w:t>
      </w:r>
      <w:r w:rsidR="000F2C53">
        <w:rPr>
          <w:sz w:val="22"/>
          <w:szCs w:val="22"/>
          <w:lang w:eastAsia="ar-SA"/>
        </w:rPr>
        <w:t>roboty</w:t>
      </w:r>
      <w:r>
        <w:rPr>
          <w:rFonts w:cs="Calibri"/>
          <w:sz w:val="22"/>
          <w:szCs w:val="22"/>
          <w:lang w:eastAsia="ar-SA"/>
        </w:rPr>
        <w:t xml:space="preserve"> (</w:t>
      </w:r>
      <w:r>
        <w:rPr>
          <w:sz w:val="22"/>
          <w:szCs w:val="22"/>
          <w:lang w:eastAsia="ar-SA"/>
        </w:rPr>
        <w:t>nr wniosku zamówienia publicznego KR.ROZ.2811.</w:t>
      </w:r>
      <w:r w:rsidR="000F2C53">
        <w:rPr>
          <w:sz w:val="22"/>
          <w:szCs w:val="22"/>
          <w:lang w:eastAsia="ar-SA"/>
        </w:rPr>
        <w:t>173</w:t>
      </w:r>
      <w:r>
        <w:rPr>
          <w:sz w:val="22"/>
          <w:szCs w:val="22"/>
          <w:lang w:eastAsia="ar-SA"/>
        </w:rPr>
        <w:t xml:space="preserve">.2021) </w:t>
      </w:r>
      <w:r>
        <w:rPr>
          <w:rFonts w:cs="Calibri"/>
          <w:sz w:val="22"/>
          <w:szCs w:val="22"/>
          <w:lang w:eastAsia="ar-SA"/>
        </w:rPr>
        <w:t>pn</w:t>
      </w:r>
      <w:r>
        <w:rPr>
          <w:rFonts w:cstheme="minorHAnsi"/>
          <w:sz w:val="22"/>
          <w:szCs w:val="22"/>
          <w:lang w:eastAsia="ar-SA"/>
        </w:rPr>
        <w:t xml:space="preserve">. </w:t>
      </w:r>
      <w:r w:rsidRPr="002B7135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2B7135" w:rsidRPr="002B7135">
        <w:rPr>
          <w:rFonts w:asciiTheme="minorHAnsi" w:hAnsiTheme="minorHAnsi" w:cstheme="minorHAnsi"/>
          <w:b/>
          <w:sz w:val="22"/>
          <w:szCs w:val="22"/>
        </w:rPr>
        <w:t>Prace interwencyjne na ciekach na terenie działania NW Proszowice- Prace interwencyjne na potoku Piotrówka km 2+000-3+100, 3+600-4+000, 5+300-6+400”.</w:t>
      </w:r>
    </w:p>
    <w:p w14:paraId="66ED3D31" w14:textId="77777777" w:rsidR="007123D1" w:rsidRDefault="007123D1">
      <w:pPr>
        <w:suppressAutoHyphens/>
        <w:spacing w:before="0" w:after="0" w:line="100" w:lineRule="atLeast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36517218" w14:textId="77777777" w:rsidR="007123D1" w:rsidRDefault="00D7794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Zakres zlecenia obejmuje:</w:t>
      </w:r>
    </w:p>
    <w:p w14:paraId="0649F055" w14:textId="4888225A" w:rsidR="007123D1" w:rsidRDefault="000F2C53" w:rsidP="000F2C53">
      <w:pPr>
        <w:pStyle w:val="Bezodstpw"/>
        <w:rPr>
          <w:sz w:val="22"/>
          <w:szCs w:val="22"/>
        </w:rPr>
      </w:pPr>
      <w:r>
        <w:rPr>
          <w:rFonts w:ascii="Verdana" w:hAnsi="Verdana" w:cs="Arial"/>
        </w:rPr>
        <w:t xml:space="preserve">Zgodnie z opisem </w:t>
      </w:r>
      <w:r w:rsidR="003C3237">
        <w:rPr>
          <w:rFonts w:ascii="Verdana" w:hAnsi="Verdana" w:cs="Arial"/>
        </w:rPr>
        <w:t>robót</w:t>
      </w:r>
      <w:r>
        <w:rPr>
          <w:rFonts w:ascii="Verdana" w:hAnsi="Verdana" w:cs="Arial"/>
        </w:rPr>
        <w:t xml:space="preserve"> stanowiącym zał nr 1 do niniejszego zlecenia. </w:t>
      </w:r>
    </w:p>
    <w:p w14:paraId="5D95B303" w14:textId="77777777" w:rsidR="007123D1" w:rsidRDefault="007123D1">
      <w:pPr>
        <w:pStyle w:val="Bezodstpw"/>
        <w:rPr>
          <w:sz w:val="22"/>
          <w:szCs w:val="22"/>
        </w:rPr>
      </w:pPr>
    </w:p>
    <w:p w14:paraId="53015487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ofercie:</w:t>
      </w:r>
    </w:p>
    <w:p w14:paraId="7514A218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39B77DE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E5250F1" w14:textId="7418C6CD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Podatek VAT </w:t>
      </w:r>
      <w:r w:rsidR="008D2A56">
        <w:rPr>
          <w:color w:val="000000" w:themeColor="text1"/>
          <w:sz w:val="22"/>
          <w:szCs w:val="22"/>
        </w:rPr>
        <w:t>…..%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6F830D3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brutto: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A334646" w14:textId="677E4E83" w:rsidR="000F2C53" w:rsidRPr="000F2C53" w:rsidRDefault="000F2C53" w:rsidP="000F2C53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0F2C53">
        <w:rPr>
          <w:color w:val="000000" w:themeColor="text1"/>
          <w:sz w:val="22"/>
          <w:szCs w:val="22"/>
        </w:rPr>
        <w:t>Zgodnie z k</w:t>
      </w:r>
      <w:r w:rsidR="00D72BD3">
        <w:rPr>
          <w:color w:val="000000" w:themeColor="text1"/>
          <w:sz w:val="22"/>
          <w:szCs w:val="22"/>
        </w:rPr>
        <w:t>alkulacją o</w:t>
      </w:r>
      <w:r w:rsidRPr="000F2C53">
        <w:rPr>
          <w:color w:val="000000" w:themeColor="text1"/>
          <w:sz w:val="22"/>
          <w:szCs w:val="22"/>
        </w:rPr>
        <w:t>fertow</w:t>
      </w:r>
      <w:r w:rsidR="00D72BD3">
        <w:rPr>
          <w:color w:val="000000" w:themeColor="text1"/>
          <w:sz w:val="22"/>
          <w:szCs w:val="22"/>
        </w:rPr>
        <w:t>ą stanowiącą</w:t>
      </w:r>
      <w:r w:rsidRPr="000F2C53">
        <w:rPr>
          <w:color w:val="000000" w:themeColor="text1"/>
          <w:sz w:val="22"/>
          <w:szCs w:val="22"/>
        </w:rPr>
        <w:t xml:space="preserve"> zał nr 2 do niniejszego zlecenia</w:t>
      </w:r>
      <w:r>
        <w:rPr>
          <w:color w:val="000000" w:themeColor="text1"/>
          <w:sz w:val="22"/>
          <w:szCs w:val="22"/>
        </w:rPr>
        <w:t>.</w:t>
      </w:r>
    </w:p>
    <w:p w14:paraId="5A75F17B" w14:textId="77777777" w:rsidR="007123D1" w:rsidRDefault="007123D1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2D699AF8" w14:textId="77777777" w:rsidR="007123D1" w:rsidRDefault="007123D1">
      <w:pPr>
        <w:pStyle w:val="Bezodstpw"/>
        <w:ind w:left="1146"/>
        <w:rPr>
          <w:sz w:val="22"/>
          <w:szCs w:val="22"/>
        </w:rPr>
      </w:pPr>
    </w:p>
    <w:p w14:paraId="476AED9E" w14:textId="50A4520C" w:rsidR="007123D1" w:rsidRDefault="00D77947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Wynagrodzenie za wykonanie </w:t>
      </w:r>
      <w:r w:rsidR="000F2C53">
        <w:rPr>
          <w:sz w:val="22"/>
          <w:szCs w:val="22"/>
          <w:lang w:eastAsia="ar-SA"/>
        </w:rPr>
        <w:t xml:space="preserve">roboty </w:t>
      </w:r>
      <w:r>
        <w:rPr>
          <w:sz w:val="22"/>
          <w:szCs w:val="22"/>
          <w:lang w:eastAsia="ar-SA"/>
        </w:rPr>
        <w:t>będzie płatne faktur</w:t>
      </w:r>
      <w:r w:rsidR="000F2C53">
        <w:rPr>
          <w:sz w:val="22"/>
          <w:szCs w:val="22"/>
          <w:lang w:eastAsia="ar-SA"/>
        </w:rPr>
        <w:t>ą</w:t>
      </w:r>
      <w:r>
        <w:rPr>
          <w:sz w:val="22"/>
          <w:szCs w:val="22"/>
          <w:lang w:eastAsia="ar-SA"/>
        </w:rPr>
        <w:t>,  na podstawie podpisan</w:t>
      </w:r>
      <w:r w:rsidR="000F2C53">
        <w:rPr>
          <w:sz w:val="22"/>
          <w:szCs w:val="22"/>
          <w:lang w:eastAsia="ar-SA"/>
        </w:rPr>
        <w:t xml:space="preserve">ego </w:t>
      </w:r>
      <w:r>
        <w:rPr>
          <w:sz w:val="22"/>
          <w:szCs w:val="22"/>
          <w:lang w:eastAsia="ar-SA"/>
        </w:rPr>
        <w:t>przez Strony protokoł</w:t>
      </w:r>
      <w:r w:rsidR="000F2C53">
        <w:rPr>
          <w:sz w:val="22"/>
          <w:szCs w:val="22"/>
          <w:lang w:eastAsia="ar-SA"/>
        </w:rPr>
        <w:t>u</w:t>
      </w:r>
      <w:r>
        <w:rPr>
          <w:sz w:val="22"/>
          <w:szCs w:val="22"/>
          <w:lang w:eastAsia="ar-SA"/>
        </w:rPr>
        <w:t xml:space="preserve"> odbioru</w:t>
      </w:r>
      <w:r w:rsidR="000F2C53">
        <w:rPr>
          <w:sz w:val="22"/>
          <w:szCs w:val="22"/>
          <w:lang w:eastAsia="ar-SA"/>
        </w:rPr>
        <w:t xml:space="preserve"> końcowego oraz kosztorysu powykonawczego</w:t>
      </w:r>
      <w:r>
        <w:rPr>
          <w:sz w:val="22"/>
          <w:szCs w:val="22"/>
          <w:lang w:eastAsia="ar-SA"/>
        </w:rPr>
        <w:t>, przelewem na konto Wykonawcy wskazane na</w:t>
      </w:r>
      <w:r w:rsidR="000F2C53">
        <w:rPr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 xml:space="preserve">fakturze, w terminie do 30 dni od daty otrzymania od Wykonawcy prawidłowo wystawionej faktury. </w:t>
      </w:r>
    </w:p>
    <w:p w14:paraId="4AC04937" w14:textId="4685605C" w:rsidR="00497D26" w:rsidRDefault="00497D2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Do protokołu odbioru końcowego Wykonawca zobowiązany jest załączyć raport z przeprowadzonego nadzoru przyrodniczego.</w:t>
      </w:r>
    </w:p>
    <w:p w14:paraId="6C2A91D9" w14:textId="77777777" w:rsidR="007123D1" w:rsidRDefault="007123D1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382A2EAA" w14:textId="4353C0B1" w:rsidR="007123D1" w:rsidRDefault="000F2C53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Termin wykonania usługi 30 dni od daty otrzymania zlecenia</w:t>
      </w:r>
      <w:r w:rsidR="00D77947">
        <w:rPr>
          <w:sz w:val="22"/>
          <w:szCs w:val="22"/>
          <w:lang w:eastAsia="ar-SA"/>
        </w:rPr>
        <w:t>.</w:t>
      </w:r>
    </w:p>
    <w:p w14:paraId="454CFAE9" w14:textId="24B5CC3A" w:rsidR="007123D1" w:rsidRDefault="004542F5" w:rsidP="004542F5">
      <w:pPr>
        <w:tabs>
          <w:tab w:val="left" w:pos="4080"/>
        </w:tabs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14:paraId="35429D9A" w14:textId="66FD43B2" w:rsidR="007123D1" w:rsidRDefault="000F2C53">
      <w:pPr>
        <w:suppressAutoHyphens/>
        <w:spacing w:before="0" w:after="0" w:line="10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Odbiór</w:t>
      </w:r>
      <w:r w:rsidR="00D77947">
        <w:rPr>
          <w:rFonts w:cs="Calibri"/>
          <w:sz w:val="22"/>
          <w:szCs w:val="22"/>
        </w:rPr>
        <w:t xml:space="preserve"> przedmiotu Zlecenia dokonan</w:t>
      </w:r>
      <w:r>
        <w:rPr>
          <w:rFonts w:cs="Calibri"/>
          <w:sz w:val="22"/>
          <w:szCs w:val="22"/>
        </w:rPr>
        <w:t>y</w:t>
      </w:r>
      <w:r w:rsidR="00D77947">
        <w:rPr>
          <w:rFonts w:cs="Calibri"/>
          <w:sz w:val="22"/>
          <w:szCs w:val="22"/>
        </w:rPr>
        <w:t xml:space="preserve"> będ</w:t>
      </w:r>
      <w:r>
        <w:rPr>
          <w:rFonts w:cs="Calibri"/>
          <w:sz w:val="22"/>
          <w:szCs w:val="22"/>
        </w:rPr>
        <w:t>zie</w:t>
      </w:r>
      <w:r w:rsidR="00D77947">
        <w:rPr>
          <w:rFonts w:cs="Calibri"/>
          <w:sz w:val="22"/>
          <w:szCs w:val="22"/>
        </w:rPr>
        <w:t xml:space="preserve"> komisyjnie z udziałem Przedstawicieli Wykonawcy i Zamawiającego. Zamawiający wyznaczy termin i rozpocznie odbiór w ciągu 7 dni od daty zawiadomienia o osiągnięciu gotowości do odbioru.</w:t>
      </w:r>
    </w:p>
    <w:p w14:paraId="57A4F86E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do faktury:</w:t>
      </w:r>
    </w:p>
    <w:p w14:paraId="6EDB8BD8" w14:textId="77777777" w:rsidR="007123D1" w:rsidRDefault="007123D1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7790CF48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Nabywca:</w:t>
      </w:r>
    </w:p>
    <w:p w14:paraId="096CFA11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Państwowe Gospodarstwo Wodne Wody Polskie ul. Żelazna 59A, </w:t>
      </w:r>
    </w:p>
    <w:p w14:paraId="34C209DC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00-848 Warszawa, </w:t>
      </w:r>
    </w:p>
    <w:p w14:paraId="130112CB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NIP: 5272825616</w:t>
      </w:r>
    </w:p>
    <w:p w14:paraId="2B3AAF5E" w14:textId="77777777" w:rsidR="007123D1" w:rsidRDefault="007123D1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056676C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Odbiorca:</w:t>
      </w:r>
    </w:p>
    <w:p w14:paraId="46E76AA9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Państwowe Gospodarstwo Wodne Wody Polskie</w:t>
      </w:r>
    </w:p>
    <w:p w14:paraId="36F3C25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Zarząd Zlewni w Krakowie ul. Morawskiego 5, 30- 102 Kraków </w:t>
      </w:r>
    </w:p>
    <w:p w14:paraId="4073617E" w14:textId="77777777" w:rsidR="007123D1" w:rsidRDefault="00D77947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NIP: 5272825616</w:t>
      </w:r>
    </w:p>
    <w:p w14:paraId="256FE91B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14E6B7A" w14:textId="497F9046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 upoważniona do kontaktu z Wykonawcą – </w:t>
      </w:r>
      <w:r w:rsidR="008D2A56">
        <w:rPr>
          <w:color w:val="000000" w:themeColor="text1"/>
          <w:sz w:val="22"/>
          <w:szCs w:val="22"/>
        </w:rPr>
        <w:t>Mariusz Gołąb</w:t>
      </w:r>
      <w:r w:rsidR="003C3237">
        <w:rPr>
          <w:color w:val="000000" w:themeColor="text1"/>
          <w:sz w:val="22"/>
          <w:szCs w:val="22"/>
        </w:rPr>
        <w:t xml:space="preserve"> - </w:t>
      </w:r>
      <w:r>
        <w:rPr>
          <w:color w:val="000000" w:themeColor="text1"/>
          <w:sz w:val="22"/>
          <w:szCs w:val="22"/>
        </w:rPr>
        <w:t xml:space="preserve"> - tel.: </w:t>
      </w:r>
      <w:r w:rsidR="008D2A56">
        <w:rPr>
          <w:color w:val="000000" w:themeColor="text1"/>
          <w:sz w:val="22"/>
          <w:szCs w:val="22"/>
        </w:rPr>
        <w:t>693 255 254.</w:t>
      </w:r>
    </w:p>
    <w:p w14:paraId="487E09C7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2649E4B2" w14:textId="77777777" w:rsidR="007123D1" w:rsidRDefault="00D77947">
      <w:pP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zwłoki w przystąpieniu do realizacji zadania Państwowe Gospodarstwo Wodne Wody Polskie Zarząd Zlewni w Krakowie może odstąpić od zlecenia.</w:t>
      </w:r>
    </w:p>
    <w:p w14:paraId="7BD74C7D" w14:textId="77777777" w:rsidR="007123D1" w:rsidRDefault="00D77947">
      <w:pPr>
        <w:spacing w:before="29" w:after="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zapłaci Zamawiającemu kary umowne:</w:t>
      </w:r>
    </w:p>
    <w:p w14:paraId="0D9E50B9" w14:textId="77777777" w:rsidR="007123D1" w:rsidRDefault="00D77947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a) za odstąpienie od zlecenia przez Zamawiającego z przyczyn, za które ponosi odpowiedzialność Wykonawca, w wysokości  10% wartości brutto zlecenia,</w:t>
      </w:r>
    </w:p>
    <w:p w14:paraId="0D8B7FAF" w14:textId="49396ACA" w:rsidR="007123D1" w:rsidRDefault="00D77947">
      <w:pPr>
        <w:pStyle w:val="Akapitzlist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za zwłokę w wykonaniu przedmiotu zlecenia w wysokości 0,5% wynagrodzenia brutto za każdy dzień zwłoki. </w:t>
      </w:r>
    </w:p>
    <w:p w14:paraId="3BAE1213" w14:textId="77777777" w:rsidR="007123D1" w:rsidRDefault="007123D1">
      <w:pPr>
        <w:spacing w:before="0" w:after="0" w:line="240" w:lineRule="auto"/>
        <w:rPr>
          <w:color w:val="000000"/>
          <w:sz w:val="22"/>
          <w:szCs w:val="22"/>
        </w:rPr>
      </w:pPr>
    </w:p>
    <w:p w14:paraId="1FF830E8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0F78EB22" w14:textId="77777777" w:rsidR="007123D1" w:rsidRDefault="00D77947">
      <w:pP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2CE1295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4FB5B4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9E96B83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ACE6DB0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C52BE65" w14:textId="77777777" w:rsidR="007123D1" w:rsidRDefault="00D77947">
      <w:pPr>
        <w:spacing w:before="0" w:after="0" w:line="240" w:lineRule="auto"/>
        <w:rPr>
          <w:rFonts w:asciiTheme="minorHAnsi"/>
          <w:color w:val="000000" w:themeColor="text1"/>
          <w:sz w:val="22"/>
          <w:szCs w:val="22"/>
          <w:u w:val="single"/>
        </w:rPr>
      </w:pPr>
      <w:r>
        <w:rPr>
          <w:rFonts w:asciiTheme="minorHAnsi"/>
          <w:color w:val="000000" w:themeColor="text1"/>
          <w:sz w:val="22"/>
          <w:szCs w:val="22"/>
          <w:u w:val="single"/>
        </w:rPr>
        <w:t>Załączniki</w:t>
      </w:r>
    </w:p>
    <w:p w14:paraId="0D5F112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3217403" w14:textId="7086457E" w:rsidR="007123D1" w:rsidRDefault="00D77947">
      <w:pPr>
        <w:numPr>
          <w:ilvl w:val="0"/>
          <w:numId w:val="1"/>
        </w:numPr>
        <w:spacing w:before="0" w:after="0" w:line="240" w:lineRule="auto"/>
        <w:ind w:left="714" w:hanging="357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Opis </w:t>
      </w:r>
      <w:r w:rsidR="003C3237">
        <w:rPr>
          <w:color w:val="000000" w:themeColor="text1"/>
          <w:sz w:val="22"/>
          <w:szCs w:val="22"/>
        </w:rPr>
        <w:t>robót</w:t>
      </w:r>
    </w:p>
    <w:p w14:paraId="056C5A14" w14:textId="5194610B" w:rsidR="007123D1" w:rsidRDefault="00D77947">
      <w:pPr>
        <w:pStyle w:val="Akapitzlist"/>
        <w:numPr>
          <w:ilvl w:val="0"/>
          <w:numId w:val="1"/>
        </w:numPr>
        <w:spacing w:before="0" w:after="0" w:line="240" w:lineRule="auto"/>
        <w:ind w:left="714" w:hanging="357"/>
        <w:rPr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  <w:lang w:eastAsia="en-US"/>
        </w:rPr>
        <w:t>K</w:t>
      </w:r>
      <w:r w:rsidR="00D72BD3">
        <w:rPr>
          <w:color w:val="000000" w:themeColor="text1"/>
          <w:sz w:val="22"/>
          <w:szCs w:val="22"/>
          <w:lang w:eastAsia="en-US"/>
        </w:rPr>
        <w:t xml:space="preserve">alkulacja </w:t>
      </w:r>
      <w:r w:rsidR="000F2C53">
        <w:rPr>
          <w:color w:val="000000" w:themeColor="text1"/>
          <w:sz w:val="22"/>
          <w:szCs w:val="22"/>
          <w:lang w:eastAsia="en-US"/>
        </w:rPr>
        <w:t>ofertow</w:t>
      </w:r>
      <w:r w:rsidR="00D72BD3">
        <w:rPr>
          <w:color w:val="000000" w:themeColor="text1"/>
          <w:sz w:val="22"/>
          <w:szCs w:val="22"/>
          <w:lang w:eastAsia="en-US"/>
        </w:rPr>
        <w:t>a</w:t>
      </w:r>
    </w:p>
    <w:p w14:paraId="28C87394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D06C51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7C3D26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E6BAB7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39D930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1E401E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68EB150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B3531F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2CB8E4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61E0BD8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9B90D0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B366C4F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1E60291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FD55C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4D0C31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7D8C5F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23027B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C70892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44A3F56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  <w:u w:val="single"/>
        </w:rPr>
      </w:pPr>
      <w:r>
        <w:rPr>
          <w:rFonts w:asciiTheme="minorHAnsi"/>
          <w:color w:val="000000" w:themeColor="text1"/>
          <w:sz w:val="22"/>
          <w:szCs w:val="22"/>
          <w:u w:val="single"/>
        </w:rPr>
        <w:t>Otrzymują:</w:t>
      </w:r>
    </w:p>
    <w:p w14:paraId="0A184B4F" w14:textId="77777777" w:rsidR="000F2C53" w:rsidRDefault="000F2C53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610DD1B7" w14:textId="77777777" w:rsidR="000F2C53" w:rsidRDefault="000F2C53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24C457FC" w14:textId="77777777" w:rsidR="007123D1" w:rsidRDefault="00D77947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a/a</w:t>
      </w:r>
    </w:p>
    <w:sectPr w:rsidR="007123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07E7A" w14:textId="77777777" w:rsidR="00B8699D" w:rsidRDefault="00B8699D">
      <w:pPr>
        <w:spacing w:before="0" w:after="0" w:line="240" w:lineRule="auto"/>
      </w:pPr>
      <w:r>
        <w:separator/>
      </w:r>
    </w:p>
  </w:endnote>
  <w:endnote w:type="continuationSeparator" w:id="0">
    <w:p w14:paraId="0BCE9EF5" w14:textId="77777777" w:rsidR="00B8699D" w:rsidRDefault="00B869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7123D1" w14:paraId="4AEE6273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286A28F6" w14:textId="77777777" w:rsidR="007123D1" w:rsidRDefault="007123D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BB21C25" w14:textId="77777777" w:rsidR="007123D1" w:rsidRDefault="007123D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643B9A8" w14:textId="77777777" w:rsidR="007123D1" w:rsidRDefault="007123D1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7123D1" w14:paraId="1CC7147F" w14:textId="77777777">
      <w:trPr>
        <w:trHeight w:val="804"/>
      </w:trPr>
      <w:tc>
        <w:tcPr>
          <w:tcW w:w="4803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7123D1" w14:paraId="1AC9E378" w14:textId="77777777">
            <w:trPr>
              <w:trHeight w:val="804"/>
            </w:trPr>
            <w:tc>
              <w:tcPr>
                <w:tcW w:w="6186" w:type="dxa"/>
                <w:vAlign w:val="bottom"/>
              </w:tcPr>
              <w:p w14:paraId="342FFC23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2FE897BE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09122360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Morawskiego 5, 30-102 Kraków</w:t>
                </w:r>
              </w:p>
              <w:p w14:paraId="17E3DB11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T. +48 12 62 90 600 •  E. zz-krakow@wody.gov.pl</w:t>
                </w:r>
              </w:p>
              <w:p w14:paraId="1B57CFB4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noProof/>
                    <w:color w:val="195F8A"/>
                    <w:sz w:val="18"/>
                    <w:szCs w:val="18"/>
                    <w:lang w:eastAsia="pl-PL"/>
                  </w:rPr>
                  <mc:AlternateContent>
                    <mc:Choice Requires="wps">
                      <w:drawing>
                        <wp:anchor distT="0" distB="0" distL="0" distR="0" simplePos="0" relativeHeight="3" behindDoc="1" locked="0" layoutInCell="1" allowOverlap="1" wp14:anchorId="5DBCF6E8" wp14:editId="355908B6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6930" cy="775335"/>
                          <wp:effectExtent l="0" t="0" r="15240" b="6985"/>
                          <wp:wrapNone/>
                          <wp:docPr id="2" name="Pole tekstowe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76440" cy="774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33AFED35" w14:textId="77777777" w:rsidR="007123D1" w:rsidRDefault="007123D1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F2BE1D7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51840245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5057F2FF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lIns="0" tIns="0" rIns="0" bIns="0" anchor="b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rect id="shape_0" ID="Pole tekstowe 3" stroked="f" style="position:absolute;margin-left:55.95pt;margin-top:754.5pt;width:265.8pt;height:60.95pt" wp14:anchorId="4528A579">
                          <w10:wrap type="square"/>
                          <v:fill o:detectmouseclick="t" on="false"/>
                          <v:stroke color="#3465a4" joinstyle="round" endcap="flat"/>
                          <v:textbox>
                            <w:txbxContent>
                              <w:p>
                                <w:pPr>
                                  <w:pStyle w:val="Zawartoramki"/>
                                  <w:spacing w:lineRule="auto" w:line="264" w:before="0" w:after="0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r>
                              </w:p>
                              <w:p>
                                <w:pPr>
                                  <w:pStyle w:val="Zawartoramki"/>
                                  <w:spacing w:lineRule="auto" w:line="264" w:before="0" w:after="0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>
                                <w:pPr>
                                  <w:pStyle w:val="Zawartoramki"/>
                                  <w:spacing w:lineRule="auto" w:line="264" w:before="0" w:after="0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>
                                <w:pPr>
                                  <w:pStyle w:val="Zawartoramki"/>
                                  <w:spacing w:lineRule="auto" w:line="264" w:before="0" w:after="0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12C7EC88" w14:textId="77777777" w:rsidR="007123D1" w:rsidRDefault="00D77947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E281FB3" w14:textId="77777777" w:rsidR="007123D1" w:rsidRDefault="007123D1"/>
      </w:tc>
      <w:tc>
        <w:tcPr>
          <w:tcW w:w="4803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7123D1" w14:paraId="5B3368B7" w14:textId="77777777">
            <w:trPr>
              <w:trHeight w:val="804"/>
            </w:trPr>
            <w:tc>
              <w:tcPr>
                <w:tcW w:w="6186" w:type="dxa"/>
                <w:vAlign w:val="bottom"/>
              </w:tcPr>
              <w:p w14:paraId="7454FD33" w14:textId="77777777" w:rsidR="007123D1" w:rsidRDefault="007123D1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7B82924C" w14:textId="77777777" w:rsidR="007123D1" w:rsidRDefault="007123D1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5E451F1A" w14:textId="77777777" w:rsidR="007123D1" w:rsidRDefault="007123D1"/>
      </w:tc>
    </w:tr>
  </w:tbl>
  <w:p w14:paraId="1C69FCC5" w14:textId="77777777" w:rsidR="007123D1" w:rsidRDefault="007123D1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5903" w14:textId="77777777" w:rsidR="00B8699D" w:rsidRDefault="00B8699D">
      <w:pPr>
        <w:spacing w:before="0" w:after="0" w:line="240" w:lineRule="auto"/>
      </w:pPr>
      <w:r>
        <w:separator/>
      </w:r>
    </w:p>
  </w:footnote>
  <w:footnote w:type="continuationSeparator" w:id="0">
    <w:p w14:paraId="443F27FE" w14:textId="77777777" w:rsidR="00B8699D" w:rsidRDefault="00B869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18D7" w14:textId="77777777" w:rsidR="007123D1" w:rsidRDefault="007123D1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8347" w14:textId="77777777" w:rsidR="007123D1" w:rsidRDefault="00D77947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4104F9F6" wp14:editId="76F630D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89" r="-2794" b="-15487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C6697B"/>
    <w:multiLevelType w:val="multilevel"/>
    <w:tmpl w:val="D360B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AA52605"/>
    <w:multiLevelType w:val="multilevel"/>
    <w:tmpl w:val="7850FE1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 w15:restartNumberingAfterBreak="0">
    <w:nsid w:val="5EC271F9"/>
    <w:multiLevelType w:val="multilevel"/>
    <w:tmpl w:val="6A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1"/>
    <w:rsid w:val="0005763C"/>
    <w:rsid w:val="000C7760"/>
    <w:rsid w:val="000F2C53"/>
    <w:rsid w:val="002B7135"/>
    <w:rsid w:val="003C3237"/>
    <w:rsid w:val="004542F5"/>
    <w:rsid w:val="00497D26"/>
    <w:rsid w:val="004F0079"/>
    <w:rsid w:val="005A21B6"/>
    <w:rsid w:val="007123D1"/>
    <w:rsid w:val="007F2A90"/>
    <w:rsid w:val="008D2A56"/>
    <w:rsid w:val="00A068DA"/>
    <w:rsid w:val="00B07C7C"/>
    <w:rsid w:val="00B41287"/>
    <w:rsid w:val="00B8699D"/>
    <w:rsid w:val="00D72BD3"/>
    <w:rsid w:val="00D77947"/>
    <w:rsid w:val="00F8532C"/>
    <w:rsid w:val="00F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949F4"/>
  <w15:docId w15:val="{168E8F5B-81FB-436E-9AC8-7435D10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paragraph" w:styleId="Nagwek2">
    <w:name w:val="heading 2"/>
    <w:basedOn w:val="Normalny"/>
    <w:uiPriority w:val="9"/>
    <w:qFormat/>
    <w:locked/>
    <w:rsid w:val="0004534E"/>
    <w:pPr>
      <w:spacing w:beforeAutospacing="1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99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BA0995"/>
    <w:rPr>
      <w:lang w:eastAsia="en-US"/>
    </w:rPr>
  </w:style>
  <w:style w:type="character" w:customStyle="1" w:styleId="Nagwek2Znak1">
    <w:name w:val="Nagłówek 2 Znak1"/>
    <w:basedOn w:val="Domylnaczcionkaakapitu"/>
    <w:uiPriority w:val="9"/>
    <w:qFormat/>
    <w:rsid w:val="000453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qFormat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qFormat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xmsonormal">
    <w:name w:val="x_msonormal"/>
    <w:basedOn w:val="Normalny"/>
    <w:qFormat/>
    <w:rsid w:val="00966A93"/>
    <w:pPr>
      <w:spacing w:beforeAutospacing="1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numbering" w:customStyle="1" w:styleId="WW8Num1">
    <w:name w:val="WW8Num1"/>
    <w:qFormat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507F-DF25-4C88-8196-3CE74B1C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dc:description/>
  <cp:lastModifiedBy>Wojciech Skalny</cp:lastModifiedBy>
  <cp:revision>9</cp:revision>
  <cp:lastPrinted>2021-09-03T10:41:00Z</cp:lastPrinted>
  <dcterms:created xsi:type="dcterms:W3CDTF">2021-05-31T06:30:00Z</dcterms:created>
  <dcterms:modified xsi:type="dcterms:W3CDTF">2021-09-03T11:05:00Z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