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8B62" w14:textId="77777777" w:rsidR="00555F99" w:rsidRDefault="00555F99" w:rsidP="00555F9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SZCZEGÓŁOWA SPECYFIKACJA TECHNICZNA WYKONANIA</w:t>
      </w:r>
    </w:p>
    <w:p w14:paraId="0F44E66D" w14:textId="77777777" w:rsidR="00555F99" w:rsidRDefault="00555F99" w:rsidP="00555F9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I ODBIORU ROBÓT BUDOWLANYCH</w:t>
      </w:r>
    </w:p>
    <w:p w14:paraId="22B09D5F" w14:textId="03BE2593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NAZWA INWESTYCJI: </w:t>
      </w:r>
    </w:p>
    <w:p w14:paraId="3CCA5EAB" w14:textId="77777777" w:rsidR="00196B41" w:rsidRPr="00196B41" w:rsidRDefault="00196B41" w:rsidP="0019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196B41">
        <w:rPr>
          <w:rFonts w:ascii="Calibri" w:hAnsi="Calibri" w:cs="Calibri"/>
          <w:color w:val="212121"/>
          <w:shd w:val="clear" w:color="auto" w:fill="FFFFFF"/>
        </w:rPr>
        <w:t>Przebudowa i zmiana sposobu użytkowania części budynku biurowo-mieszkalnego Zarządu Zlewni w Przemyślu.</w:t>
      </w:r>
    </w:p>
    <w:p w14:paraId="3A9E8F7A" w14:textId="5A7FC313" w:rsidR="00196B41" w:rsidRPr="00196B41" w:rsidRDefault="00196B41" w:rsidP="00196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hd w:val="clear" w:color="auto" w:fill="FFFFFF"/>
        </w:rPr>
      </w:pPr>
      <w:r w:rsidRPr="00196B41">
        <w:rPr>
          <w:rFonts w:ascii="Calibri" w:hAnsi="Calibri" w:cs="Calibri"/>
          <w:color w:val="212121"/>
          <w:shd w:val="clear" w:color="auto" w:fill="FFFFFF"/>
        </w:rPr>
        <w:t>Przebudowa i zmiana sposobu użytkowania budynku biurowo-mieszkalnego, w którym  mieści się biuro NW Dynów.</w:t>
      </w:r>
    </w:p>
    <w:p w14:paraId="381C625F" w14:textId="726B9EDE" w:rsidR="00196B41" w:rsidRDefault="00196B41" w:rsidP="00196B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196B41">
        <w:rPr>
          <w:rFonts w:ascii="Calibri" w:hAnsi="Calibri" w:cs="Calibri"/>
          <w:color w:val="212121"/>
          <w:shd w:val="clear" w:color="auto" w:fill="FFFFFF"/>
        </w:rPr>
        <w:t>Przebudowa i zmiana sposobu użytkowania budynku biurowo-mieszkalnego, w którym mieści się biuro NW Lesko</w:t>
      </w:r>
    </w:p>
    <w:p w14:paraId="6C921396" w14:textId="274FB696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BRANŻA Elektryczna</w:t>
      </w:r>
    </w:p>
    <w:p w14:paraId="17683C4C" w14:textId="77777777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ADRES:</w:t>
      </w:r>
    </w:p>
    <w:p w14:paraId="7AABABC7" w14:textId="7FC210D3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Przemyśl jed. </w:t>
      </w:r>
      <w:r w:rsidR="00321651">
        <w:rPr>
          <w:rFonts w:ascii="Calibri-Bold" w:hAnsi="Calibri-Bold" w:cs="Calibri-Bold"/>
          <w:b/>
          <w:bCs/>
          <w:sz w:val="28"/>
          <w:szCs w:val="28"/>
        </w:rPr>
        <w:t>e</w:t>
      </w:r>
      <w:r>
        <w:rPr>
          <w:rFonts w:ascii="Calibri-Bold" w:hAnsi="Calibri-Bold" w:cs="Calibri-Bold"/>
          <w:b/>
          <w:bCs/>
          <w:sz w:val="28"/>
          <w:szCs w:val="28"/>
        </w:rPr>
        <w:t>w. 186201_1. Obr. 0205 dz. nr</w:t>
      </w:r>
      <w:r w:rsidR="00321651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1716</w:t>
      </w:r>
    </w:p>
    <w:p w14:paraId="26E9D865" w14:textId="77777777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INWESTOR</w:t>
      </w:r>
    </w:p>
    <w:p w14:paraId="741F7221" w14:textId="77777777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Państwowe Gospodarstwo Wodne Wody Polskie</w:t>
      </w:r>
    </w:p>
    <w:p w14:paraId="211F8053" w14:textId="077F7F30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ul. Żelazna 59A, 00‐848 Warszawa</w:t>
      </w:r>
    </w:p>
    <w:p w14:paraId="574586F0" w14:textId="77777777" w:rsidR="00555F99" w:rsidRPr="00AB6156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AB6156">
        <w:rPr>
          <w:rFonts w:ascii="Calibri-Bold" w:hAnsi="Calibri-Bold" w:cs="Calibri-Bold"/>
          <w:b/>
          <w:bCs/>
          <w:sz w:val="28"/>
          <w:szCs w:val="28"/>
        </w:rPr>
        <w:t>OPRACOWAŁ</w:t>
      </w:r>
    </w:p>
    <w:p w14:paraId="1202D6CD" w14:textId="09FC805E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mgr inż. Wiesław Suchy, nr upr. UAN‐III/7342/43/93</w:t>
      </w:r>
    </w:p>
    <w:p w14:paraId="112EA57B" w14:textId="650FC0AD" w:rsidR="00321651" w:rsidRPr="00321651" w:rsidRDefault="00321651" w:rsidP="00321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pl-PL"/>
        </w:rPr>
      </w:pPr>
      <w:r w:rsidRPr="00321651">
        <w:rPr>
          <w:rFonts w:ascii="Calibri" w:hAnsi="Calibri" w:cs="Calibri"/>
          <w:lang w:eastAsia="pl-PL"/>
        </w:rPr>
        <w:t>mgr inż. Krzysztof Raźniewski, nr upr. SLK/4700/PWOE/13</w:t>
      </w:r>
    </w:p>
    <w:p w14:paraId="36D54F05" w14:textId="77777777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F72083" w14:textId="77777777" w:rsidR="00555F99" w:rsidRPr="00AB6156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AB6156">
        <w:rPr>
          <w:rFonts w:ascii="Calibri-Bold" w:hAnsi="Calibri-Bold" w:cs="Calibri-Bold"/>
          <w:b/>
          <w:bCs/>
          <w:sz w:val="28"/>
          <w:szCs w:val="28"/>
        </w:rPr>
        <w:t>MIEJSCE I DATA OPRACOWANIA Jarosław, czerwiec 2021r.</w:t>
      </w:r>
    </w:p>
    <w:p w14:paraId="50A6F13E" w14:textId="77777777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SZCZEGÓŁOWA SPECYFIKACJA TECHNICZNA WYKONANIA I ODBIORU ROBÓT BUDOWLANYCH SST</w:t>
      </w:r>
    </w:p>
    <w:p w14:paraId="2F81C572" w14:textId="77777777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CZĘŚĆ OGÓLNA.</w:t>
      </w:r>
    </w:p>
    <w:p w14:paraId="20806BCD" w14:textId="77777777" w:rsidR="00555F99" w:rsidRDefault="00555F99" w:rsidP="00555F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1.1. Przedmiot SST.</w:t>
      </w:r>
    </w:p>
    <w:p w14:paraId="29D759BB" w14:textId="20343115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Przedmiotem niniejszej szczegółowe specyfikacji technicznej (SST) są wymagania dotyczące wykonania i</w:t>
      </w:r>
      <w:r w:rsidR="00AB61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odbioru robót związanych z wykonaniem</w:t>
      </w:r>
      <w:r w:rsidR="00AB61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instalacji elektrycznych wewnętrznych</w:t>
      </w:r>
      <w:r w:rsidR="00AB6156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instalacji</w:t>
      </w:r>
      <w:r w:rsidR="00AB61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komputerowych</w:t>
      </w:r>
      <w:r w:rsidR="00AB6156">
        <w:rPr>
          <w:rFonts w:ascii="Calibri" w:hAnsi="Calibri" w:cs="Calibri"/>
        </w:rPr>
        <w:t>.</w:t>
      </w:r>
    </w:p>
    <w:p w14:paraId="459A3692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1.2. Zakres stosowania SST.</w:t>
      </w:r>
    </w:p>
    <w:p w14:paraId="693217B5" w14:textId="2A7DC7FE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Szczegółowa specyfikacji technicznej (SST) stosowana jest jako dokument przetargowy i kontraktowy przy</w:t>
      </w:r>
      <w:r w:rsidR="00AB61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zlecaniu i realizacji robót instalatorskich z branży elektrycznej.</w:t>
      </w:r>
    </w:p>
    <w:p w14:paraId="41C47855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Odstępstwa od wymagań podanych w niniejszej specyfikacji mogą mieć miejsce tylko w przypadkach</w:t>
      </w:r>
    </w:p>
    <w:p w14:paraId="29493F34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prostych robót o niewielkim znaczeniu, dla których istnieje pewność, ze podstawowe wymagania będą</w:t>
      </w:r>
    </w:p>
    <w:p w14:paraId="7F931349" w14:textId="76C27EB3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spełnione przy zastosowaniu metod wykonania wynikających z doświadczenia oraz uznanych reguł </w:t>
      </w:r>
      <w:r w:rsidR="00AB6156">
        <w:rPr>
          <w:rFonts w:ascii="Calibri" w:hAnsi="Calibri" w:cs="Calibri"/>
        </w:rPr>
        <w:br/>
      </w:r>
      <w:r>
        <w:rPr>
          <w:rFonts w:ascii="Calibri" w:hAnsi="Calibri" w:cs="Calibri"/>
        </w:rPr>
        <w:t>i zasad</w:t>
      </w:r>
      <w:r w:rsidR="00AB61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sztuki budowlanej.</w:t>
      </w:r>
    </w:p>
    <w:p w14:paraId="4857D1E1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1.3. Zakres robót objętych SST.</w:t>
      </w:r>
    </w:p>
    <w:p w14:paraId="31C18D3B" w14:textId="7921CDB0" w:rsidR="00555F99" w:rsidRDefault="00555F99" w:rsidP="009235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Ustalenia zawarte w niniejszej specyfikacji mają zastosowanie przy budowie instalacji elektrycznych wewnętrznych instalacji komputerowych</w:t>
      </w:r>
      <w:r w:rsidR="00923568">
        <w:rPr>
          <w:rFonts w:ascii="Calibri" w:hAnsi="Calibri" w:cs="Calibri"/>
        </w:rPr>
        <w:t>.</w:t>
      </w:r>
    </w:p>
    <w:p w14:paraId="6953DBCF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robót obejmuje:</w:t>
      </w:r>
    </w:p>
    <w:p w14:paraId="63BD9D7F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budowę tablic bezpiecznikowych dla instalacji elektrycznej</w:t>
      </w:r>
    </w:p>
    <w:p w14:paraId="7C4FF995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instalację elektryczną oświetleniową</w:t>
      </w:r>
    </w:p>
    <w:p w14:paraId="2326D147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instalację elektryczną gniazd 230V</w:t>
      </w:r>
    </w:p>
    <w:p w14:paraId="233745EB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instalację elektryczną 400V</w:t>
      </w:r>
    </w:p>
    <w:p w14:paraId="1A8219E5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instalację oświetlenia awaryjnego pomieszczeń</w:t>
      </w:r>
    </w:p>
    <w:p w14:paraId="0C2831A6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instalację oświetlenia ewakuacyjnego pomieszczeń</w:t>
      </w:r>
    </w:p>
    <w:p w14:paraId="7D055D68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instalację ochrony od porażeń prądem elektrycznym</w:t>
      </w:r>
    </w:p>
    <w:p w14:paraId="51DD5026" w14:textId="20DCCE34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Instalację elektryczną zewnętrzną (linia kablowa).</w:t>
      </w:r>
    </w:p>
    <w:p w14:paraId="51DF5EB5" w14:textId="77777777" w:rsidR="00923568" w:rsidRDefault="00923568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5894E7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1.4. Określenia podstawowe.</w:t>
      </w:r>
    </w:p>
    <w:p w14:paraId="5CA95843" w14:textId="22108D6C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Określenia podane w niniejszej SST są zgodne z określeniami ujętymi w odpowiednich normach </w:t>
      </w:r>
      <w:r w:rsidR="00923568">
        <w:rPr>
          <w:rFonts w:ascii="Calibri" w:hAnsi="Calibri" w:cs="Calibri"/>
        </w:rPr>
        <w:br/>
      </w:r>
      <w:r>
        <w:rPr>
          <w:rFonts w:ascii="Calibri" w:hAnsi="Calibri" w:cs="Calibri"/>
        </w:rPr>
        <w:t>i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przepisach, których zestawienie podano w punkcie 10 SST.</w:t>
      </w:r>
    </w:p>
    <w:p w14:paraId="67ABFB92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1.5. Ogólne wymagania dotyczące robót</w:t>
      </w:r>
    </w:p>
    <w:p w14:paraId="285DBD76" w14:textId="285D216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Ogólne wymagania dotyczące robót zawierać będzie dokument „Wymagania ogólne” zawarty w Ogólnej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Specyfikacji Technicznej dla całości zadania. Wykonawca przed przystąpieniem do wykonywania robót,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powinien przedstawić do aprobaty Inspektora Nadzoru program zapewnienia jakości (PZJ).</w:t>
      </w:r>
    </w:p>
    <w:p w14:paraId="2F3A11DD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14:paraId="5F00B234" w14:textId="4117650A" w:rsidR="00555F99" w:rsidRPr="00923568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3568">
        <w:rPr>
          <w:rFonts w:ascii="Calibri" w:hAnsi="Calibri" w:cs="Calibri"/>
        </w:rPr>
        <w:t>Podane w projekcie materiały i typy urządzeń wraz z nazwami ich producentów mają</w:t>
      </w:r>
      <w:r w:rsidR="00923568">
        <w:rPr>
          <w:rFonts w:ascii="Calibri" w:hAnsi="Calibri" w:cs="Calibri"/>
        </w:rPr>
        <w:t xml:space="preserve"> </w:t>
      </w:r>
      <w:r w:rsidRPr="00923568">
        <w:rPr>
          <w:rFonts w:ascii="Calibri" w:hAnsi="Calibri" w:cs="Calibri"/>
        </w:rPr>
        <w:t>stanowić przykład rozwiązań technicznych i standardów, na jakich bazował projektant przy</w:t>
      </w:r>
      <w:r w:rsidR="00923568">
        <w:rPr>
          <w:rFonts w:ascii="Calibri" w:hAnsi="Calibri" w:cs="Calibri"/>
        </w:rPr>
        <w:t xml:space="preserve"> </w:t>
      </w:r>
      <w:r w:rsidRPr="00923568">
        <w:rPr>
          <w:rFonts w:ascii="Calibri" w:hAnsi="Calibri" w:cs="Calibri"/>
        </w:rPr>
        <w:t>opracowaniu dokumentacji. Projektant dopuszcza możliwość zastosowania osprzętu innych firm</w:t>
      </w:r>
      <w:r w:rsidR="00923568">
        <w:rPr>
          <w:rFonts w:ascii="Calibri" w:hAnsi="Calibri" w:cs="Calibri"/>
        </w:rPr>
        <w:t xml:space="preserve"> </w:t>
      </w:r>
      <w:r w:rsidRPr="00923568">
        <w:rPr>
          <w:rFonts w:ascii="Calibri" w:hAnsi="Calibri" w:cs="Calibri"/>
        </w:rPr>
        <w:t>pod warunkiem zachowania parametrów urządzeń zawartych w projekcie, a także uzyskaniu zgody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Projektanta oraz Inwestora.</w:t>
      </w:r>
    </w:p>
    <w:p w14:paraId="38C15B2B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WYMAGANIA DOTYCZĄCE WŁAŚCIWOŚCI MATERIAŁÓW.</w:t>
      </w:r>
    </w:p>
    <w:p w14:paraId="6CD35823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2.1. Ogólne wymagania.</w:t>
      </w:r>
    </w:p>
    <w:p w14:paraId="4312DEFD" w14:textId="13A78F65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materiały do wykonania instalacji elektrycznych powinny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odpowiadać wymaganiom zawartym w dokumentach odniesienia (normach, aprobatach technicznych).</w:t>
      </w:r>
    </w:p>
    <w:p w14:paraId="4601597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Materiały powinny być wyposażone w takie dokumenty na życzenie Inspektora Nadzoru.</w:t>
      </w:r>
    </w:p>
    <w:p w14:paraId="3CD30F7D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2.2. Materiały zastosowane.</w:t>
      </w:r>
    </w:p>
    <w:p w14:paraId="3AA04203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materiały dostarcza Wykonawca robót, Wykonawca ponosi odpowiedzialność za spełnienie</w:t>
      </w:r>
    </w:p>
    <w:p w14:paraId="7EFA88B5" w14:textId="4AC2110F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wymagań jakościowych dostarczonych materiałów. Dokładna specyfikacja podana jest w przedmiarze robót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oraz dokumentacji projektowej.</w:t>
      </w:r>
    </w:p>
    <w:p w14:paraId="10B2FD20" w14:textId="55EB6E68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</w:t>
      </w:r>
      <w:r w:rsidR="00923568">
        <w:rPr>
          <w:rFonts w:ascii="Calibri-Bold" w:hAnsi="Calibri-Bold" w:cs="Calibri-Bold"/>
          <w:b/>
          <w:bCs/>
        </w:rPr>
        <w:t>3</w:t>
      </w:r>
      <w:r>
        <w:rPr>
          <w:rFonts w:ascii="Calibri-Bold" w:hAnsi="Calibri-Bold" w:cs="Calibri-Bold"/>
          <w:b/>
          <w:bCs/>
        </w:rPr>
        <w:t>. Warunki przechowywania materiałów do montażu instalacji.</w:t>
      </w:r>
    </w:p>
    <w:p w14:paraId="3DA5798F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materiały pakowane powinny być przechowywane i magazynowane zgodnie z instrukcją</w:t>
      </w:r>
    </w:p>
    <w:p w14:paraId="103540FD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producenta oraz wymaganiami odpowiednich norm. Pozostały sprzęt, osprzęt wraz z osprzętem</w:t>
      </w:r>
    </w:p>
    <w:p w14:paraId="660ADBCF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pomocniczym należny przechowywać w oryginalnych opakowaniach, kartonach, opakowaniach foliowych.</w:t>
      </w:r>
    </w:p>
    <w:p w14:paraId="499F935A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Szczególnie należny chronić przed wpływami atmosferycznymi: deszcz, mróz oraz zawilgoceniem.</w:t>
      </w:r>
    </w:p>
    <w:p w14:paraId="28AF5247" w14:textId="72CF775B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Pomieszczenie magazynowe do przechowywania wyrobów opakowanych powinno być suche </w:t>
      </w:r>
      <w:r w:rsidR="00923568">
        <w:rPr>
          <w:rFonts w:ascii="Calibri" w:hAnsi="Calibri" w:cs="Calibri"/>
        </w:rPr>
        <w:br/>
      </w:r>
      <w:r>
        <w:rPr>
          <w:rFonts w:ascii="Calibri" w:hAnsi="Calibri" w:cs="Calibri"/>
        </w:rPr>
        <w:t>i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zabezpieczone przed zawilgoceniem.</w:t>
      </w:r>
    </w:p>
    <w:p w14:paraId="68F436C5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WYMAGANIA DOTYCZĄCE SPRZĘTU, MASZYN I NARZĘDZI.</w:t>
      </w:r>
    </w:p>
    <w:p w14:paraId="7BE6209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3.1. Ogólne wymagania</w:t>
      </w:r>
    </w:p>
    <w:p w14:paraId="7EDAE3C6" w14:textId="180710B3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 używania jedynie takiego sprzętu, który nie spowoduje niekorzystnego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wpływu na jakość wykonywanych robót, zarówno w miejscu tych robót, jak tez przy wykonywaniu czynności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pomocniczych oraz w czasie transportu, załadunku i wyładunku materiałów, sprzętu itp. Sprzęt używany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przez Wykonawcę powinien uzyskać akceptację Inspektora Nadzoru. Liczba i wydajność sprzętu powinna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gwarantować wykonanie robót zgodnie z zasadami określonymi w dokumentacji projektowej, OST, SST i</w:t>
      </w:r>
      <w:r w:rsidR="009235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wskazaniach Inspektora Nadzoru w terminie przewidzianym kontraktem.</w:t>
      </w:r>
    </w:p>
    <w:p w14:paraId="2E612934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A223D">
        <w:rPr>
          <w:rFonts w:ascii="Calibri-Bold" w:hAnsi="Calibri-Bold" w:cs="Calibri-Bold"/>
          <w:b/>
          <w:bCs/>
        </w:rPr>
        <w:t>3.2. Sprzęt do wykonania robót.</w:t>
      </w:r>
    </w:p>
    <w:p w14:paraId="6076768C" w14:textId="243E1C19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Do wykonania instalacji elektrycznej przewiduje się użycie następującego sprzętu:</w:t>
      </w:r>
    </w:p>
    <w:p w14:paraId="3BAEBDB7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1 samochód dostawczy do 0,9 t.</w:t>
      </w:r>
    </w:p>
    <w:p w14:paraId="39B0DBB0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2 spawarka transformatorowa do 500A. ‐wibromłot elektryczny z nasadką do zabijania uziomów.</w:t>
      </w:r>
    </w:p>
    <w:p w14:paraId="50E8D058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3 elektronarzędzia ręczne</w:t>
      </w:r>
    </w:p>
    <w:p w14:paraId="0E8D9EE8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4 urządzenia miernicze</w:t>
      </w:r>
    </w:p>
    <w:p w14:paraId="6A15E313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5 ręczne narzędzia do prac ziemnych.</w:t>
      </w:r>
    </w:p>
    <w:p w14:paraId="32AD47F7" w14:textId="46166065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Wykonawca jest zobowiązany do używania jedynie takiego sprzętu, który nie spowoduje niekorzystnego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wpływu na jakość wykonywanych robót. Sprzęt jest własnością Wykonawcy, lub wynajęty do wykonywania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robót. Musi on być w dobrym stanie technicznym i pełnej gotowości do eksploatacji. Wykonawca ma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obowiązek przedstawienia Inspektorowi Nadzoru dokumentów potwierdzających dopuszczenie sprzętu do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użytkowania.</w:t>
      </w:r>
    </w:p>
    <w:p w14:paraId="637CE43F" w14:textId="77777777" w:rsidR="00690551" w:rsidRPr="001A223D" w:rsidRDefault="00690551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AE9B28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A223D">
        <w:rPr>
          <w:rFonts w:ascii="Calibri-Bold" w:hAnsi="Calibri-Bold" w:cs="Calibri-Bold"/>
          <w:b/>
          <w:bCs/>
        </w:rPr>
        <w:t>4. WYMAGANIA DOTYCZĄCE TRANSPORTU.</w:t>
      </w:r>
    </w:p>
    <w:p w14:paraId="118331DD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Wykonawca jest zobowiązany do stosowania jedynie takich środków transportu, które nie wpłyną</w:t>
      </w:r>
    </w:p>
    <w:p w14:paraId="711CA713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niekorzystnie na jakość wykonywanych robót. Liczba środków transportu powinna gwarantować</w:t>
      </w:r>
    </w:p>
    <w:p w14:paraId="598814EB" w14:textId="49E8B39B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prowadzenie robót zgodnie z zasadami określonymi w dokumentacji projektowej, OST, SST i wskazaniach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Inspektora Nadzoru, w terminie przewidzianym kontraktem.</w:t>
      </w:r>
    </w:p>
    <w:p w14:paraId="549753DC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A223D">
        <w:rPr>
          <w:rFonts w:ascii="Calibri-Bold" w:hAnsi="Calibri-Bold" w:cs="Calibri-Bold"/>
          <w:b/>
          <w:bCs/>
        </w:rPr>
        <w:t>5. WYMAGANIA DOTYCZĄCE WYKONANIA ROBÓT.</w:t>
      </w:r>
    </w:p>
    <w:p w14:paraId="778BAC37" w14:textId="2F34B752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Wykonawca przedstawi do akceptacji projekt organizacji i harmonogram robót uwzględniający wszystkie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warunki, w jakich będą wykonywane roboty instalacyjne. Trasa instalacji powinna przebiegać bezkolizyjnie z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innymi instalacjami i urządzeniami, powinna być przejrzysta, prosta i dostępna dla prawidłowej konserwacji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oraz remontów. Wskazane jest, aby przebiegała w liniach poziomych i pionowych. Konstrukcje wsporcze i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uchwyty przewidziane do ułożenia na nich instalacji, powinny być zamocowane do podłoża w sposób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trwały, uwzględniający warunki lokalne i technologiczne, w jakich dana instalacja będzie pracować, oraz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sam rodzaj instalacji.</w:t>
      </w:r>
    </w:p>
    <w:p w14:paraId="49CF6E85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A223D">
        <w:rPr>
          <w:rFonts w:ascii="Calibri-Bold" w:hAnsi="Calibri-Bold" w:cs="Calibri-Bold"/>
          <w:b/>
          <w:bCs/>
        </w:rPr>
        <w:t>‐ Przejścia przez ściany i stropy.</w:t>
      </w:r>
    </w:p>
    <w:p w14:paraId="35CFBCA8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Przejścia przez ściany i stropy powinny spełniać następujące wymagania:</w:t>
      </w:r>
    </w:p>
    <w:p w14:paraId="7FAC1C77" w14:textId="33DD87A8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‐ wszystkie przejścia obwodów instalacji elektrycznych przez ściany, stropy itp. muszą być chronione przed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uszkodzeniami.</w:t>
      </w:r>
    </w:p>
    <w:p w14:paraId="08CCEE68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‐ przejścia te należy wykonywać w przepustach rurowych,</w:t>
      </w:r>
    </w:p>
    <w:p w14:paraId="3658D128" w14:textId="39AF9F9C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‐ obwody instalacji elektrycznych przechodząc przez podłogi muszą być chronione do wysokości bezpiecznej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przed przypadkowymi uszkodzeniami. Jako osłony przed uszkodzeniami mechanicznymi należy stosować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rury stalowe, rury elektroinstalacyjne, korytka blaszane itp., tworzyw sztucznych.</w:t>
      </w:r>
    </w:p>
    <w:p w14:paraId="085CC3E0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A223D">
        <w:rPr>
          <w:rFonts w:ascii="Calibri-Bold" w:hAnsi="Calibri-Bold" w:cs="Calibri-Bold"/>
          <w:b/>
          <w:bCs/>
        </w:rPr>
        <w:t>‐ Montaż sprzętu, osprzętu i opraw oświetleniowych.</w:t>
      </w:r>
    </w:p>
    <w:p w14:paraId="59C537D3" w14:textId="67941623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Sprzęt i osprzęt instalacyjny należy mocować do podłoża w sposób trwały zapewniający mocne i bezpieczne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jego posadzenie. Do mocowania sprzętu i osprzętu mogą służyć konstrukcje wsporcze lub konsolki osadzone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na podłożu, przyspawane do stalowych elementów konstrukcji budowlanych lub przykręcone do podłoża za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pomocą kołków i śrub rozporowych oraz kołków wstrzeliwanych. Uchwyty (haki) dla opraw zwieszakowych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montowane w stropach należy mocować przez wkręcanie w metalowy kołek rozporowy lub wbetonowanie.</w:t>
      </w:r>
    </w:p>
    <w:p w14:paraId="7DFB7B6E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Zawieszenie opraw zwieszakowych powinno umożliwiać ruch wahadłowy oprawy. Przewody opraw</w:t>
      </w:r>
    </w:p>
    <w:p w14:paraId="33BB2CBD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oświetleniowych należy łączyć z przewodami wypustów za pomocą złączy świecznikowych.</w:t>
      </w:r>
    </w:p>
    <w:p w14:paraId="2EB01937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A223D">
        <w:rPr>
          <w:rFonts w:ascii="Calibri-Bold" w:hAnsi="Calibri-Bold" w:cs="Calibri-Bold"/>
          <w:b/>
          <w:bCs/>
        </w:rPr>
        <w:t>‐ Podejście do odbiorników.</w:t>
      </w:r>
    </w:p>
    <w:p w14:paraId="34C4228E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Podejścia instalacji elektrycznych do odbiorników należy wykonywać w miejscach bezkolizyjnych,</w:t>
      </w:r>
    </w:p>
    <w:p w14:paraId="1C872A45" w14:textId="3A8A79EA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bezpiecznych oraz w sposób estetyczny. Rury i kanały muszą spełniać odpowiednie warunki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wytrzymałościowe i być wyprowadzone ponad podłogę do wysokości koniecznej dla danego odbiornika. Do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 xml:space="preserve">odbiorników zasilanych od góry należy stosować podejścia zwieszakowe. </w:t>
      </w:r>
      <w:r w:rsidR="001A223D" w:rsidRPr="001A223D">
        <w:rPr>
          <w:rFonts w:ascii="Calibri" w:hAnsi="Calibri" w:cs="Calibri"/>
        </w:rPr>
        <w:br/>
      </w:r>
      <w:r w:rsidRPr="001A223D">
        <w:rPr>
          <w:rFonts w:ascii="Calibri" w:hAnsi="Calibri" w:cs="Calibri"/>
        </w:rPr>
        <w:t>Są to najczęściej oprawy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oświetleniowe lub odbiorniki zasilane z instalacji zawieszonych na drabinkach lub korytkach kablowych.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 xml:space="preserve">Podejścia zwieszakowe należy wykonywać jako sztywne, lub elastyczne </w:t>
      </w:r>
      <w:r w:rsidR="001A223D" w:rsidRPr="001A223D">
        <w:rPr>
          <w:rFonts w:ascii="Calibri" w:hAnsi="Calibri" w:cs="Calibri"/>
        </w:rPr>
        <w:br/>
      </w:r>
      <w:r w:rsidRPr="001A223D">
        <w:rPr>
          <w:rFonts w:ascii="Calibri" w:hAnsi="Calibri" w:cs="Calibri"/>
        </w:rPr>
        <w:t>w zależności od warunków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technologicznych i rodzaju wykonywanej instalacji. Do odbiorników zamocowanych na ścianach, stropach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lub konstrukcjach podejścia należy wykonywać przewodami ułożonymi na tych ścianach, stropach lub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konstrukcjach budowlanych, a także na innego rodzaju podłożach np. kształtowniki, korytka itp.</w:t>
      </w:r>
    </w:p>
    <w:p w14:paraId="086D59F5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A223D">
        <w:rPr>
          <w:rFonts w:ascii="Calibri-Bold" w:hAnsi="Calibri-Bold" w:cs="Calibri-Bold"/>
          <w:b/>
          <w:bCs/>
        </w:rPr>
        <w:t>‐ Układanie przewodów.</w:t>
      </w:r>
    </w:p>
    <w:p w14:paraId="6620CB04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A223D">
        <w:rPr>
          <w:rFonts w:ascii="Calibri-Bold" w:hAnsi="Calibri-Bold" w:cs="Calibri-Bold"/>
          <w:b/>
          <w:bCs/>
        </w:rPr>
        <w:t>Przewody izolowane jednożyłowe w rurkach</w:t>
      </w:r>
    </w:p>
    <w:p w14:paraId="13194F71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a) Układanie rur</w:t>
      </w:r>
    </w:p>
    <w:p w14:paraId="7CB2503A" w14:textId="1017A840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Rury należy układać na przygotowanej i wytrasowanej trasie na uchwytach osadzonych w podłożu, lub za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pomocą gipsu budowlanego. Końce rur przed połączeniem powinny być pozbawione ostrych krawędzi.</w:t>
      </w:r>
    </w:p>
    <w:p w14:paraId="5FBCADF1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Zależnie od przyjętej technologii montażu i rodzaju tworzywa łączenie rur ze sobą oraz sprzętem i</w:t>
      </w:r>
    </w:p>
    <w:p w14:paraId="6469CD8A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osprzętem należy wykonywać przez:</w:t>
      </w:r>
    </w:p>
    <w:p w14:paraId="49FF22EA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‐ wsuwanie w otwory lub kielichy z równoczesnym uszczelnianiem połączeń,</w:t>
      </w:r>
    </w:p>
    <w:p w14:paraId="5BEB478B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‐ wkręcanie nagwintowanych końców rur,</w:t>
      </w:r>
    </w:p>
    <w:p w14:paraId="6C2485D9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lastRenderedPageBreak/>
        <w:t>‐ wkręcanie nagrzanych końców rur.</w:t>
      </w:r>
    </w:p>
    <w:p w14:paraId="502FB451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Łuki na rurach należy wykonywać tak, aby spłaszczenie przekroju nie przekraczało 15% wewnętrznej</w:t>
      </w:r>
    </w:p>
    <w:p w14:paraId="51256336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średnicy. Promień gięcia powinien zapewniać swobodne wciąganie przewodów.</w:t>
      </w:r>
    </w:p>
    <w:p w14:paraId="225BFC04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Cała instalacja rurowa powinna być wykonana ze spadkiem 0.1% aby umożliwić odprowadzenie wody</w:t>
      </w:r>
    </w:p>
    <w:p w14:paraId="3DDFE06C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powstałej z ewentualnej kondensacji. Zabrania się układania rur z wciągniętymi w nie przewodami.</w:t>
      </w:r>
    </w:p>
    <w:p w14:paraId="50B16733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b) Wciąganie przewodów</w:t>
      </w:r>
    </w:p>
    <w:p w14:paraId="309CB3FC" w14:textId="5DA32060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Przed przystąpieniem do wciągania przewodów należy sprawdzić prawidłowość wykonanego rurowania,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zamocowania sprzętu i osprzętu, jego połączeń z rurami oraz przelotowość. Wciąganie przewodów należy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wykonać za pomocą specjalnego osprzętu montażowego. Nie wolno do tego celu stosować przewodów,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które później zostaną użyte w instalacji. Łączenie przewodów wykonać wg wcześniej opisanych zasad.</w:t>
      </w:r>
    </w:p>
    <w:p w14:paraId="06B1A6F0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1A223D">
        <w:rPr>
          <w:rFonts w:ascii="Calibri-Bold" w:hAnsi="Calibri-Bold" w:cs="Calibri-Bold"/>
          <w:b/>
          <w:bCs/>
        </w:rPr>
        <w:t>Przewody izolowane kabelkowe układane pod tynkiem.</w:t>
      </w:r>
    </w:p>
    <w:p w14:paraId="685DF73D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W zależności od rodzaju pomieszczeń instalację należy wykonać:</w:t>
      </w:r>
    </w:p>
    <w:p w14:paraId="77E2C5E2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‐ w wykonaniu zwykłym,</w:t>
      </w:r>
    </w:p>
    <w:p w14:paraId="51CE706D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‐ w wykonaniu szczelnym,</w:t>
      </w:r>
    </w:p>
    <w:p w14:paraId="77BBF337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‐ pod tynkiem z zwykłym lub osprzętem bryzgoszczelnym, .</w:t>
      </w:r>
    </w:p>
    <w:p w14:paraId="5006C1D5" w14:textId="4DCCCF62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Przy wykonywaniu instalacji jako szczelnej należy przewody i kable uszczelniać w sprzęcie i osprzęcie oraz</w:t>
      </w:r>
      <w:r w:rsidR="008849EF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aparatach za pomocą dławików. Średnica dławicy i otworu uszczelniającego pierścienia powinna być</w:t>
      </w:r>
      <w:r w:rsidR="008849EF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dostosowana do średnicy zewnętrznej przewodu lub kabla. Po dokręceniu dławic zaleca się dodatkowe</w:t>
      </w:r>
      <w:r w:rsidR="008849EF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uszczelnianie ich za pomocą odpowiednich uszczelniaczy.</w:t>
      </w:r>
    </w:p>
    <w:p w14:paraId="2E46EB96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Wykonanie instalacji p/t wymagać będzie:</w:t>
      </w:r>
    </w:p>
    <w:p w14:paraId="73A801EF" w14:textId="52664FD3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‐ ułożenia przewodów i zainstalowania osprzętu przed wykonaniem tynkowania. W przypadku wykonywania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instalacji na istniejących ścianach niezbędne będzie wykucie odpowiednich bruzd pod przewody i ślepych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wnęk pod osprzęt oraz ich zatynkowanie. Przed wykonaniem instalacji jako szczelnej należy przewody i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kable uszczelniać w osprzęcie oraz aparatach za pomocą dławików. Średnica głowicy i otworu</w:t>
      </w:r>
      <w:r w:rsidR="001A223D" w:rsidRPr="001A223D">
        <w:rPr>
          <w:rFonts w:ascii="Calibri" w:hAnsi="Calibri" w:cs="Calibri"/>
        </w:rPr>
        <w:t xml:space="preserve"> </w:t>
      </w:r>
      <w:r w:rsidRPr="001A223D">
        <w:rPr>
          <w:rFonts w:ascii="Calibri" w:hAnsi="Calibri" w:cs="Calibri"/>
        </w:rPr>
        <w:t>uszczelniającego pierścienia powinna być dostosowana do średnicy zewnętrznej przewodu lub kabla.</w:t>
      </w:r>
    </w:p>
    <w:p w14:paraId="0F5F136E" w14:textId="77777777" w:rsidR="00555F99" w:rsidRPr="001A223D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23D">
        <w:rPr>
          <w:rFonts w:ascii="Calibri" w:hAnsi="Calibri" w:cs="Calibri"/>
        </w:rPr>
        <w:t>Po dokręceniu dławic zaleca się dodatkowe uszczelnienie ich za pomocą odpowiednich uszczelnień.</w:t>
      </w:r>
    </w:p>
    <w:p w14:paraId="4D792220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E611CA">
        <w:rPr>
          <w:rFonts w:ascii="Calibri-Bold" w:hAnsi="Calibri-Bold" w:cs="Calibri-Bold"/>
          <w:b/>
          <w:bCs/>
        </w:rPr>
        <w:t>Łączenie przewodów.</w:t>
      </w:r>
    </w:p>
    <w:p w14:paraId="508AF77B" w14:textId="5F70DF96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Calibri" w:hAnsi="Calibri" w:cs="Calibri"/>
        </w:rPr>
        <w:t>W instalacjach elektrycznych wnętrzowych łączenia przewodów należy dokonywać w sprzęcie i osprzęcie</w:t>
      </w:r>
      <w:r w:rsidR="001A223D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instalacyjnym i w odbiornikach. Nie wolno stosować połączeń skręcanych. W przypadku gdy odbiorniki</w:t>
      </w:r>
      <w:r w:rsidR="001A223D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elektryczne mają wyprowadzone fabrycznie na zewnątrz przewody, a samo ich podłączenie do instalacji nie</w:t>
      </w:r>
      <w:r w:rsidR="001A223D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zostało opracowane w projekcie, sposób podłączenia należy uzgodnić z projektantem lub kompetentnym</w:t>
      </w:r>
      <w:r w:rsidR="001A223D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przedstawicielem Inwestora</w:t>
      </w:r>
      <w:r w:rsidR="001A223D" w:rsidRPr="00E611CA">
        <w:rPr>
          <w:rFonts w:ascii="Calibri" w:hAnsi="Calibri" w:cs="Calibri"/>
        </w:rPr>
        <w:t xml:space="preserve">. </w:t>
      </w:r>
      <w:r w:rsidRPr="00E611CA">
        <w:rPr>
          <w:rFonts w:ascii="Calibri" w:hAnsi="Calibri" w:cs="Calibri"/>
        </w:rPr>
        <w:t>Przewody muszą być ułożone swobodnie i nie mogą być narażone na naciągi i</w:t>
      </w:r>
      <w:r w:rsidR="001A223D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dodatkowe naprężenia. Do danego zacisku należy przyłączyć przewody o rodzaju wykonania, przekroju i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liczbie dla jakich zacisk ten jest przygotowany. W przypadku zastosowania zacisków, do których przewody są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przyłączone za pomocą oczek, pomiędzy oczkiem a nakrętką oraz pomiędzy oczkami powinny znajdować się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podkładki metalowe zabezpieczone przed korozją w sposób umożliwiający przepływ prądu. Długość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odizolowanej Żyły przewodu powinna zapewniać prawidłowe przyłączenie. Zdejmowanie izolacji i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oczyszczenie przewodu nie może powodować uszkodzeń mechanicznych. W przypadku stosowania Żył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ocynowanych proces czyszczenia nie powinien uszkadzać warstwy cyny.</w:t>
      </w:r>
    </w:p>
    <w:p w14:paraId="7E4511C1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Calibri" w:hAnsi="Calibri" w:cs="Calibri"/>
        </w:rPr>
        <w:t>Końce przewodów miedzianych z Żyłami wielodrutowymi (linek) powinny być zabezpieczone</w:t>
      </w:r>
    </w:p>
    <w:p w14:paraId="3AC724C8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Calibri" w:hAnsi="Calibri" w:cs="Calibri"/>
        </w:rPr>
        <w:t>zaprasowanymi tulejkami lub ocynowane (zaleca się zastosowanie tulejek zamiast cynowania).</w:t>
      </w:r>
    </w:p>
    <w:p w14:paraId="04DAD651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E611CA">
        <w:rPr>
          <w:rFonts w:ascii="Calibri-Bold" w:hAnsi="Calibri-Bold" w:cs="Calibri-Bold"/>
          <w:b/>
          <w:bCs/>
        </w:rPr>
        <w:t>‐ Przyłączanie odbiorników.</w:t>
      </w:r>
    </w:p>
    <w:p w14:paraId="5A5C83BE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Calibri" w:hAnsi="Calibri" w:cs="Calibri"/>
        </w:rPr>
        <w:t>Miejsca połączeń żył przewodów z zaciskami odbiorników powinny być dokładnie oczyszczone. Samo</w:t>
      </w:r>
    </w:p>
    <w:p w14:paraId="2A36F135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Calibri" w:hAnsi="Calibri" w:cs="Calibri"/>
        </w:rPr>
        <w:t>połączenie musi być wykonane w sposób pewny, pod względem elektrycznym i mechanicznym oraz</w:t>
      </w:r>
    </w:p>
    <w:p w14:paraId="0E4C5F83" w14:textId="3B6A5536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Calibri" w:hAnsi="Calibri" w:cs="Calibri"/>
        </w:rPr>
        <w:t>zabezpieczone przed osłabieniem siły docisku, korozją itp. Połączenia mogą być wykonywane jako sztywne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lub elastyczne w zależności od konstrukcji odbiornika i warunków technologicznych. Przyłączenia sztywne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należy wykonywać w rurach sztywnych wprowadzonych bezpośrednio do odbiorników oraz przewodami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kabelkowymi i kablami. Połączenia elastyczne stosuje się</w:t>
      </w:r>
      <w:r w:rsidR="00E611CA" w:rsidRPr="00E611CA">
        <w:rPr>
          <w:rFonts w:ascii="Calibri" w:hAnsi="Calibri" w:cs="Calibri"/>
        </w:rPr>
        <w:t>,</w:t>
      </w:r>
      <w:r w:rsidRPr="00E611CA">
        <w:rPr>
          <w:rFonts w:ascii="Calibri" w:hAnsi="Calibri" w:cs="Calibri"/>
        </w:rPr>
        <w:t xml:space="preserve"> gdy odbiorniki narażone są na drgania o dużej</w:t>
      </w:r>
      <w:r w:rsidR="00E611CA" w:rsidRPr="00E611CA">
        <w:rPr>
          <w:rFonts w:ascii="Calibri" w:hAnsi="Calibri" w:cs="Calibri"/>
        </w:rPr>
        <w:t xml:space="preserve"> </w:t>
      </w:r>
      <w:r w:rsidRPr="00E611CA">
        <w:rPr>
          <w:rFonts w:ascii="Calibri" w:hAnsi="Calibri" w:cs="Calibri"/>
        </w:rPr>
        <w:t>amplitudzie lub przystosowane są do przesunięć lub przemieszczeń.</w:t>
      </w:r>
    </w:p>
    <w:p w14:paraId="22F8DDD6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Calibri" w:hAnsi="Calibri" w:cs="Calibri"/>
        </w:rPr>
        <w:lastRenderedPageBreak/>
        <w:t>Połączenia te należy wykonać:</w:t>
      </w:r>
    </w:p>
    <w:p w14:paraId="40632BE4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SymbolMT" w:eastAsia="SymbolMT" w:hAnsi="Calibri-Bold" w:cs="SymbolMT" w:hint="eastAsia"/>
        </w:rPr>
        <w:t></w:t>
      </w:r>
      <w:r w:rsidRPr="00E611CA">
        <w:rPr>
          <w:rFonts w:ascii="SymbolMT" w:eastAsia="SymbolMT" w:hAnsi="Calibri-Bold" w:cs="SymbolMT"/>
        </w:rPr>
        <w:t xml:space="preserve"> </w:t>
      </w:r>
      <w:r w:rsidRPr="00E611CA">
        <w:rPr>
          <w:rFonts w:ascii="Calibri" w:hAnsi="Calibri" w:cs="Calibri"/>
        </w:rPr>
        <w:t>giętkimi lub przewodami izolowanymi wielożyłowymi oponowymi,</w:t>
      </w:r>
    </w:p>
    <w:p w14:paraId="379798CE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SymbolMT" w:eastAsia="SymbolMT" w:hAnsi="Calibri-Bold" w:cs="SymbolMT" w:hint="eastAsia"/>
        </w:rPr>
        <w:t></w:t>
      </w:r>
      <w:r w:rsidRPr="00E611CA">
        <w:rPr>
          <w:rFonts w:ascii="SymbolMT" w:eastAsia="SymbolMT" w:hAnsi="Calibri-Bold" w:cs="SymbolMT"/>
        </w:rPr>
        <w:t xml:space="preserve"> </w:t>
      </w:r>
      <w:r w:rsidRPr="00E611CA">
        <w:rPr>
          <w:rFonts w:ascii="Calibri" w:hAnsi="Calibri" w:cs="Calibri"/>
        </w:rPr>
        <w:t>przewodami izolowanymi jednożyłowymi w rurach elastycznych,</w:t>
      </w:r>
    </w:p>
    <w:p w14:paraId="4DCDDB8B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SymbolMT" w:eastAsia="SymbolMT" w:hAnsi="Calibri-Bold" w:cs="SymbolMT" w:hint="eastAsia"/>
        </w:rPr>
        <w:t></w:t>
      </w:r>
      <w:r w:rsidRPr="00E611CA">
        <w:rPr>
          <w:rFonts w:ascii="SymbolMT" w:eastAsia="SymbolMT" w:hAnsi="Calibri-Bold" w:cs="SymbolMT"/>
        </w:rPr>
        <w:t xml:space="preserve"> </w:t>
      </w:r>
      <w:r w:rsidRPr="00E611CA">
        <w:rPr>
          <w:rFonts w:ascii="Calibri" w:hAnsi="Calibri" w:cs="Calibri"/>
        </w:rPr>
        <w:t>przewodami izolowanymi wielożyłowymi giętkimi lub oponowymi w rurach elastycznych.</w:t>
      </w:r>
    </w:p>
    <w:p w14:paraId="6D6C52FD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E611CA">
        <w:rPr>
          <w:rFonts w:ascii="Calibri-Bold" w:hAnsi="Calibri-Bold" w:cs="Calibri-Bold"/>
          <w:b/>
          <w:bCs/>
        </w:rPr>
        <w:t>‐ Zakres podstawowych prób obejmuje:</w:t>
      </w:r>
    </w:p>
    <w:p w14:paraId="584108D3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SymbolMT" w:eastAsia="SymbolMT" w:hAnsi="Calibri-Bold" w:cs="SymbolMT" w:hint="eastAsia"/>
        </w:rPr>
        <w:t></w:t>
      </w:r>
      <w:r w:rsidRPr="00E611CA">
        <w:rPr>
          <w:rFonts w:ascii="SymbolMT" w:eastAsia="SymbolMT" w:hAnsi="Calibri-Bold" w:cs="SymbolMT"/>
        </w:rPr>
        <w:t xml:space="preserve"> </w:t>
      </w:r>
      <w:r w:rsidRPr="00E611CA">
        <w:rPr>
          <w:rFonts w:ascii="Calibri" w:hAnsi="Calibri" w:cs="Calibri"/>
        </w:rPr>
        <w:t>pomiar rezystancji izolacji instalacji elektrycznej</w:t>
      </w:r>
    </w:p>
    <w:p w14:paraId="51FC674F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SymbolMT" w:eastAsia="SymbolMT" w:hAnsi="Calibri-Bold" w:cs="SymbolMT" w:hint="eastAsia"/>
        </w:rPr>
        <w:t></w:t>
      </w:r>
      <w:r w:rsidRPr="00E611CA">
        <w:rPr>
          <w:rFonts w:ascii="SymbolMT" w:eastAsia="SymbolMT" w:hAnsi="Calibri-Bold" w:cs="SymbolMT"/>
        </w:rPr>
        <w:t xml:space="preserve"> </w:t>
      </w:r>
      <w:r w:rsidRPr="00E611CA">
        <w:rPr>
          <w:rFonts w:ascii="Calibri" w:hAnsi="Calibri" w:cs="Calibri"/>
        </w:rPr>
        <w:t>pomiary impedancji pętli zwarcia</w:t>
      </w:r>
    </w:p>
    <w:p w14:paraId="5B1427AD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SymbolMT" w:eastAsia="SymbolMT" w:hAnsi="Calibri-Bold" w:cs="SymbolMT" w:hint="eastAsia"/>
        </w:rPr>
        <w:t></w:t>
      </w:r>
      <w:r w:rsidRPr="00E611CA">
        <w:rPr>
          <w:rFonts w:ascii="SymbolMT" w:eastAsia="SymbolMT" w:hAnsi="Calibri-Bold" w:cs="SymbolMT"/>
        </w:rPr>
        <w:t xml:space="preserve"> </w:t>
      </w:r>
      <w:r w:rsidRPr="00E611CA">
        <w:rPr>
          <w:rFonts w:ascii="Calibri" w:hAnsi="Calibri" w:cs="Calibri"/>
        </w:rPr>
        <w:t>pomiary parametrów wyłączników różnicowoprądowych</w:t>
      </w:r>
    </w:p>
    <w:p w14:paraId="2F42F9DB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11CA">
        <w:rPr>
          <w:rFonts w:ascii="SymbolMT" w:eastAsia="SymbolMT" w:hAnsi="Calibri-Bold" w:cs="SymbolMT" w:hint="eastAsia"/>
        </w:rPr>
        <w:t></w:t>
      </w:r>
      <w:r w:rsidRPr="00E611CA">
        <w:rPr>
          <w:rFonts w:ascii="SymbolMT" w:eastAsia="SymbolMT" w:hAnsi="Calibri-Bold" w:cs="SymbolMT"/>
        </w:rPr>
        <w:t xml:space="preserve"> </w:t>
      </w:r>
      <w:r w:rsidRPr="00E611CA">
        <w:rPr>
          <w:rFonts w:ascii="Calibri" w:hAnsi="Calibri" w:cs="Calibri"/>
        </w:rPr>
        <w:t>pomiar natężenia oświetlenia podstawowego oraz awaryjnego i ewakuacyjnego.</w:t>
      </w:r>
    </w:p>
    <w:p w14:paraId="37781083" w14:textId="77777777" w:rsidR="00555F99" w:rsidRPr="00E611CA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E611CA">
        <w:rPr>
          <w:rFonts w:ascii="Calibri-Bold" w:hAnsi="Calibri-Bold" w:cs="Calibri-Bold"/>
          <w:b/>
          <w:bCs/>
        </w:rPr>
        <w:t>6. KONTROLA JAKOŚCI ROBÓT.</w:t>
      </w:r>
    </w:p>
    <w:p w14:paraId="141E5626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6.1. Zasady ogólne.</w:t>
      </w:r>
    </w:p>
    <w:p w14:paraId="6ADB9A23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Ogólne zasady kontroli jakości robót zawierać będzie OST w części „Wymagania ogólne”.</w:t>
      </w:r>
    </w:p>
    <w:p w14:paraId="05B5229C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6.2. Kontrola jakości.</w:t>
      </w:r>
    </w:p>
    <w:p w14:paraId="66017344" w14:textId="5F7A3CFE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Szczegółowy wykaz oraz zakres badań po montażowych i kontrolnych instalacji elektrycznej zawarty jest w normach.</w:t>
      </w:r>
    </w:p>
    <w:p w14:paraId="60AFF176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6.3. Kontrola i badanie w trakcie wykonywania prac.</w:t>
      </w:r>
    </w:p>
    <w:p w14:paraId="1C74E76F" w14:textId="2158B1AF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Należny wykonać sprawdzenia odbiorcze składające się z oględzin częściowych i końcowych</w:t>
      </w:r>
      <w:r w:rsidR="00E611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polegających na</w:t>
      </w:r>
      <w:r w:rsidR="008849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kontroli:</w:t>
      </w:r>
    </w:p>
    <w:p w14:paraId="4BDF61B1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zgodności z projektem zamontowanych elementów systemu ochronnego,</w:t>
      </w:r>
    </w:p>
    <w:p w14:paraId="53B3B15F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stanu i kompletności dokumentacji dotyczącej zastosowanych materiałów</w:t>
      </w:r>
    </w:p>
    <w:p w14:paraId="68FE309E" w14:textId="5F79F5CC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poprawności wykonania połączeń śrubowych instalacji elektrycznych,</w:t>
      </w:r>
      <w:r w:rsidR="00E611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linii kablowych, potwierdzonych protokołem przez wykonawcę montażu</w:t>
      </w:r>
      <w:r w:rsidR="00E611CA">
        <w:rPr>
          <w:rFonts w:ascii="Calibri" w:hAnsi="Calibri" w:cs="Calibri"/>
        </w:rPr>
        <w:t>.</w:t>
      </w:r>
    </w:p>
    <w:p w14:paraId="7A9C040C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6.4. Zasady postępowania z wadliwie wykonanymi robotami i wadliwymi materiałami.</w:t>
      </w:r>
    </w:p>
    <w:p w14:paraId="5161A5C1" w14:textId="26433A0D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materiały, urządzenia i aparaty nie spełniające wymagań podanych w odpowiednich punktach</w:t>
      </w:r>
      <w:r w:rsidR="009C42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specyfikacji, zostaną odrzucone. Jeśli materiały nie spełniające wymagań zostały wbudowane lub</w:t>
      </w:r>
      <w:r w:rsidR="009C42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zastosowane, to na polecenie Inspektora Nadzoru Wykonawca wymieni je na właściwe, na własny koszt. Na</w:t>
      </w:r>
      <w:r w:rsidR="009C42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pisemne wystąpienie Wykonawcy Inspektor nadzoru możne uznać wadę za nie mającą zasadniczego</w:t>
      </w:r>
      <w:r w:rsidR="009C42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wpływu na jakość funkcjonowania instalacji i ustalić zakres i wielkość potrąceń za obniżoną jakość.</w:t>
      </w:r>
    </w:p>
    <w:p w14:paraId="2A20CEDB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WYMAGANIA DOTYCZ</w:t>
      </w:r>
      <w:r>
        <w:rPr>
          <w:rFonts w:ascii="Calibri" w:hAnsi="Calibri" w:cs="Calibri"/>
        </w:rPr>
        <w:t>Ą</w:t>
      </w:r>
      <w:r>
        <w:rPr>
          <w:rFonts w:ascii="Calibri-Bold" w:hAnsi="Calibri-Bold" w:cs="Calibri-Bold"/>
          <w:b/>
          <w:bCs/>
        </w:rPr>
        <w:t>CE PRZEDMIARU I OBMIARU ROBÓT.</w:t>
      </w:r>
    </w:p>
    <w:p w14:paraId="47AC770F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7.1. Obmiar robót.</w:t>
      </w:r>
    </w:p>
    <w:p w14:paraId="3E604993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Jednostką obmiarową jest komplet robót.</w:t>
      </w:r>
    </w:p>
    <w:p w14:paraId="0EF35F0D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7.2. Podstawa płatno</w:t>
      </w:r>
      <w:r>
        <w:rPr>
          <w:rFonts w:ascii="Calibri" w:hAnsi="Calibri" w:cs="Calibri"/>
        </w:rPr>
        <w:t>ś</w:t>
      </w:r>
      <w:r>
        <w:rPr>
          <w:rFonts w:ascii="Calibri-Bold" w:hAnsi="Calibri-Bold" w:cs="Calibri-Bold"/>
          <w:b/>
          <w:bCs/>
        </w:rPr>
        <w:t>ci.</w:t>
      </w:r>
    </w:p>
    <w:p w14:paraId="6945E40C" w14:textId="38983F75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Podstawę płatności stanowi komplet wykonanych robót i dokumentacja powykonawcza wraz </w:t>
      </w:r>
      <w:r w:rsidR="00690551">
        <w:rPr>
          <w:rFonts w:ascii="Calibri" w:hAnsi="Calibri" w:cs="Calibri"/>
        </w:rPr>
        <w:br/>
      </w:r>
      <w:r>
        <w:rPr>
          <w:rFonts w:ascii="Calibri" w:hAnsi="Calibri" w:cs="Calibri"/>
        </w:rPr>
        <w:t>z pomiarami</w:t>
      </w:r>
      <w:r w:rsidR="009C42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</w:t>
      </w:r>
      <w:r w:rsidR="009C42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montażowymi.</w:t>
      </w:r>
    </w:p>
    <w:p w14:paraId="394A9759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SPOSÓB ODBIORU ROBÓT.</w:t>
      </w:r>
    </w:p>
    <w:p w14:paraId="7D9CF5E3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skład odbioru robót wchodzi:</w:t>
      </w:r>
    </w:p>
    <w:p w14:paraId="09920D63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odbiór robót zanikających i ulegających zakryciu</w:t>
      </w:r>
    </w:p>
    <w:p w14:paraId="1799999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odbiory końcowe instalacji elektrycznej.</w:t>
      </w:r>
    </w:p>
    <w:p w14:paraId="7AA7089A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Kontrola jakości wykonania powinna obejmować:</w:t>
      </w:r>
    </w:p>
    <w:p w14:paraId="750203B6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sprawdzenie zgodności zastosowanych do wbudowania wyrobów z normami i certyfikatami</w:t>
      </w:r>
    </w:p>
    <w:p w14:paraId="6955626A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oględziny rozmieszczenia elementów, ich kompletność, wymiarów materiałów, z którego zostały</w:t>
      </w:r>
    </w:p>
    <w:p w14:paraId="0BAD5BBF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wykonane</w:t>
      </w:r>
    </w:p>
    <w:p w14:paraId="40D701F0" w14:textId="78CF024D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lastRenderedPageBreak/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sprawdzenie prawidłowości wykonania połączeń elementów oraz zamocowań przewodów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odprowadzających, w tym połączeń zacisków śrubowych poszczególnych odcinków zwodów </w:t>
      </w:r>
      <w:r w:rsidR="00690551">
        <w:rPr>
          <w:rFonts w:ascii="Calibri" w:hAnsi="Calibri" w:cs="Calibri"/>
        </w:rPr>
        <w:br/>
      </w:r>
      <w:r>
        <w:rPr>
          <w:rFonts w:ascii="Calibri" w:hAnsi="Calibri" w:cs="Calibri"/>
        </w:rPr>
        <w:t>i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przewodów odprowadzających, a także ich zabezpieczenie przed korozją</w:t>
      </w:r>
    </w:p>
    <w:p w14:paraId="13722EE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sprawdzenie prawidłowości montażu osprzętu instalacji elektrycznej</w:t>
      </w:r>
    </w:p>
    <w:p w14:paraId="1E7F12AA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pomiary sprawdzające</w:t>
      </w:r>
    </w:p>
    <w:p w14:paraId="0BFBD210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spełnienia dodatkowych zaleceń Inspektora Nadzoru.</w:t>
      </w:r>
    </w:p>
    <w:p w14:paraId="19FB38C9" w14:textId="3AE2B128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Roboty instalacji elektrycznej</w:t>
      </w:r>
      <w:r w:rsidR="00690551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komputerowej powinny być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odebrane, jeżeli wszystkie wyniki badań są pozytywne, a dostarczone przez wykonawcę dokumenty są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kompletne i prawidłowe pod względem merytorycznym. Jeżeli chociażby jeden wynik badań był negatywny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roboty nie mogą być odebrane. </w:t>
      </w:r>
      <w:r w:rsidR="00690551">
        <w:rPr>
          <w:rFonts w:ascii="Calibri" w:hAnsi="Calibri" w:cs="Calibri"/>
        </w:rPr>
        <w:br/>
      </w:r>
      <w:r>
        <w:rPr>
          <w:rFonts w:ascii="Calibri" w:hAnsi="Calibri" w:cs="Calibri"/>
        </w:rPr>
        <w:t>W takim przypadku należny wybrać jedno z następujących rozwiązań:</w:t>
      </w:r>
    </w:p>
    <w:p w14:paraId="7D796466" w14:textId="76AFB4D3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jeżeli to możliwe należny ustalić zakres prac korygujących, usunąć niezgodności instalacji </w:t>
      </w:r>
      <w:r w:rsidR="00690551">
        <w:rPr>
          <w:rFonts w:ascii="Calibri" w:hAnsi="Calibri" w:cs="Calibri"/>
        </w:rPr>
        <w:br/>
      </w:r>
      <w:r>
        <w:rPr>
          <w:rFonts w:ascii="Calibri" w:hAnsi="Calibri" w:cs="Calibri"/>
        </w:rPr>
        <w:t>z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wymaganiami określonymi w dokumentacji projektowej i specyfikacji technicznej i przedstawić je</w:t>
      </w:r>
    </w:p>
    <w:p w14:paraId="350D8BCD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ponownie do odbioru</w:t>
      </w:r>
    </w:p>
    <w:p w14:paraId="63B8FCE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jeżeli odchylenia od wymagań nie zagrażają bezpieczeństwu użytkownika i trwałości instalacji</w:t>
      </w:r>
    </w:p>
    <w:p w14:paraId="4ACC1EE9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możne wyrazić zgodę na dokonanie odbioru końcowego z jednoczesnym obniżeniem</w:t>
      </w:r>
    </w:p>
    <w:p w14:paraId="13CAB26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wartości wynagrodzenia w stosunku do ustaleń umownych</w:t>
      </w:r>
    </w:p>
    <w:p w14:paraId="4020A584" w14:textId="0CEC0372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w przypadku, gdy nie są możliwe podane wyżej rozwiązania wykonawca zobowiązany jest </w:t>
      </w:r>
      <w:r w:rsidR="00690551">
        <w:rPr>
          <w:rFonts w:ascii="Calibri" w:hAnsi="Calibri" w:cs="Calibri"/>
        </w:rPr>
        <w:br/>
      </w:r>
      <w:r>
        <w:rPr>
          <w:rFonts w:ascii="Calibri" w:hAnsi="Calibri" w:cs="Calibri"/>
        </w:rPr>
        <w:t>do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usunięcia wadliwie wykonanych robót, wykonać je ponownie powtórnie zgłosić do odbioru. </w:t>
      </w:r>
      <w:r w:rsidR="00690551">
        <w:rPr>
          <w:rFonts w:ascii="Calibri" w:hAnsi="Calibri" w:cs="Calibri"/>
        </w:rPr>
        <w:br/>
      </w:r>
      <w:r>
        <w:rPr>
          <w:rFonts w:ascii="Calibri" w:hAnsi="Calibri" w:cs="Calibri"/>
        </w:rPr>
        <w:t>W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przypadku niekompletności dokumentów odbiór możne być dokonany po ich uzupełnieniu.</w:t>
      </w:r>
    </w:p>
    <w:p w14:paraId="3F7A8F0C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PODSTAWA ROZLICZENIA ROBÓT PODSTAWOWYCH, TYMCZASOWYCH I PRAC TOWARZYSZĄCYCH.</w:t>
      </w:r>
    </w:p>
    <w:p w14:paraId="1E25FEBB" w14:textId="00A3661A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jednostkowe wykonania robót instalacji odgromowych, instalacji elektrycznych lub kwoty ryczałtowe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obejmujące roboty ww. uwzględniają:</w:t>
      </w:r>
    </w:p>
    <w:p w14:paraId="32AA076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przygotowanie stanowiska roboczego</w:t>
      </w:r>
    </w:p>
    <w:p w14:paraId="3FEBC2FB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dostarczenie do stanowiska roboczego materiałów, narzędzi i sprzętu</w:t>
      </w:r>
    </w:p>
    <w:p w14:paraId="52A3DD9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obsługę sprzętu nie posiadającego obsługi etatowej</w:t>
      </w:r>
    </w:p>
    <w:p w14:paraId="7379C658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ustawienie i przestawienie drabin oraz lekkich rusztowań przestawnych umożliwiających wykonanie</w:t>
      </w:r>
    </w:p>
    <w:p w14:paraId="21BB16E8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robót na wysokości do 4 m (jeśli taka konieczność występuje)</w:t>
      </w:r>
    </w:p>
    <w:p w14:paraId="216A7C5A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usunięcie wad i usterek oraz naprawienie uszkodzeń powstałych w czasie robót</w:t>
      </w:r>
    </w:p>
    <w:p w14:paraId="0D3159C5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uporządkowanie miejsca wykonywania robót</w:t>
      </w:r>
    </w:p>
    <w:p w14:paraId="394DA293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usunięcie pozostałości, resztek i odpadów materiałów</w:t>
      </w:r>
    </w:p>
    <w:p w14:paraId="7262AA3B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likwidację stanowiska roboczego.</w:t>
      </w:r>
    </w:p>
    <w:p w14:paraId="03D515A8" w14:textId="70449300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kwotach ryczałtowych nie zastały ujęte koszty montażu, demontażu i pracy rusztowań niezbędnych do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wykonania robót na wysokości do 4 m od poziomu terenu. Rusztowania te zostaną ustawione do budowy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oraz montażu ocieplenia budynku, a ich koszt wykazany w nakładach na w/w prace.</w:t>
      </w:r>
    </w:p>
    <w:p w14:paraId="20AC8F72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10. DOKUMENTY ODNIESIENIA</w:t>
      </w:r>
    </w:p>
    <w:p w14:paraId="1707D1D9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10.1. Normy</w:t>
      </w:r>
    </w:p>
    <w:p w14:paraId="1937BD36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PN‐87/E‐90056. Przewody elektroenergetyczne ogólnego przeznaczenia do układania na stałe.</w:t>
      </w:r>
    </w:p>
    <w:p w14:paraId="0A627D50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Przewody o izolacji i powłoce polwinitowej, okrągłe.</w:t>
      </w:r>
    </w:p>
    <w:p w14:paraId="7F6E1E7B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PN‐87/E‐90054. Przewody elektroenergetyczne ogólnego przeznaczenia do układania na stałe.</w:t>
      </w:r>
    </w:p>
    <w:p w14:paraId="3E944C45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Przewody jednożyłowe o izolacji polwinitowej.</w:t>
      </w:r>
    </w:p>
    <w:p w14:paraId="35B238AE" w14:textId="54CFE1CD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 xml:space="preserve">PN‐76/E‐90301. Kable elektroenergetyczne i sygnalizacyjne o izolacji z tworzyw termoplastycznych </w:t>
      </w:r>
      <w:r w:rsidR="00690551">
        <w:rPr>
          <w:rFonts w:ascii="Calibri" w:hAnsi="Calibri" w:cs="Calibri"/>
        </w:rPr>
        <w:br/>
      </w:r>
      <w:r>
        <w:rPr>
          <w:rFonts w:ascii="Calibri" w:hAnsi="Calibri" w:cs="Calibri"/>
        </w:rPr>
        <w:t>ipowłoce polwinitowej na napięcie znamionowe 0.6/1 kV.</w:t>
      </w:r>
    </w:p>
    <w:p w14:paraId="113534B8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PN‐EN 12464‐1:2004. Światło i oświetlenie. Oświetlenie miejsc pracy.</w:t>
      </w:r>
    </w:p>
    <w:p w14:paraId="41343196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lastRenderedPageBreak/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Norma N SEP‐E‐002 Instalacje elektryczne w obiektach budowlanych. Instalacje elektryczne w</w:t>
      </w:r>
    </w:p>
    <w:p w14:paraId="0A5F30EB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budynkach mieszkalnych. Podstawy planowania.” Norma, Wytyczne i Komentarz.</w:t>
      </w:r>
    </w:p>
    <w:p w14:paraId="00E470A8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PN‐HD 60364‐6:2008. Tytuł: Instalacje elektryczne niskiego napięcia ‐ Część 6: Sprawdzanie.</w:t>
      </w:r>
    </w:p>
    <w:p w14:paraId="56C282D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PN‐EN 50172:2005. Systemy awaryjnego oświetlenia ewakuacyjnego.</w:t>
      </w:r>
    </w:p>
    <w:p w14:paraId="7F23746F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PN‐EN 1838:2005. Zastosowanie oświetlenia. Oświetlenie awaryjne.</w:t>
      </w:r>
    </w:p>
    <w:p w14:paraId="0E36C050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10.2. Inne dokumenty, instrukcje i przepisy.</w:t>
      </w:r>
    </w:p>
    <w:p w14:paraId="657C6572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Warunki techniczne wykonania i odbioru robót budowlano ‐ montażowych (tom V)</w:t>
      </w:r>
    </w:p>
    <w:p w14:paraId="4BDF9368" w14:textId="4E788B31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Arkady, Warszawa 1990 r. ‐Warunki techniczne wykonania i odbioru robót budowlanych ITB część D: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Roboty instalacyjne. Zeszyt 1: Instalacje elektryczne i piorunochronne w budynkach mieszkalnych</w:t>
      </w:r>
    </w:p>
    <w:p w14:paraId="5B26E05C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Warszawa 2003 r. ‐Warunki techniczne wykonania i odbioru robót budowlanych ITB część D: Roboty</w:t>
      </w:r>
    </w:p>
    <w:p w14:paraId="7D7A129E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instalacyjne. Zeszyt 2: Instalacje elektryczne i piorunochronne w budynkach użyteczności</w:t>
      </w:r>
    </w:p>
    <w:p w14:paraId="4F293880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publicznej. Warszawa 2004 r. ‐Specyfikacja techniczna wykonania i odbioru robót budowlanych.</w:t>
      </w:r>
    </w:p>
    <w:p w14:paraId="7B695F23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Wymagania ogólne.</w:t>
      </w:r>
    </w:p>
    <w:p w14:paraId="1473BD59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10.3.Ustawy i rozporządzenia</w:t>
      </w:r>
    </w:p>
    <w:p w14:paraId="3733CE15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Rozporządzenie Ministra Infrastruktury z dn. 12 kwietnia 2002r. w sprawie warunków technicznych,</w:t>
      </w:r>
    </w:p>
    <w:p w14:paraId="5975D1CC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jakim powinny odpowiadać budynki i ich usytuowanie (Dz. U. nr 75, poz. 690 z późn. zm. ‐ tekst</w:t>
      </w:r>
    </w:p>
    <w:p w14:paraId="17FE549B" w14:textId="77777777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jednolity)</w:t>
      </w:r>
    </w:p>
    <w:p w14:paraId="148CCD03" w14:textId="03D18EF9" w:rsidR="00555F99" w:rsidRDefault="00555F99" w:rsidP="00AB61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Ustawa Prawo budowlane z dnia 7 lipca 1994r. ( Dz. U. z 2010 r. Nr 243,poz. 1623. tekst jednolity </w:t>
      </w:r>
      <w:r w:rsidR="00690551">
        <w:rPr>
          <w:rFonts w:ascii="Calibri" w:hAnsi="Calibri" w:cs="Calibri"/>
        </w:rPr>
        <w:br/>
      </w:r>
      <w:r>
        <w:rPr>
          <w:rFonts w:ascii="Calibri" w:hAnsi="Calibri" w:cs="Calibri"/>
        </w:rPr>
        <w:t>z</w:t>
      </w:r>
      <w:r w:rsidR="00690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późn. zm.).</w:t>
      </w:r>
    </w:p>
    <w:p w14:paraId="2351A382" w14:textId="0180BE35" w:rsidR="00555F99" w:rsidRDefault="00555F99" w:rsidP="00AB6156">
      <w:pPr>
        <w:jc w:val="both"/>
      </w:pPr>
    </w:p>
    <w:sectPr w:rsidR="0055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99"/>
    <w:rsid w:val="00196B41"/>
    <w:rsid w:val="001A223D"/>
    <w:rsid w:val="00203973"/>
    <w:rsid w:val="00321651"/>
    <w:rsid w:val="004D7021"/>
    <w:rsid w:val="00555F99"/>
    <w:rsid w:val="00690551"/>
    <w:rsid w:val="008849EF"/>
    <w:rsid w:val="00923568"/>
    <w:rsid w:val="009C4283"/>
    <w:rsid w:val="00AB6156"/>
    <w:rsid w:val="00E15AAA"/>
    <w:rsid w:val="00E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EAFD"/>
  <w15:chartTrackingRefBased/>
  <w15:docId w15:val="{9F63B46B-05FA-41BF-A3A0-413436C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21651"/>
    <w:pPr>
      <w:spacing w:after="0" w:line="240" w:lineRule="auto"/>
      <w:ind w:left="357" w:hanging="357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2876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Płoszaj (RZGW Rzeszów)</dc:creator>
  <cp:keywords/>
  <dc:description/>
  <cp:lastModifiedBy>Adm</cp:lastModifiedBy>
  <cp:revision>3</cp:revision>
  <dcterms:created xsi:type="dcterms:W3CDTF">2021-10-21T07:33:00Z</dcterms:created>
  <dcterms:modified xsi:type="dcterms:W3CDTF">2021-10-21T07:33:00Z</dcterms:modified>
</cp:coreProperties>
</file>