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6721443E" w14:textId="10805005" w:rsidR="00730DB7" w:rsidRDefault="00730DB7" w:rsidP="00DB101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0DB7">
        <w:rPr>
          <w:rFonts w:asciiTheme="minorHAnsi" w:hAnsiTheme="minorHAnsi" w:cstheme="minorHAnsi"/>
          <w:b/>
          <w:sz w:val="22"/>
          <w:szCs w:val="22"/>
        </w:rPr>
        <w:t>„</w:t>
      </w:r>
      <w:r w:rsidR="009441B9" w:rsidRPr="009441B9">
        <w:rPr>
          <w:rFonts w:asciiTheme="minorHAnsi" w:hAnsiTheme="minorHAnsi" w:cstheme="minorHAnsi"/>
          <w:b/>
          <w:sz w:val="22"/>
          <w:szCs w:val="22"/>
        </w:rPr>
        <w:t>Remonty zapleczy socjalno-gospodarczych i pomieszczeń pracowniczych oraz budynków, w których są zlokalizowane na terenie obiektów hydrotechnicznych lub wykorzystywanych przez pracowników realizujących zadania utrzymaniowe: Remont  budynku produkcyjno-magazynowego w Giżycku przy ul. Jeziornej 10</w:t>
      </w:r>
      <w:r w:rsidRPr="00730DB7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7548B2AE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9441B9">
        <w:rPr>
          <w:rFonts w:asciiTheme="minorHAnsi" w:eastAsia="Arial Unicode MS" w:hAnsiTheme="minorHAnsi" w:cstheme="minorHAnsi"/>
          <w:b/>
          <w:bCs/>
        </w:rPr>
        <w:t>80</w:t>
      </w:r>
      <w:r w:rsidR="004C17BB" w:rsidRPr="004C17BB">
        <w:rPr>
          <w:rFonts w:asciiTheme="minorHAnsi" w:eastAsia="Arial Unicode MS" w:hAnsiTheme="minorHAnsi" w:cstheme="minorHAnsi"/>
          <w:b/>
          <w:bCs/>
        </w:rPr>
        <w:t>.2021.KD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1E393E73" w14:textId="61223F5E" w:rsid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597E8A54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RYCZAŁTOWA CENA OFERTOWA jest zgodna z kosztorysem ofertowym Wykonawcy i stanowi całkowite wynagrodzenie Wykonawcy, uwzględniające wszystkie koszty związane z realizacją zamówienia,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ACC969B" w14:textId="77777777" w:rsidR="00730DB7" w:rsidRPr="00D5442B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5BAB8F7" w14:textId="738B487D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12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m-</w:t>
      </w:r>
      <w:proofErr w:type="spellStart"/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cy</w:t>
      </w:r>
      <w:proofErr w:type="spellEnd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2</w:t>
      </w:r>
      <w:r w:rsidR="0019122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m-</w:t>
      </w:r>
      <w:proofErr w:type="spellStart"/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cy</w:t>
      </w:r>
      <w:proofErr w:type="spellEnd"/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19122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36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m-</w:t>
      </w:r>
      <w:proofErr w:type="spellStart"/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cy</w:t>
      </w:r>
      <w:proofErr w:type="spellEnd"/>
    </w:p>
    <w:p w14:paraId="37568A90" w14:textId="77777777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0E0E7DF3" w14:textId="77777777" w:rsidR="00730DB7" w:rsidRPr="006C0A53" w:rsidRDefault="00730DB7" w:rsidP="00730DB7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D027944" w14:textId="6410F148" w:rsidR="00730DB7" w:rsidRPr="006C0A53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</w:t>
      </w:r>
      <w:r w:rsidR="004C17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m-</w:t>
      </w:r>
      <w:proofErr w:type="spellStart"/>
      <w:r w:rsidR="00DB10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cy</w:t>
      </w:r>
      <w:proofErr w:type="spellEnd"/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4F19CC4" w14:textId="77777777" w:rsidR="00D72C6E" w:rsidRDefault="00D72C6E" w:rsidP="000D5E0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39536ADD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B1018" w:rsidRPr="00DB1018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 na wykonanie robót budowlanych, Specyfikacji technicznej wykonania i odbioru robót budowlanych, Przedmiarze</w:t>
      </w:r>
      <w:r w:rsidR="008F66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robót</w:t>
      </w:r>
      <w:r w:rsidR="00DB101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DB1018" w:rsidRPr="00DB10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Kosztorysie ofertowym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DB1018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2158E9EC" w:rsidR="00730DB7" w:rsidRPr="00E903FD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03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rękojmi na przedmiot zamówienia na zasadach określonych we Wzorze umowy. 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32014DD8" w:rsidR="00730DB7" w:rsidRPr="007E0F86" w:rsidRDefault="00D520FE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 274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E2C92F3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kosztorysu ofertowego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77777777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raz innych dokumentów wymienionych w sekcji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064EB7" w14:textId="77777777" w:rsidR="0016256D" w:rsidRDefault="0016256D" w:rsidP="001625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118C64D" w14:textId="685E3C77" w:rsidR="0016256D" w:rsidRDefault="0016256D" w:rsidP="0016256D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81509695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</w:p>
    <w:permEnd w:id="1815096955"/>
    <w:p w14:paraId="02428A82" w14:textId="77777777" w:rsidR="0016256D" w:rsidRDefault="0016256D" w:rsidP="0016256D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1A2B1030" w:rsidR="00730DB7" w:rsidRPr="007E0F86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2" w:name="_Hlk5343601"/>
      <w:bookmarkStart w:id="3" w:name="_Hlk39838460"/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3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2C2F">
        <w:rPr>
          <w:rFonts w:asciiTheme="minorHAnsi" w:hAnsiTheme="minorHAnsi" w:cstheme="minorHAnsi"/>
          <w:sz w:val="20"/>
          <w:szCs w:val="20"/>
        </w:rPr>
      </w:r>
      <w:r w:rsidR="001D2C2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D2C2F">
        <w:rPr>
          <w:rFonts w:asciiTheme="minorHAnsi" w:hAnsiTheme="minorHAnsi" w:cstheme="minorHAnsi"/>
          <w:sz w:val="20"/>
          <w:szCs w:val="20"/>
        </w:rPr>
      </w:r>
      <w:r w:rsidR="001D2C2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7777777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69BD63F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7376FB29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68E50A7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43779454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437794542"/>
    </w:p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ADE268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6BD368A6" w14:textId="77777777" w:rsidR="00B226BD" w:rsidRPr="00325580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2862A357" w14:textId="77777777" w:rsidR="00B226BD" w:rsidRDefault="00B226BD" w:rsidP="00B226B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794206883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794206883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D2C2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5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5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A111" w14:textId="77777777" w:rsidR="001D2C2F" w:rsidRDefault="001D2C2F" w:rsidP="001F727C">
      <w:pPr>
        <w:spacing w:after="0" w:line="240" w:lineRule="auto"/>
      </w:pPr>
      <w:r>
        <w:separator/>
      </w:r>
    </w:p>
  </w:endnote>
  <w:endnote w:type="continuationSeparator" w:id="0">
    <w:p w14:paraId="6404BE1E" w14:textId="77777777" w:rsidR="001D2C2F" w:rsidRDefault="001D2C2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D2C2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FE03" w14:textId="77777777" w:rsidR="001D2C2F" w:rsidRDefault="001D2C2F" w:rsidP="001F727C">
      <w:pPr>
        <w:spacing w:after="0" w:line="240" w:lineRule="auto"/>
      </w:pPr>
      <w:r>
        <w:separator/>
      </w:r>
    </w:p>
  </w:footnote>
  <w:footnote w:type="continuationSeparator" w:id="0">
    <w:p w14:paraId="6D5EA336" w14:textId="77777777" w:rsidR="001D2C2F" w:rsidRDefault="001D2C2F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42F30310" w14:textId="77777777" w:rsidR="00730DB7" w:rsidRPr="00D50B31" w:rsidRDefault="00730DB7" w:rsidP="00730DB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5E00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56D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221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2C2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563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68BC"/>
    <w:rsid w:val="00437A66"/>
    <w:rsid w:val="00437FEA"/>
    <w:rsid w:val="004413EA"/>
    <w:rsid w:val="004418A4"/>
    <w:rsid w:val="004419DC"/>
    <w:rsid w:val="0044262B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7BB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1D5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32B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3586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004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669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1B9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4F64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0C3C"/>
    <w:rsid w:val="00B12666"/>
    <w:rsid w:val="00B12701"/>
    <w:rsid w:val="00B151B7"/>
    <w:rsid w:val="00B17DE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67D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5D5D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20FE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018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5B26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F3A"/>
    <w:rsid w:val="00E73A17"/>
    <w:rsid w:val="00E75805"/>
    <w:rsid w:val="00E77044"/>
    <w:rsid w:val="00E803A0"/>
    <w:rsid w:val="00E81C17"/>
    <w:rsid w:val="00E81E12"/>
    <w:rsid w:val="00E82AFB"/>
    <w:rsid w:val="00E8507D"/>
    <w:rsid w:val="00E86426"/>
    <w:rsid w:val="00E903FD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0FD2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A9C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2020-05-08T12:20:00Z</cp:lastPrinted>
  <dcterms:created xsi:type="dcterms:W3CDTF">2021-12-17T07:48:00Z</dcterms:created>
  <dcterms:modified xsi:type="dcterms:W3CDTF">2021-12-17T07:48:00Z</dcterms:modified>
</cp:coreProperties>
</file>