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0A16" w14:textId="1D99E3A2" w:rsidR="00885A7E" w:rsidRPr="007D03AD" w:rsidRDefault="006B02FD" w:rsidP="00885A7E">
      <w:pPr>
        <w:tabs>
          <w:tab w:val="right" w:pos="9638"/>
        </w:tabs>
        <w:spacing w:after="120" w:line="240" w:lineRule="auto"/>
        <w:jc w:val="right"/>
        <w:rPr>
          <w:rFonts w:cs="Calibri"/>
          <w:sz w:val="24"/>
          <w:szCs w:val="24"/>
        </w:rPr>
      </w:pPr>
      <w:bookmarkStart w:id="0" w:name="_Hlk95483908"/>
      <w:r>
        <w:rPr>
          <w:rFonts w:cs="Calibri"/>
          <w:sz w:val="24"/>
          <w:szCs w:val="24"/>
        </w:rPr>
        <w:t>P</w:t>
      </w:r>
      <w:r w:rsidR="00885A7E" w:rsidRPr="007D03AD">
        <w:rPr>
          <w:rFonts w:cs="Calibri"/>
          <w:sz w:val="24"/>
          <w:szCs w:val="24"/>
        </w:rPr>
        <w:t xml:space="preserve">oznań, dnia </w:t>
      </w:r>
      <w:r w:rsidR="007D03AD" w:rsidRPr="007D03AD">
        <w:rPr>
          <w:rFonts w:cs="Calibri"/>
          <w:sz w:val="24"/>
          <w:szCs w:val="24"/>
        </w:rPr>
        <w:t>1</w:t>
      </w:r>
      <w:r w:rsidR="00711EAD">
        <w:rPr>
          <w:rFonts w:cs="Calibri"/>
          <w:sz w:val="24"/>
          <w:szCs w:val="24"/>
        </w:rPr>
        <w:t>7</w:t>
      </w:r>
      <w:r w:rsidR="00885A7E" w:rsidRPr="007D03AD">
        <w:rPr>
          <w:rFonts w:cs="Calibri"/>
          <w:sz w:val="24"/>
          <w:szCs w:val="24"/>
        </w:rPr>
        <w:t>.</w:t>
      </w:r>
      <w:r w:rsidR="007D03AD" w:rsidRPr="007D03AD">
        <w:rPr>
          <w:rFonts w:cs="Calibri"/>
          <w:sz w:val="24"/>
          <w:szCs w:val="24"/>
        </w:rPr>
        <w:t>02.</w:t>
      </w:r>
      <w:r w:rsidR="00885A7E" w:rsidRPr="007D03AD">
        <w:rPr>
          <w:rFonts w:cs="Calibri"/>
          <w:sz w:val="24"/>
          <w:szCs w:val="24"/>
        </w:rPr>
        <w:t>20</w:t>
      </w:r>
      <w:r w:rsidR="008F068C" w:rsidRPr="007D03AD">
        <w:rPr>
          <w:rFonts w:cs="Calibri"/>
          <w:sz w:val="24"/>
          <w:szCs w:val="24"/>
        </w:rPr>
        <w:t>2</w:t>
      </w:r>
      <w:r w:rsidR="00693496" w:rsidRPr="007D03AD">
        <w:rPr>
          <w:rFonts w:cs="Calibri"/>
          <w:sz w:val="24"/>
          <w:szCs w:val="24"/>
        </w:rPr>
        <w:t>2</w:t>
      </w:r>
      <w:r w:rsidR="00930EA3" w:rsidRPr="007D03AD">
        <w:rPr>
          <w:rFonts w:cs="Calibri"/>
          <w:sz w:val="24"/>
          <w:szCs w:val="24"/>
        </w:rPr>
        <w:t xml:space="preserve"> </w:t>
      </w:r>
      <w:r w:rsidR="00885A7E" w:rsidRPr="007D03AD">
        <w:rPr>
          <w:rFonts w:cs="Calibri"/>
          <w:sz w:val="24"/>
          <w:szCs w:val="24"/>
        </w:rPr>
        <w:t>r.</w:t>
      </w:r>
    </w:p>
    <w:p w14:paraId="2D0CAFA1" w14:textId="77777777" w:rsidR="00885A7E" w:rsidRPr="00FB3E61" w:rsidRDefault="00885A7E" w:rsidP="00885A7E">
      <w:pPr>
        <w:spacing w:after="0" w:line="240" w:lineRule="auto"/>
        <w:rPr>
          <w:rFonts w:cs="Calibri"/>
          <w:bCs/>
          <w:color w:val="000000" w:themeColor="text1"/>
          <w:sz w:val="24"/>
          <w:szCs w:val="24"/>
          <w:lang w:eastAsia="pl-PL"/>
        </w:rPr>
      </w:pPr>
    </w:p>
    <w:p w14:paraId="5ABA91D2" w14:textId="014655F1" w:rsidR="00885A7E" w:rsidRPr="00FB3E61" w:rsidRDefault="00714E45" w:rsidP="00714E45">
      <w:pPr>
        <w:pStyle w:val="Wydzial"/>
        <w:jc w:val="left"/>
        <w:rPr>
          <w:rFonts w:cs="Calibri"/>
          <w:b/>
          <w:color w:val="000000" w:themeColor="text1"/>
          <w:sz w:val="24"/>
          <w:szCs w:val="24"/>
        </w:rPr>
      </w:pPr>
      <w:r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PO.ROZ.</w:t>
      </w:r>
      <w:r w:rsidR="00B75AE6"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2810.</w:t>
      </w:r>
      <w:r w:rsidR="00711EAD">
        <w:rPr>
          <w:rFonts w:cs="Calibri"/>
          <w:bCs/>
          <w:color w:val="000000" w:themeColor="text1"/>
          <w:sz w:val="24"/>
          <w:szCs w:val="24"/>
          <w:lang w:eastAsia="pl-PL"/>
        </w:rPr>
        <w:t>11</w:t>
      </w:r>
      <w:r w:rsidR="00B75AE6"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.</w:t>
      </w:r>
      <w:r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20</w:t>
      </w:r>
      <w:r w:rsidR="00D15B84"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2</w:t>
      </w:r>
      <w:r w:rsidR="00C15C34">
        <w:rPr>
          <w:rFonts w:cs="Calibri"/>
          <w:bCs/>
          <w:color w:val="000000" w:themeColor="text1"/>
          <w:sz w:val="24"/>
          <w:szCs w:val="24"/>
          <w:lang w:eastAsia="pl-PL"/>
        </w:rPr>
        <w:t>2</w:t>
      </w:r>
      <w:r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.00</w:t>
      </w:r>
      <w:r w:rsidR="00711EAD">
        <w:rPr>
          <w:rFonts w:cs="Calibri"/>
          <w:bCs/>
          <w:color w:val="000000" w:themeColor="text1"/>
          <w:sz w:val="24"/>
          <w:szCs w:val="24"/>
          <w:lang w:eastAsia="pl-PL"/>
        </w:rPr>
        <w:t>1</w:t>
      </w:r>
      <w:r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.20</w:t>
      </w:r>
      <w:r w:rsidR="00D15B84"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2</w:t>
      </w:r>
      <w:r w:rsidR="00C15C34">
        <w:rPr>
          <w:rFonts w:cs="Calibri"/>
          <w:bCs/>
          <w:color w:val="000000" w:themeColor="text1"/>
          <w:sz w:val="24"/>
          <w:szCs w:val="24"/>
          <w:lang w:eastAsia="pl-PL"/>
        </w:rPr>
        <w:t>2</w:t>
      </w:r>
      <w:r w:rsidRPr="00FB3E61">
        <w:rPr>
          <w:rFonts w:cs="Calibri"/>
          <w:bCs/>
          <w:color w:val="000000" w:themeColor="text1"/>
          <w:sz w:val="24"/>
          <w:szCs w:val="24"/>
          <w:lang w:eastAsia="pl-PL"/>
        </w:rPr>
        <w:t>.</w:t>
      </w:r>
      <w:r w:rsidR="00401465">
        <w:rPr>
          <w:rFonts w:cs="Calibri"/>
          <w:bCs/>
          <w:color w:val="000000" w:themeColor="text1"/>
          <w:sz w:val="24"/>
          <w:szCs w:val="24"/>
          <w:lang w:eastAsia="pl-PL"/>
        </w:rPr>
        <w:t>M</w:t>
      </w:r>
      <w:r w:rsidR="00C15C34">
        <w:rPr>
          <w:rFonts w:cs="Calibri"/>
          <w:bCs/>
          <w:color w:val="000000" w:themeColor="text1"/>
          <w:sz w:val="24"/>
          <w:szCs w:val="24"/>
          <w:lang w:eastAsia="pl-PL"/>
        </w:rPr>
        <w:t>K</w:t>
      </w:r>
    </w:p>
    <w:p w14:paraId="4930385E" w14:textId="3B86D427" w:rsidR="00401465" w:rsidRPr="00DE34F5" w:rsidRDefault="00DE34F5" w:rsidP="00401465">
      <w:pPr>
        <w:pStyle w:val="Wydzial"/>
        <w:spacing w:line="276" w:lineRule="auto"/>
        <w:ind w:left="5387"/>
        <w:jc w:val="left"/>
        <w:rPr>
          <w:rFonts w:cs="Calibri"/>
          <w:b/>
          <w:bCs/>
          <w:sz w:val="24"/>
          <w:szCs w:val="24"/>
          <w:shd w:val="clear" w:color="auto" w:fill="FFFFFF"/>
        </w:rPr>
      </w:pPr>
      <w:proofErr w:type="spellStart"/>
      <w:r w:rsidRPr="00DE34F5">
        <w:rPr>
          <w:rFonts w:cs="Calibri"/>
          <w:b/>
          <w:bCs/>
          <w:sz w:val="24"/>
          <w:szCs w:val="24"/>
          <w:shd w:val="clear" w:color="auto" w:fill="FFFFFF"/>
        </w:rPr>
        <w:t>Hydrowodkan</w:t>
      </w:r>
      <w:proofErr w:type="spellEnd"/>
      <w:r w:rsidRPr="00DE34F5">
        <w:rPr>
          <w:rFonts w:cs="Calibri"/>
          <w:b/>
          <w:bCs/>
          <w:sz w:val="24"/>
          <w:szCs w:val="24"/>
          <w:shd w:val="clear" w:color="auto" w:fill="FFFFFF"/>
        </w:rPr>
        <w:t xml:space="preserve"> Sp. z </w:t>
      </w:r>
      <w:proofErr w:type="spellStart"/>
      <w:r w:rsidRPr="00DE34F5">
        <w:rPr>
          <w:rFonts w:cs="Calibri"/>
          <w:b/>
          <w:bCs/>
          <w:sz w:val="24"/>
          <w:szCs w:val="24"/>
          <w:shd w:val="clear" w:color="auto" w:fill="FFFFFF"/>
        </w:rPr>
        <w:t>o.o</w:t>
      </w:r>
      <w:proofErr w:type="spellEnd"/>
    </w:p>
    <w:p w14:paraId="74D0B686" w14:textId="49AC734A" w:rsidR="00401465" w:rsidRPr="00DE34F5" w:rsidRDefault="00DE34F5" w:rsidP="00401465">
      <w:pPr>
        <w:pStyle w:val="Wydzial"/>
        <w:spacing w:line="276" w:lineRule="auto"/>
        <w:ind w:left="5387"/>
        <w:jc w:val="left"/>
        <w:rPr>
          <w:rFonts w:cs="Calibri"/>
          <w:b/>
          <w:bCs/>
          <w:sz w:val="24"/>
          <w:szCs w:val="24"/>
          <w:shd w:val="clear" w:color="auto" w:fill="FFFFFF"/>
        </w:rPr>
      </w:pPr>
      <w:r w:rsidRPr="00DE34F5">
        <w:rPr>
          <w:rFonts w:cs="Calibri"/>
          <w:b/>
          <w:bCs/>
          <w:sz w:val="24"/>
          <w:szCs w:val="24"/>
          <w:shd w:val="clear" w:color="auto" w:fill="FFFFFF"/>
        </w:rPr>
        <w:t xml:space="preserve">ul. Zodiakowa 15 </w:t>
      </w:r>
    </w:p>
    <w:p w14:paraId="1336A5DA" w14:textId="0F8BAEEB" w:rsidR="00126582" w:rsidRPr="00DE34F5" w:rsidRDefault="00DE34F5" w:rsidP="00401465">
      <w:pPr>
        <w:pStyle w:val="Wydzial"/>
        <w:spacing w:line="276" w:lineRule="auto"/>
        <w:ind w:left="5387"/>
        <w:jc w:val="left"/>
        <w:rPr>
          <w:rFonts w:cs="Calibri"/>
          <w:b/>
          <w:bCs/>
          <w:sz w:val="24"/>
          <w:szCs w:val="24"/>
        </w:rPr>
      </w:pPr>
      <w:r w:rsidRPr="00DE34F5">
        <w:rPr>
          <w:rFonts w:cs="Calibri"/>
          <w:b/>
          <w:bCs/>
          <w:sz w:val="24"/>
          <w:szCs w:val="24"/>
        </w:rPr>
        <w:t>60-332 Poznań</w:t>
      </w:r>
      <w:r w:rsidR="00126582" w:rsidRPr="00DE34F5">
        <w:rPr>
          <w:rFonts w:cs="Calibri"/>
          <w:b/>
          <w:bCs/>
          <w:sz w:val="24"/>
          <w:szCs w:val="24"/>
        </w:rPr>
        <w:tab/>
      </w:r>
    </w:p>
    <w:p w14:paraId="50601EB7" w14:textId="77777777" w:rsidR="006259B3" w:rsidRPr="00FB3E61" w:rsidRDefault="006259B3" w:rsidP="00856053">
      <w:pPr>
        <w:pStyle w:val="Wydzial"/>
        <w:ind w:left="5103"/>
        <w:jc w:val="left"/>
        <w:rPr>
          <w:rFonts w:cs="Calibri"/>
          <w:b/>
          <w:i/>
          <w:iCs/>
          <w:color w:val="000000" w:themeColor="text1"/>
          <w:sz w:val="24"/>
          <w:szCs w:val="24"/>
        </w:rPr>
      </w:pPr>
    </w:p>
    <w:p w14:paraId="128738B0" w14:textId="77777777" w:rsidR="00885A7E" w:rsidRPr="00FB3E61" w:rsidRDefault="00885A7E" w:rsidP="00885A7E">
      <w:pPr>
        <w:pStyle w:val="Wydzial"/>
        <w:ind w:left="5103"/>
        <w:jc w:val="left"/>
        <w:rPr>
          <w:rFonts w:cs="Calibri"/>
          <w:b/>
          <w:color w:val="000000" w:themeColor="text1"/>
          <w:sz w:val="24"/>
          <w:szCs w:val="24"/>
        </w:rPr>
      </w:pPr>
    </w:p>
    <w:p w14:paraId="6896621F" w14:textId="77777777" w:rsidR="00885A7E" w:rsidRPr="00401465" w:rsidRDefault="00885A7E" w:rsidP="009D3F78">
      <w:pPr>
        <w:spacing w:before="0" w:after="0" w:line="240" w:lineRule="auto"/>
        <w:jc w:val="center"/>
        <w:rPr>
          <w:rFonts w:cs="Calibri"/>
          <w:color w:val="000000" w:themeColor="text1"/>
          <w:sz w:val="26"/>
          <w:szCs w:val="26"/>
          <w:lang w:eastAsia="pl-PL"/>
        </w:rPr>
      </w:pPr>
      <w:r w:rsidRPr="00401465">
        <w:rPr>
          <w:rFonts w:cs="Calibri"/>
          <w:b/>
          <w:bCs/>
          <w:color w:val="000000" w:themeColor="text1"/>
          <w:sz w:val="26"/>
          <w:szCs w:val="26"/>
          <w:lang w:eastAsia="pl-PL"/>
        </w:rPr>
        <w:t>ZAPROSZENIE DO NEGOCJACJI</w:t>
      </w:r>
    </w:p>
    <w:p w14:paraId="6C3F2337" w14:textId="77777777" w:rsidR="00885A7E" w:rsidRPr="00FB3E61" w:rsidRDefault="00885A7E" w:rsidP="00885A7E">
      <w:pPr>
        <w:spacing w:before="0" w:after="0" w:line="240" w:lineRule="auto"/>
        <w:rPr>
          <w:rFonts w:cs="Calibri"/>
          <w:color w:val="000000" w:themeColor="text1"/>
          <w:lang w:eastAsia="pl-PL"/>
        </w:rPr>
      </w:pPr>
    </w:p>
    <w:p w14:paraId="00BDFE9C" w14:textId="32597CFC" w:rsidR="00573613" w:rsidRPr="00954D21" w:rsidRDefault="00885A7E" w:rsidP="00573613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lang w:eastAsia="pl-PL"/>
        </w:rPr>
      </w:pPr>
      <w:r w:rsidRPr="00FB3E61">
        <w:rPr>
          <w:rFonts w:cs="Calibri"/>
          <w:color w:val="000000" w:themeColor="text1"/>
          <w:sz w:val="22"/>
          <w:szCs w:val="22"/>
        </w:rPr>
        <w:t>Działając na podstawie</w:t>
      </w:r>
      <w:r w:rsidR="00856053" w:rsidRPr="00FB3E61">
        <w:rPr>
          <w:rFonts w:cs="Calibri"/>
          <w:color w:val="000000" w:themeColor="text1"/>
          <w:sz w:val="22"/>
          <w:szCs w:val="22"/>
        </w:rPr>
        <w:t xml:space="preserve"> </w:t>
      </w:r>
      <w:r w:rsidR="00117080" w:rsidRPr="00FB3E61">
        <w:rPr>
          <w:rFonts w:cs="Calibri"/>
          <w:color w:val="000000" w:themeColor="text1"/>
          <w:sz w:val="22"/>
          <w:szCs w:val="22"/>
        </w:rPr>
        <w:t xml:space="preserve">art. </w:t>
      </w:r>
      <w:r w:rsidR="00856053" w:rsidRPr="00FB3E61">
        <w:rPr>
          <w:rFonts w:cs="Calibri"/>
          <w:color w:val="000000" w:themeColor="text1"/>
          <w:sz w:val="22"/>
          <w:szCs w:val="22"/>
        </w:rPr>
        <w:t xml:space="preserve">214 ust. 1 pkt </w:t>
      </w:r>
      <w:r w:rsidR="00C15C34">
        <w:rPr>
          <w:rFonts w:cs="Calibri"/>
          <w:color w:val="000000" w:themeColor="text1"/>
          <w:sz w:val="22"/>
          <w:szCs w:val="22"/>
        </w:rPr>
        <w:t>7</w:t>
      </w:r>
      <w:r w:rsidR="00856053" w:rsidRPr="00FB3E61">
        <w:rPr>
          <w:rFonts w:cs="Calibri"/>
          <w:color w:val="000000" w:themeColor="text1"/>
          <w:sz w:val="22"/>
          <w:szCs w:val="22"/>
        </w:rPr>
        <w:t xml:space="preserve"> </w:t>
      </w:r>
      <w:r w:rsidR="008F068C" w:rsidRPr="00FB3E61">
        <w:rPr>
          <w:rFonts w:cs="Calibri"/>
          <w:color w:val="000000" w:themeColor="text1"/>
          <w:sz w:val="22"/>
          <w:szCs w:val="22"/>
        </w:rPr>
        <w:t>ustawy</w:t>
      </w:r>
      <w:r w:rsidRPr="00FB3E61">
        <w:rPr>
          <w:rFonts w:cs="Calibri"/>
          <w:color w:val="000000" w:themeColor="text1"/>
          <w:sz w:val="22"/>
          <w:szCs w:val="22"/>
        </w:rPr>
        <w:t xml:space="preserve"> </w:t>
      </w:r>
      <w:r w:rsidR="3988BD05" w:rsidRPr="00FB3E61">
        <w:rPr>
          <w:rFonts w:cs="Calibri"/>
          <w:color w:val="000000" w:themeColor="text1"/>
          <w:sz w:val="22"/>
          <w:szCs w:val="22"/>
        </w:rPr>
        <w:t xml:space="preserve">z dnia 11 września 2019 r. </w:t>
      </w:r>
      <w:r w:rsidRPr="00FB3E61">
        <w:rPr>
          <w:rFonts w:cs="Calibri"/>
          <w:color w:val="000000" w:themeColor="text1"/>
          <w:sz w:val="22"/>
          <w:szCs w:val="22"/>
        </w:rPr>
        <w:t>Prawo zamówień publicznych</w:t>
      </w:r>
      <w:r w:rsidR="008F068C" w:rsidRPr="00FB3E61">
        <w:rPr>
          <w:rFonts w:cs="Calibri"/>
          <w:color w:val="000000" w:themeColor="text1"/>
          <w:sz w:val="22"/>
          <w:szCs w:val="22"/>
        </w:rPr>
        <w:t xml:space="preserve"> </w:t>
      </w:r>
      <w:r w:rsidR="008F068C" w:rsidRPr="00FB3E61">
        <w:rPr>
          <w:rFonts w:cs="Calibri"/>
          <w:color w:val="00000A"/>
          <w:sz w:val="22"/>
          <w:szCs w:val="22"/>
          <w:lang w:eastAsia="pl-PL" w:bidi="ar-SA"/>
        </w:rPr>
        <w:t>(Dz. U. z 20</w:t>
      </w:r>
      <w:r w:rsidR="00117080" w:rsidRPr="00FB3E61">
        <w:rPr>
          <w:rFonts w:cs="Calibri"/>
          <w:color w:val="00000A"/>
          <w:sz w:val="22"/>
          <w:szCs w:val="22"/>
          <w:lang w:eastAsia="pl-PL" w:bidi="ar-SA"/>
        </w:rPr>
        <w:t>21</w:t>
      </w:r>
      <w:r w:rsidR="008F068C" w:rsidRPr="00FB3E61">
        <w:rPr>
          <w:rFonts w:cs="Calibri"/>
          <w:color w:val="00000A"/>
          <w:sz w:val="22"/>
          <w:szCs w:val="22"/>
          <w:lang w:eastAsia="pl-PL" w:bidi="ar-SA"/>
        </w:rPr>
        <w:t xml:space="preserve"> r. poz. </w:t>
      </w:r>
      <w:r w:rsidR="00117080" w:rsidRPr="00FB3E61">
        <w:rPr>
          <w:rFonts w:cs="Calibri"/>
          <w:color w:val="00000A"/>
          <w:sz w:val="22"/>
          <w:szCs w:val="22"/>
          <w:lang w:eastAsia="pl-PL" w:bidi="ar-SA"/>
        </w:rPr>
        <w:t>1129</w:t>
      </w:r>
      <w:r w:rsidR="001D52BA" w:rsidRPr="00FB3E61">
        <w:rPr>
          <w:rFonts w:cs="Calibri"/>
          <w:color w:val="00000A"/>
          <w:sz w:val="22"/>
          <w:szCs w:val="22"/>
          <w:lang w:eastAsia="pl-PL" w:bidi="ar-SA"/>
        </w:rPr>
        <w:t xml:space="preserve"> z</w:t>
      </w:r>
      <w:r w:rsidR="00117080" w:rsidRPr="00FB3E61">
        <w:rPr>
          <w:rFonts w:cs="Calibri"/>
          <w:color w:val="00000A"/>
          <w:sz w:val="22"/>
          <w:szCs w:val="22"/>
          <w:lang w:eastAsia="pl-PL" w:bidi="ar-SA"/>
        </w:rPr>
        <w:t xml:space="preserve">e </w:t>
      </w:r>
      <w:r w:rsidR="001D52BA" w:rsidRPr="00FB3E61">
        <w:rPr>
          <w:rFonts w:cs="Calibri"/>
          <w:color w:val="00000A"/>
          <w:sz w:val="22"/>
          <w:szCs w:val="22"/>
          <w:lang w:eastAsia="pl-PL" w:bidi="ar-SA"/>
        </w:rPr>
        <w:t>zm.</w:t>
      </w:r>
      <w:r w:rsidR="008F068C" w:rsidRPr="00FB3E61">
        <w:rPr>
          <w:rFonts w:cs="Calibri"/>
          <w:color w:val="00000A"/>
          <w:sz w:val="22"/>
          <w:szCs w:val="22"/>
          <w:lang w:eastAsia="pl-PL" w:bidi="ar-SA"/>
        </w:rPr>
        <w:t>)</w:t>
      </w:r>
      <w:r w:rsidRPr="00FB3E61">
        <w:rPr>
          <w:rFonts w:cs="Calibri"/>
          <w:color w:val="000000" w:themeColor="text1"/>
          <w:sz w:val="22"/>
          <w:szCs w:val="22"/>
        </w:rPr>
        <w:t xml:space="preserve">, zwanej dalej „ustawą </w:t>
      </w:r>
      <w:proofErr w:type="spellStart"/>
      <w:r w:rsidRPr="00FB3E61">
        <w:rPr>
          <w:rFonts w:cs="Calibri"/>
          <w:color w:val="000000" w:themeColor="text1"/>
          <w:sz w:val="22"/>
          <w:szCs w:val="22"/>
        </w:rPr>
        <w:t>P</w:t>
      </w:r>
      <w:r w:rsidR="00165AB7" w:rsidRPr="00FB3E61">
        <w:rPr>
          <w:rFonts w:cs="Calibri"/>
          <w:color w:val="000000" w:themeColor="text1"/>
          <w:sz w:val="22"/>
          <w:szCs w:val="22"/>
        </w:rPr>
        <w:t>zp</w:t>
      </w:r>
      <w:proofErr w:type="spellEnd"/>
      <w:r w:rsidRPr="00FB3E61">
        <w:rPr>
          <w:rFonts w:cs="Calibri"/>
          <w:color w:val="000000" w:themeColor="text1"/>
          <w:sz w:val="22"/>
          <w:szCs w:val="22"/>
        </w:rPr>
        <w:t>”, zapraszam Państwa do</w:t>
      </w:r>
      <w:r w:rsidR="00073F02">
        <w:rPr>
          <w:rFonts w:cs="Calibri"/>
          <w:color w:val="000000" w:themeColor="text1"/>
          <w:sz w:val="22"/>
          <w:szCs w:val="22"/>
        </w:rPr>
        <w:t> </w:t>
      </w:r>
      <w:r w:rsidRPr="00FB3E61">
        <w:rPr>
          <w:rFonts w:cs="Calibri"/>
          <w:color w:val="000000" w:themeColor="text1"/>
          <w:sz w:val="22"/>
          <w:szCs w:val="22"/>
        </w:rPr>
        <w:t>negocjacji dotyczących warunków udzielenia zamówienia publicznego</w:t>
      </w:r>
      <w:r w:rsidR="7B5AA6E0" w:rsidRPr="00FB3E61">
        <w:rPr>
          <w:rFonts w:cs="Calibri"/>
          <w:color w:val="000000" w:themeColor="text1"/>
          <w:sz w:val="22"/>
          <w:szCs w:val="22"/>
        </w:rPr>
        <w:t xml:space="preserve"> na</w:t>
      </w:r>
      <w:r w:rsidR="00165AB7" w:rsidRPr="00FB3E61">
        <w:rPr>
          <w:rFonts w:cs="Calibri"/>
          <w:color w:val="000000" w:themeColor="text1"/>
          <w:sz w:val="22"/>
          <w:szCs w:val="22"/>
        </w:rPr>
        <w:t xml:space="preserve"> wykonanie usługi</w:t>
      </w:r>
      <w:r w:rsidRPr="00FB3E61">
        <w:rPr>
          <w:rFonts w:cs="Calibri"/>
          <w:color w:val="000000" w:themeColor="text1"/>
          <w:sz w:val="22"/>
          <w:szCs w:val="22"/>
        </w:rPr>
        <w:t xml:space="preserve"> pn</w:t>
      </w:r>
      <w:bookmarkStart w:id="1" w:name="#hiperlinkText.rpc?hiperlink=type=tresc:"/>
      <w:r w:rsidR="00662EAB" w:rsidRPr="00FB3E61">
        <w:rPr>
          <w:rFonts w:cs="Calibri"/>
          <w:color w:val="000000" w:themeColor="text1"/>
          <w:sz w:val="22"/>
          <w:szCs w:val="22"/>
        </w:rPr>
        <w:t>.:</w:t>
      </w:r>
      <w:bookmarkStart w:id="2" w:name="_Hlk65227873"/>
      <w:bookmarkStart w:id="3" w:name="_Hlk32587192"/>
      <w:bookmarkStart w:id="4" w:name="_Hlk59016847"/>
      <w:r w:rsidR="00C15C34" w:rsidRPr="00C15C34">
        <w:rPr>
          <w:rFonts w:ascii="Arial" w:hAnsi="Arial" w:cs="Arial"/>
          <w:b/>
          <w:i/>
          <w:color w:val="000000" w:themeColor="text1"/>
          <w:sz w:val="28"/>
          <w:lang w:eastAsia="pl-PL"/>
        </w:rPr>
        <w:t xml:space="preserve"> </w:t>
      </w:r>
      <w:r w:rsidR="00C15C34">
        <w:rPr>
          <w:rFonts w:ascii="Arial" w:hAnsi="Arial" w:cs="Arial"/>
          <w:b/>
          <w:i/>
          <w:color w:val="000000" w:themeColor="text1"/>
          <w:sz w:val="28"/>
          <w:lang w:eastAsia="pl-PL"/>
        </w:rPr>
        <w:t>„</w:t>
      </w:r>
      <w:r w:rsidR="00C15C34" w:rsidRPr="00C15C34">
        <w:rPr>
          <w:rFonts w:cs="Calibri"/>
          <w:b/>
          <w:i/>
          <w:color w:val="000000" w:themeColor="text1"/>
          <w:sz w:val="22"/>
          <w:szCs w:val="22"/>
          <w:lang w:eastAsia="pl-PL"/>
        </w:rPr>
        <w:t>Wykonanie bieżącej eksploatacji i utrzymania urządzeń wodnych</w:t>
      </w:r>
      <w:r w:rsidR="00C15C34">
        <w:rPr>
          <w:rFonts w:cs="Calibri"/>
          <w:b/>
          <w:i/>
          <w:color w:val="000000" w:themeColor="text1"/>
          <w:sz w:val="22"/>
          <w:szCs w:val="22"/>
          <w:lang w:eastAsia="pl-PL"/>
        </w:rPr>
        <w:t xml:space="preserve"> </w:t>
      </w:r>
      <w:r w:rsidR="00C15C34" w:rsidRPr="00C15C34">
        <w:rPr>
          <w:rFonts w:cs="Calibri"/>
          <w:b/>
          <w:i/>
          <w:color w:val="000000" w:themeColor="text1"/>
          <w:sz w:val="22"/>
          <w:szCs w:val="22"/>
          <w:lang w:eastAsia="pl-PL"/>
        </w:rPr>
        <w:t>w 202</w:t>
      </w:r>
      <w:r w:rsidR="00C15C34">
        <w:rPr>
          <w:rFonts w:cs="Calibri"/>
          <w:b/>
          <w:i/>
          <w:color w:val="000000" w:themeColor="text1"/>
          <w:sz w:val="22"/>
          <w:szCs w:val="22"/>
          <w:lang w:eastAsia="pl-PL"/>
        </w:rPr>
        <w:t>2</w:t>
      </w:r>
      <w:r w:rsidR="00C15C34" w:rsidRPr="00C15C34">
        <w:rPr>
          <w:rFonts w:cs="Calibri"/>
          <w:b/>
          <w:i/>
          <w:color w:val="000000" w:themeColor="text1"/>
          <w:sz w:val="22"/>
          <w:szCs w:val="22"/>
          <w:lang w:eastAsia="pl-PL"/>
        </w:rPr>
        <w:t xml:space="preserve"> roku – Zarząd Zlewni Kalisz</w:t>
      </w:r>
      <w:bookmarkEnd w:id="2"/>
      <w:r w:rsidR="00C15C34">
        <w:rPr>
          <w:rFonts w:cs="Calibri"/>
          <w:b/>
          <w:i/>
          <w:color w:val="000000" w:themeColor="text1"/>
          <w:sz w:val="22"/>
          <w:szCs w:val="22"/>
          <w:lang w:eastAsia="pl-PL"/>
        </w:rPr>
        <w:t>”</w:t>
      </w:r>
      <w:r w:rsidR="00C15C34" w:rsidRPr="00C15C34">
        <w:rPr>
          <w:rFonts w:cs="Calibri"/>
          <w:b/>
          <w:bCs/>
          <w:color w:val="000000" w:themeColor="text1"/>
          <w:sz w:val="22"/>
          <w:szCs w:val="22"/>
        </w:rPr>
        <w:t xml:space="preserve"> </w:t>
      </w:r>
      <w:r w:rsidR="001142ED" w:rsidRPr="00C15C34">
        <w:rPr>
          <w:rFonts w:cs="Calibri"/>
          <w:b/>
          <w:bCs/>
          <w:color w:val="000000" w:themeColor="text1"/>
          <w:sz w:val="22"/>
          <w:szCs w:val="22"/>
        </w:rPr>
        <w:t xml:space="preserve">– nr sprawy </w:t>
      </w:r>
      <w:r w:rsidR="004333DA" w:rsidRPr="00C15C34">
        <w:rPr>
          <w:rFonts w:cs="Calibri"/>
          <w:b/>
          <w:bCs/>
          <w:color w:val="000000" w:themeColor="text1"/>
          <w:sz w:val="22"/>
          <w:szCs w:val="22"/>
        </w:rPr>
        <w:t>PO.</w:t>
      </w:r>
      <w:r w:rsidR="001142ED" w:rsidRPr="00C15C34">
        <w:rPr>
          <w:rFonts w:cs="Calibri"/>
          <w:b/>
          <w:bCs/>
          <w:color w:val="000000" w:themeColor="text1"/>
          <w:sz w:val="22"/>
          <w:szCs w:val="22"/>
        </w:rPr>
        <w:t>ROZ</w:t>
      </w:r>
      <w:bookmarkEnd w:id="3"/>
      <w:bookmarkEnd w:id="4"/>
      <w:r w:rsidR="008F068C" w:rsidRPr="00C15C34">
        <w:rPr>
          <w:rFonts w:cs="Calibri"/>
          <w:b/>
          <w:bCs/>
          <w:color w:val="000000" w:themeColor="text1"/>
          <w:sz w:val="22"/>
          <w:szCs w:val="22"/>
        </w:rPr>
        <w:t>.2810.</w:t>
      </w:r>
      <w:r w:rsidR="00711EAD">
        <w:rPr>
          <w:rFonts w:cs="Calibri"/>
          <w:b/>
          <w:bCs/>
          <w:color w:val="000000" w:themeColor="text1"/>
          <w:sz w:val="22"/>
          <w:szCs w:val="22"/>
        </w:rPr>
        <w:t>11</w:t>
      </w:r>
      <w:r w:rsidR="008F068C" w:rsidRPr="00C15C34">
        <w:rPr>
          <w:rFonts w:cs="Calibri"/>
          <w:b/>
          <w:bCs/>
          <w:color w:val="000000" w:themeColor="text1"/>
          <w:sz w:val="22"/>
          <w:szCs w:val="22"/>
        </w:rPr>
        <w:t>.202</w:t>
      </w:r>
      <w:r w:rsidR="00C15C34">
        <w:rPr>
          <w:rFonts w:cs="Calibri"/>
          <w:b/>
          <w:bCs/>
          <w:color w:val="000000" w:themeColor="text1"/>
          <w:sz w:val="22"/>
          <w:szCs w:val="22"/>
        </w:rPr>
        <w:t>2</w:t>
      </w:r>
      <w:r w:rsidR="00573613">
        <w:rPr>
          <w:rFonts w:cs="Calibri"/>
          <w:b/>
          <w:bCs/>
          <w:color w:val="000000" w:themeColor="text1"/>
          <w:sz w:val="22"/>
          <w:szCs w:val="22"/>
        </w:rPr>
        <w:t xml:space="preserve"> - </w:t>
      </w:r>
      <w:r w:rsidR="00573613"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Część 8 - "Zbiornik wodny </w:t>
      </w:r>
      <w:proofErr w:type="spellStart"/>
      <w:r w:rsidR="00573613"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>Szałe</w:t>
      </w:r>
      <w:proofErr w:type="spellEnd"/>
      <w:r w:rsidR="00573613"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- prace eksploatacyjne o utrzymaniowe </w:t>
      </w:r>
      <w:r w:rsidR="00573613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                                </w:t>
      </w:r>
      <w:r w:rsidR="00573613"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>(z dwukrotnym koszeniem)" – NW Kalisz</w:t>
      </w:r>
      <w:r w:rsidR="00573613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, </w:t>
      </w:r>
      <w:r w:rsidR="00573613"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>Część 9 - "Zbiornik wodny Murowanie</w:t>
      </w:r>
      <w:r w:rsidR="00573613">
        <w:rPr>
          <w:rFonts w:asciiTheme="minorHAnsi" w:hAnsiTheme="minorHAnsi" w:cstheme="minorHAnsi"/>
          <w:color w:val="000000" w:themeColor="text1"/>
          <w:sz w:val="22"/>
          <w:lang w:eastAsia="pl-PL"/>
        </w:rPr>
        <w:t>c</w:t>
      </w:r>
      <w:r w:rsidR="00573613"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- prace eksploatacyjne </w:t>
      </w:r>
      <w:r w:rsidR="00573613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               </w:t>
      </w:r>
      <w:r w:rsidR="00573613"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>i utrzymaniowe (z dwukrotnym koszeniem)" – NW Kalisz</w:t>
      </w:r>
      <w:r w:rsidR="00573613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, </w:t>
      </w:r>
      <w:r w:rsidR="00573613"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Część 13 - Budowle piętrzące oraz koryta cieków na terenie powiatu kaliskiego, ostrowskiego, sieradzkiego, złoczewski, tureckiego, ostrzeszowskiego </w:t>
      </w:r>
      <w:r w:rsidR="00573613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                       </w:t>
      </w:r>
      <w:r w:rsidR="00573613"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>i wieruszowskiego"– NW Kalisz</w:t>
      </w:r>
    </w:p>
    <w:p w14:paraId="4C6F4B9A" w14:textId="77777777" w:rsidR="001142ED" w:rsidRPr="00FB3E61" w:rsidRDefault="001142ED" w:rsidP="00885A7E">
      <w:pPr>
        <w:spacing w:before="0" w:after="0" w:line="240" w:lineRule="auto"/>
        <w:rPr>
          <w:rFonts w:cs="Calibri"/>
          <w:b/>
          <w:color w:val="000000" w:themeColor="text1"/>
          <w:sz w:val="22"/>
          <w:szCs w:val="22"/>
        </w:rPr>
      </w:pPr>
    </w:p>
    <w:p w14:paraId="316A2E41" w14:textId="11D42D12" w:rsidR="00FC5582" w:rsidRDefault="00FC5582" w:rsidP="00CB52F6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rPr>
          <w:rFonts w:cs="Calibri"/>
          <w:b/>
          <w:color w:val="000000" w:themeColor="text1"/>
          <w:sz w:val="22"/>
          <w:szCs w:val="22"/>
        </w:rPr>
      </w:pPr>
      <w:r w:rsidRPr="00FB3E61">
        <w:rPr>
          <w:rFonts w:cs="Calibri"/>
          <w:b/>
          <w:color w:val="000000" w:themeColor="text1"/>
          <w:sz w:val="22"/>
          <w:szCs w:val="22"/>
        </w:rPr>
        <w:t>Przedmiot zamówienia</w:t>
      </w:r>
    </w:p>
    <w:p w14:paraId="1CF0BDFD" w14:textId="77777777" w:rsidR="004F7971" w:rsidRDefault="004F7971" w:rsidP="009420EF">
      <w:pPr>
        <w:tabs>
          <w:tab w:val="left" w:pos="567"/>
        </w:tabs>
        <w:spacing w:before="0" w:after="0"/>
        <w:ind w:left="284"/>
        <w:outlineLvl w:val="1"/>
        <w:rPr>
          <w:rFonts w:asciiTheme="minorHAnsi" w:hAnsiTheme="minorHAnsi" w:cstheme="minorHAnsi"/>
          <w:bCs/>
          <w:iCs/>
          <w:color w:val="000000" w:themeColor="text1"/>
          <w:sz w:val="22"/>
        </w:rPr>
      </w:pPr>
    </w:p>
    <w:p w14:paraId="62EE5AD9" w14:textId="3E068174" w:rsidR="009420EF" w:rsidRPr="00954D21" w:rsidRDefault="004F7971" w:rsidP="009420EF">
      <w:pPr>
        <w:tabs>
          <w:tab w:val="left" w:pos="567"/>
        </w:tabs>
        <w:spacing w:before="0" w:after="0"/>
        <w:ind w:left="284"/>
        <w:outlineLvl w:val="1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2"/>
        </w:rPr>
        <w:t xml:space="preserve">1.1 </w:t>
      </w:r>
      <w:r w:rsidR="009420EF" w:rsidRPr="00954D21">
        <w:rPr>
          <w:rFonts w:asciiTheme="minorHAnsi" w:hAnsiTheme="minorHAnsi" w:cstheme="minorHAnsi"/>
          <w:bCs/>
          <w:iCs/>
          <w:color w:val="000000" w:themeColor="text1"/>
          <w:sz w:val="22"/>
        </w:rPr>
        <w:t xml:space="preserve">Przedmiotem zamówienia jest </w:t>
      </w:r>
      <w:r w:rsidR="009420EF" w:rsidRPr="009420EF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Wykonanie </w:t>
      </w:r>
      <w:r w:rsidR="009420EF"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>bieżącej</w:t>
      </w:r>
      <w:r w:rsidR="009420EF" w:rsidRPr="009420EF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eksploatacji i utrzymania urządzeń wodnych </w:t>
      </w:r>
      <w:r w:rsidR="00C15C34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                         </w:t>
      </w:r>
      <w:r w:rsidR="009420EF" w:rsidRPr="009420EF">
        <w:rPr>
          <w:rFonts w:asciiTheme="minorHAnsi" w:hAnsiTheme="minorHAnsi" w:cstheme="minorHAnsi"/>
          <w:color w:val="000000" w:themeColor="text1"/>
          <w:sz w:val="22"/>
          <w:lang w:eastAsia="pl-PL"/>
        </w:rPr>
        <w:t>w 202</w:t>
      </w:r>
      <w:r w:rsidR="00C15C34">
        <w:rPr>
          <w:rFonts w:asciiTheme="minorHAnsi" w:hAnsiTheme="minorHAnsi" w:cstheme="minorHAnsi"/>
          <w:color w:val="000000" w:themeColor="text1"/>
          <w:sz w:val="22"/>
          <w:lang w:eastAsia="pl-PL"/>
        </w:rPr>
        <w:t>2</w:t>
      </w:r>
      <w:r w:rsidR="009420EF" w:rsidRPr="009420EF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roku – Zarząd Zlewni Kalisz .</w:t>
      </w:r>
    </w:p>
    <w:p w14:paraId="6D202FD7" w14:textId="4D8BECDF" w:rsidR="009420EF" w:rsidRPr="00695503" w:rsidRDefault="009420EF" w:rsidP="009420EF">
      <w:pPr>
        <w:ind w:left="284"/>
        <w:rPr>
          <w:rFonts w:asciiTheme="minorHAnsi" w:hAnsiTheme="minorHAnsi" w:cstheme="minorHAnsi"/>
          <w:i/>
          <w:color w:val="000000" w:themeColor="text1"/>
          <w:sz w:val="22"/>
          <w:lang w:eastAsia="pl-PL"/>
        </w:rPr>
      </w:pPr>
      <w:r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Szczegółowy Opis przedmiotu </w:t>
      </w:r>
      <w:r w:rsidRPr="00695503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zamówienia dla danej części zamówienia zawiera </w:t>
      </w:r>
      <w:r w:rsidRPr="00695503">
        <w:rPr>
          <w:rFonts w:asciiTheme="minorHAnsi" w:hAnsiTheme="minorHAnsi" w:cstheme="minorHAnsi"/>
          <w:b/>
          <w:color w:val="000000" w:themeColor="text1"/>
          <w:sz w:val="22"/>
          <w:lang w:eastAsia="pl-PL"/>
        </w:rPr>
        <w:t xml:space="preserve">Załącznik nr </w:t>
      </w:r>
      <w:r w:rsidRPr="00695503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1 do </w:t>
      </w:r>
      <w:r>
        <w:rPr>
          <w:rFonts w:asciiTheme="minorHAnsi" w:hAnsiTheme="minorHAnsi" w:cstheme="minorHAnsi"/>
          <w:color w:val="000000" w:themeColor="text1"/>
          <w:sz w:val="22"/>
          <w:lang w:eastAsia="pl-PL"/>
        </w:rPr>
        <w:t>zaproszenia</w:t>
      </w:r>
      <w:r w:rsidRPr="00695503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(dla danej części zamówienia).</w:t>
      </w:r>
    </w:p>
    <w:p w14:paraId="2F10B296" w14:textId="77777777" w:rsidR="009420EF" w:rsidRPr="00695503" w:rsidRDefault="009420EF" w:rsidP="00C15C34">
      <w:pPr>
        <w:tabs>
          <w:tab w:val="left" w:pos="1276"/>
        </w:tabs>
        <w:spacing w:before="0" w:after="0"/>
        <w:ind w:left="1620" w:hanging="1620"/>
        <w:outlineLvl w:val="2"/>
        <w:rPr>
          <w:rFonts w:asciiTheme="minorHAnsi" w:eastAsia="Univers-PL" w:hAnsiTheme="minorHAnsi" w:cstheme="minorHAnsi"/>
          <w:bCs/>
          <w:color w:val="000000" w:themeColor="text1"/>
          <w:sz w:val="22"/>
        </w:rPr>
      </w:pPr>
      <w:r w:rsidRPr="00695503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Zamówienie składa się z następujących części:</w:t>
      </w:r>
    </w:p>
    <w:p w14:paraId="74AAFD24" w14:textId="77777777" w:rsidR="009420EF" w:rsidRPr="00954D21" w:rsidRDefault="009420EF" w:rsidP="009420EF">
      <w:pPr>
        <w:rPr>
          <w:rFonts w:asciiTheme="minorHAnsi" w:hAnsiTheme="minorHAnsi" w:cstheme="minorHAnsi"/>
          <w:color w:val="000000" w:themeColor="text1"/>
          <w:sz w:val="22"/>
          <w:lang w:eastAsia="pl-PL"/>
        </w:rPr>
      </w:pPr>
      <w:r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Część 8 - "Zbiornik wodny </w:t>
      </w:r>
      <w:proofErr w:type="spellStart"/>
      <w:r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>Szałe</w:t>
      </w:r>
      <w:proofErr w:type="spellEnd"/>
      <w:r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- prace eksploatacyjne o utrzymaniowe (z dwukrotnym koszeniem)" – NW Kalisz</w:t>
      </w:r>
    </w:p>
    <w:p w14:paraId="5EBE4E21" w14:textId="77777777" w:rsidR="009420EF" w:rsidRPr="00954D21" w:rsidRDefault="009420EF" w:rsidP="009420EF">
      <w:pPr>
        <w:rPr>
          <w:rFonts w:asciiTheme="minorHAnsi" w:hAnsiTheme="minorHAnsi" w:cstheme="minorHAnsi"/>
          <w:color w:val="000000" w:themeColor="text1"/>
          <w:sz w:val="22"/>
          <w:lang w:eastAsia="pl-PL"/>
        </w:rPr>
      </w:pPr>
      <w:r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>Część 9 - "Zbiornik wodny Murowanie</w:t>
      </w:r>
      <w:r>
        <w:rPr>
          <w:rFonts w:asciiTheme="minorHAnsi" w:hAnsiTheme="minorHAnsi" w:cstheme="minorHAnsi"/>
          <w:color w:val="000000" w:themeColor="text1"/>
          <w:sz w:val="22"/>
          <w:lang w:eastAsia="pl-PL"/>
        </w:rPr>
        <w:t>c</w:t>
      </w:r>
      <w:r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- prace eksploatacyjne i utrzymaniowe (z dwukrotnym koszeniem)" – NW Kalisz</w:t>
      </w:r>
    </w:p>
    <w:p w14:paraId="2E3BD0F2" w14:textId="77777777" w:rsidR="009420EF" w:rsidRPr="00954D21" w:rsidRDefault="009420EF" w:rsidP="009420EF">
      <w:pPr>
        <w:rPr>
          <w:rFonts w:asciiTheme="minorHAnsi" w:hAnsiTheme="minorHAnsi" w:cstheme="minorHAnsi"/>
          <w:color w:val="000000" w:themeColor="text1"/>
          <w:sz w:val="22"/>
          <w:lang w:eastAsia="pl-PL"/>
        </w:rPr>
      </w:pPr>
      <w:r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>Część 13 - Budowle piętrzące oraz koryta cieków na terenie powiatu kaliskiego, ostrowskiego, sieradzkiego, złoczewski, tureckiego, ostrzeszowskiego i wieruszowskiego"– NW Kalisz</w:t>
      </w:r>
    </w:p>
    <w:p w14:paraId="38CDA35B" w14:textId="57CB40A5" w:rsidR="00223A68" w:rsidRPr="00FB3E61" w:rsidRDefault="00223A68" w:rsidP="004F7971">
      <w:pPr>
        <w:pStyle w:val="Style3"/>
        <w:numPr>
          <w:ilvl w:val="1"/>
          <w:numId w:val="25"/>
        </w:numPr>
        <w:spacing w:before="67" w:line="276" w:lineRule="auto"/>
        <w:ind w:left="426" w:hanging="426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t>Słownik Zamówień (CPV):</w:t>
      </w:r>
    </w:p>
    <w:p w14:paraId="17A097E5" w14:textId="46F644C5" w:rsidR="007B5E54" w:rsidRDefault="00223A68" w:rsidP="004F7971">
      <w:pPr>
        <w:spacing w:before="0" w:after="0" w:line="240" w:lineRule="auto"/>
        <w:ind w:left="567" w:hanging="141"/>
        <w:rPr>
          <w:rFonts w:cs="Calibri"/>
          <w:bCs/>
          <w:iCs/>
          <w:color w:val="000000" w:themeColor="text1"/>
          <w:sz w:val="22"/>
          <w:szCs w:val="22"/>
        </w:rPr>
      </w:pPr>
      <w:r w:rsidRPr="00FB3E61">
        <w:rPr>
          <w:rFonts w:cs="Calibri"/>
          <w:bCs/>
          <w:iCs/>
          <w:color w:val="000000" w:themeColor="text1"/>
          <w:sz w:val="22"/>
          <w:szCs w:val="22"/>
        </w:rPr>
        <w:t xml:space="preserve">Główny </w:t>
      </w:r>
      <w:r w:rsidRPr="001334AE">
        <w:rPr>
          <w:rFonts w:cs="Calibri"/>
          <w:bCs/>
          <w:iCs/>
          <w:color w:val="000000" w:themeColor="text1"/>
          <w:sz w:val="22"/>
          <w:szCs w:val="22"/>
        </w:rPr>
        <w:t xml:space="preserve">przedmiot: </w:t>
      </w:r>
      <w:r w:rsidR="007B5E54">
        <w:rPr>
          <w:rFonts w:cs="Calibri"/>
          <w:bCs/>
          <w:iCs/>
          <w:color w:val="000000" w:themeColor="text1"/>
          <w:sz w:val="22"/>
          <w:szCs w:val="22"/>
        </w:rPr>
        <w:t>713</w:t>
      </w:r>
      <w:r w:rsidR="004F7971">
        <w:rPr>
          <w:rFonts w:cs="Calibri"/>
          <w:bCs/>
          <w:iCs/>
          <w:color w:val="000000" w:themeColor="text1"/>
          <w:sz w:val="22"/>
          <w:szCs w:val="22"/>
        </w:rPr>
        <w:t>3</w:t>
      </w:r>
      <w:r w:rsidR="007B5E54">
        <w:rPr>
          <w:rFonts w:cs="Calibri"/>
          <w:bCs/>
          <w:iCs/>
          <w:color w:val="000000" w:themeColor="text1"/>
          <w:sz w:val="22"/>
          <w:szCs w:val="22"/>
        </w:rPr>
        <w:t>0000-</w:t>
      </w:r>
      <w:r w:rsidR="004F7971">
        <w:rPr>
          <w:rFonts w:cs="Calibri"/>
          <w:bCs/>
          <w:iCs/>
          <w:color w:val="000000" w:themeColor="text1"/>
          <w:sz w:val="22"/>
          <w:szCs w:val="22"/>
        </w:rPr>
        <w:t>0</w:t>
      </w:r>
      <w:r w:rsidR="007B5E54">
        <w:rPr>
          <w:rFonts w:cs="Calibri"/>
          <w:bCs/>
          <w:iCs/>
          <w:color w:val="000000" w:themeColor="text1"/>
          <w:sz w:val="22"/>
          <w:szCs w:val="22"/>
        </w:rPr>
        <w:t xml:space="preserve"> </w:t>
      </w:r>
      <w:r w:rsidR="00BA55BB">
        <w:rPr>
          <w:rFonts w:cs="Calibri"/>
          <w:bCs/>
          <w:iCs/>
          <w:color w:val="000000" w:themeColor="text1"/>
          <w:sz w:val="22"/>
          <w:szCs w:val="22"/>
        </w:rPr>
        <w:t xml:space="preserve">Różne </w:t>
      </w:r>
      <w:r w:rsidR="007B5E54">
        <w:rPr>
          <w:rFonts w:cs="Calibri"/>
          <w:bCs/>
          <w:iCs/>
          <w:color w:val="000000" w:themeColor="text1"/>
          <w:sz w:val="22"/>
          <w:szCs w:val="22"/>
        </w:rPr>
        <w:t>usługi inżynieryjne</w:t>
      </w:r>
    </w:p>
    <w:p w14:paraId="0294E7DA" w14:textId="22BF1828" w:rsidR="001334AE" w:rsidRDefault="001334AE" w:rsidP="00CB52F6">
      <w:pPr>
        <w:pStyle w:val="Akapitzlist"/>
        <w:numPr>
          <w:ilvl w:val="0"/>
          <w:numId w:val="11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484C29">
        <w:rPr>
          <w:rFonts w:asciiTheme="minorHAnsi" w:hAnsiTheme="minorHAnsi" w:cstheme="minorHAnsi"/>
          <w:b/>
          <w:bCs/>
          <w:sz w:val="22"/>
          <w:szCs w:val="22"/>
        </w:rPr>
        <w:t>I</w:t>
      </w:r>
      <w:bookmarkStart w:id="5" w:name="_Toc530408031"/>
      <w:bookmarkStart w:id="6" w:name="_Toc508707888"/>
      <w:bookmarkEnd w:id="5"/>
      <w:bookmarkEnd w:id="6"/>
      <w:r w:rsidRPr="00484C29">
        <w:rPr>
          <w:rFonts w:asciiTheme="minorHAnsi" w:hAnsiTheme="minorHAnsi" w:cstheme="minorHAnsi"/>
          <w:b/>
          <w:bCs/>
          <w:sz w:val="22"/>
          <w:szCs w:val="22"/>
        </w:rPr>
        <w:t xml:space="preserve">nformacje </w:t>
      </w:r>
      <w:r w:rsidRPr="00C2303A">
        <w:rPr>
          <w:rFonts w:cs="Calibri"/>
          <w:b/>
          <w:color w:val="000000" w:themeColor="text1"/>
          <w:sz w:val="22"/>
          <w:szCs w:val="22"/>
        </w:rPr>
        <w:t>dotyczące</w:t>
      </w:r>
      <w:r w:rsidRPr="00484C29">
        <w:rPr>
          <w:rFonts w:asciiTheme="minorHAnsi" w:hAnsiTheme="minorHAnsi" w:cstheme="minorHAnsi"/>
          <w:b/>
          <w:bCs/>
          <w:sz w:val="22"/>
          <w:szCs w:val="22"/>
        </w:rPr>
        <w:t xml:space="preserve"> wymogów zatrudnienia pracowników Wykonawcy lub podwykonawcy.</w:t>
      </w:r>
    </w:p>
    <w:p w14:paraId="648D4296" w14:textId="35A4531A" w:rsidR="007C66BC" w:rsidRPr="007C66BC" w:rsidRDefault="007C66BC" w:rsidP="007C66BC">
      <w:pPr>
        <w:pStyle w:val="Akapitzlist"/>
        <w:numPr>
          <w:ilvl w:val="1"/>
          <w:numId w:val="39"/>
        </w:numPr>
        <w:spacing w:before="0" w:after="0"/>
        <w:rPr>
          <w:rFonts w:asciiTheme="minorHAnsi" w:hAnsiTheme="minorHAnsi" w:cstheme="minorHAnsi"/>
          <w:sz w:val="22"/>
          <w:lang w:eastAsia="zh-CN"/>
        </w:rPr>
      </w:pPr>
      <w:r w:rsidRPr="007C66BC">
        <w:rPr>
          <w:rFonts w:asciiTheme="minorHAnsi" w:hAnsiTheme="minorHAnsi" w:cstheme="minorHAnsi"/>
          <w:sz w:val="22"/>
          <w:szCs w:val="22"/>
        </w:rPr>
        <w:t xml:space="preserve">Zamawiający zgodnie art. 95 ust. 1 ustawy </w:t>
      </w:r>
      <w:proofErr w:type="spellStart"/>
      <w:r w:rsidRPr="007C66B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C66BC">
        <w:rPr>
          <w:rFonts w:asciiTheme="minorHAnsi" w:hAnsiTheme="minorHAnsi" w:cstheme="minorHAnsi"/>
          <w:sz w:val="22"/>
          <w:szCs w:val="22"/>
        </w:rPr>
        <w:t xml:space="preserve"> wymaga zatrudnienia przez Wykonawcę na podstawie stosunku pracy osób, zwanych dalej pracownikami, którzy w trakcie realizacji przedmiotowego zamówienia wykonywać będą czynności:</w:t>
      </w:r>
    </w:p>
    <w:p w14:paraId="7D65F65D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  <w:t>Część 8 zamówienia:</w:t>
      </w:r>
    </w:p>
    <w:p w14:paraId="4BA94119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  <w:t xml:space="preserve">Dot. zbiornika wodnego </w:t>
      </w:r>
      <w:proofErr w:type="spellStart"/>
      <w:r w:rsidRPr="00954D21"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  <w:t>Szałe</w:t>
      </w:r>
      <w:proofErr w:type="spellEnd"/>
    </w:p>
    <w:p w14:paraId="37334AE7" w14:textId="77777777" w:rsidR="006710F0" w:rsidRPr="00954D21" w:rsidRDefault="006710F0" w:rsidP="00354CD8">
      <w:pPr>
        <w:numPr>
          <w:ilvl w:val="0"/>
          <w:numId w:val="33"/>
        </w:numPr>
        <w:spacing w:before="0" w:after="160" w:line="259" w:lineRule="auto"/>
        <w:ind w:left="0" w:firstLine="0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Systematyczny przegląd, dozór i obsługa obiektu.</w:t>
      </w:r>
    </w:p>
    <w:p w14:paraId="45CD4C32" w14:textId="77777777" w:rsidR="006710F0" w:rsidRPr="00954D21" w:rsidRDefault="006710F0" w:rsidP="006710F0">
      <w:pPr>
        <w:numPr>
          <w:ilvl w:val="0"/>
          <w:numId w:val="33"/>
        </w:numPr>
        <w:spacing w:before="0" w:after="160" w:line="259" w:lineRule="auto"/>
        <w:ind w:left="0" w:firstLine="0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lastRenderedPageBreak/>
        <w:t xml:space="preserve">Systematyczny przegląd głównych elementów zbiornika wodnego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Szałe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wraz z odnotowaniem stanu w dzienniczku pobytu eksploatatora:</w:t>
      </w:r>
    </w:p>
    <w:p w14:paraId="6FF0F08E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- zapory czołowej tj. korony zapory skarpy betonowej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odwodnej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, skarpy       </w:t>
      </w:r>
    </w:p>
    <w:p w14:paraId="094961FD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odpowietrznej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ziemnej, studni na rurociągach odwadniających zaporę i rowu  </w:t>
      </w:r>
    </w:p>
    <w:p w14:paraId="5F40D7B0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 podskarpowego;</w:t>
      </w:r>
    </w:p>
    <w:p w14:paraId="559F5E4B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- wieży przelewowo spustowej z upustami dennymi i przelewów na wieży;        </w:t>
      </w:r>
    </w:p>
    <w:p w14:paraId="5DF1378A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- niecki wypadowej;       </w:t>
      </w:r>
    </w:p>
    <w:p w14:paraId="5366253D" w14:textId="0267E586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- cotygodniowy przegląd pozostałych elementów: brzegów zbiornika, rzeki  Pokrzywnicy poniżej zapory.</w:t>
      </w:r>
    </w:p>
    <w:p w14:paraId="10AF6E07" w14:textId="39FE334B" w:rsidR="006710F0" w:rsidRPr="00954D21" w:rsidRDefault="006710F0" w:rsidP="006710F0">
      <w:pPr>
        <w:numPr>
          <w:ilvl w:val="0"/>
          <w:numId w:val="34"/>
        </w:numPr>
        <w:spacing w:before="0" w:after="160" w:line="259" w:lineRule="auto"/>
        <w:ind w:left="0" w:firstLine="0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Obsługa urządzeń spustowych zbiornika (zamknięć głównych i zasuw alimentacyjnych) zgodnie </w:t>
      </w:r>
      <w:r w:rsidR="00354CD8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                  </w:t>
      </w: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z „Instrukcją eksploatacji zbiornika wodnego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Szałe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” i „Instrukcją gospodarowania wodą”.</w:t>
      </w:r>
    </w:p>
    <w:p w14:paraId="351CC65B" w14:textId="77777777" w:rsidR="006710F0" w:rsidRPr="00954D21" w:rsidRDefault="006710F0" w:rsidP="006710F0">
      <w:pPr>
        <w:numPr>
          <w:ilvl w:val="0"/>
          <w:numId w:val="34"/>
        </w:numPr>
        <w:spacing w:before="0" w:after="160" w:line="259" w:lineRule="auto"/>
        <w:ind w:left="0" w:firstLine="0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Obserwacja stanów wód gruntowych w piezometrach przy urządzeniach spustowych.</w:t>
      </w:r>
    </w:p>
    <w:p w14:paraId="2BF2534C" w14:textId="77777777" w:rsidR="006710F0" w:rsidRPr="00954D21" w:rsidRDefault="006710F0" w:rsidP="006710F0">
      <w:pPr>
        <w:numPr>
          <w:ilvl w:val="0"/>
          <w:numId w:val="34"/>
        </w:numPr>
        <w:spacing w:before="0" w:after="160" w:line="259" w:lineRule="auto"/>
        <w:ind w:left="0" w:firstLine="0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Prowadzenia pomiarów i notowań stanów wody w piezometrach w ilości 12 szt. i na łatach wodowskazowych na wieży przelewowo - spustowej i odpływie podczas napełniania, opróżniania zbiornika raz w tygodniu, w czasie przechodzenia wód powodziowych codziennie. W pozostałym okresie raz co dwa tygodnie.</w:t>
      </w:r>
    </w:p>
    <w:p w14:paraId="0A7253F8" w14:textId="4B8014D2" w:rsidR="006710F0" w:rsidRPr="00954D21" w:rsidRDefault="006710F0" w:rsidP="006710F0">
      <w:pPr>
        <w:numPr>
          <w:ilvl w:val="0"/>
          <w:numId w:val="34"/>
        </w:numPr>
        <w:spacing w:before="0" w:after="160" w:line="259" w:lineRule="auto"/>
        <w:ind w:left="0" w:firstLine="0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Wykonanie drobnych napraw polegających na uzupełnieniu drobnych elementów </w:t>
      </w:r>
      <w:r w:rsidR="00354CD8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                                               </w:t>
      </w: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i zabezpieczeniu niszczenia na skutek wpływów atmosferycznych oraz usuwanie mchów  i porostów </w:t>
      </w:r>
      <w:r w:rsidR="00354CD8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                         </w:t>
      </w: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z betonów poprzez impregnowanie, malowanie, smołowanie.</w:t>
      </w:r>
    </w:p>
    <w:p w14:paraId="127C9C51" w14:textId="2D789D72" w:rsidR="00354CD8" w:rsidRDefault="006710F0" w:rsidP="00354CD8">
      <w:pPr>
        <w:numPr>
          <w:ilvl w:val="0"/>
          <w:numId w:val="34"/>
        </w:numPr>
        <w:spacing w:before="0" w:after="160" w:line="259" w:lineRule="auto"/>
        <w:ind w:left="0" w:firstLine="0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ręczne wykaszanie skarpy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odpowietrznej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zapory wraz z wygrabieniem na długości  na długości 460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mb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w miesiącach czerwiec i wrzesień; </w:t>
      </w:r>
    </w:p>
    <w:p w14:paraId="5F0BFDE6" w14:textId="134328B0" w:rsidR="006710F0" w:rsidRPr="00954D21" w:rsidRDefault="006710F0" w:rsidP="00354CD8">
      <w:p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- ręczne wykaszanie z wygrabieniem rowu podskarpowego  zapory R-6 na długości 310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mb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w miesiącach czerwiec i wrzesień;</w:t>
      </w:r>
    </w:p>
    <w:p w14:paraId="6A185238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- ręczne odmulenie rowu podskarpowego  zapory R-6 warstwą 10 cm na długości 310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mb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(dno rowu wyłożone płytami betonowymi) w miesiącach czerwiec i wrzesień</w:t>
      </w:r>
    </w:p>
    <w:p w14:paraId="42171D3D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- wykoszenie z wygrabieniem rowów w strefie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cofkowej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(w m. Trojanów) na długości 1 275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mb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w miesiącach czerwiec i wrzesień.</w:t>
      </w:r>
    </w:p>
    <w:p w14:paraId="0BC98069" w14:textId="0E53F922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8.   Czyszczenie i utrzymanie w należytym krat zamontowanych na przelewach;</w:t>
      </w:r>
    </w:p>
    <w:p w14:paraId="4C4FE80D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- Czyszczenie kratek wlotowych studzienek odwadniających jezdnie na zaporze;</w:t>
      </w:r>
    </w:p>
    <w:p w14:paraId="3086257F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- Czyszczenie z roślinności dylatacji skarpy betonowej w miarę potrzeb;</w:t>
      </w:r>
    </w:p>
    <w:p w14:paraId="25594CC2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- Sprawdzanie drożności rurociągu odwadniającego w skarpie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odpowietrznej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jeden raz  w miesiącu.</w:t>
      </w:r>
    </w:p>
    <w:p w14:paraId="6DE27D39" w14:textId="77777777" w:rsidR="006710F0" w:rsidRPr="00954D21" w:rsidRDefault="006710F0" w:rsidP="006710F0">
      <w:pPr>
        <w:numPr>
          <w:ilvl w:val="0"/>
          <w:numId w:val="35"/>
        </w:numPr>
        <w:spacing w:before="0" w:after="160" w:line="259" w:lineRule="auto"/>
        <w:ind w:left="0" w:firstLine="0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Konserwacja i zabezpieczenie części metalowych, usuwanie drobnych ubytków zabezpieczenia antykorozyjnego elementów stalowych  i betonowych (kładka, poręcze itp.).</w:t>
      </w:r>
    </w:p>
    <w:p w14:paraId="24EAF03D" w14:textId="77777777" w:rsidR="006710F0" w:rsidRPr="00954D21" w:rsidRDefault="006710F0" w:rsidP="006710F0">
      <w:pPr>
        <w:numPr>
          <w:ilvl w:val="0"/>
          <w:numId w:val="35"/>
        </w:numPr>
        <w:spacing w:before="0" w:after="160" w:line="259" w:lineRule="auto"/>
        <w:ind w:left="0" w:firstLine="0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Bieżąca konserwacja urządzeń. Przeprowadzenie prac porządkowych: sprzątanie obszaru w rejonie budowli piętrzącej zapory, usuwanie kretowisk w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odpowietrznej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skarpy zapory oraz w skarpach koryta rzeki poniżej. W okresie zimowym usuwanie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zalodzeń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wokół wieży przelewowej.</w:t>
      </w:r>
    </w:p>
    <w:p w14:paraId="640F29CD" w14:textId="77777777" w:rsidR="006710F0" w:rsidRPr="00954D21" w:rsidRDefault="006710F0" w:rsidP="006710F0">
      <w:pPr>
        <w:numPr>
          <w:ilvl w:val="0"/>
          <w:numId w:val="35"/>
        </w:numPr>
        <w:spacing w:before="0" w:after="160" w:line="259" w:lineRule="auto"/>
        <w:ind w:left="0" w:firstLine="0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Dopilnowanie należytego przechowywania w odpowiednich pomieszczeniach ruchomych części budowli, narażonych na zniszczenie lub rozkradanie.</w:t>
      </w:r>
    </w:p>
    <w:p w14:paraId="34C38EEA" w14:textId="77777777" w:rsidR="006710F0" w:rsidRPr="00954D21" w:rsidRDefault="006710F0" w:rsidP="006710F0">
      <w:pPr>
        <w:numPr>
          <w:ilvl w:val="0"/>
          <w:numId w:val="35"/>
        </w:numPr>
        <w:spacing w:before="0" w:after="160" w:line="259" w:lineRule="auto"/>
        <w:ind w:left="0" w:firstLine="0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lastRenderedPageBreak/>
        <w:t>Udział w akcji przeciwpowodziowej - składanie codziennych meldunków w okresie wysokich stanów wód.</w:t>
      </w:r>
    </w:p>
    <w:p w14:paraId="4D4E80FF" w14:textId="77777777" w:rsidR="006710F0" w:rsidRPr="00954D21" w:rsidRDefault="006710F0" w:rsidP="006710F0">
      <w:pPr>
        <w:numPr>
          <w:ilvl w:val="0"/>
          <w:numId w:val="35"/>
        </w:numPr>
        <w:spacing w:before="0" w:after="160" w:line="259" w:lineRule="auto"/>
        <w:ind w:left="0" w:firstLine="0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Składanie okresowych meldunków o stanie powierzonego obiektu Kierownikowi administratora zbiornika oraz natychmiastowo w przypadku awarii budowli.</w:t>
      </w:r>
    </w:p>
    <w:p w14:paraId="57B7963E" w14:textId="77777777" w:rsidR="006710F0" w:rsidRPr="00954D21" w:rsidRDefault="006710F0" w:rsidP="006710F0">
      <w:pPr>
        <w:numPr>
          <w:ilvl w:val="0"/>
          <w:numId w:val="35"/>
        </w:numPr>
        <w:spacing w:before="0" w:after="160" w:line="259" w:lineRule="auto"/>
        <w:ind w:left="0" w:firstLine="0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Informowanie Nadzoru Wodnego w Kaliszu o zaistniałych nieprawidłowościach – wszelkiego rodzaju usterki i uszkodzenia lub inne przyczyny niesprawności budowli wymagających zaangażowania dodatkowych środków finansowych.</w:t>
      </w:r>
    </w:p>
    <w:p w14:paraId="390BC009" w14:textId="77777777" w:rsidR="006710F0" w:rsidRPr="00954D21" w:rsidRDefault="006710F0" w:rsidP="006710F0">
      <w:pPr>
        <w:numPr>
          <w:ilvl w:val="0"/>
          <w:numId w:val="35"/>
        </w:numPr>
        <w:spacing w:before="0" w:after="160" w:line="259" w:lineRule="auto"/>
        <w:ind w:left="0" w:firstLine="0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Udział w okresowych kontrolach i przeglądach przeprowadzanych przez jednostki nadrzędne.</w:t>
      </w:r>
    </w:p>
    <w:p w14:paraId="12D2E83F" w14:textId="77777777" w:rsidR="006710F0" w:rsidRPr="00954D21" w:rsidRDefault="006710F0" w:rsidP="006710F0">
      <w:pPr>
        <w:numPr>
          <w:ilvl w:val="0"/>
          <w:numId w:val="35"/>
        </w:numPr>
        <w:spacing w:before="0" w:after="160" w:line="259" w:lineRule="auto"/>
        <w:ind w:left="0" w:firstLine="0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Prowadzenie książki eksploatacji zbiornika.</w:t>
      </w:r>
    </w:p>
    <w:p w14:paraId="40247D99" w14:textId="77777777" w:rsidR="006710F0" w:rsidRPr="00954D21" w:rsidRDefault="006710F0" w:rsidP="006710F0">
      <w:pPr>
        <w:numPr>
          <w:ilvl w:val="0"/>
          <w:numId w:val="35"/>
        </w:numPr>
        <w:spacing w:before="0" w:after="160" w:line="259" w:lineRule="auto"/>
        <w:ind w:left="0" w:firstLine="0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Prowadzenie dzienniczka pobytu eksploatatora na obiekcie z odnotowaniem wykonywanych czynności oraz dziennika gospodarowania wodą.</w:t>
      </w:r>
    </w:p>
    <w:p w14:paraId="52F31FB6" w14:textId="77777777" w:rsidR="006710F0" w:rsidRPr="00954D21" w:rsidRDefault="006710F0" w:rsidP="006710F0">
      <w:pPr>
        <w:numPr>
          <w:ilvl w:val="0"/>
          <w:numId w:val="35"/>
        </w:numPr>
        <w:spacing w:before="0" w:after="160" w:line="259" w:lineRule="auto"/>
        <w:ind w:left="0" w:firstLine="0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Wypełnianie innych poleceń Kierownictwa administratora zbiornika w zakresie  eksploatacji i utrzymania powierzonego obiektu.</w:t>
      </w:r>
    </w:p>
    <w:p w14:paraId="54146DBF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  <w:u w:val="single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Eksploatator odpowiada za całokształt czynności i obowiązków wymienionych w pkt. 1-18 oraz rzetelne, prawidłowe i terminowe wykonanie powierzonych zadań.</w:t>
      </w:r>
    </w:p>
    <w:p w14:paraId="2EC3100E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  <w:t>Część 9 zamówienia:</w:t>
      </w:r>
    </w:p>
    <w:p w14:paraId="0C4BB07F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  <w:t>Dot. zbiornika wodnego Murowaniec</w:t>
      </w:r>
    </w:p>
    <w:p w14:paraId="4EBEAF95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1. Systematyczny przegląd, dozór i obsługa obiektu.</w:t>
      </w:r>
    </w:p>
    <w:p w14:paraId="0462D0DB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2. Systematyczny przegląd głównych elementów zbiornika wodnego Murowaniec wraz z odnotowaniem stanu w dzienniczku pobytu eksploatatora:</w:t>
      </w:r>
    </w:p>
    <w:p w14:paraId="5DF32059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- zapory czołowej tj. korony zapory skarpy betonowej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odwodnej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, skarpy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odpowietrznej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ziemnej, studni na rurociągach odwadniających zaporę i rowu podskarpowego;</w:t>
      </w:r>
    </w:p>
    <w:p w14:paraId="532CD86A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- wieży przelewowo spustowej z upustami dennymi i przelewów na wieży;   </w:t>
      </w:r>
    </w:p>
    <w:p w14:paraId="7A772B6D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- niecki wypadowej;        </w:t>
      </w:r>
    </w:p>
    <w:p w14:paraId="48C9FB65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- cotygodniowy przegląd pozostałych elementów: brzegów zbiornika, rzeki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Swędrni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poniżej zapory.</w:t>
      </w:r>
    </w:p>
    <w:p w14:paraId="07BE22D8" w14:textId="60D6BDD3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3. Obsługa urządzeń spustowych zbiornika (zamknięć głównych i zasuw alimentacyjnych) zgodnie </w:t>
      </w:r>
      <w:r w:rsidR="00354CD8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                                  </w:t>
      </w: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z „Instrukcją eksploatacji zbiornika wodnego Murowaniec”.</w:t>
      </w:r>
    </w:p>
    <w:p w14:paraId="244B6115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4. Obserwacja stanów wód gruntowych w piezometrach przy urządzeniach spustowych.</w:t>
      </w:r>
    </w:p>
    <w:p w14:paraId="7AD82756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5. Prowadzenia pomiarów i notowań stanów wody w piezometrach w ilości 12 szt.  i na łatach wodowskazowych na wieży przelewowo - spustowej i odpływie podczas napełniania opróżniania zbiornika raz w tygodniu, w czasie przechodzenia wód powodziowych codziennie. W pozostałym okresie raz na dwa tygodnie.</w:t>
      </w:r>
    </w:p>
    <w:p w14:paraId="5169FDBC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6. Wykonanie drobnych napraw polegających na uzupełnieniu drobnych elementów i zabezpieczeniu niszczenia na skutek wpływów atmosferycznych oraz usuwanie mchów i porostów z betonów poprzez impregnowanie, malowanie, smołowanie.</w:t>
      </w:r>
    </w:p>
    <w:p w14:paraId="6A37F9EC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7.</w:t>
      </w:r>
    </w:p>
    <w:p w14:paraId="007BD0C5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lastRenderedPageBreak/>
        <w:t xml:space="preserve">- Ręczne wykoszenie skarpy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odpowietrznej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zapory w miesiącu czerwcu i wrześniu wraz z wygrabieniem na długości 600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mb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;                                                                                                                      </w:t>
      </w:r>
    </w:p>
    <w:p w14:paraId="2904B69D" w14:textId="792D14AC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- Ręczne wykoszenie z wygrabieniem oraz odmulenie rowu podskarpowego zapory w miesiącu czerwcu</w:t>
      </w:r>
      <w:r w:rsidR="00354CD8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                </w:t>
      </w: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i wrześniu na długości 85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mb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;                                                                                                                            </w:t>
      </w:r>
    </w:p>
    <w:p w14:paraId="34DE5C7C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- Ręczne wykoszenie wraz z wygrabieniem skarpy przydrożnej w miesiącu czerwcu i wrześniu na długości 450 m;</w:t>
      </w:r>
    </w:p>
    <w:p w14:paraId="518ECFE8" w14:textId="1F42F1D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- Mechaniczne koszenie wraz z wygrabieniem terenów płaskich poniżej zapory o powierzchni 10 000m</w:t>
      </w:r>
      <w:r w:rsidRPr="00954D21">
        <w:rPr>
          <w:rFonts w:asciiTheme="minorHAnsi" w:eastAsiaTheme="minorHAnsi" w:hAnsiTheme="minorHAnsi" w:cstheme="minorHAnsi"/>
          <w:color w:val="000000" w:themeColor="text1"/>
          <w:sz w:val="22"/>
          <w:vertAlign w:val="superscript"/>
        </w:rPr>
        <w:t>2</w:t>
      </w: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</w:t>
      </w:r>
      <w:r w:rsidR="00354CD8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                 </w:t>
      </w: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w miesiącu czerwcu i wrześniu.                                                                                                                         </w:t>
      </w:r>
    </w:p>
    <w:p w14:paraId="6ECAEB15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8.                                                                                                                         </w:t>
      </w:r>
    </w:p>
    <w:p w14:paraId="79A96715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-  Czyszczenie i utrzymanie w należytym stanie studzienek odwadniających koronę zapory – drogę na zaporze;</w:t>
      </w:r>
    </w:p>
    <w:p w14:paraId="72E4848A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-  Czyszczenie krat zamontowanych na przelewach;</w:t>
      </w:r>
    </w:p>
    <w:p w14:paraId="43BDA256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-  Czyszczenie z roślinności dylatacji skarpy betonowej w miarę potrzeb.</w:t>
      </w:r>
    </w:p>
    <w:p w14:paraId="5D098EFD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9. Konserwacja i zabezpieczenie części metalowych, usuwanie drobnych ubytków zabezpieczenia antykorozyjnego elementów stalowych i betonowych (kładka, poręcze itp.).</w:t>
      </w:r>
    </w:p>
    <w:p w14:paraId="52BF6044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10. Bieżąca konserwacja urządzeń. Przeprowadzenie prac porządkowych: sprzątanie obszaru w rejonie budowli piętrzącej zapory, usuwanie kretowisk w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odpowietrznej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 skarpie zapory oraz w skarpach koryta rzeki poniżej. W okresie zimowym usuwanie </w:t>
      </w:r>
      <w:proofErr w:type="spellStart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zalodzeń</w:t>
      </w:r>
      <w:proofErr w:type="spellEnd"/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 wokół wieży przelewowej.</w:t>
      </w:r>
    </w:p>
    <w:p w14:paraId="12DD012C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11. Dopilnowanie należytego przechowywania w odpowiednich pomieszczeniach ruchomych części budowli, narażonych na zniszczenie lub rozkradanie.</w:t>
      </w:r>
    </w:p>
    <w:p w14:paraId="4382C11D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12. Udział w akcji przeciwpowodziowej - składanie codziennych meldunków w okresie wysokich stanów wód.</w:t>
      </w:r>
    </w:p>
    <w:p w14:paraId="0A373DFF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13. Składanie okresowych meldunków o stanie powierzonego obiektu Kierownikowi  Nadzoru Wodnego w Kaliszu oraz natychmiastowo w przypadku awarii budowli.</w:t>
      </w:r>
    </w:p>
    <w:p w14:paraId="0452058E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14. Informowanie Nadzoru Wodnego w Kaliszu o zaistniałych nieprawidłowościach – wszelkiego rodzaju usterki i uszkodzenia lub inne przyczyny niesprawności budowli wymagających zaangażowania dodatkowych środków finansowych.</w:t>
      </w:r>
    </w:p>
    <w:p w14:paraId="59ABC89D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15. Udział w okresowych kontrolach i przeglądach przeprowadzanych przez jednostki nadrzędne.</w:t>
      </w:r>
    </w:p>
    <w:p w14:paraId="2E3C196F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16. Prowadzenie książki eksploatacji zbiornika.</w:t>
      </w:r>
    </w:p>
    <w:p w14:paraId="52A88E77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17.  Prowadzenie dzienniczka pobytu eksploatatora na obiekcie z odnotowaniem wykonywanych czynności oraz dziennika gospodarowania wodą.</w:t>
      </w:r>
    </w:p>
    <w:p w14:paraId="276E4E96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18. Wypełnianie innych poleceń Kierownictwa Nadzoru Wodnego w  Kaliszu w zakresie eksploatacji i utrzymania powierzonego obiektu.</w:t>
      </w:r>
    </w:p>
    <w:p w14:paraId="4DC9A4C9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Eksploatator odpowiada za całokształt czynności i obowiązków wymienionych   w pkt. 1-18 oraz rzetelne, prawidłowe i terminowe wykonanie powierzonych zadań.</w:t>
      </w:r>
    </w:p>
    <w:p w14:paraId="0EF5E977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  <w:t>Część 13 zamówienia:</w:t>
      </w:r>
    </w:p>
    <w:p w14:paraId="0B0A246B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954D21">
        <w:rPr>
          <w:rFonts w:asciiTheme="minorHAnsi" w:eastAsiaTheme="minorHAnsi" w:hAnsiTheme="minorHAnsi" w:cstheme="minorHAnsi"/>
          <w:b/>
          <w:bCs/>
          <w:color w:val="000000" w:themeColor="text1"/>
          <w:sz w:val="22"/>
        </w:rPr>
        <w:t xml:space="preserve">Dot. </w:t>
      </w:r>
      <w:r w:rsidRPr="00954D21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u w:val="single"/>
        </w:rPr>
        <w:t>budowli piętrzących oraz cieków na terenie NW Kalisz</w:t>
      </w:r>
    </w:p>
    <w:p w14:paraId="1F23DA77" w14:textId="77777777" w:rsidR="006710F0" w:rsidRPr="00954D21" w:rsidRDefault="006710F0" w:rsidP="006710F0">
      <w:pPr>
        <w:numPr>
          <w:ilvl w:val="0"/>
          <w:numId w:val="38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lastRenderedPageBreak/>
        <w:t>Stały dozór przydzielonych budowli na ciekach w celu zapobieżenia ich zniszczeniu, dewastacji oraz zachowania drożności cieku.</w:t>
      </w:r>
    </w:p>
    <w:p w14:paraId="3D80C68C" w14:textId="77777777" w:rsidR="006710F0" w:rsidRPr="00954D21" w:rsidRDefault="006710F0" w:rsidP="006710F0">
      <w:pPr>
        <w:numPr>
          <w:ilvl w:val="0"/>
          <w:numId w:val="38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Wykoszenie cieków w obrębie budowli dwa razy do roku tj. w miesiącu czerwcu i wrześniu.</w:t>
      </w:r>
    </w:p>
    <w:p w14:paraId="104DAEFF" w14:textId="77777777" w:rsidR="006710F0" w:rsidRPr="00954D21" w:rsidRDefault="006710F0" w:rsidP="006710F0">
      <w:pPr>
        <w:numPr>
          <w:ilvl w:val="0"/>
          <w:numId w:val="38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Naprawa elementów betonowych, drewnianych, metalowych budowli w przypadku powstania małych uszkodzeń.</w:t>
      </w:r>
    </w:p>
    <w:p w14:paraId="0F3F20B7" w14:textId="77777777" w:rsidR="006710F0" w:rsidRPr="00954D21" w:rsidRDefault="006710F0" w:rsidP="006710F0">
      <w:pPr>
        <w:numPr>
          <w:ilvl w:val="0"/>
          <w:numId w:val="38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Usuwanie ognisk korozji na elementach metalowych, poprzez ich oczyszczenie i pomalowanie farbą z utwardzaczem.</w:t>
      </w:r>
    </w:p>
    <w:p w14:paraId="03D6C92D" w14:textId="77777777" w:rsidR="006710F0" w:rsidRPr="00954D21" w:rsidRDefault="006710F0" w:rsidP="006710F0">
      <w:pPr>
        <w:numPr>
          <w:ilvl w:val="0"/>
          <w:numId w:val="38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Dopilnowanie należytego przechowywania w odpowiednim pomieszczeniu ruchomych części budowli narażonych na zniszczenie lub rozkradanie.</w:t>
      </w:r>
    </w:p>
    <w:p w14:paraId="61F07BC4" w14:textId="77777777" w:rsidR="006710F0" w:rsidRPr="00954D21" w:rsidRDefault="006710F0" w:rsidP="006710F0">
      <w:pPr>
        <w:numPr>
          <w:ilvl w:val="0"/>
          <w:numId w:val="38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Prowadzenie dziennika budowli i systematyczne rejestrowanie w dzienniku pobytu na budowli wykonywanych czynności, zauważonych nieprawidłowości zaistniałych awarii lub szkód.</w:t>
      </w:r>
    </w:p>
    <w:p w14:paraId="61C905C9" w14:textId="77777777" w:rsidR="006710F0" w:rsidRPr="00954D21" w:rsidRDefault="006710F0" w:rsidP="006710F0">
      <w:pPr>
        <w:numPr>
          <w:ilvl w:val="0"/>
          <w:numId w:val="38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Usterki, uszkodzenia lub inne przyczyny niesprawności budowli wymagające zaangażowania dodatkowych środków finansowych bezzwłocznie zgłaszać zleceniodawcy.</w:t>
      </w:r>
    </w:p>
    <w:p w14:paraId="77EFEC53" w14:textId="77777777" w:rsidR="006710F0" w:rsidRPr="00954D21" w:rsidRDefault="006710F0" w:rsidP="006710F0">
      <w:pPr>
        <w:numPr>
          <w:ilvl w:val="0"/>
          <w:numId w:val="38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Kruszenie i usuwanie kry lodowej w obrębie budowli.</w:t>
      </w:r>
    </w:p>
    <w:p w14:paraId="4A4A131B" w14:textId="77777777" w:rsidR="006710F0" w:rsidRPr="00954D21" w:rsidRDefault="006710F0" w:rsidP="006710F0">
      <w:pPr>
        <w:numPr>
          <w:ilvl w:val="0"/>
          <w:numId w:val="38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Wykonywanie wszelkich prac związanych z akcją przeciwpowodziową prowadzoną  na terenie działania administratora budowli.</w:t>
      </w:r>
    </w:p>
    <w:p w14:paraId="16CBBC77" w14:textId="77777777" w:rsidR="006710F0" w:rsidRPr="00954D21" w:rsidRDefault="006710F0" w:rsidP="006710F0">
      <w:pPr>
        <w:numPr>
          <w:ilvl w:val="0"/>
          <w:numId w:val="38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Udział w okresowych kontrolach i przeglądach.</w:t>
      </w:r>
    </w:p>
    <w:p w14:paraId="2109E9EA" w14:textId="77777777" w:rsidR="006710F0" w:rsidRPr="00954D21" w:rsidRDefault="006710F0" w:rsidP="006710F0">
      <w:pPr>
        <w:numPr>
          <w:ilvl w:val="0"/>
          <w:numId w:val="38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Utrzymanie drożności cieków poprzez usuwanie zatorów gromadzących się w dnie cieków.</w:t>
      </w:r>
    </w:p>
    <w:p w14:paraId="145F70D4" w14:textId="77777777" w:rsidR="006710F0" w:rsidRPr="00954D21" w:rsidRDefault="006710F0" w:rsidP="006710F0">
      <w:pPr>
        <w:numPr>
          <w:ilvl w:val="0"/>
          <w:numId w:val="38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 xml:space="preserve">Wykonywanie innych poleceń zleceniodawcy wynikających z potrzeb chwili.     </w:t>
      </w:r>
    </w:p>
    <w:p w14:paraId="2C783F0C" w14:textId="77777777" w:rsidR="006710F0" w:rsidRPr="00954D21" w:rsidRDefault="006710F0" w:rsidP="006710F0">
      <w:pPr>
        <w:numPr>
          <w:ilvl w:val="0"/>
          <w:numId w:val="38"/>
        </w:numPr>
        <w:spacing w:before="0"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Prowadzenie bieżących obserwacji i odczytów z łat wodowskazowych umieszczonych na ciekach w przypadku wystąpienia stanów ostrzegawczych i alarmowych</w:t>
      </w:r>
    </w:p>
    <w:p w14:paraId="1C177485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Eksploatator odpowiada za całokształt czynności i obowiązków wymienionych w punktach   1-13 oraz rzetelne, prawidłowe i terminowe wykonywanie powierzonych zadań.</w:t>
      </w:r>
    </w:p>
    <w:p w14:paraId="4ADDDEE5" w14:textId="77777777" w:rsidR="006710F0" w:rsidRPr="00954D21" w:rsidRDefault="006710F0" w:rsidP="006710F0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2"/>
        </w:rPr>
      </w:pPr>
      <w:r w:rsidRPr="00954D21">
        <w:rPr>
          <w:rFonts w:asciiTheme="minorHAnsi" w:eastAsiaTheme="minorHAnsi" w:hAnsiTheme="minorHAnsi" w:cstheme="minorHAnsi"/>
          <w:b/>
          <w:color w:val="000000" w:themeColor="text1"/>
          <w:sz w:val="22"/>
        </w:rPr>
        <w:t xml:space="preserve">Uwaga: </w:t>
      </w:r>
      <w:r w:rsidRPr="00954D21">
        <w:rPr>
          <w:rFonts w:asciiTheme="minorHAnsi" w:eastAsiaTheme="minorHAnsi" w:hAnsiTheme="minorHAnsi" w:cstheme="minorHAnsi"/>
          <w:color w:val="000000" w:themeColor="text1"/>
          <w:sz w:val="22"/>
        </w:rPr>
        <w:t>wszelkie czynności należy wykonywać zgodnie z instrukcjami obsługi budowli oraz przepisami BHP, a także w ramach współpracy w porozumieniu z właściwymi służbami melioracyjnymi wchodzącymi w skład systemu wodnego.</w:t>
      </w:r>
    </w:p>
    <w:p w14:paraId="7D0003D6" w14:textId="0698A7EB" w:rsidR="00354CD8" w:rsidRPr="00354CD8" w:rsidRDefault="00354CD8" w:rsidP="00354CD8">
      <w:pPr>
        <w:pStyle w:val="Akapitzlist"/>
        <w:numPr>
          <w:ilvl w:val="1"/>
          <w:numId w:val="39"/>
        </w:numPr>
        <w:spacing w:before="0" w:after="0"/>
        <w:ind w:left="851" w:hanging="567"/>
        <w:rPr>
          <w:rFonts w:cs="Calibri"/>
          <w:color w:val="000000" w:themeColor="text1"/>
          <w:sz w:val="22"/>
          <w:szCs w:val="22"/>
        </w:rPr>
      </w:pPr>
      <w:r w:rsidRPr="00354CD8">
        <w:rPr>
          <w:rFonts w:cs="Calibri"/>
          <w:color w:val="000000" w:themeColor="text1"/>
          <w:sz w:val="22"/>
          <w:szCs w:val="22"/>
        </w:rPr>
        <w:t>Wykonawca zobowiązany jest, aby Pracownicy wykonujący czynności, o których mowa w pkt powyżej, byli zatrudnieni do realizacji umowy na podstawie stosunku pracy w rozumieniu przepisów Kodeksu pracy.</w:t>
      </w:r>
    </w:p>
    <w:p w14:paraId="04A01D1C" w14:textId="77777777" w:rsidR="00354CD8" w:rsidRPr="00AA3260" w:rsidRDefault="00354CD8" w:rsidP="00354CD8">
      <w:pPr>
        <w:pStyle w:val="Akapitzlist"/>
        <w:numPr>
          <w:ilvl w:val="1"/>
          <w:numId w:val="39"/>
        </w:numPr>
        <w:spacing w:before="0" w:after="0"/>
        <w:ind w:left="851" w:hanging="567"/>
        <w:contextualSpacing w:val="0"/>
        <w:rPr>
          <w:rFonts w:cs="Calibri"/>
          <w:color w:val="000000" w:themeColor="text1"/>
          <w:sz w:val="22"/>
          <w:szCs w:val="22"/>
        </w:rPr>
      </w:pPr>
      <w:r w:rsidRPr="00832AC5">
        <w:rPr>
          <w:rFonts w:cs="Calibri"/>
          <w:color w:val="000000" w:themeColor="text1"/>
          <w:sz w:val="22"/>
          <w:szCs w:val="22"/>
        </w:rPr>
        <w:t>Wykonawca zobowiązany jest, aby pracownicy byli zatrudnieni na podstawie stosunku pracy w</w:t>
      </w:r>
      <w:r>
        <w:rPr>
          <w:rFonts w:cs="Calibri"/>
          <w:color w:val="000000" w:themeColor="text1"/>
          <w:sz w:val="22"/>
          <w:szCs w:val="22"/>
        </w:rPr>
        <w:t> </w:t>
      </w:r>
      <w:r w:rsidRPr="00832AC5">
        <w:rPr>
          <w:rFonts w:cs="Calibri"/>
          <w:color w:val="000000" w:themeColor="text1"/>
          <w:sz w:val="22"/>
          <w:szCs w:val="22"/>
        </w:rPr>
        <w:t>czasie obowiązywania umowy minimalnie na okres wykonywania odpowiednich czynności, o</w:t>
      </w:r>
      <w:r>
        <w:rPr>
          <w:rFonts w:cs="Calibri"/>
          <w:color w:val="000000" w:themeColor="text1"/>
          <w:sz w:val="22"/>
          <w:szCs w:val="22"/>
        </w:rPr>
        <w:t> </w:t>
      </w:r>
      <w:r w:rsidRPr="00832AC5">
        <w:rPr>
          <w:rFonts w:cs="Calibri"/>
          <w:color w:val="000000" w:themeColor="text1"/>
          <w:sz w:val="22"/>
          <w:szCs w:val="22"/>
        </w:rPr>
        <w:t>których mowa w czynnościach powyżej</w:t>
      </w:r>
      <w:r w:rsidRPr="00AA3260">
        <w:rPr>
          <w:rFonts w:cs="Calibri"/>
          <w:color w:val="000000" w:themeColor="text1"/>
          <w:sz w:val="22"/>
          <w:szCs w:val="22"/>
        </w:rPr>
        <w:t>.</w:t>
      </w:r>
    </w:p>
    <w:p w14:paraId="0D897219" w14:textId="77777777" w:rsidR="00354CD8" w:rsidRPr="00AA3260" w:rsidRDefault="00354CD8" w:rsidP="00354CD8">
      <w:pPr>
        <w:pStyle w:val="Akapitzlist"/>
        <w:numPr>
          <w:ilvl w:val="1"/>
          <w:numId w:val="39"/>
        </w:numPr>
        <w:spacing w:before="0" w:after="0"/>
        <w:ind w:left="851" w:hanging="499"/>
        <w:contextualSpacing w:val="0"/>
        <w:rPr>
          <w:rFonts w:cs="Calibri"/>
          <w:color w:val="000000" w:themeColor="text1"/>
          <w:sz w:val="22"/>
          <w:szCs w:val="22"/>
        </w:rPr>
      </w:pPr>
      <w:r w:rsidRPr="00AA3260">
        <w:rPr>
          <w:rFonts w:cs="Calibri"/>
          <w:color w:val="000000" w:themeColor="text1"/>
          <w:sz w:val="22"/>
          <w:szCs w:val="22"/>
        </w:rPr>
        <w:t>Liczba robotników biorących udział w realizacji zamówienia ma zapewnić terminową realizację przedmiotu zamówienia.</w:t>
      </w:r>
    </w:p>
    <w:p w14:paraId="6CEAE206" w14:textId="77777777" w:rsidR="00354CD8" w:rsidRPr="00AA3260" w:rsidRDefault="00354CD8" w:rsidP="00354CD8">
      <w:pPr>
        <w:pStyle w:val="Akapitzlist"/>
        <w:numPr>
          <w:ilvl w:val="1"/>
          <w:numId w:val="39"/>
        </w:numPr>
        <w:spacing w:before="0" w:after="0"/>
        <w:ind w:left="851" w:hanging="499"/>
        <w:contextualSpacing w:val="0"/>
        <w:rPr>
          <w:rFonts w:cs="Calibri"/>
          <w:color w:val="000000" w:themeColor="text1"/>
          <w:sz w:val="22"/>
          <w:szCs w:val="22"/>
        </w:rPr>
      </w:pPr>
      <w:r w:rsidRPr="00AA3260">
        <w:rPr>
          <w:rFonts w:cs="Calibri"/>
          <w:color w:val="000000" w:themeColor="text1"/>
          <w:sz w:val="22"/>
          <w:szCs w:val="22"/>
        </w:rPr>
        <w:t>W przypadku rozwiązania stosunku pracy z którymś pracownikiem przed upływem terminu realizacji zamówienia, Wykonawca lub podwykonawca zobowiązany będzie do zatrudnienia w</w:t>
      </w:r>
      <w:r>
        <w:rPr>
          <w:rFonts w:cs="Calibri"/>
          <w:color w:val="000000" w:themeColor="text1"/>
          <w:sz w:val="22"/>
          <w:szCs w:val="22"/>
        </w:rPr>
        <w:t> </w:t>
      </w:r>
      <w:r w:rsidRPr="00AA3260">
        <w:rPr>
          <w:rFonts w:cs="Calibri"/>
          <w:color w:val="000000" w:themeColor="text1"/>
          <w:sz w:val="22"/>
          <w:szCs w:val="22"/>
        </w:rPr>
        <w:t xml:space="preserve">to miejsce innej osoby, w taki sposób, aby wymóg opisany w punkcie </w:t>
      </w:r>
      <w:r>
        <w:rPr>
          <w:rFonts w:cs="Calibri"/>
          <w:color w:val="000000" w:themeColor="text1"/>
          <w:sz w:val="22"/>
          <w:szCs w:val="22"/>
        </w:rPr>
        <w:t>2</w:t>
      </w:r>
      <w:r w:rsidRPr="00AA3260">
        <w:rPr>
          <w:rFonts w:cs="Calibri"/>
          <w:color w:val="000000" w:themeColor="text1"/>
          <w:sz w:val="22"/>
          <w:szCs w:val="22"/>
        </w:rPr>
        <w:t>.4 był spełniony.</w:t>
      </w:r>
    </w:p>
    <w:p w14:paraId="09EE022F" w14:textId="77777777" w:rsidR="00354CD8" w:rsidRPr="00AA3260" w:rsidRDefault="00354CD8" w:rsidP="00354CD8">
      <w:pPr>
        <w:pStyle w:val="Akapitzlist"/>
        <w:numPr>
          <w:ilvl w:val="1"/>
          <w:numId w:val="39"/>
        </w:numPr>
        <w:spacing w:before="0" w:after="0"/>
        <w:ind w:left="851" w:hanging="499"/>
        <w:contextualSpacing w:val="0"/>
        <w:rPr>
          <w:rFonts w:cs="Calibri"/>
          <w:color w:val="000000" w:themeColor="text1"/>
          <w:sz w:val="22"/>
          <w:szCs w:val="22"/>
        </w:rPr>
      </w:pPr>
      <w:r w:rsidRPr="00AA3260">
        <w:rPr>
          <w:rFonts w:cs="Calibri"/>
          <w:color w:val="000000" w:themeColor="text1"/>
          <w:sz w:val="22"/>
          <w:szCs w:val="22"/>
        </w:rPr>
        <w:t xml:space="preserve">każdorazowo na żądanie Zamawiającego, w terminie wskazanym przez Zamawiającego, Wykonawca przedłoży do wglądu dowody, z których wynikać będzie zatrudnienie osób wykonujących czynności. W tym celu Wykonawca zobowiązany jest do uzyskania od </w:t>
      </w:r>
      <w:r w:rsidRPr="00AA3260">
        <w:rPr>
          <w:rFonts w:cs="Calibri"/>
          <w:color w:val="000000" w:themeColor="text1"/>
          <w:sz w:val="22"/>
          <w:szCs w:val="22"/>
        </w:rPr>
        <w:lastRenderedPageBreak/>
        <w:t>pracowników zgody na przetwarzanie danych osobowych zgodnie z przepisami o ochronie danych osobowych,</w:t>
      </w:r>
    </w:p>
    <w:p w14:paraId="0AD67E40" w14:textId="77777777" w:rsidR="00354CD8" w:rsidRPr="00AA3260" w:rsidRDefault="00354CD8" w:rsidP="00354CD8">
      <w:pPr>
        <w:pStyle w:val="Akapitzlist"/>
        <w:numPr>
          <w:ilvl w:val="1"/>
          <w:numId w:val="39"/>
        </w:numPr>
        <w:spacing w:before="0" w:after="0"/>
        <w:ind w:left="851" w:hanging="499"/>
        <w:contextualSpacing w:val="0"/>
        <w:rPr>
          <w:rFonts w:cs="Calibri"/>
          <w:color w:val="000000" w:themeColor="text1"/>
          <w:sz w:val="22"/>
          <w:szCs w:val="22"/>
        </w:rPr>
      </w:pPr>
      <w:r w:rsidRPr="00AA3260">
        <w:rPr>
          <w:rFonts w:cs="Calibri"/>
          <w:color w:val="000000" w:themeColor="text1"/>
          <w:sz w:val="22"/>
          <w:szCs w:val="22"/>
        </w:rPr>
        <w:t xml:space="preserve">nieprzedłożenie przez Wykonawcę dowodów, o których mowa w </w:t>
      </w:r>
      <w:r>
        <w:rPr>
          <w:rFonts w:cs="Calibri"/>
          <w:color w:val="000000" w:themeColor="text1"/>
          <w:sz w:val="22"/>
          <w:szCs w:val="22"/>
        </w:rPr>
        <w:t>punkcie powyżej</w:t>
      </w:r>
      <w:r w:rsidRPr="00AA3260">
        <w:rPr>
          <w:rFonts w:cs="Calibri"/>
          <w:color w:val="000000" w:themeColor="text1"/>
          <w:sz w:val="22"/>
          <w:szCs w:val="22"/>
        </w:rPr>
        <w:t xml:space="preserve"> w terminie wskazanym przez Zamawiającego będzie traktowane jako niewypełnienie obowiązku, o którym mowa w niniejszym punkcie,</w:t>
      </w:r>
    </w:p>
    <w:p w14:paraId="61B60110" w14:textId="77777777" w:rsidR="00354CD8" w:rsidRPr="001334AE" w:rsidRDefault="00354CD8" w:rsidP="00354CD8">
      <w:pPr>
        <w:pStyle w:val="Akapitzlist"/>
        <w:numPr>
          <w:ilvl w:val="1"/>
          <w:numId w:val="39"/>
        </w:numPr>
        <w:spacing w:before="0" w:after="0"/>
        <w:ind w:left="851" w:hanging="499"/>
        <w:contextualSpacing w:val="0"/>
        <w:rPr>
          <w:rFonts w:asciiTheme="minorHAnsi" w:hAnsiTheme="minorHAnsi" w:cstheme="minorHAnsi"/>
          <w:sz w:val="22"/>
          <w:szCs w:val="22"/>
        </w:rPr>
      </w:pPr>
      <w:r w:rsidRPr="00AA3260">
        <w:rPr>
          <w:rFonts w:cs="Calibri"/>
          <w:color w:val="000000" w:themeColor="text1"/>
          <w:sz w:val="22"/>
          <w:szCs w:val="22"/>
        </w:rPr>
        <w:t xml:space="preserve">postanowienia odnośnie wymogów zatrudnienia pracowników Wykonawcy lub podwykonawcy na umowę o pracę, sankcji i kar umownych oraz pozostałe zapisy umowne znajdują się we wzorze </w:t>
      </w:r>
      <w:r w:rsidRPr="001334AE">
        <w:rPr>
          <w:rFonts w:asciiTheme="minorHAnsi" w:hAnsiTheme="minorHAnsi" w:cstheme="minorHAnsi"/>
          <w:sz w:val="22"/>
          <w:szCs w:val="22"/>
        </w:rPr>
        <w:t>umowy stanowiący załącznik do Zaproszenia.</w:t>
      </w:r>
    </w:p>
    <w:p w14:paraId="1E53BC46" w14:textId="77777777" w:rsidR="00354CD8" w:rsidRPr="00AA3260" w:rsidRDefault="00354CD8" w:rsidP="00354CD8">
      <w:pPr>
        <w:pStyle w:val="Akapitzlist"/>
        <w:numPr>
          <w:ilvl w:val="1"/>
          <w:numId w:val="39"/>
        </w:numPr>
        <w:spacing w:before="0" w:after="0"/>
        <w:ind w:left="851" w:hanging="499"/>
        <w:contextualSpacing w:val="0"/>
        <w:rPr>
          <w:rFonts w:cs="Calibri"/>
          <w:color w:val="000000" w:themeColor="text1"/>
          <w:sz w:val="22"/>
          <w:szCs w:val="22"/>
        </w:rPr>
      </w:pPr>
      <w:r w:rsidRPr="00AA3260">
        <w:rPr>
          <w:rFonts w:cs="Calibri"/>
          <w:color w:val="000000" w:themeColor="text1"/>
          <w:sz w:val="22"/>
          <w:szCs w:val="22"/>
        </w:rPr>
        <w:t xml:space="preserve">Wykonawca przedłoży Zamawiającemu wykaz osób wraz z informacją, że osoby te zatrudnione są na podstawie stosunku pracy, zgodnie z postanowieniami umowy. </w:t>
      </w:r>
    </w:p>
    <w:p w14:paraId="0D6A8DC5" w14:textId="77777777" w:rsidR="00354CD8" w:rsidRPr="00AA3260" w:rsidRDefault="00354CD8" w:rsidP="00354CD8">
      <w:pPr>
        <w:pStyle w:val="Akapitzlist"/>
        <w:numPr>
          <w:ilvl w:val="1"/>
          <w:numId w:val="39"/>
        </w:numPr>
        <w:spacing w:before="0" w:after="0"/>
        <w:ind w:left="851" w:hanging="499"/>
        <w:contextualSpacing w:val="0"/>
        <w:rPr>
          <w:rFonts w:cs="Calibri"/>
          <w:color w:val="000000" w:themeColor="text1"/>
          <w:sz w:val="22"/>
          <w:szCs w:val="22"/>
        </w:rPr>
      </w:pPr>
      <w:r w:rsidRPr="00AA3260">
        <w:rPr>
          <w:rFonts w:cs="Calibri"/>
          <w:color w:val="000000" w:themeColor="text1"/>
          <w:sz w:val="22"/>
          <w:szCs w:val="22"/>
        </w:rPr>
        <w:t>Niezależnie od wymogu przedstawienia wykazów dotyczących zatrudnionych osób Zamawiający może na dowolnym etapie realizacji Umowy żądać przedstawienia przez Wykonawcę dokumentów potwierdzających stan zatrudnienia pracowników na podstawie stosunku pracy zgodny z wymaganiami Zamawiającego i w razie powzięcia przez Zamawiającego wątpliwości co do prawdziwości lub aktualności oświadczenia, o którym mowa powyżej, Wykonawca przedkłada żądane dokumenty w terminie określonym przez Zamawiającego.</w:t>
      </w:r>
    </w:p>
    <w:p w14:paraId="4BCD64DB" w14:textId="77777777" w:rsidR="00354CD8" w:rsidRPr="001334AE" w:rsidRDefault="00354CD8" w:rsidP="00354CD8">
      <w:pPr>
        <w:pStyle w:val="Akapitzlist"/>
        <w:numPr>
          <w:ilvl w:val="1"/>
          <w:numId w:val="39"/>
        </w:numPr>
        <w:spacing w:before="0" w:after="120"/>
        <w:ind w:left="851" w:hanging="499"/>
        <w:contextualSpacing w:val="0"/>
        <w:rPr>
          <w:rFonts w:cs="Calibri"/>
          <w:b/>
          <w:bCs/>
          <w:color w:val="000000" w:themeColor="text1"/>
          <w:sz w:val="22"/>
          <w:szCs w:val="22"/>
        </w:rPr>
      </w:pPr>
      <w:r w:rsidRPr="006F020F">
        <w:rPr>
          <w:rFonts w:cs="Calibri"/>
          <w:color w:val="000000" w:themeColor="text1"/>
          <w:sz w:val="22"/>
          <w:szCs w:val="22"/>
        </w:rPr>
        <w:t>Pozostałe zapisy oraz uregulowania umowne zostały określone w treści wzoru umowy stanowiący załącznik do Zaproszenia.</w:t>
      </w:r>
    </w:p>
    <w:p w14:paraId="33FFF494" w14:textId="74A727AA" w:rsidR="00276B71" w:rsidRPr="007D03AD" w:rsidRDefault="00885A7E" w:rsidP="007D03AD">
      <w:pPr>
        <w:pStyle w:val="Akapitzlist"/>
        <w:numPr>
          <w:ilvl w:val="0"/>
          <w:numId w:val="11"/>
        </w:numPr>
        <w:spacing w:before="0" w:after="0" w:line="240" w:lineRule="auto"/>
        <w:ind w:left="426" w:hanging="426"/>
        <w:contextualSpacing w:val="0"/>
        <w:rPr>
          <w:rFonts w:cs="Calibri"/>
          <w:color w:val="FF0000"/>
          <w:sz w:val="22"/>
          <w:szCs w:val="22"/>
        </w:rPr>
      </w:pPr>
      <w:r w:rsidRPr="007D03AD">
        <w:rPr>
          <w:rFonts w:cs="Calibri"/>
          <w:b/>
          <w:color w:val="000000" w:themeColor="text1"/>
          <w:sz w:val="22"/>
          <w:szCs w:val="22"/>
        </w:rPr>
        <w:t>Termin realizacji zamówienia</w:t>
      </w:r>
      <w:r w:rsidR="00276B71" w:rsidRPr="007D03AD">
        <w:rPr>
          <w:rFonts w:cs="Calibri"/>
          <w:color w:val="000000" w:themeColor="text1"/>
          <w:sz w:val="22"/>
          <w:szCs w:val="22"/>
        </w:rPr>
        <w:t xml:space="preserve"> </w:t>
      </w:r>
      <w:r w:rsidR="000C2CD2" w:rsidRPr="007D03AD">
        <w:rPr>
          <w:rFonts w:cs="Calibri"/>
          <w:color w:val="000000" w:themeColor="text1"/>
          <w:sz w:val="22"/>
          <w:szCs w:val="22"/>
        </w:rPr>
        <w:tab/>
      </w:r>
    </w:p>
    <w:p w14:paraId="3F3BD37F" w14:textId="2C1BCDFF" w:rsidR="007E7A74" w:rsidRPr="007D03AD" w:rsidRDefault="00276B71" w:rsidP="005517B8">
      <w:pPr>
        <w:spacing w:before="0" w:after="0"/>
        <w:ind w:left="567" w:hanging="141"/>
        <w:rPr>
          <w:rFonts w:cs="Calibri"/>
          <w:sz w:val="22"/>
          <w:szCs w:val="22"/>
        </w:rPr>
      </w:pPr>
      <w:r w:rsidRPr="007D03AD">
        <w:rPr>
          <w:rFonts w:cs="Calibri"/>
          <w:sz w:val="22"/>
          <w:szCs w:val="22"/>
        </w:rPr>
        <w:t>-</w:t>
      </w:r>
      <w:r w:rsidRPr="006524A0">
        <w:rPr>
          <w:rFonts w:cs="Calibri"/>
          <w:color w:val="FF0000"/>
          <w:sz w:val="22"/>
          <w:szCs w:val="22"/>
        </w:rPr>
        <w:t xml:space="preserve"> </w:t>
      </w:r>
      <w:r w:rsidR="000C2CD2" w:rsidRPr="006524A0">
        <w:rPr>
          <w:rFonts w:cs="Calibri"/>
          <w:color w:val="FF0000"/>
          <w:sz w:val="22"/>
          <w:szCs w:val="22"/>
        </w:rPr>
        <w:tab/>
      </w:r>
      <w:r w:rsidRPr="007D03AD">
        <w:rPr>
          <w:rFonts w:cs="Calibri"/>
          <w:sz w:val="22"/>
          <w:szCs w:val="22"/>
        </w:rPr>
        <w:t xml:space="preserve">rozpoczęcie prac: </w:t>
      </w:r>
      <w:r w:rsidR="007E7A74" w:rsidRPr="007D03AD">
        <w:rPr>
          <w:rFonts w:cs="Calibri"/>
          <w:sz w:val="22"/>
          <w:szCs w:val="22"/>
        </w:rPr>
        <w:t xml:space="preserve">w dniu przekazania terenu prac </w:t>
      </w:r>
    </w:p>
    <w:p w14:paraId="767AC8DD" w14:textId="69434E9B" w:rsidR="00885A7E" w:rsidRPr="007D03AD" w:rsidRDefault="00276B71" w:rsidP="005517B8">
      <w:pPr>
        <w:spacing w:before="0" w:after="0"/>
        <w:ind w:left="567" w:hanging="141"/>
        <w:rPr>
          <w:rFonts w:cs="Calibri"/>
          <w:sz w:val="22"/>
          <w:szCs w:val="22"/>
        </w:rPr>
      </w:pPr>
      <w:r w:rsidRPr="007D03AD">
        <w:rPr>
          <w:rFonts w:cs="Calibri"/>
          <w:sz w:val="22"/>
          <w:szCs w:val="22"/>
        </w:rPr>
        <w:t xml:space="preserve">- </w:t>
      </w:r>
      <w:r w:rsidR="000C2CD2" w:rsidRPr="007D03AD">
        <w:rPr>
          <w:rFonts w:cs="Calibri"/>
          <w:sz w:val="22"/>
          <w:szCs w:val="22"/>
        </w:rPr>
        <w:tab/>
      </w:r>
      <w:r w:rsidRPr="007D03AD">
        <w:rPr>
          <w:rFonts w:cs="Calibri"/>
          <w:sz w:val="22"/>
          <w:szCs w:val="22"/>
        </w:rPr>
        <w:t xml:space="preserve">termin zakończenia prac: </w:t>
      </w:r>
      <w:r w:rsidR="00DE34F5" w:rsidRPr="007D03AD">
        <w:rPr>
          <w:rFonts w:cs="Calibri"/>
          <w:sz w:val="22"/>
          <w:szCs w:val="22"/>
        </w:rPr>
        <w:t>120 dni</w:t>
      </w:r>
      <w:r w:rsidR="007E7A74" w:rsidRPr="007D03AD">
        <w:rPr>
          <w:rFonts w:cs="Calibri"/>
          <w:sz w:val="22"/>
          <w:szCs w:val="22"/>
        </w:rPr>
        <w:t xml:space="preserve"> od dnia podpisania umowy</w:t>
      </w:r>
    </w:p>
    <w:p w14:paraId="5F78B64D" w14:textId="7AEDC66D" w:rsidR="00885A7E" w:rsidRPr="002735FA" w:rsidRDefault="00885A7E" w:rsidP="00CB52F6">
      <w:pPr>
        <w:pStyle w:val="Akapitzlist"/>
        <w:numPr>
          <w:ilvl w:val="0"/>
          <w:numId w:val="11"/>
        </w:numPr>
        <w:spacing w:before="120" w:after="0" w:line="240" w:lineRule="auto"/>
        <w:contextualSpacing w:val="0"/>
        <w:rPr>
          <w:rFonts w:cs="Calibri"/>
          <w:b/>
          <w:color w:val="000000" w:themeColor="text1"/>
          <w:sz w:val="22"/>
          <w:szCs w:val="22"/>
        </w:rPr>
      </w:pPr>
      <w:r w:rsidRPr="002735FA">
        <w:rPr>
          <w:rFonts w:cs="Calibri"/>
          <w:b/>
          <w:color w:val="000000" w:themeColor="text1"/>
          <w:sz w:val="22"/>
          <w:szCs w:val="22"/>
        </w:rPr>
        <w:t>Warunki udziału w postępowaniu</w:t>
      </w:r>
    </w:p>
    <w:p w14:paraId="3AB69CAF" w14:textId="0F76439D" w:rsidR="007F1B2E" w:rsidRPr="002735FA" w:rsidRDefault="00FB3E61" w:rsidP="00CB52F6">
      <w:pPr>
        <w:pStyle w:val="Akapitzlist"/>
        <w:numPr>
          <w:ilvl w:val="1"/>
          <w:numId w:val="17"/>
        </w:numPr>
        <w:spacing w:before="120" w:after="120" w:line="240" w:lineRule="auto"/>
        <w:ind w:left="851" w:hanging="425"/>
        <w:contextualSpacing w:val="0"/>
        <w:rPr>
          <w:rFonts w:cs="Calibri"/>
          <w:color w:val="000000" w:themeColor="text1"/>
          <w:sz w:val="22"/>
          <w:szCs w:val="22"/>
        </w:rPr>
      </w:pPr>
      <w:r w:rsidRPr="002735FA">
        <w:rPr>
          <w:rFonts w:cs="Calibri"/>
          <w:color w:val="000000" w:themeColor="text1"/>
          <w:sz w:val="22"/>
          <w:szCs w:val="22"/>
        </w:rPr>
        <w:t>Wykonawca ubiegający się o udzielenie zamówienia nie może podlegać wykluczeniu z</w:t>
      </w:r>
      <w:r w:rsidR="00D857FC">
        <w:rPr>
          <w:rFonts w:cs="Calibri"/>
          <w:color w:val="000000" w:themeColor="text1"/>
          <w:sz w:val="22"/>
          <w:szCs w:val="22"/>
        </w:rPr>
        <w:t> </w:t>
      </w:r>
      <w:r w:rsidRPr="002735FA">
        <w:rPr>
          <w:rFonts w:cs="Calibri"/>
          <w:color w:val="000000" w:themeColor="text1"/>
          <w:sz w:val="22"/>
          <w:szCs w:val="22"/>
        </w:rPr>
        <w:t>postępowania w okolicznościach, o których mowa w art. 108 ust. 1 pkt 1</w:t>
      </w:r>
      <w:r w:rsidR="007B7F23">
        <w:rPr>
          <w:rFonts w:cs="Calibri"/>
          <w:color w:val="000000" w:themeColor="text1"/>
          <w:sz w:val="22"/>
          <w:szCs w:val="22"/>
        </w:rPr>
        <w:t xml:space="preserve"> </w:t>
      </w:r>
      <w:r w:rsidRPr="002735FA">
        <w:rPr>
          <w:rFonts w:cs="Calibri"/>
          <w:color w:val="000000" w:themeColor="text1"/>
          <w:sz w:val="22"/>
          <w:szCs w:val="22"/>
        </w:rPr>
        <w:t xml:space="preserve">- 6 ustawy </w:t>
      </w:r>
      <w:proofErr w:type="spellStart"/>
      <w:r w:rsidRPr="002735FA">
        <w:rPr>
          <w:rFonts w:cs="Calibri"/>
          <w:color w:val="000000" w:themeColor="text1"/>
          <w:sz w:val="22"/>
          <w:szCs w:val="22"/>
        </w:rPr>
        <w:t>Pzp</w:t>
      </w:r>
      <w:proofErr w:type="spellEnd"/>
      <w:r w:rsidRPr="002735FA">
        <w:rPr>
          <w:rFonts w:cs="Calibri"/>
          <w:color w:val="000000" w:themeColor="text1"/>
          <w:sz w:val="22"/>
          <w:szCs w:val="22"/>
        </w:rPr>
        <w:t xml:space="preserve"> oraz art. 109 ust. 1 pkt 4 ustawy </w:t>
      </w:r>
      <w:proofErr w:type="spellStart"/>
      <w:r w:rsidRPr="002735FA">
        <w:rPr>
          <w:rFonts w:cs="Calibri"/>
          <w:color w:val="000000" w:themeColor="text1"/>
          <w:sz w:val="22"/>
          <w:szCs w:val="22"/>
        </w:rPr>
        <w:t>Pzp</w:t>
      </w:r>
      <w:proofErr w:type="spellEnd"/>
      <w:r w:rsidRPr="002735FA">
        <w:rPr>
          <w:rFonts w:cs="Calibri"/>
          <w:color w:val="000000" w:themeColor="text1"/>
          <w:sz w:val="22"/>
          <w:szCs w:val="22"/>
        </w:rPr>
        <w:t>.</w:t>
      </w:r>
    </w:p>
    <w:p w14:paraId="2B9EBC21" w14:textId="7E598FC4" w:rsidR="00F62593" w:rsidRDefault="00CE0DD1" w:rsidP="00F62593">
      <w:pPr>
        <w:numPr>
          <w:ilvl w:val="0"/>
          <w:numId w:val="40"/>
        </w:numPr>
        <w:spacing w:before="120" w:after="0" w:line="240" w:lineRule="auto"/>
        <w:ind w:left="851" w:hanging="284"/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</w:pPr>
      <w:r w:rsidRPr="007D03AD">
        <w:rPr>
          <w:rFonts w:cs="Calibri"/>
          <w:sz w:val="22"/>
          <w:szCs w:val="22"/>
        </w:rPr>
        <w:t xml:space="preserve">Zamawiający wymaga, aby Wykonawca </w:t>
      </w:r>
      <w:r w:rsidR="00DD2F4D" w:rsidRPr="007D03AD">
        <w:rPr>
          <w:sz w:val="22"/>
          <w:szCs w:val="22"/>
        </w:rPr>
        <w:t xml:space="preserve">wykazał się </w:t>
      </w:r>
      <w:r w:rsidR="00DD2F4D" w:rsidRPr="007D03AD">
        <w:rPr>
          <w:b/>
          <w:bCs/>
          <w:sz w:val="22"/>
          <w:szCs w:val="22"/>
        </w:rPr>
        <w:t xml:space="preserve">doświadczeniem </w:t>
      </w:r>
      <w:r w:rsidR="00DD2F4D" w:rsidRPr="007D03AD">
        <w:rPr>
          <w:sz w:val="22"/>
          <w:szCs w:val="22"/>
        </w:rPr>
        <w:t xml:space="preserve">zdobytym </w:t>
      </w:r>
      <w:r w:rsidR="00DD2F4D" w:rsidRPr="007D03AD">
        <w:rPr>
          <w:b/>
          <w:bCs/>
          <w:sz w:val="22"/>
          <w:szCs w:val="22"/>
        </w:rPr>
        <w:t xml:space="preserve">w okresie ostatnich 5 lat </w:t>
      </w:r>
      <w:r w:rsidR="00DD2F4D" w:rsidRPr="007D03AD">
        <w:rPr>
          <w:sz w:val="22"/>
          <w:szCs w:val="22"/>
        </w:rPr>
        <w:t xml:space="preserve">przed upływem terminu składania ofert, a jeżeli okres prowadzenia działalności jest krótszy - w tym okresie, poprzez wykonanie </w:t>
      </w:r>
      <w:r w:rsidR="00DD2F4D" w:rsidRPr="007D03AD">
        <w:rPr>
          <w:b/>
          <w:bCs/>
          <w:sz w:val="22"/>
          <w:szCs w:val="22"/>
        </w:rPr>
        <w:t xml:space="preserve">co najmniej </w:t>
      </w:r>
      <w:r w:rsidR="00222C08" w:rsidRPr="007D03AD">
        <w:rPr>
          <w:b/>
          <w:bCs/>
          <w:sz w:val="22"/>
          <w:szCs w:val="22"/>
        </w:rPr>
        <w:t>3</w:t>
      </w:r>
      <w:r w:rsidR="00DD2F4D" w:rsidRPr="007D03AD">
        <w:rPr>
          <w:b/>
          <w:bCs/>
          <w:sz w:val="22"/>
          <w:szCs w:val="22"/>
        </w:rPr>
        <w:t xml:space="preserve"> usług/robót, polegających na </w:t>
      </w:r>
      <w:r w:rsidR="00F62593" w:rsidRPr="00954D21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wykonaniu: bieżącej eksploatacji i utrzymaniu urządzeń wodnych, w tym co najmniej jedną usługą na kwotę nie mniejszą niż </w:t>
      </w:r>
      <w:r w:rsidR="00573613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3</w:t>
      </w:r>
      <w:r w:rsidR="00F62593" w:rsidRPr="007D03AD">
        <w:rPr>
          <w:rFonts w:asciiTheme="minorHAnsi" w:hAnsiTheme="minorHAnsi" w:cstheme="minorHAnsi"/>
          <w:bCs/>
          <w:sz w:val="22"/>
          <w:lang w:eastAsia="pl-PL"/>
        </w:rPr>
        <w:t xml:space="preserve">0 000,00 zł </w:t>
      </w:r>
      <w:r w:rsidR="00F62593" w:rsidRPr="00954D21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brutto dotyczącą bieżącej eksploatacji i/lub utrzymaniu urządzeń wodnych.</w:t>
      </w:r>
    </w:p>
    <w:p w14:paraId="58738BC5" w14:textId="6FB77D22" w:rsidR="00222C08" w:rsidRPr="00954D21" w:rsidRDefault="00222C08" w:rsidP="007D03AD">
      <w:pPr>
        <w:widowControl w:val="0"/>
        <w:numPr>
          <w:ilvl w:val="0"/>
          <w:numId w:val="41"/>
        </w:numPr>
        <w:suppressAutoHyphens/>
        <w:spacing w:before="120" w:after="0" w:line="240" w:lineRule="auto"/>
        <w:ind w:hanging="224"/>
        <w:rPr>
          <w:rFonts w:asciiTheme="minorHAnsi" w:hAnsiTheme="minorHAnsi" w:cstheme="minorHAnsi"/>
          <w:color w:val="000000" w:themeColor="text1"/>
          <w:sz w:val="22"/>
          <w:lang w:eastAsia="pl-PL"/>
        </w:rPr>
      </w:pPr>
      <w:r w:rsidRPr="007D03AD">
        <w:rPr>
          <w:rFonts w:cs="Calibri"/>
          <w:sz w:val="22"/>
          <w:szCs w:val="22"/>
        </w:rPr>
        <w:t xml:space="preserve">Zamawiający wymaga aby Wykonawca wykazał, </w:t>
      </w:r>
      <w:r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że dysponuje co najmniej jedną osobą posiadającą co najmniej trzyletnie doświadczenie zawodowe w kierowaniu pracami w branży wodno-melioracyjnej, skierowaną przez wykonawcę do realizacji zamówienia publicznego, </w:t>
      </w:r>
      <w:r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                       </w:t>
      </w:r>
      <w:r w:rsidRPr="00954D21">
        <w:rPr>
          <w:rFonts w:asciiTheme="minorHAnsi" w:hAnsiTheme="minorHAnsi" w:cstheme="minorHAnsi"/>
          <w:color w:val="000000" w:themeColor="text1"/>
          <w:sz w:val="22"/>
          <w:lang w:eastAsia="pl-PL"/>
        </w:rPr>
        <w:t>w szczególności odpowiedzialną za świadczenie usług, kontrolę jakości lub kierowanie robotami budowlanymi, wraz z informacjami na temat jej kwalifikacji zawodowych, uprawnień, doświadczenia i wykształcenia niezbędnych do wykonania zamówienia publicznego, a także zakresu wykonywanych przez nią czynności oraz informacją o podstawie do dysponowania tą osobą.</w:t>
      </w:r>
    </w:p>
    <w:p w14:paraId="730F3581" w14:textId="03A3FE0E" w:rsidR="00A937A6" w:rsidRPr="00F62593" w:rsidRDefault="00A937A6" w:rsidP="00F62593">
      <w:pPr>
        <w:spacing w:before="0" w:after="120" w:line="240" w:lineRule="auto"/>
        <w:ind w:left="426"/>
        <w:rPr>
          <w:rFonts w:cs="Calibri"/>
          <w:b/>
          <w:bCs/>
          <w:color w:val="FF0000"/>
          <w:sz w:val="22"/>
          <w:szCs w:val="22"/>
        </w:rPr>
      </w:pPr>
    </w:p>
    <w:p w14:paraId="078DBE6D" w14:textId="4A547DA8" w:rsidR="00484C29" w:rsidRDefault="00484C29" w:rsidP="00CB52F6">
      <w:pPr>
        <w:pStyle w:val="Akapitzlist"/>
        <w:numPr>
          <w:ilvl w:val="0"/>
          <w:numId w:val="11"/>
        </w:numPr>
        <w:tabs>
          <w:tab w:val="left" w:pos="426"/>
        </w:tabs>
        <w:spacing w:before="120" w:after="0" w:line="240" w:lineRule="auto"/>
        <w:contextualSpacing w:val="0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Dokumenty i oświadczenia</w:t>
      </w:r>
    </w:p>
    <w:p w14:paraId="45FF6B5D" w14:textId="0B4848C9" w:rsidR="006F2637" w:rsidRDefault="000C2CD2" w:rsidP="00484C29">
      <w:pPr>
        <w:pStyle w:val="Akapitzlist"/>
        <w:tabs>
          <w:tab w:val="left" w:pos="426"/>
        </w:tabs>
        <w:spacing w:before="120" w:after="60" w:line="240" w:lineRule="auto"/>
        <w:ind w:left="357"/>
        <w:contextualSpacing w:val="0"/>
        <w:rPr>
          <w:rFonts w:cs="Calibri"/>
          <w:sz w:val="22"/>
          <w:szCs w:val="22"/>
        </w:rPr>
      </w:pPr>
      <w:r w:rsidRPr="00484C29">
        <w:rPr>
          <w:rFonts w:cs="Calibri"/>
          <w:sz w:val="22"/>
          <w:szCs w:val="22"/>
        </w:rPr>
        <w:t xml:space="preserve">Na potwierdzenie warunków określonych </w:t>
      </w:r>
      <w:r w:rsidR="006F2637" w:rsidRPr="00484C29">
        <w:rPr>
          <w:rFonts w:cs="Calibri"/>
          <w:sz w:val="22"/>
          <w:szCs w:val="22"/>
        </w:rPr>
        <w:t xml:space="preserve">w pkt </w:t>
      </w:r>
      <w:r w:rsidR="00484C29">
        <w:rPr>
          <w:rFonts w:cs="Calibri"/>
          <w:sz w:val="22"/>
          <w:szCs w:val="22"/>
        </w:rPr>
        <w:t>4</w:t>
      </w:r>
      <w:r w:rsidR="006F2637" w:rsidRPr="00484C29">
        <w:rPr>
          <w:rFonts w:cs="Calibri"/>
          <w:sz w:val="22"/>
          <w:szCs w:val="22"/>
        </w:rPr>
        <w:t xml:space="preserve">, </w:t>
      </w:r>
      <w:r w:rsidR="008854A0" w:rsidRPr="00484C29">
        <w:rPr>
          <w:rFonts w:cs="Calibri"/>
          <w:sz w:val="22"/>
          <w:szCs w:val="22"/>
        </w:rPr>
        <w:t xml:space="preserve">Zamawiający </w:t>
      </w:r>
      <w:r w:rsidR="008854A0" w:rsidRPr="005517B8">
        <w:rPr>
          <w:rFonts w:cs="Calibri"/>
          <w:b/>
          <w:bCs/>
          <w:sz w:val="22"/>
          <w:szCs w:val="22"/>
        </w:rPr>
        <w:t xml:space="preserve">żąda od Wykonawcy złożenia </w:t>
      </w:r>
      <w:r w:rsidR="006F2637" w:rsidRPr="005517B8">
        <w:rPr>
          <w:rFonts w:cs="Calibri"/>
          <w:b/>
          <w:bCs/>
          <w:sz w:val="22"/>
          <w:szCs w:val="22"/>
        </w:rPr>
        <w:t xml:space="preserve"> </w:t>
      </w:r>
      <w:r w:rsidR="005517B8" w:rsidRPr="005517B8">
        <w:rPr>
          <w:rFonts w:cs="Calibri"/>
          <w:sz w:val="22"/>
          <w:szCs w:val="22"/>
        </w:rPr>
        <w:t>aktualnych na dzień złożenia</w:t>
      </w:r>
      <w:r w:rsidR="005517B8">
        <w:rPr>
          <w:rFonts w:cs="Calibri"/>
          <w:b/>
          <w:bCs/>
          <w:sz w:val="22"/>
          <w:szCs w:val="22"/>
        </w:rPr>
        <w:t xml:space="preserve"> </w:t>
      </w:r>
      <w:r w:rsidR="006F2637" w:rsidRPr="005517B8">
        <w:rPr>
          <w:rFonts w:cs="Calibri"/>
          <w:b/>
          <w:bCs/>
          <w:sz w:val="22"/>
          <w:szCs w:val="22"/>
        </w:rPr>
        <w:t>nast</w:t>
      </w:r>
      <w:r w:rsidR="002D3925">
        <w:rPr>
          <w:rFonts w:cs="Calibri"/>
          <w:b/>
          <w:bCs/>
          <w:sz w:val="22"/>
          <w:szCs w:val="22"/>
        </w:rPr>
        <w:t>ę</w:t>
      </w:r>
      <w:r w:rsidR="006F2637" w:rsidRPr="005517B8">
        <w:rPr>
          <w:rFonts w:cs="Calibri"/>
          <w:b/>
          <w:bCs/>
          <w:sz w:val="22"/>
          <w:szCs w:val="22"/>
        </w:rPr>
        <w:t xml:space="preserve">pujących </w:t>
      </w:r>
      <w:r w:rsidR="008854A0" w:rsidRPr="005517B8">
        <w:rPr>
          <w:rFonts w:cs="Calibri"/>
          <w:b/>
          <w:bCs/>
          <w:sz w:val="22"/>
          <w:szCs w:val="22"/>
        </w:rPr>
        <w:t>dokumentów</w:t>
      </w:r>
      <w:r w:rsidR="006F2637" w:rsidRPr="005517B8">
        <w:rPr>
          <w:rFonts w:cs="Calibri"/>
          <w:b/>
          <w:bCs/>
          <w:sz w:val="22"/>
          <w:szCs w:val="22"/>
        </w:rPr>
        <w:t xml:space="preserve"> i oświadczeń</w:t>
      </w:r>
      <w:r w:rsidR="00484C29" w:rsidRPr="00484C29">
        <w:rPr>
          <w:rFonts w:cs="Calibri"/>
          <w:sz w:val="22"/>
          <w:szCs w:val="22"/>
        </w:rPr>
        <w:t xml:space="preserve"> potwierdzających brak podstaw wykluczenia Wykonawcy z</w:t>
      </w:r>
      <w:r w:rsidR="00F6565E">
        <w:rPr>
          <w:rFonts w:cs="Calibri"/>
          <w:sz w:val="22"/>
          <w:szCs w:val="22"/>
        </w:rPr>
        <w:t> </w:t>
      </w:r>
      <w:r w:rsidR="00484C29" w:rsidRPr="00484C29">
        <w:rPr>
          <w:rFonts w:cs="Calibri"/>
          <w:sz w:val="22"/>
          <w:szCs w:val="22"/>
        </w:rPr>
        <w:t>udziału w postępowaniu oraz potwierdzające spełnianie warunków udziału w postępowaniu</w:t>
      </w:r>
      <w:r w:rsidR="00484C29">
        <w:rPr>
          <w:rFonts w:cs="Calibri"/>
          <w:sz w:val="22"/>
          <w:szCs w:val="22"/>
        </w:rPr>
        <w:t>:</w:t>
      </w:r>
    </w:p>
    <w:p w14:paraId="30403FA5" w14:textId="015ED8A5" w:rsidR="009763CC" w:rsidRPr="009C6130" w:rsidRDefault="00C2303A" w:rsidP="00CB03DB">
      <w:pPr>
        <w:pStyle w:val="Akapitzlist"/>
        <w:tabs>
          <w:tab w:val="left" w:pos="426"/>
        </w:tabs>
        <w:spacing w:before="120" w:after="120" w:line="240" w:lineRule="auto"/>
        <w:ind w:left="357"/>
        <w:contextualSpacing w:val="0"/>
        <w:rPr>
          <w:rFonts w:cs="Calibri"/>
          <w:sz w:val="22"/>
          <w:szCs w:val="22"/>
          <w:u w:val="single"/>
        </w:rPr>
      </w:pPr>
      <w:r w:rsidRPr="009C6130">
        <w:rPr>
          <w:rFonts w:cs="Calibri"/>
          <w:sz w:val="22"/>
          <w:szCs w:val="22"/>
          <w:u w:val="single"/>
        </w:rPr>
        <w:t xml:space="preserve">Przed </w:t>
      </w:r>
      <w:r w:rsidR="00F62593">
        <w:rPr>
          <w:rFonts w:cs="Calibri"/>
          <w:sz w:val="22"/>
          <w:szCs w:val="22"/>
          <w:u w:val="single"/>
        </w:rPr>
        <w:t>zawarciem umowy</w:t>
      </w:r>
    </w:p>
    <w:p w14:paraId="22C685AF" w14:textId="3648F676" w:rsidR="007F1B2E" w:rsidRPr="009C6130" w:rsidRDefault="009763CC" w:rsidP="00CB52F6">
      <w:pPr>
        <w:pStyle w:val="Akapitzlist"/>
        <w:numPr>
          <w:ilvl w:val="1"/>
          <w:numId w:val="18"/>
        </w:numPr>
        <w:spacing w:before="120" w:after="120" w:line="240" w:lineRule="auto"/>
        <w:ind w:left="851" w:hanging="499"/>
        <w:rPr>
          <w:rFonts w:cs="Calibri"/>
          <w:bCs/>
          <w:sz w:val="22"/>
          <w:szCs w:val="22"/>
        </w:rPr>
      </w:pPr>
      <w:r w:rsidRPr="009C6130">
        <w:rPr>
          <w:rFonts w:cs="Calibri"/>
          <w:b/>
          <w:bCs/>
          <w:sz w:val="22"/>
          <w:szCs w:val="22"/>
        </w:rPr>
        <w:t>Jednolity europejski dokument zamówienia [JEDZ],</w:t>
      </w:r>
      <w:r w:rsidRPr="009C6130">
        <w:rPr>
          <w:rFonts w:cs="Calibri"/>
          <w:sz w:val="22"/>
          <w:szCs w:val="22"/>
        </w:rPr>
        <w:t xml:space="preserve"> tj. aktualne</w:t>
      </w:r>
      <w:r w:rsidR="00885A7E" w:rsidRPr="009C6130">
        <w:rPr>
          <w:rFonts w:cs="Calibri"/>
          <w:sz w:val="22"/>
          <w:szCs w:val="22"/>
        </w:rPr>
        <w:t xml:space="preserve"> oświadczeni</w:t>
      </w:r>
      <w:r w:rsidRPr="009C6130">
        <w:rPr>
          <w:rFonts w:cs="Calibri"/>
          <w:sz w:val="22"/>
          <w:szCs w:val="22"/>
        </w:rPr>
        <w:t>e</w:t>
      </w:r>
      <w:r w:rsidR="00885A7E" w:rsidRPr="009C6130">
        <w:rPr>
          <w:rFonts w:cs="Calibri"/>
          <w:sz w:val="22"/>
          <w:szCs w:val="22"/>
        </w:rPr>
        <w:t xml:space="preserve"> </w:t>
      </w:r>
      <w:r w:rsidRPr="009C6130">
        <w:rPr>
          <w:rFonts w:cs="Calibri"/>
          <w:sz w:val="22"/>
          <w:szCs w:val="22"/>
        </w:rPr>
        <w:t>składane</w:t>
      </w:r>
      <w:r w:rsidR="00885A7E" w:rsidRPr="009C6130">
        <w:rPr>
          <w:rFonts w:cs="Calibri"/>
          <w:sz w:val="22"/>
          <w:szCs w:val="22"/>
        </w:rPr>
        <w:t xml:space="preserve"> </w:t>
      </w:r>
      <w:r w:rsidRPr="009C6130">
        <w:rPr>
          <w:rFonts w:cs="Calibri"/>
          <w:sz w:val="22"/>
          <w:szCs w:val="22"/>
        </w:rPr>
        <w:t xml:space="preserve">celem tymczasowego potwierdzenia, że Wykonawca nie podlega wykluczeniu z postępowania na </w:t>
      </w:r>
      <w:r w:rsidRPr="009C6130">
        <w:rPr>
          <w:rFonts w:cs="Calibri"/>
          <w:sz w:val="22"/>
          <w:szCs w:val="22"/>
        </w:rPr>
        <w:lastRenderedPageBreak/>
        <w:t xml:space="preserve">podstawie art. 108 ust. 1 oraz art. 109 ust. 1 pkt 4 ustawy </w:t>
      </w:r>
      <w:proofErr w:type="spellStart"/>
      <w:r w:rsidRPr="009C6130">
        <w:rPr>
          <w:rFonts w:cs="Calibri"/>
          <w:sz w:val="22"/>
          <w:szCs w:val="22"/>
        </w:rPr>
        <w:t>Pzp</w:t>
      </w:r>
      <w:proofErr w:type="spellEnd"/>
      <w:r w:rsidRPr="009C6130">
        <w:rPr>
          <w:rFonts w:cs="Calibri"/>
          <w:sz w:val="22"/>
          <w:szCs w:val="22"/>
        </w:rPr>
        <w:t xml:space="preserve"> oraz spełnia warunki udziału w postępowaniu</w:t>
      </w:r>
      <w:r w:rsidR="00C2303A" w:rsidRPr="009C6130">
        <w:rPr>
          <w:rFonts w:cs="Calibri"/>
          <w:sz w:val="22"/>
          <w:szCs w:val="22"/>
        </w:rPr>
        <w:t xml:space="preserve"> </w:t>
      </w:r>
      <w:bookmarkStart w:id="7" w:name="_Hlk88637578"/>
      <w:r w:rsidR="00C2303A" w:rsidRPr="009C6130">
        <w:rPr>
          <w:rFonts w:cs="Calibri"/>
          <w:sz w:val="22"/>
          <w:szCs w:val="22"/>
        </w:rPr>
        <w:t>– załącznik do Zaproszenia</w:t>
      </w:r>
      <w:bookmarkEnd w:id="7"/>
      <w:r w:rsidR="008854A0" w:rsidRPr="009C6130">
        <w:rPr>
          <w:rFonts w:cs="Calibri"/>
          <w:bCs/>
          <w:sz w:val="22"/>
          <w:szCs w:val="22"/>
        </w:rPr>
        <w:t>;</w:t>
      </w:r>
    </w:p>
    <w:p w14:paraId="68AFD308" w14:textId="090A90E2" w:rsidR="001B190C" w:rsidRPr="009C6130" w:rsidRDefault="001B190C" w:rsidP="00CB52F6">
      <w:pPr>
        <w:pStyle w:val="Akapitzlist"/>
        <w:numPr>
          <w:ilvl w:val="1"/>
          <w:numId w:val="18"/>
        </w:numPr>
        <w:spacing w:before="120" w:after="120" w:line="240" w:lineRule="auto"/>
        <w:ind w:left="851" w:hanging="499"/>
        <w:rPr>
          <w:rFonts w:cs="Calibri"/>
          <w:bCs/>
          <w:sz w:val="22"/>
          <w:szCs w:val="22"/>
        </w:rPr>
      </w:pPr>
      <w:r w:rsidRPr="009C6130">
        <w:rPr>
          <w:rFonts w:cs="Calibri"/>
          <w:b/>
          <w:sz w:val="22"/>
          <w:szCs w:val="22"/>
        </w:rPr>
        <w:t>Dokumenty potwierdzające uprawnienie do podpisania</w:t>
      </w:r>
      <w:r w:rsidRPr="009C6130">
        <w:rPr>
          <w:rFonts w:cs="Calibri"/>
          <w:bCs/>
          <w:sz w:val="22"/>
          <w:szCs w:val="22"/>
        </w:rPr>
        <w:t xml:space="preserve"> poświadczenia za zgodność z oryginałem składanych oświadczeń lub dokumentów. Jeżeli odrębne przepisy wymagają wpisu do rejestru lub ewidencji dokumentem właściwym jest </w:t>
      </w:r>
      <w:r w:rsidRPr="009C6130">
        <w:rPr>
          <w:rFonts w:cs="Calibri"/>
          <w:b/>
          <w:sz w:val="22"/>
          <w:szCs w:val="22"/>
        </w:rPr>
        <w:t>odpis lub</w:t>
      </w:r>
      <w:r w:rsidRPr="009C6130">
        <w:rPr>
          <w:rFonts w:cs="Calibri"/>
          <w:bCs/>
          <w:sz w:val="22"/>
          <w:szCs w:val="22"/>
        </w:rPr>
        <w:t xml:space="preserve"> </w:t>
      </w:r>
      <w:r w:rsidRPr="009C6130">
        <w:rPr>
          <w:rFonts w:cs="Calibri"/>
          <w:b/>
          <w:sz w:val="22"/>
          <w:szCs w:val="22"/>
        </w:rPr>
        <w:t>informacja z Krajowego Rejestru Sądowego, Centralnej Ewidencji i Informacji o Działalności Gospodarczej</w:t>
      </w:r>
      <w:r w:rsidRPr="009C6130">
        <w:rPr>
          <w:rFonts w:cs="Calibri"/>
          <w:bCs/>
          <w:sz w:val="22"/>
          <w:szCs w:val="22"/>
        </w:rPr>
        <w:t xml:space="preserve"> lub innego właściwego rejestru lub dokumenty na podstawie których dokonuje się wpisu do właściwego rejestru lub ewidencji, np. uchwała właściwego organu Wykonawcy. </w:t>
      </w:r>
      <w:r w:rsidRPr="009C6130">
        <w:rPr>
          <w:rFonts w:cs="Calibri"/>
          <w:bCs/>
          <w:sz w:val="22"/>
          <w:szCs w:val="22"/>
        </w:rPr>
        <w:tab/>
      </w:r>
    </w:p>
    <w:p w14:paraId="3E5AA3C2" w14:textId="77777777" w:rsidR="00C2303A" w:rsidRPr="009C6130" w:rsidRDefault="00C2303A" w:rsidP="00C2303A">
      <w:pPr>
        <w:pStyle w:val="Akapitzlist"/>
        <w:spacing w:before="120" w:after="120" w:line="240" w:lineRule="auto"/>
        <w:ind w:left="851"/>
        <w:rPr>
          <w:rFonts w:cs="Calibri"/>
          <w:bCs/>
          <w:sz w:val="16"/>
          <w:szCs w:val="16"/>
        </w:rPr>
      </w:pPr>
    </w:p>
    <w:p w14:paraId="38542BA2" w14:textId="2823E522" w:rsidR="0065144B" w:rsidRPr="009C6130" w:rsidRDefault="009763CC" w:rsidP="00CB52F6">
      <w:pPr>
        <w:pStyle w:val="Akapitzlist"/>
        <w:numPr>
          <w:ilvl w:val="1"/>
          <w:numId w:val="18"/>
        </w:numPr>
        <w:spacing w:before="120" w:after="120" w:line="240" w:lineRule="auto"/>
        <w:ind w:left="851" w:hanging="499"/>
        <w:rPr>
          <w:rFonts w:cs="Calibri"/>
          <w:bCs/>
          <w:sz w:val="22"/>
          <w:szCs w:val="22"/>
        </w:rPr>
      </w:pPr>
      <w:r w:rsidRPr="009C6130">
        <w:rPr>
          <w:rFonts w:cs="Calibri"/>
          <w:b/>
          <w:bCs/>
          <w:sz w:val="22"/>
          <w:szCs w:val="22"/>
        </w:rPr>
        <w:t>oświadczenie Wykonawcy o aktualności informacji zawartych w oświadczeniu</w:t>
      </w:r>
      <w:r w:rsidRPr="009C6130">
        <w:rPr>
          <w:rFonts w:cs="Calibri"/>
          <w:bCs/>
          <w:sz w:val="22"/>
          <w:szCs w:val="22"/>
        </w:rPr>
        <w:t>, o którym mowa w art. 125 ust. 1 ustawy, w zakresie podstaw wykluczenia z postępowania wskazanych przez zamawiającego, o których mowa w art. 108 ust. 1 pkt 3, art. 108 ust. 1 pkt 4, art. 108 ust. 1 pkt 5, art. 108 ust. 1 pkt 6</w:t>
      </w:r>
      <w:r w:rsidR="00C2303A" w:rsidRPr="009C6130">
        <w:rPr>
          <w:rFonts w:cs="Calibri"/>
          <w:bCs/>
          <w:sz w:val="22"/>
          <w:szCs w:val="22"/>
        </w:rPr>
        <w:t xml:space="preserve"> – załącznik do Zaproszenia</w:t>
      </w:r>
      <w:r w:rsidRPr="009C6130">
        <w:rPr>
          <w:rFonts w:cs="Calibri"/>
          <w:bCs/>
          <w:sz w:val="22"/>
          <w:szCs w:val="22"/>
        </w:rPr>
        <w:t>;</w:t>
      </w:r>
    </w:p>
    <w:p w14:paraId="3256AC51" w14:textId="73E2ACF9" w:rsidR="008854A0" w:rsidRPr="009C6130" w:rsidRDefault="008854A0" w:rsidP="00CB52F6">
      <w:pPr>
        <w:pStyle w:val="Akapitzlist"/>
        <w:numPr>
          <w:ilvl w:val="1"/>
          <w:numId w:val="18"/>
        </w:numPr>
        <w:spacing w:before="60" w:after="60" w:line="240" w:lineRule="auto"/>
        <w:ind w:left="851" w:hanging="499"/>
        <w:rPr>
          <w:rFonts w:cs="Calibri"/>
          <w:color w:val="000000" w:themeColor="text1"/>
          <w:sz w:val="22"/>
          <w:szCs w:val="22"/>
        </w:rPr>
      </w:pPr>
      <w:r w:rsidRPr="009C6130">
        <w:rPr>
          <w:rFonts w:cs="Calibri"/>
          <w:b/>
          <w:bCs/>
          <w:color w:val="000000" w:themeColor="text1"/>
          <w:sz w:val="22"/>
          <w:szCs w:val="22"/>
        </w:rPr>
        <w:t>informacja z Krajowego Rejestru Karnego</w:t>
      </w:r>
      <w:r w:rsidRPr="009C6130">
        <w:rPr>
          <w:rFonts w:cs="Calibri"/>
          <w:color w:val="000000" w:themeColor="text1"/>
          <w:sz w:val="22"/>
          <w:szCs w:val="22"/>
        </w:rPr>
        <w:t xml:space="preserve"> w zakresie określonym w art. 108 ust. 1 pkt 1, 2 i 4 </w:t>
      </w:r>
      <w:r w:rsidRPr="009C6130">
        <w:rPr>
          <w:rFonts w:cs="Calibri"/>
          <w:sz w:val="22"/>
          <w:szCs w:val="22"/>
        </w:rPr>
        <w:t>ustawy</w:t>
      </w:r>
      <w:r w:rsidRPr="009C6130">
        <w:rPr>
          <w:rFonts w:cs="Calibri"/>
          <w:color w:val="000000" w:themeColor="text1"/>
          <w:sz w:val="22"/>
          <w:szCs w:val="22"/>
        </w:rPr>
        <w:t xml:space="preserve"> </w:t>
      </w:r>
      <w:proofErr w:type="spellStart"/>
      <w:r w:rsidRPr="009C6130">
        <w:rPr>
          <w:rFonts w:cs="Calibri"/>
          <w:color w:val="000000" w:themeColor="text1"/>
          <w:sz w:val="22"/>
          <w:szCs w:val="22"/>
        </w:rPr>
        <w:t>Pzp</w:t>
      </w:r>
      <w:proofErr w:type="spellEnd"/>
      <w:r w:rsidRPr="009C6130">
        <w:rPr>
          <w:rFonts w:cs="Calibri"/>
          <w:color w:val="000000" w:themeColor="text1"/>
          <w:sz w:val="22"/>
          <w:szCs w:val="22"/>
        </w:rPr>
        <w:t xml:space="preserve">, wystawiona nie wcześniej </w:t>
      </w:r>
      <w:r w:rsidRPr="009C6130">
        <w:rPr>
          <w:rFonts w:cs="Calibri"/>
          <w:b/>
          <w:bCs/>
          <w:color w:val="000000" w:themeColor="text1"/>
          <w:sz w:val="22"/>
          <w:szCs w:val="22"/>
        </w:rPr>
        <w:t>niż 6 miesięcy</w:t>
      </w:r>
      <w:r w:rsidRPr="009C6130">
        <w:rPr>
          <w:rFonts w:cs="Calibri"/>
          <w:color w:val="000000" w:themeColor="text1"/>
          <w:sz w:val="22"/>
          <w:szCs w:val="22"/>
        </w:rPr>
        <w:t xml:space="preserve"> </w:t>
      </w:r>
      <w:r w:rsidRPr="009C6130">
        <w:rPr>
          <w:rFonts w:cs="Calibri"/>
          <w:color w:val="000000" w:themeColor="text1"/>
          <w:sz w:val="22"/>
          <w:szCs w:val="22"/>
          <w:u w:val="single"/>
        </w:rPr>
        <w:t>przed jej złożeniem;</w:t>
      </w:r>
    </w:p>
    <w:p w14:paraId="4395DF0F" w14:textId="03641089" w:rsidR="00173918" w:rsidRPr="009C6130" w:rsidRDefault="00E23815" w:rsidP="00CB52F6">
      <w:pPr>
        <w:pStyle w:val="Akapitzlist"/>
        <w:numPr>
          <w:ilvl w:val="1"/>
          <w:numId w:val="18"/>
        </w:numPr>
        <w:spacing w:before="120" w:after="60" w:line="240" w:lineRule="auto"/>
        <w:ind w:left="851" w:hanging="499"/>
        <w:rPr>
          <w:rFonts w:cs="Calibri"/>
          <w:color w:val="000000" w:themeColor="text1"/>
          <w:sz w:val="22"/>
          <w:szCs w:val="22"/>
        </w:rPr>
      </w:pPr>
      <w:bookmarkStart w:id="8" w:name="_Ref355342042"/>
      <w:r w:rsidRPr="009C6130">
        <w:rPr>
          <w:rFonts w:cs="Calibri"/>
          <w:bCs/>
          <w:color w:val="000000" w:themeColor="text1"/>
          <w:sz w:val="22"/>
          <w:szCs w:val="22"/>
        </w:rPr>
        <w:t xml:space="preserve">odpisu lub informacji z </w:t>
      </w:r>
      <w:r w:rsidRPr="009C6130">
        <w:rPr>
          <w:rFonts w:cs="Calibri"/>
          <w:b/>
          <w:bCs/>
          <w:color w:val="000000" w:themeColor="text1"/>
          <w:sz w:val="22"/>
          <w:szCs w:val="22"/>
        </w:rPr>
        <w:t>Krajowego Rejestru Sądowego lub z Centralnej Ewidencji i Informacji o</w:t>
      </w:r>
      <w:r w:rsidR="00D857FC" w:rsidRPr="009C6130">
        <w:rPr>
          <w:rFonts w:cs="Calibri"/>
          <w:b/>
          <w:bCs/>
          <w:color w:val="000000" w:themeColor="text1"/>
          <w:sz w:val="22"/>
          <w:szCs w:val="22"/>
        </w:rPr>
        <w:t> </w:t>
      </w:r>
      <w:r w:rsidRPr="009C6130">
        <w:rPr>
          <w:rFonts w:cs="Calibri"/>
          <w:b/>
          <w:bCs/>
          <w:color w:val="000000" w:themeColor="text1"/>
          <w:sz w:val="22"/>
          <w:szCs w:val="22"/>
        </w:rPr>
        <w:t>Działalności Gospodarczej</w:t>
      </w:r>
      <w:r w:rsidRPr="009C6130">
        <w:rPr>
          <w:rFonts w:cs="Calibri"/>
          <w:bCs/>
          <w:color w:val="000000" w:themeColor="text1"/>
          <w:sz w:val="22"/>
          <w:szCs w:val="22"/>
        </w:rPr>
        <w:t xml:space="preserve">, sporządzonego nie wcześniej niż </w:t>
      </w:r>
      <w:r w:rsidRPr="009C6130">
        <w:rPr>
          <w:rFonts w:cs="Calibri"/>
          <w:b/>
          <w:bCs/>
          <w:color w:val="000000" w:themeColor="text1"/>
          <w:sz w:val="22"/>
          <w:szCs w:val="22"/>
        </w:rPr>
        <w:t>3 miesiące</w:t>
      </w:r>
      <w:r w:rsidRPr="009C6130">
        <w:rPr>
          <w:rFonts w:cs="Calibri"/>
          <w:bCs/>
          <w:color w:val="000000" w:themeColor="text1"/>
          <w:sz w:val="22"/>
          <w:szCs w:val="22"/>
        </w:rPr>
        <w:t xml:space="preserve"> </w:t>
      </w:r>
      <w:r w:rsidRPr="009C6130">
        <w:rPr>
          <w:rFonts w:cs="Calibri"/>
          <w:bCs/>
          <w:color w:val="000000" w:themeColor="text1"/>
          <w:sz w:val="22"/>
          <w:szCs w:val="22"/>
          <w:u w:val="single"/>
        </w:rPr>
        <w:t>przed jej złożeniem</w:t>
      </w:r>
      <w:r w:rsidRPr="009C6130">
        <w:rPr>
          <w:rFonts w:cs="Calibri"/>
          <w:bCs/>
          <w:color w:val="000000" w:themeColor="text1"/>
          <w:sz w:val="22"/>
          <w:szCs w:val="22"/>
        </w:rPr>
        <w:t xml:space="preserve">, jeżeli odrębne przepisy wymagają wpisu do rejestru lub ewidencji, w celu potwierdzenia braku </w:t>
      </w:r>
      <w:r w:rsidRPr="009C6130">
        <w:rPr>
          <w:rFonts w:cs="Calibri"/>
          <w:sz w:val="22"/>
          <w:szCs w:val="22"/>
        </w:rPr>
        <w:t>podstaw</w:t>
      </w:r>
      <w:r w:rsidRPr="009C6130">
        <w:rPr>
          <w:rFonts w:cs="Calibri"/>
          <w:bCs/>
          <w:color w:val="000000" w:themeColor="text1"/>
          <w:sz w:val="22"/>
          <w:szCs w:val="22"/>
        </w:rPr>
        <w:t xml:space="preserve"> wykluczenia na podstawie art. 109 ust. 1 pkt 4 ustawy </w:t>
      </w:r>
      <w:proofErr w:type="spellStart"/>
      <w:r w:rsidRPr="009C6130">
        <w:rPr>
          <w:rFonts w:cs="Calibri"/>
          <w:bCs/>
          <w:color w:val="000000" w:themeColor="text1"/>
          <w:sz w:val="22"/>
          <w:szCs w:val="22"/>
        </w:rPr>
        <w:t>Pzp</w:t>
      </w:r>
      <w:bookmarkEnd w:id="8"/>
      <w:proofErr w:type="spellEnd"/>
      <w:r w:rsidR="006414CB" w:rsidRPr="009C6130">
        <w:rPr>
          <w:rFonts w:cs="Calibri"/>
          <w:bCs/>
          <w:color w:val="000000" w:themeColor="text1"/>
          <w:sz w:val="22"/>
          <w:szCs w:val="22"/>
        </w:rPr>
        <w:t>;</w:t>
      </w:r>
    </w:p>
    <w:p w14:paraId="64FBA59B" w14:textId="79D0C7CB" w:rsidR="00B00429" w:rsidRPr="007D03AD" w:rsidRDefault="006414CB" w:rsidP="00CB52F6">
      <w:pPr>
        <w:pStyle w:val="Akapitzlist"/>
        <w:numPr>
          <w:ilvl w:val="1"/>
          <w:numId w:val="18"/>
        </w:numPr>
        <w:spacing w:before="120" w:after="60" w:line="240" w:lineRule="auto"/>
        <w:ind w:left="851" w:hanging="499"/>
        <w:rPr>
          <w:rFonts w:cs="Calibri"/>
          <w:b/>
          <w:bCs/>
          <w:sz w:val="22"/>
          <w:szCs w:val="22"/>
          <w:lang w:eastAsia="pl-PL" w:bidi="ar-SA"/>
        </w:rPr>
      </w:pPr>
      <w:r w:rsidRPr="007D03AD">
        <w:rPr>
          <w:rFonts w:cs="Calibri"/>
          <w:b/>
          <w:bCs/>
          <w:sz w:val="22"/>
          <w:szCs w:val="22"/>
          <w:lang w:eastAsia="pl-PL" w:bidi="ar-SA"/>
        </w:rPr>
        <w:t xml:space="preserve">Wykaz usług </w:t>
      </w:r>
      <w:r w:rsidR="00B00429" w:rsidRPr="007D03AD">
        <w:rPr>
          <w:rFonts w:cs="Calibri"/>
          <w:sz w:val="22"/>
          <w:szCs w:val="22"/>
          <w:lang w:eastAsia="pl-PL" w:bidi="ar-SA"/>
        </w:rPr>
        <w:t xml:space="preserve">wykonanych, a w przypadku świadczeń powtarzających się lub ciągłych również wykonywanych, w okresie ostatnich </w:t>
      </w:r>
      <w:r w:rsidR="00B00429" w:rsidRPr="007D03AD">
        <w:rPr>
          <w:rFonts w:cs="Calibri"/>
          <w:b/>
          <w:bCs/>
          <w:sz w:val="22"/>
          <w:szCs w:val="22"/>
          <w:lang w:eastAsia="pl-PL" w:bidi="ar-SA"/>
        </w:rPr>
        <w:t>5 lat</w:t>
      </w:r>
      <w:r w:rsidR="00B00429" w:rsidRPr="007D03AD">
        <w:rPr>
          <w:rFonts w:cs="Calibri"/>
          <w:sz w:val="22"/>
          <w:szCs w:val="22"/>
          <w:lang w:eastAsia="pl-PL" w:bidi="ar-SA"/>
        </w:rPr>
        <w:t>, a jeżeli okres prowadzenia działalności jest krótszy – w</w:t>
      </w:r>
      <w:r w:rsidR="00D857FC" w:rsidRPr="007D03AD">
        <w:rPr>
          <w:rFonts w:cs="Calibri"/>
          <w:sz w:val="22"/>
          <w:szCs w:val="22"/>
          <w:lang w:eastAsia="pl-PL" w:bidi="ar-SA"/>
        </w:rPr>
        <w:t> </w:t>
      </w:r>
      <w:r w:rsidR="00B00429" w:rsidRPr="007D03AD">
        <w:rPr>
          <w:rFonts w:cs="Calibri"/>
          <w:sz w:val="22"/>
          <w:szCs w:val="22"/>
          <w:lang w:eastAsia="pl-PL" w:bidi="ar-SA"/>
        </w:rPr>
        <w:t>tym okresie, wraz z podaniem ich wartości, przedmiotu, dat wykonania i podmiotów, na rzecz których usługi zostały wykonane lub są wykonywane - potwierdzający warunki udziału w</w:t>
      </w:r>
      <w:r w:rsidR="00D857FC" w:rsidRPr="007D03AD">
        <w:rPr>
          <w:rFonts w:cs="Calibri"/>
          <w:sz w:val="22"/>
          <w:szCs w:val="22"/>
          <w:lang w:eastAsia="pl-PL" w:bidi="ar-SA"/>
        </w:rPr>
        <w:t> </w:t>
      </w:r>
      <w:r w:rsidR="00B00429" w:rsidRPr="007D03AD">
        <w:rPr>
          <w:rFonts w:cs="Calibri"/>
          <w:sz w:val="22"/>
          <w:szCs w:val="22"/>
          <w:lang w:eastAsia="pl-PL" w:bidi="ar-SA"/>
        </w:rPr>
        <w:t>postępowaniu opisane w Zaproszeni</w:t>
      </w:r>
      <w:r w:rsidR="00222C08" w:rsidRPr="007D03AD">
        <w:rPr>
          <w:rFonts w:cs="Calibri"/>
          <w:sz w:val="22"/>
          <w:szCs w:val="22"/>
          <w:lang w:eastAsia="pl-PL" w:bidi="ar-SA"/>
        </w:rPr>
        <w:t>u</w:t>
      </w:r>
      <w:r w:rsidR="00B00429" w:rsidRPr="007D03AD">
        <w:rPr>
          <w:rFonts w:cs="Calibri"/>
          <w:sz w:val="22"/>
          <w:szCs w:val="22"/>
          <w:lang w:eastAsia="pl-PL" w:bidi="ar-SA"/>
        </w:rPr>
        <w:t xml:space="preserve"> i przygotowany zgodnie z załącznikiem: Wykaz </w:t>
      </w:r>
      <w:r w:rsidR="00B00429" w:rsidRPr="007D03AD">
        <w:rPr>
          <w:rFonts w:cs="Calibri"/>
          <w:sz w:val="22"/>
          <w:szCs w:val="22"/>
        </w:rPr>
        <w:t>usług</w:t>
      </w:r>
      <w:r w:rsidR="00B00429" w:rsidRPr="007D03AD">
        <w:rPr>
          <w:rFonts w:cs="Calibri"/>
          <w:sz w:val="22"/>
          <w:szCs w:val="22"/>
          <w:lang w:eastAsia="pl-PL" w:bidi="ar-SA"/>
        </w:rPr>
        <w:t>/robót</w:t>
      </w:r>
      <w:r w:rsidR="00C2303A" w:rsidRPr="007D03AD">
        <w:rPr>
          <w:rFonts w:cs="Calibri"/>
          <w:sz w:val="22"/>
          <w:szCs w:val="22"/>
          <w:lang w:eastAsia="pl-PL" w:bidi="ar-SA"/>
        </w:rPr>
        <w:t xml:space="preserve"> – załącznik do Zaproszenia</w:t>
      </w:r>
    </w:p>
    <w:p w14:paraId="080C3308" w14:textId="7D7650CC" w:rsidR="006414CB" w:rsidRPr="009C6130" w:rsidRDefault="006414CB" w:rsidP="00C2303A">
      <w:pPr>
        <w:pStyle w:val="Akapitzlist"/>
        <w:spacing w:before="120" w:after="60" w:line="240" w:lineRule="auto"/>
        <w:ind w:left="851"/>
        <w:rPr>
          <w:rFonts w:cs="Calibri"/>
          <w:color w:val="000000"/>
          <w:sz w:val="22"/>
          <w:szCs w:val="22"/>
          <w:lang w:eastAsia="pl-PL" w:bidi="ar-SA"/>
        </w:rPr>
      </w:pPr>
      <w:r w:rsidRPr="009C6130">
        <w:rPr>
          <w:rFonts w:cs="Calibri"/>
          <w:b/>
          <w:bCs/>
          <w:color w:val="000000"/>
          <w:sz w:val="22"/>
          <w:szCs w:val="22"/>
          <w:lang w:eastAsia="pl-PL" w:bidi="ar-SA"/>
        </w:rPr>
        <w:t xml:space="preserve">oraz załączenie dowodów </w:t>
      </w:r>
      <w:r w:rsidR="00B00429" w:rsidRPr="009C6130">
        <w:rPr>
          <w:rFonts w:cs="Calibri"/>
          <w:color w:val="000000"/>
          <w:sz w:val="22"/>
          <w:szCs w:val="22"/>
          <w:lang w:eastAsia="pl-PL" w:bidi="ar-SA"/>
        </w:rPr>
        <w:t xml:space="preserve">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</w:t>
      </w:r>
      <w:r w:rsidR="00B00429" w:rsidRPr="009C6130">
        <w:rPr>
          <w:rFonts w:cs="Calibri"/>
          <w:sz w:val="22"/>
          <w:szCs w:val="22"/>
        </w:rPr>
        <w:t>ostatnich</w:t>
      </w:r>
      <w:r w:rsidR="00B00429" w:rsidRPr="009C6130">
        <w:rPr>
          <w:rFonts w:cs="Calibri"/>
          <w:color w:val="000000"/>
          <w:sz w:val="22"/>
          <w:szCs w:val="22"/>
          <w:lang w:eastAsia="pl-PL" w:bidi="ar-SA"/>
        </w:rPr>
        <w:t xml:space="preserve"> 3</w:t>
      </w:r>
      <w:r w:rsidR="00D857FC" w:rsidRPr="009C6130">
        <w:rPr>
          <w:rFonts w:cs="Calibri"/>
          <w:color w:val="000000"/>
          <w:sz w:val="22"/>
          <w:szCs w:val="22"/>
          <w:lang w:eastAsia="pl-PL" w:bidi="ar-SA"/>
        </w:rPr>
        <w:t> </w:t>
      </w:r>
      <w:r w:rsidR="00B00429" w:rsidRPr="009C6130">
        <w:rPr>
          <w:rFonts w:cs="Calibri"/>
          <w:color w:val="000000"/>
          <w:sz w:val="22"/>
          <w:szCs w:val="22"/>
          <w:lang w:eastAsia="pl-PL" w:bidi="ar-SA"/>
        </w:rPr>
        <w:t>miesięcy</w:t>
      </w:r>
      <w:r w:rsidRPr="009C6130">
        <w:rPr>
          <w:rFonts w:cs="Calibri"/>
          <w:color w:val="000000"/>
          <w:sz w:val="22"/>
          <w:szCs w:val="22"/>
          <w:lang w:eastAsia="pl-PL" w:bidi="ar-SA"/>
        </w:rPr>
        <w:t xml:space="preserve"> </w:t>
      </w:r>
    </w:p>
    <w:p w14:paraId="539D9994" w14:textId="2814D3A7" w:rsidR="00570B47" w:rsidRPr="00BF1ECC" w:rsidRDefault="00D662CF" w:rsidP="00570B47">
      <w:pPr>
        <w:pStyle w:val="Akapitzlist"/>
        <w:numPr>
          <w:ilvl w:val="1"/>
          <w:numId w:val="18"/>
        </w:numPr>
        <w:tabs>
          <w:tab w:val="left" w:pos="1276"/>
          <w:tab w:val="left" w:pos="1560"/>
        </w:tabs>
        <w:spacing w:before="120" w:line="240" w:lineRule="auto"/>
        <w:outlineLvl w:val="2"/>
        <w:rPr>
          <w:rFonts w:asciiTheme="minorHAnsi" w:hAnsiTheme="minorHAnsi" w:cstheme="minorHAnsi"/>
          <w:bCs/>
          <w:i/>
          <w:iCs/>
          <w:color w:val="000000" w:themeColor="text1"/>
          <w:sz w:val="22"/>
          <w:lang w:eastAsia="pl-PL"/>
        </w:rPr>
      </w:pPr>
      <w:bookmarkStart w:id="9" w:name="_Hlk66359490"/>
      <w:r>
        <w:rPr>
          <w:rFonts w:asciiTheme="minorHAnsi" w:hAnsiTheme="minorHAnsi" w:cstheme="minorHAnsi"/>
          <w:b/>
          <w:color w:val="000000" w:themeColor="text1"/>
          <w:sz w:val="22"/>
          <w:lang w:eastAsia="pl-PL"/>
        </w:rPr>
        <w:t xml:space="preserve">  </w:t>
      </w:r>
      <w:r w:rsidR="00570B47" w:rsidRPr="00570B47">
        <w:rPr>
          <w:rFonts w:asciiTheme="minorHAnsi" w:hAnsiTheme="minorHAnsi" w:cstheme="minorHAnsi"/>
          <w:b/>
          <w:color w:val="000000" w:themeColor="text1"/>
          <w:sz w:val="22"/>
          <w:lang w:eastAsia="pl-PL"/>
        </w:rPr>
        <w:t>Wykaz</w:t>
      </w:r>
      <w:r>
        <w:rPr>
          <w:rFonts w:asciiTheme="minorHAnsi" w:hAnsiTheme="minorHAnsi" w:cstheme="minorHAnsi"/>
          <w:b/>
          <w:color w:val="000000" w:themeColor="text1"/>
          <w:sz w:val="22"/>
          <w:lang w:eastAsia="pl-PL"/>
        </w:rPr>
        <w:t xml:space="preserve"> </w:t>
      </w:r>
      <w:r w:rsidR="00570B47" w:rsidRPr="00570B47">
        <w:rPr>
          <w:rFonts w:asciiTheme="minorHAnsi" w:hAnsiTheme="minorHAnsi" w:cstheme="minorHAnsi"/>
          <w:b/>
          <w:color w:val="000000" w:themeColor="text1"/>
          <w:sz w:val="22"/>
          <w:lang w:eastAsia="pl-PL"/>
        </w:rPr>
        <w:t>osób</w:t>
      </w:r>
      <w:r w:rsidR="00570B47" w:rsidRPr="00570B47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, skierowanych przez wykonawcę do realizacji zamówienia publicznego</w:t>
      </w:r>
      <w:bookmarkEnd w:id="9"/>
      <w:r w:rsidR="00570B47" w:rsidRPr="00570B47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, w szczególności odpowiedzialnych za świadczenie usług, kontrolę jakości lub kierowanie pracami budowlanymi, wraz z informacjami na temat ich kwalifikacji zawodowych, uprawnień, doświadczenia i wykształcenia niezbędnych do wykonania zamówienia publicznego, a także zakresu wykonywanych przez nie czynności oraz informacją</w:t>
      </w:r>
      <w:r w:rsidR="00570B47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</w:t>
      </w:r>
      <w:r w:rsidR="00570B47" w:rsidRPr="00570B47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o podstawie do dysponowania tymi osobami - potwierdzający warunki udziału i przygotowany zgodnie z załącznikiem do </w:t>
      </w:r>
      <w:r w:rsidR="00570B47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Zaproszenia</w:t>
      </w:r>
      <w:r w:rsidR="00570B47" w:rsidRPr="00570B47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: Wykaz osób, skierowanych przez wykonawcę do realizacji zamówienia publicznego; </w:t>
      </w:r>
    </w:p>
    <w:p w14:paraId="7E70A044" w14:textId="1B214D50" w:rsidR="00BF1ECC" w:rsidRPr="00BF1ECC" w:rsidRDefault="00BF1ECC" w:rsidP="00BF1ECC">
      <w:pPr>
        <w:pStyle w:val="NormalnyWeb"/>
        <w:numPr>
          <w:ilvl w:val="1"/>
          <w:numId w:val="18"/>
        </w:num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4E3A49">
        <w:rPr>
          <w:rFonts w:asciiTheme="minorHAnsi" w:hAnsiTheme="minorHAnsi" w:cstheme="minorHAnsi"/>
          <w:color w:val="000000" w:themeColor="text1"/>
          <w:sz w:val="22"/>
          <w:szCs w:val="22"/>
        </w:rPr>
        <w:t>Wykonawca przedstawi ofertę cenową sporządzoną na podstawie</w:t>
      </w:r>
      <w:r w:rsidR="00374E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wzoru stanowiącego Załącznik do niniejszego Zaproszenia</w:t>
      </w:r>
      <w:r w:rsidR="00D662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74EAB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D662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74EAB">
        <w:rPr>
          <w:rFonts w:asciiTheme="minorHAnsi" w:hAnsiTheme="minorHAnsi" w:cstheme="minorHAnsi"/>
          <w:color w:val="000000" w:themeColor="text1"/>
          <w:sz w:val="22"/>
          <w:szCs w:val="22"/>
        </w:rPr>
        <w:t>Formularz ofertowy</w:t>
      </w:r>
      <w:r w:rsidRPr="004E3A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D03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dnia </w:t>
      </w:r>
      <w:r w:rsidR="007D03AD" w:rsidRPr="007D03AD">
        <w:rPr>
          <w:rFonts w:asciiTheme="minorHAnsi" w:hAnsiTheme="minorHAnsi" w:cstheme="minorHAnsi"/>
          <w:b/>
          <w:bCs/>
          <w:sz w:val="22"/>
          <w:szCs w:val="22"/>
          <w:u w:val="single"/>
        </w:rPr>
        <w:t>25</w:t>
      </w:r>
      <w:r w:rsidRPr="007D03AD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7D03AD" w:rsidRPr="007D03AD">
        <w:rPr>
          <w:rFonts w:asciiTheme="minorHAnsi" w:hAnsiTheme="minorHAnsi" w:cstheme="minorHAnsi"/>
          <w:b/>
          <w:bCs/>
          <w:sz w:val="22"/>
          <w:szCs w:val="22"/>
          <w:u w:val="single"/>
        </w:rPr>
        <w:t>02.</w:t>
      </w:r>
      <w:r w:rsidRPr="007D03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2022r. do godziny 9:00 </w:t>
      </w:r>
      <w:r w:rsidR="00374EAB" w:rsidRPr="00954D21">
        <w:rPr>
          <w:rFonts w:asciiTheme="minorHAnsi" w:eastAsia="SimSun" w:hAnsiTheme="minorHAnsi" w:cstheme="minorHAnsi"/>
          <w:bCs/>
          <w:color w:val="000000" w:themeColor="text1"/>
          <w:sz w:val="22"/>
        </w:rPr>
        <w:t>sporządzony</w:t>
      </w:r>
      <w:r w:rsidR="00374EAB">
        <w:rPr>
          <w:rFonts w:asciiTheme="minorHAnsi" w:eastAsia="SimSun" w:hAnsiTheme="minorHAnsi" w:cstheme="minorHAnsi"/>
          <w:bCs/>
          <w:color w:val="000000" w:themeColor="text1"/>
          <w:sz w:val="22"/>
        </w:rPr>
        <w:t xml:space="preserve"> postaci elektronicznej i opatrzony kwalifikowanym podpisem elektronicznym</w:t>
      </w:r>
      <w:r w:rsidR="00693496">
        <w:rPr>
          <w:rFonts w:asciiTheme="minorHAnsi" w:eastAsia="SimSun" w:hAnsiTheme="minorHAnsi" w:cstheme="minorHAnsi"/>
          <w:bCs/>
          <w:color w:val="000000" w:themeColor="text1"/>
          <w:sz w:val="22"/>
        </w:rPr>
        <w:t>.</w:t>
      </w:r>
      <w:r w:rsidR="00374EAB">
        <w:rPr>
          <w:rFonts w:asciiTheme="minorHAnsi" w:eastAsia="SimSun" w:hAnsiTheme="minorHAnsi" w:cstheme="minorHAnsi"/>
          <w:bCs/>
          <w:color w:val="000000" w:themeColor="text1"/>
          <w:sz w:val="22"/>
        </w:rPr>
        <w:t xml:space="preserve"> </w:t>
      </w:r>
    </w:p>
    <w:p w14:paraId="0FE58306" w14:textId="77777777" w:rsidR="002F05DB" w:rsidRPr="00FB3E61" w:rsidRDefault="002F05DB" w:rsidP="00CB52F6">
      <w:pPr>
        <w:pStyle w:val="Akapitzlist"/>
        <w:numPr>
          <w:ilvl w:val="0"/>
          <w:numId w:val="11"/>
        </w:numPr>
        <w:tabs>
          <w:tab w:val="left" w:pos="284"/>
        </w:tabs>
        <w:spacing w:before="240" w:after="120"/>
        <w:ind w:left="284" w:hanging="284"/>
        <w:contextualSpacing w:val="0"/>
        <w:rPr>
          <w:rFonts w:cs="Calibri"/>
          <w:b/>
          <w:bCs/>
          <w:color w:val="000000" w:themeColor="text1"/>
          <w:sz w:val="22"/>
          <w:szCs w:val="22"/>
        </w:rPr>
      </w:pPr>
      <w:r w:rsidRPr="00FB3E61">
        <w:rPr>
          <w:rFonts w:cs="Calibri"/>
          <w:b/>
          <w:bCs/>
          <w:color w:val="000000" w:themeColor="text1"/>
          <w:sz w:val="22"/>
          <w:szCs w:val="22"/>
        </w:rPr>
        <w:t>Sposób komunikacji</w:t>
      </w:r>
    </w:p>
    <w:p w14:paraId="4459BAEB" w14:textId="72C425B2" w:rsidR="00EC6EDD" w:rsidRPr="00CB03DB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714" w:hanging="357"/>
        <w:rPr>
          <w:rFonts w:cs="Calibri"/>
          <w:sz w:val="22"/>
          <w:szCs w:val="22"/>
        </w:rPr>
      </w:pPr>
      <w:r w:rsidRPr="00CB03DB">
        <w:rPr>
          <w:rFonts w:cs="Calibri"/>
          <w:sz w:val="22"/>
          <w:szCs w:val="22"/>
        </w:rPr>
        <w:t xml:space="preserve">Zgodnie z art. 61 ust. 1 ustawy </w:t>
      </w:r>
      <w:proofErr w:type="spellStart"/>
      <w:r w:rsidRPr="00CB03DB">
        <w:rPr>
          <w:rFonts w:cs="Calibri"/>
          <w:sz w:val="22"/>
          <w:szCs w:val="22"/>
        </w:rPr>
        <w:t>Pzp</w:t>
      </w:r>
      <w:proofErr w:type="spellEnd"/>
      <w:r w:rsidRPr="00CB03DB">
        <w:rPr>
          <w:rFonts w:cs="Calibri"/>
          <w:sz w:val="22"/>
          <w:szCs w:val="22"/>
        </w:rPr>
        <w:t xml:space="preserve"> komunikacja między Zamawiającym</w:t>
      </w:r>
      <w:r w:rsidR="002E5846" w:rsidRPr="00CB03DB">
        <w:rPr>
          <w:rFonts w:cs="Calibri"/>
          <w:sz w:val="22"/>
          <w:szCs w:val="22"/>
        </w:rPr>
        <w:t>,</w:t>
      </w:r>
      <w:r w:rsidRPr="00CB03DB">
        <w:rPr>
          <w:rFonts w:cs="Calibri"/>
          <w:sz w:val="22"/>
          <w:szCs w:val="22"/>
        </w:rPr>
        <w:t xml:space="preserve"> a Wykonawc</w:t>
      </w:r>
      <w:r w:rsidR="005517B8" w:rsidRPr="00CB03DB">
        <w:rPr>
          <w:rFonts w:cs="Calibri"/>
          <w:sz w:val="22"/>
          <w:szCs w:val="22"/>
        </w:rPr>
        <w:t>ą</w:t>
      </w:r>
      <w:r w:rsidRPr="00CB03DB">
        <w:rPr>
          <w:rFonts w:cs="Calibri"/>
          <w:sz w:val="22"/>
          <w:szCs w:val="22"/>
        </w:rPr>
        <w:t xml:space="preserve"> odbywa się w formie elektronicznej, za pośrednictwem Platformy Zakupowej – zwanej dalej „Platformą” – pod adresem: </w:t>
      </w:r>
      <w:hyperlink r:id="rId8" w:history="1">
        <w:r w:rsidR="00CB03DB" w:rsidRPr="00CB52F6">
          <w:rPr>
            <w:rStyle w:val="Hipercze"/>
            <w:rFonts w:asciiTheme="minorHAnsi" w:eastAsia="Calibri" w:hAnsiTheme="minorHAnsi" w:cstheme="minorHAnsi"/>
            <w:color w:val="0070C0"/>
            <w:sz w:val="22"/>
            <w:szCs w:val="22"/>
            <w:lang w:bidi="ar-SA"/>
          </w:rPr>
          <w:t>https://przetargi.wody.gov.pl/</w:t>
        </w:r>
      </w:hyperlink>
      <w:r w:rsidR="00CB03DB" w:rsidRPr="00CB52F6">
        <w:rPr>
          <w:rFonts w:asciiTheme="minorHAnsi" w:eastAsia="Calibri" w:hAnsiTheme="minorHAnsi" w:cstheme="minorHAnsi"/>
          <w:color w:val="0070C0"/>
          <w:sz w:val="22"/>
          <w:szCs w:val="22"/>
          <w:u w:val="single"/>
          <w:lang w:bidi="ar-SA"/>
        </w:rPr>
        <w:t>.</w:t>
      </w:r>
    </w:p>
    <w:p w14:paraId="1E47EB14" w14:textId="1669C6BA" w:rsidR="00F5578C" w:rsidRPr="00FB3E61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t xml:space="preserve">Korzystanie z Platformy jest nieodpłatne. Instrukcja korzystania z Platformy znajduje się pod adresem </w:t>
      </w:r>
      <w:hyperlink r:id="rId9" w:history="1">
        <w:r w:rsidR="009C6130" w:rsidRPr="009C6130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  <w:lang w:bidi="ar-SA"/>
          </w:rPr>
          <w:t>https://przetargi.wody.gov.pl/</w:t>
        </w:r>
      </w:hyperlink>
      <w:r w:rsidR="002E5846">
        <w:rPr>
          <w:rFonts w:cs="Calibri"/>
          <w:color w:val="000000" w:themeColor="text1"/>
          <w:sz w:val="22"/>
          <w:szCs w:val="22"/>
        </w:rPr>
        <w:t xml:space="preserve"> </w:t>
      </w:r>
      <w:r w:rsidRPr="00FB3E61">
        <w:rPr>
          <w:rFonts w:cs="Calibri"/>
          <w:color w:val="000000" w:themeColor="text1"/>
          <w:sz w:val="22"/>
          <w:szCs w:val="22"/>
        </w:rPr>
        <w:t>w zakładce: Instrukcja dla Wykonawców.</w:t>
      </w:r>
    </w:p>
    <w:p w14:paraId="481228F8" w14:textId="583176E1" w:rsidR="00F5578C" w:rsidRPr="00FB3E61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t xml:space="preserve">Korzystanie z Platformy nie wymaga zarejestrowania konta na Platformie. </w:t>
      </w:r>
    </w:p>
    <w:p w14:paraId="7BBA8F9A" w14:textId="7EF6FC51" w:rsidR="00F5578C" w:rsidRPr="00FB3E61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t>Dokumenty związane z postępowaniem Zamawiający zamieszcza na Platformie w zakładce z</w:t>
      </w:r>
      <w:r w:rsidR="00D857FC">
        <w:rPr>
          <w:rFonts w:cs="Calibri"/>
          <w:color w:val="000000" w:themeColor="text1"/>
          <w:sz w:val="22"/>
          <w:szCs w:val="22"/>
        </w:rPr>
        <w:t> </w:t>
      </w:r>
      <w:r w:rsidRPr="00FB3E61">
        <w:rPr>
          <w:rFonts w:cs="Calibri"/>
          <w:color w:val="000000" w:themeColor="text1"/>
          <w:sz w:val="22"/>
          <w:szCs w:val="22"/>
        </w:rPr>
        <w:t>przedmiotowym postępowaniem.</w:t>
      </w:r>
    </w:p>
    <w:p w14:paraId="3F23FB29" w14:textId="1CBD1201" w:rsidR="00F5578C" w:rsidRPr="009D192E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color w:val="000000" w:themeColor="text1"/>
          <w:sz w:val="22"/>
          <w:szCs w:val="22"/>
        </w:rPr>
      </w:pPr>
      <w:r w:rsidRPr="009D192E">
        <w:rPr>
          <w:rFonts w:cs="Calibri"/>
          <w:color w:val="000000" w:themeColor="text1"/>
          <w:sz w:val="22"/>
          <w:szCs w:val="22"/>
        </w:rPr>
        <w:lastRenderedPageBreak/>
        <w:t>Celem skomunikowania się z Zamawiającym (z wyłączeniem złożenia oferty oraz dokumentów lub oświadczeń składanych razem z ofertą), Wykonawca korzysta z zakładki „Zapytaj”.</w:t>
      </w:r>
    </w:p>
    <w:p w14:paraId="6267233E" w14:textId="0FC6D6EA" w:rsidR="00F5578C" w:rsidRPr="00FB3E61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t>Za datę wpływu wszelkiej korespondencji do Zamawiającego, w tym złożenia oferty oraz dokumentów lub oświadczeń składanych razem z ofertą, uważa się datę wczytania korespondencji na Platformie.</w:t>
      </w:r>
    </w:p>
    <w:p w14:paraId="29BFE913" w14:textId="09FD27F8" w:rsidR="00F5578C" w:rsidRPr="00FB3E61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t>Zamawiający zaleca sporządzenie korespondencji w następujących formatach: .doc., .</w:t>
      </w:r>
      <w:proofErr w:type="spellStart"/>
      <w:r w:rsidRPr="00FB3E61">
        <w:rPr>
          <w:rFonts w:cs="Calibri"/>
          <w:color w:val="000000" w:themeColor="text1"/>
          <w:sz w:val="22"/>
          <w:szCs w:val="22"/>
        </w:rPr>
        <w:t>docx</w:t>
      </w:r>
      <w:proofErr w:type="spellEnd"/>
      <w:r w:rsidRPr="00FB3E61">
        <w:rPr>
          <w:rFonts w:cs="Calibri"/>
          <w:color w:val="000000" w:themeColor="text1"/>
          <w:sz w:val="22"/>
          <w:szCs w:val="22"/>
        </w:rPr>
        <w:t xml:space="preserve">, .rtf, </w:t>
      </w:r>
      <w:r w:rsidRPr="009D192E">
        <w:rPr>
          <w:rFonts w:cs="Calibri"/>
          <w:b/>
          <w:bCs/>
          <w:color w:val="000000" w:themeColor="text1"/>
          <w:sz w:val="22"/>
          <w:szCs w:val="22"/>
        </w:rPr>
        <w:t>.pdf</w:t>
      </w:r>
      <w:r w:rsidRPr="00FB3E61">
        <w:rPr>
          <w:rFonts w:cs="Calibri"/>
          <w:color w:val="000000" w:themeColor="text1"/>
          <w:sz w:val="22"/>
          <w:szCs w:val="22"/>
        </w:rPr>
        <w:t>, .xls.</w:t>
      </w:r>
    </w:p>
    <w:p w14:paraId="425D58CA" w14:textId="24B2B665" w:rsidR="00F5578C" w:rsidRPr="00FB3E61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t>Maksymalny rozmiar plików przesyłanych za pośrednictwem Platformy wynosi 150 MB.</w:t>
      </w:r>
    </w:p>
    <w:p w14:paraId="122423E3" w14:textId="3C937735" w:rsidR="00F5578C" w:rsidRPr="00FB3E61" w:rsidRDefault="00F5578C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color w:val="000000" w:themeColor="text1"/>
          <w:sz w:val="22"/>
          <w:szCs w:val="22"/>
        </w:rPr>
      </w:pPr>
      <w:bookmarkStart w:id="10" w:name="_Hlk88639659"/>
      <w:r w:rsidRPr="00CC35D5">
        <w:rPr>
          <w:rFonts w:cs="Calibri"/>
          <w:b/>
          <w:bCs/>
          <w:color w:val="000000" w:themeColor="text1"/>
          <w:sz w:val="22"/>
          <w:szCs w:val="22"/>
        </w:rPr>
        <w:t>Dokumenty elektroniczne, oświadczenia lub cyfrowe odwzorowania dokumentów lub oświadczeń składane są przez Wykonawcę za pośrednictwem Platformy jako załączniki</w:t>
      </w:r>
      <w:bookmarkEnd w:id="10"/>
      <w:r w:rsidRPr="00FB3E61">
        <w:rPr>
          <w:rFonts w:cs="Calibri"/>
          <w:color w:val="000000" w:themeColor="text1"/>
          <w:sz w:val="22"/>
          <w:szCs w:val="22"/>
        </w:rPr>
        <w:t xml:space="preserve">. Sposób sporządzenia dokumentów elektronicznych, oświadczeń lub cyfrowych </w:t>
      </w:r>
      <w:proofErr w:type="spellStart"/>
      <w:r w:rsidRPr="00FB3E61">
        <w:rPr>
          <w:rFonts w:cs="Calibri"/>
          <w:color w:val="000000" w:themeColor="text1"/>
          <w:sz w:val="22"/>
          <w:szCs w:val="22"/>
        </w:rPr>
        <w:t>odwzorowań</w:t>
      </w:r>
      <w:proofErr w:type="spellEnd"/>
      <w:r w:rsidRPr="00FB3E61">
        <w:rPr>
          <w:rFonts w:cs="Calibri"/>
          <w:color w:val="000000" w:themeColor="text1"/>
          <w:sz w:val="22"/>
          <w:szCs w:val="22"/>
        </w:rPr>
        <w:t xml:space="preserve"> dokumentów lub oświadczeń musi być zgody z wymaganiami określonymi w Rozporządzeniu Prezesa Rady Ministrów dnia 30 grudnia 2020 r. w sprawie sposobu sporządzania</w:t>
      </w:r>
      <w:r w:rsidR="00D857FC">
        <w:rPr>
          <w:rFonts w:cs="Calibri"/>
          <w:color w:val="000000" w:themeColor="text1"/>
          <w:sz w:val="22"/>
          <w:szCs w:val="22"/>
        </w:rPr>
        <w:t xml:space="preserve"> </w:t>
      </w:r>
      <w:r w:rsidRPr="00FB3E61">
        <w:rPr>
          <w:rFonts w:cs="Calibri"/>
          <w:color w:val="000000" w:themeColor="text1"/>
          <w:sz w:val="22"/>
          <w:szCs w:val="22"/>
        </w:rPr>
        <w:t>i</w:t>
      </w:r>
      <w:r w:rsidR="00D857FC">
        <w:rPr>
          <w:rFonts w:cs="Calibri"/>
          <w:color w:val="000000" w:themeColor="text1"/>
          <w:sz w:val="22"/>
          <w:szCs w:val="22"/>
        </w:rPr>
        <w:t> </w:t>
      </w:r>
      <w:r w:rsidRPr="00FB3E61">
        <w:rPr>
          <w:rFonts w:cs="Calibri"/>
          <w:color w:val="000000" w:themeColor="text1"/>
          <w:sz w:val="22"/>
          <w:szCs w:val="22"/>
        </w:rPr>
        <w:t>przekazywania informacji oraz wymagań technicznych dla dokumentów elektronicznych oraz środków komunikacji elektronicznej w postępowaniu o udzielenie zamówienia publicznego lub konkursie (Dz. U z</w:t>
      </w:r>
      <w:r w:rsidR="00D857FC">
        <w:rPr>
          <w:rFonts w:cs="Calibri"/>
          <w:color w:val="000000" w:themeColor="text1"/>
          <w:sz w:val="22"/>
          <w:szCs w:val="22"/>
        </w:rPr>
        <w:t xml:space="preserve"> </w:t>
      </w:r>
      <w:r w:rsidRPr="00FB3E61">
        <w:rPr>
          <w:rFonts w:cs="Calibri"/>
          <w:color w:val="000000" w:themeColor="text1"/>
          <w:sz w:val="22"/>
          <w:szCs w:val="22"/>
        </w:rPr>
        <w:t>2020 r. poz. 2452) oraz Rozporządzeniu Ministra Rozwoju, Pracy i Technologii z dnia 23 grudnia 2020 r. w sprawie podmiotowych środków dowodowych oraz innych dokumentów lub oświadczeń, jakich może żądać zamawiający od wykonawcy. (Dz. U. z 2020 r. poz. 2415).</w:t>
      </w:r>
    </w:p>
    <w:p w14:paraId="2EDA87F6" w14:textId="32F3C646" w:rsidR="00885A7E" w:rsidRPr="00FB3E61" w:rsidRDefault="00885A7E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120" w:after="0" w:line="240" w:lineRule="auto"/>
        <w:ind w:left="850" w:hanging="425"/>
        <w:contextualSpacing w:val="0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t>Zamawiający wyznacza następujące osoby do kontaktu z Wykonawcami:</w:t>
      </w:r>
    </w:p>
    <w:p w14:paraId="26D61C07" w14:textId="0F54C0F1" w:rsidR="00EA1100" w:rsidRPr="00954D21" w:rsidRDefault="00EA1100" w:rsidP="00EA1100">
      <w:pPr>
        <w:widowControl w:val="0"/>
        <w:suppressAutoHyphens/>
        <w:spacing w:before="120" w:after="0" w:line="240" w:lineRule="auto"/>
        <w:ind w:firstLine="1134"/>
        <w:contextualSpacing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- </w:t>
      </w:r>
      <w:r w:rsidRPr="00954D21">
        <w:rPr>
          <w:rFonts w:asciiTheme="minorHAnsi" w:hAnsiTheme="minorHAnsi" w:cstheme="minorHAnsi"/>
          <w:color w:val="000000" w:themeColor="text1"/>
          <w:sz w:val="22"/>
          <w:u w:val="single"/>
        </w:rPr>
        <w:t>w zakresie merytorycznym:</w:t>
      </w:r>
    </w:p>
    <w:p w14:paraId="72EBC9ED" w14:textId="2F5ACCA8" w:rsidR="00EA1100" w:rsidRPr="00954D21" w:rsidRDefault="00EA1100" w:rsidP="00EA1100">
      <w:pPr>
        <w:ind w:left="1151"/>
        <w:contextualSpacing/>
        <w:rPr>
          <w:rFonts w:asciiTheme="minorHAnsi" w:hAnsiTheme="minorHAnsi" w:cstheme="minorHAnsi"/>
          <w:bCs/>
          <w:color w:val="000000" w:themeColor="text1"/>
          <w:sz w:val="22"/>
          <w:u w:val="single"/>
        </w:rPr>
      </w:pPr>
      <w:r w:rsidRPr="00954D21">
        <w:rPr>
          <w:rFonts w:asciiTheme="minorHAnsi" w:hAnsiTheme="minorHAnsi" w:cstheme="minorHAnsi"/>
          <w:bCs/>
          <w:color w:val="000000" w:themeColor="text1"/>
          <w:sz w:val="22"/>
        </w:rPr>
        <w:t>-dla części 8, 9</w:t>
      </w:r>
      <w:r w:rsidR="00CA0C5A">
        <w:rPr>
          <w:rFonts w:asciiTheme="minorHAnsi" w:hAnsiTheme="minorHAnsi" w:cstheme="minorHAnsi"/>
          <w:bCs/>
          <w:color w:val="000000" w:themeColor="text1"/>
          <w:sz w:val="22"/>
        </w:rPr>
        <w:t>,</w:t>
      </w:r>
      <w:r w:rsidRPr="00954D21">
        <w:rPr>
          <w:rFonts w:asciiTheme="minorHAnsi" w:hAnsiTheme="minorHAnsi" w:cstheme="minorHAnsi"/>
          <w:bCs/>
          <w:color w:val="000000" w:themeColor="text1"/>
          <w:sz w:val="22"/>
        </w:rPr>
        <w:t xml:space="preserve">13 </w:t>
      </w:r>
    </w:p>
    <w:p w14:paraId="5AAE7A03" w14:textId="77777777" w:rsidR="00EA1100" w:rsidRPr="00954D21" w:rsidRDefault="00EA1100" w:rsidP="00EA1100">
      <w:pPr>
        <w:ind w:left="1131"/>
        <w:contextualSpacing/>
        <w:rPr>
          <w:rFonts w:asciiTheme="minorHAnsi" w:hAnsiTheme="minorHAnsi" w:cstheme="minorHAnsi"/>
          <w:bCs/>
          <w:color w:val="000000" w:themeColor="text1"/>
          <w:sz w:val="22"/>
        </w:rPr>
      </w:pPr>
      <w:r w:rsidRPr="00954D21">
        <w:rPr>
          <w:rFonts w:asciiTheme="minorHAnsi" w:hAnsiTheme="minorHAnsi" w:cstheme="minorHAnsi"/>
          <w:bCs/>
          <w:color w:val="000000" w:themeColor="text1"/>
          <w:sz w:val="22"/>
        </w:rPr>
        <w:t>Anna Sobczak, kontakt: tel. tel. (62) 600 60 40; PGW WP Nadzór Wodny Kalisz,                                                       al. Wojska Polskiego 185/51, 62-800 Kalisz,</w:t>
      </w:r>
    </w:p>
    <w:p w14:paraId="34A74746" w14:textId="14E32677" w:rsidR="00793693" w:rsidRPr="0002019B" w:rsidRDefault="00EA1100" w:rsidP="00EA1100">
      <w:pPr>
        <w:spacing w:before="120" w:line="240" w:lineRule="auto"/>
        <w:ind w:left="993"/>
        <w:rPr>
          <w:rFonts w:asciiTheme="minorHAnsi" w:hAnsiTheme="minorHAnsi" w:cstheme="minorHAnsi"/>
          <w:bCs/>
          <w:iCs/>
          <w:color w:val="FF0000"/>
          <w:sz w:val="22"/>
          <w:lang w:eastAsia="x-none"/>
        </w:rPr>
      </w:pPr>
      <w:r w:rsidRPr="00954D21">
        <w:rPr>
          <w:rFonts w:asciiTheme="minorHAnsi" w:hAnsiTheme="minorHAnsi" w:cstheme="minorHAnsi"/>
          <w:color w:val="000000" w:themeColor="text1"/>
          <w:sz w:val="22"/>
          <w:u w:val="single"/>
        </w:rPr>
        <w:t>- w sprawach dotyczących procedury zamówień publicznych</w:t>
      </w:r>
      <w:r w:rsidRPr="00954D21">
        <w:rPr>
          <w:rFonts w:asciiTheme="minorHAnsi" w:hAnsiTheme="minorHAnsi" w:cstheme="minorHAnsi"/>
          <w:color w:val="000000" w:themeColor="text1"/>
          <w:sz w:val="22"/>
        </w:rPr>
        <w:t xml:space="preserve"> – </w:t>
      </w:r>
      <w:r>
        <w:rPr>
          <w:rFonts w:asciiTheme="minorHAnsi" w:hAnsiTheme="minorHAnsi" w:cstheme="minorHAnsi"/>
          <w:color w:val="000000" w:themeColor="text1"/>
          <w:sz w:val="22"/>
        </w:rPr>
        <w:t>Mariusz Krzemiński</w:t>
      </w:r>
      <w:r w:rsidRPr="00954D21">
        <w:rPr>
          <w:rFonts w:asciiTheme="minorHAnsi" w:hAnsiTheme="minorHAnsi" w:cstheme="minorHAnsi"/>
          <w:color w:val="000000" w:themeColor="text1"/>
          <w:sz w:val="22"/>
        </w:rPr>
        <w:t xml:space="preserve"> PGW Wody Polskie Regionalny</w:t>
      </w:r>
      <w:r w:rsidRPr="00954D21">
        <w:rPr>
          <w:rFonts w:asciiTheme="minorHAnsi" w:hAnsiTheme="minorHAnsi" w:cstheme="minorHAnsi"/>
          <w:bCs/>
          <w:iCs/>
          <w:color w:val="000000" w:themeColor="text1"/>
          <w:sz w:val="22"/>
        </w:rPr>
        <w:t xml:space="preserve"> Zarząd Gospodarki Wodnej w Poznaniu, ul. Chlebowa 4/8, 61-003 Poznań, tel.: +48 61 856 77 95</w:t>
      </w:r>
    </w:p>
    <w:p w14:paraId="1066123D" w14:textId="7532A57C" w:rsidR="00885A7E" w:rsidRDefault="00885A7E" w:rsidP="00CB52F6">
      <w:pPr>
        <w:pStyle w:val="Akapitzlist"/>
        <w:numPr>
          <w:ilvl w:val="0"/>
          <w:numId w:val="11"/>
        </w:numPr>
        <w:tabs>
          <w:tab w:val="left" w:pos="284"/>
        </w:tabs>
        <w:spacing w:before="240" w:after="120"/>
        <w:ind w:left="284" w:hanging="284"/>
        <w:contextualSpacing w:val="0"/>
        <w:rPr>
          <w:rFonts w:cs="Calibri"/>
          <w:b/>
          <w:color w:val="000000" w:themeColor="text1"/>
          <w:sz w:val="22"/>
          <w:szCs w:val="22"/>
        </w:rPr>
      </w:pPr>
      <w:r w:rsidRPr="00320112">
        <w:rPr>
          <w:rFonts w:cs="Calibri"/>
          <w:b/>
          <w:color w:val="000000" w:themeColor="text1"/>
          <w:sz w:val="22"/>
          <w:szCs w:val="22"/>
        </w:rPr>
        <w:t xml:space="preserve">Termin </w:t>
      </w:r>
      <w:r w:rsidR="00ED248E" w:rsidRPr="00320112">
        <w:rPr>
          <w:rFonts w:cs="Calibri"/>
          <w:b/>
          <w:color w:val="000000" w:themeColor="text1"/>
          <w:sz w:val="22"/>
          <w:szCs w:val="22"/>
        </w:rPr>
        <w:t xml:space="preserve">i forma przeprowadzenia </w:t>
      </w:r>
      <w:r w:rsidR="00F77823" w:rsidRPr="00320112">
        <w:rPr>
          <w:rFonts w:cs="Calibri"/>
          <w:b/>
          <w:color w:val="000000" w:themeColor="text1"/>
          <w:sz w:val="22"/>
          <w:szCs w:val="22"/>
        </w:rPr>
        <w:t xml:space="preserve">procedury – Zamówienia z wolnej ręki </w:t>
      </w:r>
    </w:p>
    <w:p w14:paraId="3ED24719" w14:textId="02DBE53C" w:rsidR="007434B5" w:rsidRPr="007434B5" w:rsidRDefault="007434B5" w:rsidP="007434B5">
      <w:pPr>
        <w:tabs>
          <w:tab w:val="left" w:pos="709"/>
        </w:tabs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34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Negocjacje odbędą się dnia </w:t>
      </w:r>
      <w:r w:rsidR="007D03AD" w:rsidRPr="007D0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25</w:t>
      </w:r>
      <w:r w:rsidRPr="007D0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7D0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02.</w:t>
      </w:r>
      <w:r w:rsidRPr="007434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</w:t>
      </w:r>
      <w:r w:rsidR="006934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Pr="007434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r. o godzinie 1</w:t>
      </w:r>
      <w:r w:rsidR="007D03A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Pr="007434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:00</w:t>
      </w:r>
      <w:r w:rsidRPr="007434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formie elektronicznej poprzez wideokonferencję zorganizowaną on-line przez Zamawiającego przy użyciu aplikacji Microsoft </w:t>
      </w:r>
      <w:proofErr w:type="spellStart"/>
      <w:r w:rsidRPr="007434B5">
        <w:rPr>
          <w:rFonts w:asciiTheme="minorHAnsi" w:hAnsiTheme="minorHAnsi" w:cstheme="minorHAnsi"/>
          <w:color w:val="000000" w:themeColor="text1"/>
          <w:sz w:val="22"/>
          <w:szCs w:val="22"/>
        </w:rPr>
        <w:t>Teams</w:t>
      </w:r>
      <w:proofErr w:type="spellEnd"/>
      <w:r w:rsidRPr="007434B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3FE6C17" w14:textId="77777777" w:rsidR="007434B5" w:rsidRPr="007434B5" w:rsidRDefault="007434B5" w:rsidP="007434B5">
      <w:pPr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34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Aby skutecznie dołączyć do wideokonferencji jako uczestnik, wymagane jest posiadanie aplikacji MS </w:t>
      </w:r>
      <w:proofErr w:type="spellStart"/>
      <w:r w:rsidRPr="007434B5">
        <w:rPr>
          <w:rFonts w:asciiTheme="minorHAnsi" w:hAnsiTheme="minorHAnsi" w:cstheme="minorHAnsi"/>
          <w:color w:val="000000" w:themeColor="text1"/>
          <w:sz w:val="22"/>
          <w:szCs w:val="22"/>
        </w:rPr>
        <w:t>Teams</w:t>
      </w:r>
      <w:proofErr w:type="spellEnd"/>
      <w:r w:rsidRPr="007434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albo zainstalowanej przeglądarki Edge lub Edge </w:t>
      </w:r>
      <w:proofErr w:type="spellStart"/>
      <w:r w:rsidRPr="007434B5">
        <w:rPr>
          <w:rFonts w:asciiTheme="minorHAnsi" w:hAnsiTheme="minorHAnsi" w:cstheme="minorHAnsi"/>
          <w:color w:val="000000" w:themeColor="text1"/>
          <w:sz w:val="22"/>
          <w:szCs w:val="22"/>
        </w:rPr>
        <w:t>Chromium</w:t>
      </w:r>
      <w:proofErr w:type="spellEnd"/>
      <w:r w:rsidRPr="007434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Chrome.                     </w:t>
      </w:r>
    </w:p>
    <w:p w14:paraId="7285784F" w14:textId="77777777" w:rsidR="007434B5" w:rsidRPr="007434B5" w:rsidRDefault="007434B5" w:rsidP="007434B5">
      <w:pPr>
        <w:tabs>
          <w:tab w:val="left" w:pos="709"/>
        </w:tabs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655342" w14:textId="77777777" w:rsidR="007434B5" w:rsidRPr="007434B5" w:rsidRDefault="007434B5" w:rsidP="007434B5">
      <w:pPr>
        <w:tabs>
          <w:tab w:val="left" w:pos="709"/>
        </w:tabs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34B5">
        <w:rPr>
          <w:rFonts w:asciiTheme="minorHAnsi" w:hAnsiTheme="minorHAnsi" w:cstheme="minorHAnsi"/>
          <w:color w:val="000000" w:themeColor="text1"/>
          <w:sz w:val="22"/>
          <w:szCs w:val="22"/>
        </w:rPr>
        <w:t>Link do uruchomienia spotkania on-line.</w:t>
      </w:r>
    </w:p>
    <w:p w14:paraId="1B37B577" w14:textId="77777777" w:rsidR="007434B5" w:rsidRPr="007434B5" w:rsidRDefault="00BB1BD1" w:rsidP="007434B5">
      <w:pPr>
        <w:tabs>
          <w:tab w:val="left" w:pos="709"/>
        </w:tabs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0" w:history="1">
        <w:r w:rsidR="007434B5" w:rsidRPr="007434B5">
          <w:rPr>
            <w:rStyle w:val="Hipercze"/>
            <w:rFonts w:asciiTheme="minorHAnsi" w:hAnsiTheme="minorHAnsi" w:cstheme="minorHAnsi"/>
            <w:sz w:val="22"/>
            <w:szCs w:val="22"/>
          </w:rPr>
          <w:t>https://teams.microsoft.com/l/meetup-join/19%3ameeting_MDliYzYxMDMtZmM1Mi00MGQ2LTg0MDItZDMzNTk3NTRkNjYz%40thread.v2/0?context=%7b%22Tid%22%3a%221a73b9fd-fc97-43f1-950d-17b593429069%22%2c%22Oid%22%3a%228946ea2a-53b9-40f2-8475-1a99cc592928%22%7d</w:t>
        </w:r>
      </w:hyperlink>
    </w:p>
    <w:p w14:paraId="43394955" w14:textId="77777777" w:rsidR="007434B5" w:rsidRPr="007434B5" w:rsidRDefault="007434B5" w:rsidP="007434B5">
      <w:pPr>
        <w:tabs>
          <w:tab w:val="left" w:pos="709"/>
        </w:tabs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BF1713" w14:textId="77777777" w:rsidR="007434B5" w:rsidRPr="007434B5" w:rsidRDefault="007434B5" w:rsidP="007434B5">
      <w:pPr>
        <w:tabs>
          <w:tab w:val="left" w:pos="709"/>
        </w:tabs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7434B5">
        <w:rPr>
          <w:rFonts w:asciiTheme="minorHAnsi" w:hAnsiTheme="minorHAnsi" w:cstheme="minorHAnsi"/>
          <w:color w:val="000000" w:themeColor="text1"/>
          <w:sz w:val="22"/>
          <w:szCs w:val="22"/>
        </w:rPr>
        <w:t>Po otwarciu linku należy zaznaczyć „Zamiast tego dołącz w przeglądarce”, następnie wpisać nazwę:  imię i nazwisko, nazwa firmy.</w:t>
      </w:r>
    </w:p>
    <w:p w14:paraId="577E6CE7" w14:textId="508C73B1" w:rsidR="008E27F5" w:rsidRPr="00320112" w:rsidRDefault="008E27F5" w:rsidP="00CB52F6">
      <w:pPr>
        <w:pStyle w:val="Akapitzlist"/>
        <w:numPr>
          <w:ilvl w:val="1"/>
          <w:numId w:val="12"/>
        </w:numPr>
        <w:tabs>
          <w:tab w:val="left" w:pos="1418"/>
        </w:tabs>
        <w:spacing w:before="0" w:after="0"/>
        <w:ind w:left="851" w:hanging="425"/>
        <w:rPr>
          <w:rFonts w:cs="Calibri"/>
          <w:vanish/>
          <w:color w:val="000000" w:themeColor="text1"/>
          <w:sz w:val="22"/>
          <w:szCs w:val="22"/>
        </w:rPr>
      </w:pPr>
    </w:p>
    <w:p w14:paraId="701A70D2" w14:textId="35665181" w:rsidR="002B7136" w:rsidRPr="00FB3E61" w:rsidRDefault="00413E3B" w:rsidP="00D857FC">
      <w:pPr>
        <w:spacing w:before="0"/>
        <w:ind w:left="709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0FDD49D8" wp14:editId="0056661C">
            <wp:simplePos x="0" y="0"/>
            <wp:positionH relativeFrom="margin">
              <wp:align>right</wp:align>
            </wp:positionH>
            <wp:positionV relativeFrom="paragraph">
              <wp:posOffset>135890</wp:posOffset>
            </wp:positionV>
            <wp:extent cx="5304719" cy="31667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719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71C6E" w14:textId="4AD05554" w:rsidR="002B7136" w:rsidRPr="00FB3E61" w:rsidRDefault="002B7136" w:rsidP="002B7136">
      <w:pPr>
        <w:ind w:left="1276"/>
        <w:rPr>
          <w:rFonts w:cs="Calibri"/>
          <w:color w:val="000000" w:themeColor="text1"/>
          <w:sz w:val="22"/>
          <w:szCs w:val="22"/>
        </w:rPr>
      </w:pPr>
    </w:p>
    <w:p w14:paraId="2DCF9455" w14:textId="5B47194F" w:rsidR="00413E3B" w:rsidRDefault="00413E3B" w:rsidP="002B7136">
      <w:pPr>
        <w:spacing w:before="0" w:after="0" w:line="240" w:lineRule="auto"/>
        <w:ind w:left="83" w:firstLine="709"/>
        <w:rPr>
          <w:rFonts w:cs="Calibri"/>
          <w:color w:val="000000" w:themeColor="text1"/>
          <w:sz w:val="22"/>
          <w:szCs w:val="22"/>
        </w:rPr>
      </w:pPr>
    </w:p>
    <w:p w14:paraId="63FCD641" w14:textId="77777777" w:rsidR="00413E3B" w:rsidRDefault="00413E3B" w:rsidP="002B7136">
      <w:pPr>
        <w:spacing w:before="0" w:after="0" w:line="240" w:lineRule="auto"/>
        <w:ind w:left="83" w:firstLine="709"/>
        <w:rPr>
          <w:rFonts w:cs="Calibri"/>
          <w:color w:val="000000" w:themeColor="text1"/>
          <w:sz w:val="22"/>
          <w:szCs w:val="22"/>
        </w:rPr>
      </w:pPr>
    </w:p>
    <w:p w14:paraId="26B1619A" w14:textId="6AD8AC8B" w:rsidR="00413E3B" w:rsidRDefault="00413E3B" w:rsidP="002B7136">
      <w:pPr>
        <w:spacing w:before="0" w:after="0" w:line="240" w:lineRule="auto"/>
        <w:ind w:left="83" w:firstLine="709"/>
        <w:rPr>
          <w:rFonts w:cs="Calibri"/>
          <w:color w:val="000000" w:themeColor="text1"/>
          <w:sz w:val="22"/>
          <w:szCs w:val="22"/>
        </w:rPr>
      </w:pPr>
    </w:p>
    <w:p w14:paraId="7E2356E6" w14:textId="1ED38567" w:rsidR="00413E3B" w:rsidRDefault="00413E3B" w:rsidP="002B7136">
      <w:pPr>
        <w:spacing w:before="0" w:after="0" w:line="240" w:lineRule="auto"/>
        <w:ind w:left="83" w:firstLine="709"/>
        <w:rPr>
          <w:rFonts w:cs="Calibri"/>
          <w:color w:val="000000" w:themeColor="text1"/>
          <w:sz w:val="22"/>
          <w:szCs w:val="22"/>
        </w:rPr>
      </w:pPr>
    </w:p>
    <w:p w14:paraId="739A97BC" w14:textId="065007A1" w:rsidR="007434B5" w:rsidRPr="007D1A51" w:rsidRDefault="007434B5" w:rsidP="007434B5">
      <w:pPr>
        <w:spacing w:before="0" w:after="0" w:line="240" w:lineRule="auto"/>
        <w:ind w:left="83" w:firstLine="4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lastRenderedPageBreak/>
        <w:t xml:space="preserve">    </w:t>
      </w:r>
      <w:r w:rsidRPr="007D1A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Rozpoczęcie negocjacji nastąpi zgodnie z informacją zawartą w Zaproszeniu do negocjacji. </w:t>
      </w:r>
    </w:p>
    <w:p w14:paraId="0CBBEB68" w14:textId="77777777" w:rsidR="007434B5" w:rsidRPr="007D1A51" w:rsidRDefault="007434B5" w:rsidP="007434B5">
      <w:pPr>
        <w:tabs>
          <w:tab w:val="left" w:pos="709"/>
        </w:tabs>
        <w:spacing w:before="0" w:after="0" w:line="240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507CDCED" w14:textId="77777777" w:rsidR="007434B5" w:rsidRPr="007D1A51" w:rsidRDefault="007434B5" w:rsidP="007434B5">
      <w:pPr>
        <w:spacing w:before="0" w:after="0" w:line="240" w:lineRule="auto"/>
        <w:ind w:left="79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A51">
        <w:rPr>
          <w:rFonts w:asciiTheme="minorHAnsi" w:hAnsiTheme="minorHAnsi" w:cstheme="minorHAnsi"/>
          <w:color w:val="000000" w:themeColor="text1"/>
          <w:sz w:val="22"/>
          <w:szCs w:val="22"/>
        </w:rPr>
        <w:t>Przed przystąpieniem do negocjacji, osoby reprezentujące Wykonawcę powinny przedłożyć dokumenty potwierdzające ich umocowanie do reprezentacji Wykonawcy. Jeżeli umocowanie do działania w imieniu Wykonawcy nie wynika z właściwego dokumentu rejestracyjnego, osoba reprezentująca Wykonawcę powinna przedłożyć stosowne pełnomocnictwo. Pełnomocnictwa sporządzone w postaci elektronicznej winny być opatrzone kwalifikowanym podpisem elektronicznym przez osoby uprawnione do reprezentowania firmy, zgodnie z aktem rejestracyjnym lub kopii poświadczonej notarialnie przy użyciu podpisu elektronicznego.</w:t>
      </w:r>
    </w:p>
    <w:p w14:paraId="613448BC" w14:textId="77777777" w:rsidR="007434B5" w:rsidRPr="007D1A51" w:rsidRDefault="007434B5" w:rsidP="007434B5">
      <w:pPr>
        <w:spacing w:before="0" w:after="0" w:line="240" w:lineRule="auto"/>
        <w:ind w:left="79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D74FEE" w14:textId="77777777" w:rsidR="007434B5" w:rsidRPr="007D1A51" w:rsidRDefault="007434B5" w:rsidP="007434B5">
      <w:pPr>
        <w:pStyle w:val="Akapitzlist"/>
        <w:tabs>
          <w:tab w:val="left" w:pos="709"/>
        </w:tabs>
        <w:spacing w:before="0" w:after="0" w:line="240" w:lineRule="auto"/>
        <w:ind w:left="79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A5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 negocjacji zostanie sporządzony protokół,</w:t>
      </w:r>
      <w:r w:rsidRPr="007D1A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który zamawiający prześle Wykonawcy w celu jego podpisania.</w:t>
      </w:r>
    </w:p>
    <w:p w14:paraId="38222C10" w14:textId="77777777" w:rsidR="007434B5" w:rsidRPr="007D1A51" w:rsidRDefault="007434B5" w:rsidP="007434B5">
      <w:pPr>
        <w:spacing w:before="0" w:after="0" w:line="240" w:lineRule="auto"/>
        <w:ind w:left="79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012A0C" w14:textId="2AAFBD82" w:rsidR="007434B5" w:rsidRPr="007D1A51" w:rsidRDefault="007434B5" w:rsidP="007434B5">
      <w:pPr>
        <w:spacing w:before="0" w:after="0" w:line="240" w:lineRule="auto"/>
        <w:ind w:left="79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D1A51">
        <w:rPr>
          <w:rFonts w:asciiTheme="minorHAnsi" w:hAnsiTheme="minorHAnsi" w:cstheme="minorHAnsi"/>
          <w:color w:val="000000" w:themeColor="text1"/>
          <w:sz w:val="22"/>
          <w:szCs w:val="22"/>
        </w:rPr>
        <w:t>Zaakceptowany i podpisany protokół z negocjacji oraz oświadczenia i dokumenty wymagane                        w Zaproszeni</w:t>
      </w:r>
      <w:r w:rsidR="0002019B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D1A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podpisane kwalifikowanym podpisem elektronicznym, Wykonawca prześle poprzez Platformę zakupową.</w:t>
      </w:r>
    </w:p>
    <w:p w14:paraId="3FF984EC" w14:textId="77777777" w:rsidR="007434B5" w:rsidRPr="007E1354" w:rsidRDefault="007434B5" w:rsidP="007434B5">
      <w:pPr>
        <w:tabs>
          <w:tab w:val="left" w:pos="993"/>
        </w:tabs>
        <w:spacing w:before="0" w:line="240" w:lineRule="auto"/>
        <w:ind w:left="709"/>
        <w:rPr>
          <w:rFonts w:cs="Calibri"/>
          <w:color w:val="000000" w:themeColor="text1"/>
          <w:sz w:val="22"/>
          <w:szCs w:val="22"/>
        </w:rPr>
      </w:pPr>
    </w:p>
    <w:p w14:paraId="384AD571" w14:textId="730CE4E5" w:rsidR="00ED248E" w:rsidRPr="007E1354" w:rsidRDefault="00320112" w:rsidP="00CB52F6">
      <w:pPr>
        <w:pStyle w:val="Akapitzlist"/>
        <w:numPr>
          <w:ilvl w:val="0"/>
          <w:numId w:val="11"/>
        </w:numPr>
        <w:tabs>
          <w:tab w:val="left" w:pos="284"/>
        </w:tabs>
        <w:spacing w:before="120" w:after="120"/>
        <w:ind w:left="284" w:hanging="284"/>
        <w:contextualSpacing w:val="0"/>
        <w:rPr>
          <w:rFonts w:cs="Calibri"/>
          <w:b/>
          <w:color w:val="000000" w:themeColor="text1"/>
          <w:sz w:val="22"/>
          <w:szCs w:val="22"/>
        </w:rPr>
      </w:pPr>
      <w:r w:rsidRPr="007E1354">
        <w:rPr>
          <w:rFonts w:cs="Calibri"/>
          <w:b/>
          <w:color w:val="000000" w:themeColor="text1"/>
          <w:sz w:val="22"/>
          <w:szCs w:val="22"/>
        </w:rPr>
        <w:t>O</w:t>
      </w:r>
      <w:r w:rsidR="00ED248E" w:rsidRPr="007E1354">
        <w:rPr>
          <w:rFonts w:cs="Calibri"/>
          <w:b/>
          <w:color w:val="000000" w:themeColor="text1"/>
          <w:sz w:val="22"/>
          <w:szCs w:val="22"/>
        </w:rPr>
        <w:t>chrona danych osobowych</w:t>
      </w:r>
    </w:p>
    <w:p w14:paraId="29EB10F1" w14:textId="317B4AE4" w:rsidR="00ED248E" w:rsidRPr="00FB3E61" w:rsidRDefault="00B44F7F" w:rsidP="009C6130">
      <w:pPr>
        <w:spacing w:before="0" w:after="0"/>
        <w:ind w:left="284"/>
        <w:rPr>
          <w:rFonts w:cs="Calibri"/>
          <w:color w:val="000000" w:themeColor="text1"/>
          <w:sz w:val="22"/>
          <w:szCs w:val="22"/>
        </w:rPr>
      </w:pPr>
      <w:r w:rsidRPr="00B44F7F">
        <w:rPr>
          <w:rFonts w:cs="Calibri"/>
          <w:color w:val="000000" w:themeColor="text1"/>
          <w:sz w:val="22"/>
          <w:szCs w:val="22"/>
        </w:rPr>
        <w:t>Informacja dotycząca przetwarzania danych osobowych.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</w:t>
      </w:r>
      <w:r w:rsidR="00ED248E" w:rsidRPr="00FB3E61">
        <w:rPr>
          <w:rFonts w:cs="Calibri"/>
          <w:color w:val="000000" w:themeColor="text1"/>
          <w:sz w:val="22"/>
          <w:szCs w:val="22"/>
        </w:rPr>
        <w:t>:</w:t>
      </w:r>
    </w:p>
    <w:p w14:paraId="39F5AC91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20EA074D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4D26D988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667417F6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0EC8253E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2F496C14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2EC409B8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31B59224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1DB42EB2" w14:textId="77777777" w:rsidR="008E27F5" w:rsidRPr="00FB3E61" w:rsidRDefault="008E27F5" w:rsidP="00CB52F6">
      <w:pPr>
        <w:pStyle w:val="Akapitzlist"/>
        <w:numPr>
          <w:ilvl w:val="0"/>
          <w:numId w:val="10"/>
        </w:numPr>
        <w:spacing w:before="0" w:after="0"/>
        <w:contextualSpacing w:val="0"/>
        <w:rPr>
          <w:rFonts w:cs="Calibri"/>
          <w:vanish/>
          <w:color w:val="000000" w:themeColor="text1"/>
          <w:sz w:val="22"/>
          <w:szCs w:val="22"/>
        </w:rPr>
      </w:pPr>
    </w:p>
    <w:p w14:paraId="119E5BF8" w14:textId="77777777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 xml:space="preserve">administratorem Pani/Pana danych osobowych jest Państwowe Gospodarstwo Wodne Wody Polskie z siedzibą w Warszawie przy ul. Żelaznej 59A, </w:t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ab/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br/>
        <w:t>00-848 Warszawa, REGON: 368302575, NIP: 527-282-56-16;</w:t>
      </w:r>
    </w:p>
    <w:p w14:paraId="033AEA53" w14:textId="127E0C9F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jc w:val="left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kontakt z Inspektorem ochrony danych w PGW WP możliwy jest pod adresem e- mail: </w:t>
      </w:r>
      <w:hyperlink r:id="rId12" w:history="1">
        <w:r w:rsidR="0046744C" w:rsidRPr="00B44F7F">
          <w:rPr>
            <w:rStyle w:val="Hipercze"/>
            <w:rFonts w:asciiTheme="minorHAnsi" w:hAnsiTheme="minorHAnsi" w:cstheme="minorHAnsi"/>
            <w:bCs/>
            <w:iCs/>
            <w:sz w:val="22"/>
            <w:szCs w:val="22"/>
            <w:lang w:bidi="ar-SA"/>
          </w:rPr>
          <w:t>iod@wody.gov.pl</w:t>
        </w:r>
      </w:hyperlink>
      <w:r w:rsidR="0046744C">
        <w:rPr>
          <w:rFonts w:asciiTheme="minorHAnsi" w:hAnsiTheme="minorHAnsi" w:cstheme="minorHAnsi"/>
          <w:bCs/>
          <w:iCs/>
          <w:sz w:val="22"/>
          <w:szCs w:val="22"/>
          <w:lang w:bidi="ar-SA"/>
        </w:rPr>
        <w:t xml:space="preserve"> </w:t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 xml:space="preserve">lub </w:t>
      </w:r>
      <w:hyperlink r:id="rId13" w:history="1">
        <w:r w:rsidR="0046744C" w:rsidRPr="00B44F7F">
          <w:rPr>
            <w:rStyle w:val="Hipercze"/>
            <w:rFonts w:asciiTheme="minorHAnsi" w:hAnsiTheme="minorHAnsi" w:cstheme="minorHAnsi"/>
            <w:bCs/>
            <w:iCs/>
            <w:sz w:val="22"/>
            <w:szCs w:val="22"/>
            <w:lang w:bidi="ar-SA"/>
          </w:rPr>
          <w:t>riod.poznan@wody.gov.pl</w:t>
        </w:r>
      </w:hyperlink>
      <w:r w:rsidR="0046744C">
        <w:rPr>
          <w:rFonts w:asciiTheme="minorHAnsi" w:hAnsiTheme="minorHAnsi" w:cstheme="minorHAnsi"/>
          <w:bCs/>
          <w:iCs/>
          <w:sz w:val="22"/>
          <w:szCs w:val="22"/>
          <w:lang w:bidi="ar-SA"/>
        </w:rPr>
        <w:t xml:space="preserve"> </w:t>
      </w:r>
    </w:p>
    <w:p w14:paraId="063C3298" w14:textId="44BFC45F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 xml:space="preserve">Pani/Pana dane osobowe przetwarzane będą na podstawie art. 6 ust. 1 lit. c RODO w celu związanym z </w:t>
      </w:r>
      <w:r w:rsidR="0046744C">
        <w:rPr>
          <w:rFonts w:asciiTheme="minorHAnsi" w:hAnsiTheme="minorHAnsi" w:cstheme="minorHAnsi"/>
          <w:bCs/>
          <w:iCs/>
          <w:sz w:val="22"/>
          <w:szCs w:val="22"/>
          <w:lang w:bidi="ar-SA"/>
        </w:rPr>
        <w:t xml:space="preserve">przedmiotowym </w:t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postępowaniem o udzielenie zamówienia publicznego</w:t>
      </w:r>
      <w:r w:rsidR="0046744C">
        <w:rPr>
          <w:rFonts w:asciiTheme="minorHAnsi" w:hAnsiTheme="minorHAnsi" w:cstheme="minorHAnsi"/>
          <w:bCs/>
          <w:iCs/>
          <w:sz w:val="22"/>
          <w:szCs w:val="22"/>
          <w:lang w:bidi="ar-SA"/>
        </w:rPr>
        <w:t xml:space="preserve"> </w:t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prowadzonym na podstawie ustawy z dnia 11 września 2019 r. Prawo zamówień publicznych;</w:t>
      </w:r>
    </w:p>
    <w:p w14:paraId="4E6DACCA" w14:textId="77777777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odbiorcami Pani/Pana danych osobowych będą osoby lub podmioty, którym udostępniona zostanie dokumentacja postępowania w oparciu o art. 18 oraz art. 74 ustawy z dnia 11 września 2019 r. Prawo zamówień publicznych;</w:t>
      </w:r>
    </w:p>
    <w:p w14:paraId="608A9B5C" w14:textId="2E43256B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Dane osobowe zawarte w ofercie będą przechowywane przez okres wskazany w art. 78 ustawy z</w:t>
      </w:r>
      <w:r w:rsidR="007E1354">
        <w:rPr>
          <w:rFonts w:asciiTheme="minorHAnsi" w:hAnsiTheme="minorHAnsi" w:cstheme="minorHAnsi"/>
          <w:bCs/>
          <w:iCs/>
          <w:sz w:val="22"/>
          <w:szCs w:val="22"/>
          <w:lang w:bidi="ar-SA"/>
        </w:rPr>
        <w:t> </w:t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dnia 11 września 2019 r. Prawo zamówień publicznych, a w przypadku zawarcia umowy przez okres obowiązywania umowy, z uwzględnieniem pozostałych wymagań prawnych, w tym okresów przechowywania wskazanych przez instytucje biorące udział w dofinansowaniu oraz w</w:t>
      </w:r>
      <w:r w:rsidR="00D857FC">
        <w:rPr>
          <w:rFonts w:asciiTheme="minorHAnsi" w:hAnsiTheme="minorHAnsi" w:cstheme="minorHAnsi"/>
          <w:bCs/>
          <w:iCs/>
          <w:sz w:val="22"/>
          <w:szCs w:val="22"/>
          <w:lang w:bidi="ar-SA"/>
        </w:rPr>
        <w:t> </w:t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przepisach dotyczących przechowywania dokumentacji do celów rozliczeniowych i</w:t>
      </w:r>
      <w:r w:rsidR="00D857FC">
        <w:rPr>
          <w:rFonts w:asciiTheme="minorHAnsi" w:hAnsiTheme="minorHAnsi" w:cstheme="minorHAnsi"/>
          <w:bCs/>
          <w:iCs/>
          <w:sz w:val="22"/>
          <w:szCs w:val="22"/>
          <w:lang w:bidi="ar-SA"/>
        </w:rPr>
        <w:t> </w:t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archiwalnych;</w:t>
      </w:r>
    </w:p>
    <w:p w14:paraId="40770F1C" w14:textId="1E35F091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obowiązek podania przez Panią/Pana danych osobowych bezpośrednio Pani/Pana dotyczących jest wymogiem ustawowym określonym w przepisach ustawy z dnia 11 września 2019 r. Prawo zamówień publicznych, związanym z udziałem w postępowaniu o udzielenie zamówienia publicznego; konsekwencje niepodania określonych danych wynikają z ustawy z dnia 11</w:t>
      </w:r>
      <w:r w:rsidR="00D857FC">
        <w:rPr>
          <w:rFonts w:asciiTheme="minorHAnsi" w:hAnsiTheme="minorHAnsi" w:cstheme="minorHAnsi"/>
          <w:bCs/>
          <w:iCs/>
          <w:sz w:val="22"/>
          <w:szCs w:val="22"/>
          <w:lang w:bidi="ar-SA"/>
        </w:rPr>
        <w:t> </w:t>
      </w: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września 2019 r. Prawo zamówień publicznych;</w:t>
      </w:r>
    </w:p>
    <w:p w14:paraId="328B7439" w14:textId="77777777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w odniesieniu do Pani/Pana danych osobowych decyzje nie będą podejmowane w sposób zautomatyzowany, stosowanie do art. 22 RODO.</w:t>
      </w:r>
    </w:p>
    <w:p w14:paraId="2AF67A63" w14:textId="77777777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jc w:val="left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posiada Pani/Pan:</w:t>
      </w:r>
    </w:p>
    <w:p w14:paraId="4CC1ECF9" w14:textId="77777777" w:rsidR="00B44F7F" w:rsidRPr="00B44F7F" w:rsidRDefault="00B44F7F" w:rsidP="00CB52F6">
      <w:pPr>
        <w:numPr>
          <w:ilvl w:val="0"/>
          <w:numId w:val="14"/>
        </w:numPr>
        <w:tabs>
          <w:tab w:val="left" w:pos="851"/>
        </w:tabs>
        <w:spacing w:before="0" w:after="0"/>
        <w:ind w:left="851" w:hanging="283"/>
        <w:jc w:val="left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na podstawie art. 15 RODO prawo dostępu do danych osobowych Pani/Pana dotyczących;</w:t>
      </w:r>
    </w:p>
    <w:p w14:paraId="46ACF176" w14:textId="77777777" w:rsidR="00B44F7F" w:rsidRPr="00B44F7F" w:rsidRDefault="00B44F7F" w:rsidP="00CB52F6">
      <w:pPr>
        <w:numPr>
          <w:ilvl w:val="0"/>
          <w:numId w:val="14"/>
        </w:numPr>
        <w:tabs>
          <w:tab w:val="left" w:pos="851"/>
        </w:tabs>
        <w:spacing w:before="0" w:after="0"/>
        <w:ind w:left="851" w:hanging="283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lastRenderedPageBreak/>
        <w:t>na podstawie art. 16 RODO prawo do sprostowania lub uzupełnienia Pani/Pana danych osobowych (skorzystanie z prawa do sprostowania lub uzupełnienia nie może skutkować zmianą wyniku postępowania o udzielenie zamówienia publicznego ani zmianą postanowień umowy w zakresie niezgodnym z przepisami ustawy z dnia 11 września 2019 r. Prawo zamówień publicznych oraz nie może naruszać integralności protokołu oraz jego załączników);</w:t>
      </w:r>
    </w:p>
    <w:p w14:paraId="73B81002" w14:textId="77777777" w:rsidR="00B44F7F" w:rsidRPr="00B44F7F" w:rsidRDefault="00B44F7F" w:rsidP="00CB52F6">
      <w:pPr>
        <w:numPr>
          <w:ilvl w:val="0"/>
          <w:numId w:val="14"/>
        </w:numPr>
        <w:tabs>
          <w:tab w:val="left" w:pos="851"/>
        </w:tabs>
        <w:spacing w:before="0" w:after="0"/>
        <w:ind w:left="851" w:hanging="283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na podstawie art. 18 RODO prawo żądania od administratora ograniczenia przetwarzania danych osobowych z zastrzeżeniem przypadków, o których mowa w art. 18 ust. 2 RODO (prawo do ograniczenia przetwarzania nie ma zastosowania w odniesieniu do przechowywania, w celu ochrony praw innej osoby fizycznej lub prawnej, lub z uwagi na ważne względy interesu publicznego Unii Europejskiej lub państwa członkowskiego);</w:t>
      </w:r>
    </w:p>
    <w:p w14:paraId="774B1C40" w14:textId="77777777" w:rsidR="00B44F7F" w:rsidRPr="00B44F7F" w:rsidRDefault="00B44F7F" w:rsidP="00CB52F6">
      <w:pPr>
        <w:numPr>
          <w:ilvl w:val="0"/>
          <w:numId w:val="14"/>
        </w:numPr>
        <w:tabs>
          <w:tab w:val="left" w:pos="851"/>
        </w:tabs>
        <w:spacing w:before="0" w:after="0"/>
        <w:ind w:left="851" w:hanging="283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prawo do wniesienia skargi do Prezesa Urzędu Ochrony Danych Osobowych, gdy uznają Państwo, że przetwarzanie danych osobowych Państwa dotyczących narusza przepisy RODO</w:t>
      </w:r>
    </w:p>
    <w:p w14:paraId="1787C973" w14:textId="77777777" w:rsidR="00B44F7F" w:rsidRPr="00B44F7F" w:rsidRDefault="00B44F7F" w:rsidP="00CB52F6">
      <w:pPr>
        <w:numPr>
          <w:ilvl w:val="0"/>
          <w:numId w:val="13"/>
        </w:numPr>
        <w:spacing w:before="0" w:after="0"/>
        <w:ind w:left="567" w:hanging="284"/>
        <w:jc w:val="left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nie przysługuje Państwu:</w:t>
      </w:r>
    </w:p>
    <w:p w14:paraId="4F48008A" w14:textId="77777777" w:rsidR="00B44F7F" w:rsidRPr="00B44F7F" w:rsidRDefault="00B44F7F" w:rsidP="00CB52F6">
      <w:pPr>
        <w:numPr>
          <w:ilvl w:val="0"/>
          <w:numId w:val="15"/>
        </w:numPr>
        <w:tabs>
          <w:tab w:val="left" w:pos="851"/>
        </w:tabs>
        <w:spacing w:before="0" w:after="0"/>
        <w:ind w:left="851" w:hanging="283"/>
        <w:jc w:val="left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w związku z art. 17 ust. 3 lit. b, d lub e RODO prawo do usunięcia danych osobowych;</w:t>
      </w:r>
    </w:p>
    <w:p w14:paraId="18499E14" w14:textId="77777777" w:rsidR="00B44F7F" w:rsidRPr="00B44F7F" w:rsidRDefault="00B44F7F" w:rsidP="00CB52F6">
      <w:pPr>
        <w:numPr>
          <w:ilvl w:val="0"/>
          <w:numId w:val="15"/>
        </w:numPr>
        <w:tabs>
          <w:tab w:val="left" w:pos="851"/>
        </w:tabs>
        <w:spacing w:before="0" w:after="0"/>
        <w:ind w:left="851" w:hanging="283"/>
        <w:jc w:val="left"/>
        <w:outlineLvl w:val="1"/>
        <w:rPr>
          <w:rFonts w:asciiTheme="minorHAnsi" w:hAnsiTheme="minorHAnsi" w:cstheme="minorHAnsi"/>
          <w:bCs/>
          <w:iCs/>
          <w:sz w:val="22"/>
          <w:szCs w:val="22"/>
          <w:lang w:bidi="ar-SA"/>
        </w:rPr>
      </w:pPr>
      <w:r w:rsidRPr="00B44F7F">
        <w:rPr>
          <w:rFonts w:asciiTheme="minorHAnsi" w:hAnsiTheme="minorHAnsi" w:cstheme="minorHAnsi"/>
          <w:bCs/>
          <w:iCs/>
          <w:sz w:val="22"/>
          <w:szCs w:val="22"/>
          <w:lang w:bidi="ar-SA"/>
        </w:rPr>
        <w:t>prawo do przenoszenia danych osobowych, o którym mowa w art. 20 RODO;</w:t>
      </w:r>
    </w:p>
    <w:p w14:paraId="032375D2" w14:textId="413E8724" w:rsidR="000B235E" w:rsidRPr="00FB3E61" w:rsidRDefault="00B44F7F" w:rsidP="009C6130">
      <w:pPr>
        <w:spacing w:before="0" w:after="0"/>
        <w:ind w:left="567"/>
        <w:rPr>
          <w:rFonts w:cs="Calibri"/>
          <w:color w:val="000000" w:themeColor="text1"/>
          <w:sz w:val="22"/>
          <w:szCs w:val="22"/>
        </w:rPr>
      </w:pPr>
      <w:r w:rsidRPr="00B44F7F">
        <w:rPr>
          <w:rFonts w:asciiTheme="minorHAnsi" w:eastAsia="Calibri" w:hAnsiTheme="minorHAnsi" w:cstheme="minorHAnsi"/>
          <w:sz w:val="22"/>
          <w:szCs w:val="22"/>
          <w:lang w:bidi="ar-SA"/>
        </w:rPr>
        <w:t>na podstawie art. 21 RODO prawo sprzeciwu, wobec przetwarzania danych osobowych, gdyż podstawą prawną przetwarzania Państwa danych osobowych jest art. 6 ust. 1 lit. c RODO</w:t>
      </w:r>
    </w:p>
    <w:p w14:paraId="026BA786" w14:textId="44B5F7CD" w:rsidR="00ED248E" w:rsidRPr="00FB3E61" w:rsidRDefault="00ED248E" w:rsidP="000B235E">
      <w:pPr>
        <w:spacing w:before="0" w:after="0" w:line="240" w:lineRule="auto"/>
        <w:rPr>
          <w:rFonts w:cs="Calibri"/>
          <w:color w:val="000000" w:themeColor="text1"/>
          <w:sz w:val="22"/>
          <w:szCs w:val="22"/>
        </w:rPr>
      </w:pPr>
    </w:p>
    <w:p w14:paraId="770675ED" w14:textId="507F18A0" w:rsidR="00ED248E" w:rsidRPr="00FB3E61" w:rsidRDefault="000C1131" w:rsidP="00ED248E">
      <w:pPr>
        <w:spacing w:before="0" w:after="0" w:line="240" w:lineRule="auto"/>
        <w:rPr>
          <w:rFonts w:cs="Calibri"/>
          <w:color w:val="000000" w:themeColor="text1"/>
          <w:sz w:val="22"/>
          <w:szCs w:val="22"/>
        </w:rPr>
      </w:pPr>
      <w:r w:rsidRPr="00FB3E61">
        <w:rPr>
          <w:rFonts w:cs="Calibri"/>
          <w:color w:val="000000" w:themeColor="text1"/>
          <w:sz w:val="22"/>
          <w:szCs w:val="22"/>
        </w:rPr>
        <w:t>W związku z art. 217</w:t>
      </w:r>
      <w:r w:rsidR="00ED248E" w:rsidRPr="00FB3E61">
        <w:rPr>
          <w:rFonts w:cs="Calibri"/>
          <w:color w:val="000000" w:themeColor="text1"/>
          <w:sz w:val="22"/>
          <w:szCs w:val="22"/>
        </w:rPr>
        <w:t xml:space="preserve"> ust. 1 ustawy </w:t>
      </w:r>
      <w:proofErr w:type="spellStart"/>
      <w:r w:rsidR="00ED248E" w:rsidRPr="00FB3E61">
        <w:rPr>
          <w:rFonts w:cs="Calibri"/>
          <w:color w:val="000000" w:themeColor="text1"/>
          <w:sz w:val="22"/>
          <w:szCs w:val="22"/>
        </w:rPr>
        <w:t>Pzp</w:t>
      </w:r>
      <w:proofErr w:type="spellEnd"/>
      <w:r w:rsidR="00ED248E" w:rsidRPr="00FB3E61">
        <w:rPr>
          <w:rFonts w:cs="Calibri"/>
          <w:color w:val="000000" w:themeColor="text1"/>
          <w:sz w:val="22"/>
          <w:szCs w:val="22"/>
        </w:rPr>
        <w:t>, Zamawiający przekazuje informacje niezbędne do</w:t>
      </w:r>
      <w:r w:rsidR="007E1354">
        <w:rPr>
          <w:rFonts w:cs="Calibri"/>
          <w:color w:val="000000" w:themeColor="text1"/>
          <w:sz w:val="22"/>
          <w:szCs w:val="22"/>
        </w:rPr>
        <w:t> </w:t>
      </w:r>
      <w:r w:rsidR="00ED248E" w:rsidRPr="00FB3E61">
        <w:rPr>
          <w:rFonts w:cs="Calibri"/>
          <w:color w:val="000000" w:themeColor="text1"/>
          <w:sz w:val="22"/>
          <w:szCs w:val="22"/>
        </w:rPr>
        <w:t>przeprowadzenia postępowania, w tym istotne postanowienia umowy.</w:t>
      </w:r>
    </w:p>
    <w:p w14:paraId="7D6A9405" w14:textId="7CBD7A58" w:rsidR="009C6130" w:rsidRDefault="009C6130" w:rsidP="000B235E">
      <w:pPr>
        <w:spacing w:before="0" w:after="0" w:line="240" w:lineRule="auto"/>
        <w:rPr>
          <w:rFonts w:cs="Calibri"/>
          <w:color w:val="000000" w:themeColor="text1"/>
          <w:sz w:val="22"/>
          <w:szCs w:val="22"/>
        </w:rPr>
      </w:pPr>
    </w:p>
    <w:p w14:paraId="0BDFF971" w14:textId="3816900C" w:rsidR="007E1354" w:rsidRDefault="007E1354" w:rsidP="000B235E">
      <w:pPr>
        <w:spacing w:before="0" w:after="0" w:line="240" w:lineRule="auto"/>
        <w:rPr>
          <w:rFonts w:cs="Calibri"/>
          <w:color w:val="000000" w:themeColor="text1"/>
          <w:sz w:val="22"/>
          <w:szCs w:val="22"/>
        </w:rPr>
      </w:pPr>
    </w:p>
    <w:p w14:paraId="0BD1F67D" w14:textId="70F43BEB" w:rsidR="007D03AD" w:rsidRDefault="00FB286B" w:rsidP="007D03AD">
      <w:pPr>
        <w:spacing w:before="360" w:after="0"/>
        <w:ind w:left="4961" w:firstLine="567"/>
        <w:rPr>
          <w:rFonts w:cs="Calibri"/>
          <w:b/>
          <w:bCs/>
          <w:i/>
          <w:sz w:val="24"/>
          <w:szCs w:val="24"/>
        </w:rPr>
      </w:pPr>
      <w:r w:rsidRPr="00FB286B">
        <w:rPr>
          <w:rFonts w:cs="Calibri"/>
          <w:b/>
          <w:bCs/>
          <w:i/>
          <w:sz w:val="24"/>
          <w:szCs w:val="24"/>
        </w:rPr>
        <w:t xml:space="preserve">       </w:t>
      </w:r>
      <w:r w:rsidR="007D03AD">
        <w:rPr>
          <w:rFonts w:cs="Calibri"/>
          <w:b/>
          <w:bCs/>
          <w:i/>
          <w:sz w:val="24"/>
          <w:szCs w:val="24"/>
        </w:rPr>
        <w:t xml:space="preserve">(-)  </w:t>
      </w:r>
      <w:r w:rsidR="00573613">
        <w:rPr>
          <w:rFonts w:cs="Calibri"/>
          <w:b/>
          <w:bCs/>
          <w:i/>
          <w:sz w:val="24"/>
          <w:szCs w:val="24"/>
        </w:rPr>
        <w:t>Bogumił Nowak</w:t>
      </w:r>
    </w:p>
    <w:p w14:paraId="10E9C758" w14:textId="15CA6225" w:rsidR="007D03AD" w:rsidRDefault="007D03AD" w:rsidP="007D03AD">
      <w:pPr>
        <w:spacing w:before="120" w:after="0"/>
        <w:ind w:left="4961" w:firstLine="567"/>
        <w:rPr>
          <w:rFonts w:cs="Calibri"/>
          <w:b/>
          <w:i/>
          <w:sz w:val="22"/>
          <w:szCs w:val="22"/>
        </w:rPr>
      </w:pPr>
      <w:r>
        <w:rPr>
          <w:rFonts w:cs="Calibri"/>
          <w:b/>
          <w:bCs/>
          <w:i/>
          <w:sz w:val="24"/>
          <w:szCs w:val="24"/>
        </w:rPr>
        <w:t xml:space="preserve"> Dyrektor RZGW w Poznaniu</w:t>
      </w:r>
    </w:p>
    <w:p w14:paraId="77846100" w14:textId="2C8A223B" w:rsidR="00CB52F6" w:rsidRDefault="00CB52F6" w:rsidP="000B235E">
      <w:pPr>
        <w:spacing w:before="0" w:after="0" w:line="240" w:lineRule="auto"/>
        <w:rPr>
          <w:rFonts w:cs="Calibri"/>
          <w:color w:val="000000" w:themeColor="text1"/>
          <w:sz w:val="22"/>
          <w:szCs w:val="22"/>
        </w:rPr>
      </w:pPr>
    </w:p>
    <w:p w14:paraId="4A4FF432" w14:textId="7857F5EE" w:rsidR="00CB52F6" w:rsidRDefault="00CB52F6" w:rsidP="000B235E">
      <w:pPr>
        <w:spacing w:before="0" w:after="0" w:line="240" w:lineRule="auto"/>
        <w:rPr>
          <w:rFonts w:cs="Calibri"/>
          <w:color w:val="000000" w:themeColor="text1"/>
          <w:sz w:val="22"/>
          <w:szCs w:val="22"/>
        </w:rPr>
      </w:pPr>
    </w:p>
    <w:p w14:paraId="2F03F395" w14:textId="77777777" w:rsidR="00CB52F6" w:rsidRDefault="00CB52F6" w:rsidP="000B235E">
      <w:pPr>
        <w:spacing w:before="0" w:after="0" w:line="240" w:lineRule="auto"/>
        <w:rPr>
          <w:rFonts w:cs="Calibri"/>
          <w:color w:val="000000" w:themeColor="text1"/>
          <w:sz w:val="22"/>
          <w:szCs w:val="22"/>
        </w:rPr>
      </w:pPr>
    </w:p>
    <w:p w14:paraId="22766F12" w14:textId="77777777" w:rsidR="00CB52F6" w:rsidRDefault="00CB52F6" w:rsidP="000B235E">
      <w:pPr>
        <w:spacing w:before="0" w:after="0" w:line="240" w:lineRule="auto"/>
        <w:rPr>
          <w:rFonts w:cs="Calibri"/>
          <w:color w:val="000000" w:themeColor="text1"/>
          <w:sz w:val="22"/>
          <w:szCs w:val="22"/>
        </w:rPr>
      </w:pPr>
    </w:p>
    <w:p w14:paraId="5BB00E6D" w14:textId="77777777" w:rsidR="005514BA" w:rsidRDefault="005514BA" w:rsidP="005514BA">
      <w:pPr>
        <w:spacing w:before="0" w:after="240" w:line="240" w:lineRule="auto"/>
        <w:rPr>
          <w:rFonts w:cs="Calibri"/>
          <w:color w:val="000000" w:themeColor="text1"/>
          <w:sz w:val="22"/>
          <w:szCs w:val="22"/>
          <w:u w:val="single"/>
        </w:rPr>
      </w:pPr>
      <w:r>
        <w:rPr>
          <w:rFonts w:cs="Calibri"/>
          <w:color w:val="000000" w:themeColor="text1"/>
          <w:sz w:val="22"/>
          <w:szCs w:val="22"/>
          <w:u w:val="single"/>
        </w:rPr>
        <w:t>Załączniki:</w:t>
      </w:r>
    </w:p>
    <w:p w14:paraId="0C265D91" w14:textId="77777777" w:rsidR="005514BA" w:rsidRDefault="005514BA" w:rsidP="005514BA">
      <w:pPr>
        <w:pStyle w:val="Akapitzlist"/>
        <w:numPr>
          <w:ilvl w:val="0"/>
          <w:numId w:val="44"/>
        </w:numPr>
        <w:spacing w:before="0" w:after="0" w:line="240" w:lineRule="auto"/>
        <w:jc w:val="left"/>
        <w:rPr>
          <w:rFonts w:cs="Calibri"/>
          <w:color w:val="000000" w:themeColor="text1"/>
          <w:sz w:val="22"/>
          <w:szCs w:val="22"/>
        </w:rPr>
      </w:pPr>
      <w:bookmarkStart w:id="11" w:name="_Hlk80348653"/>
      <w:r>
        <w:rPr>
          <w:rFonts w:cs="Calibri"/>
          <w:color w:val="000000" w:themeColor="text1"/>
          <w:sz w:val="22"/>
          <w:szCs w:val="22"/>
        </w:rPr>
        <w:t>Załącznik nr 1 do Zaproszenia – Opis Przedmiotu Zamówienia</w:t>
      </w:r>
    </w:p>
    <w:p w14:paraId="36E041B8" w14:textId="77777777" w:rsidR="005514BA" w:rsidRDefault="005514BA" w:rsidP="005514BA">
      <w:pPr>
        <w:pStyle w:val="Akapitzlist"/>
        <w:numPr>
          <w:ilvl w:val="0"/>
          <w:numId w:val="44"/>
        </w:numPr>
        <w:spacing w:before="0" w:after="0" w:line="240" w:lineRule="auto"/>
        <w:jc w:val="left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Załącznik nr 2 do Zaproszenia – </w:t>
      </w:r>
      <w:bookmarkStart w:id="12" w:name="_Hlk59020954"/>
      <w:r>
        <w:rPr>
          <w:rFonts w:cs="Calibri"/>
          <w:color w:val="000000" w:themeColor="text1"/>
          <w:sz w:val="22"/>
          <w:szCs w:val="22"/>
        </w:rPr>
        <w:t>Wzór Umowy</w:t>
      </w:r>
      <w:bookmarkEnd w:id="12"/>
      <w:r>
        <w:rPr>
          <w:rFonts w:cs="Calibri"/>
          <w:color w:val="000000" w:themeColor="text1"/>
          <w:sz w:val="22"/>
          <w:szCs w:val="22"/>
        </w:rPr>
        <w:t>,</w:t>
      </w:r>
    </w:p>
    <w:p w14:paraId="5445F29B" w14:textId="77777777" w:rsidR="005514BA" w:rsidRDefault="005514BA" w:rsidP="005514BA">
      <w:pPr>
        <w:pStyle w:val="Akapitzlist"/>
        <w:numPr>
          <w:ilvl w:val="0"/>
          <w:numId w:val="44"/>
        </w:numPr>
        <w:spacing w:before="0" w:after="0" w:line="240" w:lineRule="auto"/>
        <w:jc w:val="left"/>
        <w:rPr>
          <w:rFonts w:eastAsiaTheme="minorEastAsia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Załącznik nr 3 do Zaproszenia – Oświadczenie JEDZ,</w:t>
      </w:r>
    </w:p>
    <w:p w14:paraId="1A78F815" w14:textId="77777777" w:rsidR="005514BA" w:rsidRDefault="005514BA" w:rsidP="005514BA">
      <w:pPr>
        <w:pStyle w:val="Akapitzlist"/>
        <w:numPr>
          <w:ilvl w:val="0"/>
          <w:numId w:val="44"/>
        </w:numPr>
        <w:spacing w:before="0" w:after="0" w:line="240" w:lineRule="auto"/>
        <w:jc w:val="left"/>
        <w:rPr>
          <w:rFonts w:eastAsiaTheme="minorEastAsia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Załącznik nr 4 do Zaproszenia – Oświadczenie o aktualności,</w:t>
      </w:r>
    </w:p>
    <w:p w14:paraId="2DD1F3F4" w14:textId="77777777" w:rsidR="005514BA" w:rsidRDefault="005514BA" w:rsidP="005514BA">
      <w:pPr>
        <w:pStyle w:val="Akapitzlist"/>
        <w:numPr>
          <w:ilvl w:val="0"/>
          <w:numId w:val="44"/>
        </w:numPr>
        <w:spacing w:before="0" w:after="0" w:line="240" w:lineRule="auto"/>
        <w:jc w:val="left"/>
        <w:rPr>
          <w:rFonts w:eastAsiaTheme="minorEastAsia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 xml:space="preserve">Załącznik nr 5 do Zaproszenia – Wykaz usług, </w:t>
      </w:r>
      <w:bookmarkEnd w:id="11"/>
    </w:p>
    <w:p w14:paraId="6A88A590" w14:textId="77777777" w:rsidR="005514BA" w:rsidRDefault="005514BA" w:rsidP="005514BA">
      <w:pPr>
        <w:pStyle w:val="Akapitzlist"/>
        <w:numPr>
          <w:ilvl w:val="0"/>
          <w:numId w:val="44"/>
        </w:numPr>
        <w:spacing w:before="0" w:after="0" w:line="240" w:lineRule="auto"/>
        <w:jc w:val="left"/>
        <w:rPr>
          <w:rFonts w:eastAsiaTheme="minorEastAsia"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Załącznik nr 6 do Zaproszenia – Wykaz osób.</w:t>
      </w:r>
    </w:p>
    <w:p w14:paraId="174481EC" w14:textId="77777777" w:rsidR="005514BA" w:rsidRDefault="005514BA" w:rsidP="005514BA">
      <w:pPr>
        <w:pStyle w:val="Akapitzlist"/>
        <w:numPr>
          <w:ilvl w:val="0"/>
          <w:numId w:val="44"/>
        </w:numPr>
        <w:spacing w:before="0" w:after="0" w:line="240" w:lineRule="auto"/>
        <w:jc w:val="left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>Załącznik nr 7 do Zaproszenia – Przedmiary robót, mapy,</w:t>
      </w:r>
    </w:p>
    <w:p w14:paraId="3A38F0D5" w14:textId="77777777" w:rsidR="005514BA" w:rsidRDefault="005514BA" w:rsidP="005514BA">
      <w:pPr>
        <w:spacing w:before="0" w:after="0" w:line="240" w:lineRule="auto"/>
        <w:ind w:left="360"/>
        <w:jc w:val="left"/>
        <w:rPr>
          <w:rFonts w:eastAsiaTheme="minorEastAsia" w:cs="Calibri"/>
          <w:color w:val="000000" w:themeColor="text1"/>
          <w:sz w:val="22"/>
          <w:szCs w:val="22"/>
        </w:rPr>
      </w:pPr>
    </w:p>
    <w:bookmarkEnd w:id="0"/>
    <w:bookmarkEnd w:id="1"/>
    <w:p w14:paraId="2472437F" w14:textId="77777777" w:rsidR="00C954D0" w:rsidRDefault="00C954D0" w:rsidP="000B235E">
      <w:pPr>
        <w:spacing w:before="0" w:after="0" w:line="240" w:lineRule="auto"/>
        <w:rPr>
          <w:rFonts w:cs="Calibri"/>
          <w:color w:val="000000" w:themeColor="text1"/>
          <w:sz w:val="22"/>
          <w:szCs w:val="22"/>
        </w:rPr>
      </w:pPr>
    </w:p>
    <w:sectPr w:rsidR="00C954D0" w:rsidSect="007B5E5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09" w:right="1134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BC73" w14:textId="77777777" w:rsidR="00BB1BD1" w:rsidRDefault="00BB1BD1" w:rsidP="00BA6736">
      <w:r>
        <w:separator/>
      </w:r>
    </w:p>
  </w:endnote>
  <w:endnote w:type="continuationSeparator" w:id="0">
    <w:p w14:paraId="552A7060" w14:textId="77777777" w:rsidR="00BB1BD1" w:rsidRDefault="00BB1BD1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913790"/>
      <w:docPartObj>
        <w:docPartGallery w:val="Page Numbers (Bottom of Page)"/>
        <w:docPartUnique/>
      </w:docPartObj>
    </w:sdtPr>
    <w:sdtEndPr/>
    <w:sdtContent>
      <w:tbl>
        <w:tblPr>
          <w:tblW w:w="9356" w:type="dxa"/>
          <w:tblLook w:val="04A0" w:firstRow="1" w:lastRow="0" w:firstColumn="1" w:lastColumn="0" w:noHBand="0" w:noVBand="1"/>
        </w:tblPr>
        <w:tblGrid>
          <w:gridCol w:w="6663"/>
          <w:gridCol w:w="2693"/>
        </w:tblGrid>
        <w:tr w:rsidR="0065144B" w:rsidRPr="0065144B" w14:paraId="00770D96" w14:textId="77777777" w:rsidTr="003F69CE">
          <w:trPr>
            <w:trHeight w:val="804"/>
          </w:trPr>
          <w:tc>
            <w:tcPr>
              <w:tcW w:w="6663" w:type="dxa"/>
              <w:shd w:val="clear" w:color="auto" w:fill="auto"/>
              <w:vAlign w:val="bottom"/>
            </w:tcPr>
            <w:p w14:paraId="7DA6E1FD" w14:textId="5BC5D84B" w:rsidR="0065144B" w:rsidRPr="0065144B" w:rsidRDefault="0065144B" w:rsidP="0065144B">
              <w:pPr>
                <w:spacing w:before="0" w:after="0" w:line="240" w:lineRule="auto"/>
                <w:contextualSpacing/>
                <w:jc w:val="left"/>
                <w:rPr>
                  <w:rFonts w:ascii="Lato" w:hAnsi="Lato"/>
                  <w:bCs/>
                  <w:color w:val="195F8A"/>
                  <w:sz w:val="18"/>
                  <w:szCs w:val="18"/>
                </w:rPr>
              </w:pPr>
              <w:r w:rsidRPr="0065144B">
                <w:rPr>
                  <w:rFonts w:ascii="Lato" w:hAnsi="Lato"/>
                  <w:bCs/>
                  <w:color w:val="195F8A"/>
                  <w:sz w:val="18"/>
                  <w:szCs w:val="18"/>
                </w:rPr>
                <w:t>Państwowe Gospodarstwo Wodne Wody Polskie</w:t>
              </w:r>
            </w:p>
            <w:p w14:paraId="0638A0D3" w14:textId="77777777" w:rsidR="0065144B" w:rsidRPr="0065144B" w:rsidRDefault="0065144B" w:rsidP="0065144B">
              <w:pPr>
                <w:spacing w:before="0" w:after="0" w:line="240" w:lineRule="auto"/>
                <w:contextualSpacing/>
                <w:jc w:val="left"/>
                <w:rPr>
                  <w:rFonts w:ascii="Lato" w:hAnsi="Lato"/>
                  <w:bCs/>
                  <w:color w:val="195F8A"/>
                  <w:sz w:val="18"/>
                  <w:szCs w:val="18"/>
                </w:rPr>
              </w:pPr>
              <w:r w:rsidRPr="0065144B">
                <w:rPr>
                  <w:rFonts w:ascii="Lato" w:hAnsi="Lato"/>
                  <w:bCs/>
                  <w:color w:val="195F8A"/>
                  <w:sz w:val="18"/>
                  <w:szCs w:val="18"/>
                </w:rPr>
                <w:t>Regionalny Zarząd Gospodarki Wodnej w Poznaniu</w:t>
              </w:r>
            </w:p>
            <w:p w14:paraId="457E6025" w14:textId="77777777" w:rsidR="0065144B" w:rsidRPr="0065144B" w:rsidRDefault="0065144B" w:rsidP="0065144B">
              <w:pPr>
                <w:spacing w:before="0" w:after="0" w:line="240" w:lineRule="auto"/>
                <w:contextualSpacing/>
                <w:jc w:val="left"/>
                <w:rPr>
                  <w:rFonts w:ascii="Lato" w:hAnsi="Lato"/>
                  <w:bCs/>
                  <w:color w:val="195F8A"/>
                  <w:sz w:val="18"/>
                  <w:szCs w:val="18"/>
                </w:rPr>
              </w:pPr>
              <w:r w:rsidRPr="0065144B">
                <w:rPr>
                  <w:rFonts w:ascii="Lato" w:hAnsi="Lato"/>
                  <w:bCs/>
                  <w:color w:val="195F8A"/>
                  <w:sz w:val="18"/>
                  <w:szCs w:val="18"/>
                </w:rPr>
                <w:t>ul. Chlebowa 4/8, 61-003 Poznań</w:t>
              </w:r>
            </w:p>
            <w:p w14:paraId="1C3B4CB3" w14:textId="77777777" w:rsidR="0065144B" w:rsidRPr="0065144B" w:rsidRDefault="0065144B" w:rsidP="0065144B">
              <w:pPr>
                <w:spacing w:before="0" w:after="0" w:line="264" w:lineRule="auto"/>
                <w:contextualSpacing/>
                <w:jc w:val="left"/>
                <w:rPr>
                  <w:rFonts w:ascii="Lato" w:hAnsi="Lato"/>
                  <w:bCs/>
                  <w:color w:val="195F8A"/>
                  <w:sz w:val="18"/>
                  <w:szCs w:val="18"/>
                </w:rPr>
              </w:pPr>
              <w:r w:rsidRPr="0065144B">
                <w:rPr>
                  <w:rFonts w:ascii="Lato" w:hAnsi="Lato"/>
                  <w:bCs/>
                  <w:color w:val="195F8A"/>
                  <w:sz w:val="18"/>
                  <w:szCs w:val="18"/>
                </w:rPr>
                <w:t>tel.: +48 (61) 85 67 750 | faks: +48 (61) 85 25 731 | e-mail: poznan@wody.gov.pl</w:t>
              </w:r>
            </w:p>
          </w:tc>
          <w:tc>
            <w:tcPr>
              <w:tcW w:w="2693" w:type="dxa"/>
              <w:shd w:val="clear" w:color="auto" w:fill="auto"/>
              <w:vAlign w:val="bottom"/>
            </w:tcPr>
            <w:p w14:paraId="29FA4007" w14:textId="77777777" w:rsidR="0065144B" w:rsidRPr="0065144B" w:rsidRDefault="0065144B" w:rsidP="0065144B">
              <w:pPr>
                <w:spacing w:before="0" w:after="0" w:line="264" w:lineRule="auto"/>
                <w:contextualSpacing/>
                <w:jc w:val="right"/>
                <w:rPr>
                  <w:rFonts w:ascii="Lato" w:hAnsi="Lato"/>
                  <w:bCs/>
                  <w:color w:val="195F8A"/>
                  <w:sz w:val="18"/>
                  <w:szCs w:val="18"/>
                </w:rPr>
              </w:pPr>
              <w:r w:rsidRPr="0065144B">
                <w:rPr>
                  <w:rFonts w:ascii="Lato" w:hAnsi="Lato"/>
                  <w:bCs/>
                  <w:color w:val="195F8A"/>
                  <w:sz w:val="18"/>
                  <w:szCs w:val="18"/>
                </w:rPr>
                <w:t>www.wody.gov.pl</w:t>
              </w:r>
            </w:p>
          </w:tc>
        </w:tr>
      </w:tbl>
      <w:p w14:paraId="4191C60C" w14:textId="10323A9A" w:rsidR="001B6113" w:rsidRDefault="005517B8" w:rsidP="005517B8">
        <w:pPr>
          <w:pStyle w:val="Stopka"/>
          <w:spacing w:before="0" w:after="0" w:line="240" w:lineRule="auto"/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ook w:val="04A0" w:firstRow="1" w:lastRow="0" w:firstColumn="1" w:lastColumn="0" w:noHBand="0" w:noVBand="1"/>
    </w:tblPr>
    <w:tblGrid>
      <w:gridCol w:w="6663"/>
      <w:gridCol w:w="2693"/>
    </w:tblGrid>
    <w:tr w:rsidR="008820BB" w:rsidRPr="0065144B" w14:paraId="3943D4A4" w14:textId="77777777" w:rsidTr="0065144B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36DF8958" w14:textId="77777777" w:rsidR="005A0398" w:rsidRPr="005517B8" w:rsidRDefault="005A0398" w:rsidP="0065144B">
          <w:pPr>
            <w:spacing w:before="0" w:after="0" w:line="240" w:lineRule="auto"/>
            <w:contextualSpacing/>
            <w:jc w:val="left"/>
            <w:rPr>
              <w:rFonts w:ascii="Lato" w:hAnsi="Lato"/>
              <w:bCs/>
              <w:color w:val="195F8A"/>
              <w:sz w:val="18"/>
              <w:szCs w:val="18"/>
            </w:rPr>
          </w:pPr>
          <w:bookmarkStart w:id="13" w:name="_Hlk88638464"/>
          <w:bookmarkStart w:id="14" w:name="_Hlk88638465"/>
          <w:bookmarkStart w:id="15" w:name="_Hlk88638466"/>
          <w:bookmarkStart w:id="16" w:name="_Hlk88638467"/>
          <w:bookmarkStart w:id="17" w:name="_Hlk88638468"/>
          <w:bookmarkStart w:id="18" w:name="_Hlk88638469"/>
          <w:bookmarkStart w:id="19" w:name="_Hlk88638470"/>
          <w:bookmarkStart w:id="20" w:name="_Hlk88638471"/>
          <w:bookmarkStart w:id="21" w:name="_Hlk88638480"/>
          <w:bookmarkStart w:id="22" w:name="_Hlk88638481"/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>Państwowe Gospodarstwo Wodne Wody Polskie</w:t>
          </w:r>
        </w:p>
        <w:p w14:paraId="38A4D5B4" w14:textId="77777777" w:rsidR="006E3ADA" w:rsidRPr="005517B8" w:rsidRDefault="00C130EE" w:rsidP="0065144B">
          <w:pPr>
            <w:spacing w:before="0" w:after="0" w:line="240" w:lineRule="auto"/>
            <w:contextualSpacing/>
            <w:jc w:val="left"/>
            <w:rPr>
              <w:rFonts w:ascii="Lato" w:hAnsi="Lato"/>
              <w:bCs/>
              <w:color w:val="195F8A"/>
              <w:sz w:val="18"/>
              <w:szCs w:val="18"/>
            </w:rPr>
          </w:pP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Regionalny Zarząd Gospodarki Wodnej w 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Poznaniu</w:t>
          </w:r>
        </w:p>
        <w:p w14:paraId="26A720FA" w14:textId="77777777" w:rsidR="005A0398" w:rsidRPr="005517B8" w:rsidRDefault="00923B89" w:rsidP="0065144B">
          <w:pPr>
            <w:spacing w:before="0" w:after="0" w:line="240" w:lineRule="auto"/>
            <w:contextualSpacing/>
            <w:jc w:val="left"/>
            <w:rPr>
              <w:rFonts w:ascii="Lato" w:hAnsi="Lato"/>
              <w:bCs/>
              <w:color w:val="195F8A"/>
              <w:sz w:val="18"/>
              <w:szCs w:val="18"/>
            </w:rPr>
          </w:pP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>ul. Chlebowa 4/8, 61-003 Poznań</w:t>
          </w:r>
        </w:p>
        <w:p w14:paraId="74A8CE57" w14:textId="77777777" w:rsidR="005A0398" w:rsidRPr="005517B8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bCs/>
              <w:color w:val="195F8A"/>
              <w:sz w:val="18"/>
              <w:szCs w:val="18"/>
            </w:rPr>
          </w:pP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>tel.: +48 (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61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) 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85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 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67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 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75</w:t>
          </w:r>
          <w:r w:rsidR="00C130EE" w:rsidRPr="005517B8">
            <w:rPr>
              <w:rFonts w:ascii="Lato" w:hAnsi="Lato"/>
              <w:bCs/>
              <w:color w:val="195F8A"/>
              <w:sz w:val="18"/>
              <w:szCs w:val="18"/>
            </w:rPr>
            <w:t>0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 </w:t>
          </w:r>
          <w:r w:rsidR="008820BB" w:rsidRPr="005517B8">
            <w:rPr>
              <w:rFonts w:ascii="Lato" w:hAnsi="Lato"/>
              <w:bCs/>
              <w:color w:val="195F8A"/>
              <w:sz w:val="18"/>
              <w:szCs w:val="18"/>
            </w:rPr>
            <w:t>|</w:t>
          </w:r>
          <w:r w:rsidR="0068705E"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 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>fa</w:t>
          </w:r>
          <w:r w:rsidR="00D33EF5" w:rsidRPr="005517B8">
            <w:rPr>
              <w:rFonts w:ascii="Lato" w:hAnsi="Lato"/>
              <w:bCs/>
              <w:color w:val="195F8A"/>
              <w:sz w:val="18"/>
              <w:szCs w:val="18"/>
            </w:rPr>
            <w:t>ks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>: +48 (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61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) 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85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 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25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 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731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 </w:t>
          </w:r>
          <w:r w:rsidR="008820BB" w:rsidRPr="005517B8">
            <w:rPr>
              <w:rFonts w:ascii="Lato" w:hAnsi="Lato"/>
              <w:bCs/>
              <w:color w:val="195F8A"/>
              <w:sz w:val="18"/>
              <w:szCs w:val="18"/>
            </w:rPr>
            <w:t>|</w:t>
          </w:r>
          <w:r w:rsidR="0068705E"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 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 xml:space="preserve">e-mail: </w:t>
          </w:r>
          <w:r w:rsidR="00923B89" w:rsidRPr="005517B8">
            <w:rPr>
              <w:rFonts w:ascii="Lato" w:hAnsi="Lato"/>
              <w:bCs/>
              <w:color w:val="195F8A"/>
              <w:sz w:val="18"/>
              <w:szCs w:val="18"/>
            </w:rPr>
            <w:t>poznan</w:t>
          </w: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>@wody.gov.pl</w:t>
          </w:r>
        </w:p>
      </w:tc>
      <w:tc>
        <w:tcPr>
          <w:tcW w:w="2693" w:type="dxa"/>
          <w:shd w:val="clear" w:color="auto" w:fill="auto"/>
          <w:vAlign w:val="bottom"/>
        </w:tcPr>
        <w:p w14:paraId="0B00D04D" w14:textId="77777777" w:rsidR="005A0398" w:rsidRPr="005517B8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bCs/>
              <w:color w:val="195F8A"/>
              <w:sz w:val="18"/>
              <w:szCs w:val="18"/>
            </w:rPr>
          </w:pPr>
          <w:r w:rsidRPr="005517B8">
            <w:rPr>
              <w:rFonts w:ascii="Lato" w:hAnsi="Lato"/>
              <w:bCs/>
              <w:color w:val="195F8A"/>
              <w:sz w:val="18"/>
              <w:szCs w:val="18"/>
            </w:rPr>
            <w:t>www.wody.gov.pl</w:t>
          </w:r>
        </w:p>
      </w:tc>
    </w:t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tbl>
  <w:p w14:paraId="7A417A08" w14:textId="77777777" w:rsidR="005A0398" w:rsidRPr="0065144B" w:rsidRDefault="005A0398" w:rsidP="005517B8">
    <w:pPr>
      <w:pStyle w:val="Stopka"/>
      <w:spacing w:before="0" w:after="0" w:line="240" w:lineRule="auto"/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B461" w14:textId="77777777" w:rsidR="00BB1BD1" w:rsidRDefault="00BB1BD1" w:rsidP="00BA6736">
      <w:r>
        <w:separator/>
      </w:r>
    </w:p>
  </w:footnote>
  <w:footnote w:type="continuationSeparator" w:id="0">
    <w:p w14:paraId="6BB8F49F" w14:textId="77777777" w:rsidR="00BB1BD1" w:rsidRDefault="00BB1BD1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DB63" w14:textId="77777777" w:rsidR="0044662E" w:rsidRDefault="0044662E" w:rsidP="000B20D3">
    <w:pPr>
      <w:pStyle w:val="Nagwek"/>
      <w:spacing w:before="0" w:after="0"/>
    </w:pPr>
  </w:p>
  <w:p w14:paraId="424744E0" w14:textId="77777777" w:rsidR="0044662E" w:rsidRDefault="0044662E" w:rsidP="000B20D3">
    <w:pPr>
      <w:pStyle w:val="Nagwek"/>
      <w:spacing w:before="0" w:after="0"/>
    </w:pPr>
  </w:p>
  <w:p w14:paraId="432A0C08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56E0" w14:textId="77777777" w:rsidR="0044662E" w:rsidRDefault="0076223B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8BF1E1" wp14:editId="6D53A42A">
          <wp:simplePos x="0" y="0"/>
          <wp:positionH relativeFrom="column">
            <wp:posOffset>-71120</wp:posOffset>
          </wp:positionH>
          <wp:positionV relativeFrom="paragraph">
            <wp:posOffset>140970</wp:posOffset>
          </wp:positionV>
          <wp:extent cx="2371725" cy="845185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9.8pt;height:19.8pt" o:bullet="t">
        <v:imagedata r:id="rId1" o:title="bulet_green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1275242"/>
    <w:multiLevelType w:val="multilevel"/>
    <w:tmpl w:val="93F45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323789"/>
    <w:multiLevelType w:val="multilevel"/>
    <w:tmpl w:val="A80097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Theme="minorHAnsi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HAnsi" w:hint="default"/>
        <w:b w:val="0"/>
        <w:color w:val="auto"/>
      </w:rPr>
    </w:lvl>
  </w:abstractNum>
  <w:abstractNum w:abstractNumId="3" w15:restartNumberingAfterBreak="0">
    <w:nsid w:val="051C31BB"/>
    <w:multiLevelType w:val="hybridMultilevel"/>
    <w:tmpl w:val="7F403382"/>
    <w:lvl w:ilvl="0" w:tplc="522E3858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606A2"/>
    <w:multiLevelType w:val="multilevel"/>
    <w:tmpl w:val="0B12F86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Theme="minorHAnsi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HAnsi" w:hint="default"/>
        <w:b w:val="0"/>
        <w:color w:val="auto"/>
      </w:rPr>
    </w:lvl>
  </w:abstractNum>
  <w:abstractNum w:abstractNumId="5" w15:restartNumberingAfterBreak="0">
    <w:nsid w:val="17E279B6"/>
    <w:multiLevelType w:val="hybridMultilevel"/>
    <w:tmpl w:val="917A5B9C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0BDE"/>
    <w:multiLevelType w:val="hybridMultilevel"/>
    <w:tmpl w:val="7508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13DBC"/>
    <w:multiLevelType w:val="hybridMultilevel"/>
    <w:tmpl w:val="13D8C384"/>
    <w:lvl w:ilvl="0" w:tplc="950461F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203F4B4C"/>
    <w:multiLevelType w:val="multilevel"/>
    <w:tmpl w:val="823EF9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5342FB"/>
    <w:multiLevelType w:val="multilevel"/>
    <w:tmpl w:val="633EAF94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CC37B4"/>
    <w:multiLevelType w:val="hybridMultilevel"/>
    <w:tmpl w:val="2DF8F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38289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36F3"/>
    <w:multiLevelType w:val="multilevel"/>
    <w:tmpl w:val="960CD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92652C1"/>
    <w:multiLevelType w:val="hybridMultilevel"/>
    <w:tmpl w:val="32AC3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B4CCA"/>
    <w:multiLevelType w:val="multilevel"/>
    <w:tmpl w:val="527A7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17" w15:restartNumberingAfterBreak="0">
    <w:nsid w:val="2E0419F1"/>
    <w:multiLevelType w:val="multilevel"/>
    <w:tmpl w:val="31DAEE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10714C"/>
    <w:multiLevelType w:val="multilevel"/>
    <w:tmpl w:val="949CC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2B4464"/>
    <w:multiLevelType w:val="multilevel"/>
    <w:tmpl w:val="3F7243BE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1800"/>
      </w:pPr>
      <w:rPr>
        <w:rFonts w:hint="default"/>
      </w:rPr>
    </w:lvl>
  </w:abstractNum>
  <w:abstractNum w:abstractNumId="2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 w15:restartNumberingAfterBreak="0">
    <w:nsid w:val="3DB64194"/>
    <w:multiLevelType w:val="hybridMultilevel"/>
    <w:tmpl w:val="AF26DC12"/>
    <w:lvl w:ilvl="0" w:tplc="C0587DFC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839CC"/>
    <w:multiLevelType w:val="hybridMultilevel"/>
    <w:tmpl w:val="DD1C11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D8392E"/>
    <w:multiLevelType w:val="hybridMultilevel"/>
    <w:tmpl w:val="EAD22AFC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6DBE9818">
      <w:start w:val="1"/>
      <w:numFmt w:val="lowerLetter"/>
      <w:lvlText w:val="%2."/>
      <w:lvlJc w:val="left"/>
      <w:pPr>
        <w:ind w:left="36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CB3144"/>
    <w:multiLevelType w:val="hybridMultilevel"/>
    <w:tmpl w:val="32520360"/>
    <w:lvl w:ilvl="0" w:tplc="9118B00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723823"/>
    <w:multiLevelType w:val="singleLevel"/>
    <w:tmpl w:val="12188C36"/>
    <w:lvl w:ilvl="0">
      <w:start w:val="6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70B4739"/>
    <w:multiLevelType w:val="multilevel"/>
    <w:tmpl w:val="6FDCB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79B48C1"/>
    <w:multiLevelType w:val="multilevel"/>
    <w:tmpl w:val="1C2ACF5C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8035446"/>
    <w:multiLevelType w:val="hybridMultilevel"/>
    <w:tmpl w:val="32AC3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1E0637"/>
    <w:multiLevelType w:val="hybridMultilevel"/>
    <w:tmpl w:val="FC54A7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572246FC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E0C6B99"/>
    <w:multiLevelType w:val="hybridMultilevel"/>
    <w:tmpl w:val="9DE01944"/>
    <w:lvl w:ilvl="0" w:tplc="7D4661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  <w:i w:val="0"/>
        <w:iCs/>
      </w:rPr>
    </w:lvl>
    <w:lvl w:ilvl="1" w:tplc="94A87F38" w:tentative="1">
      <w:start w:val="1"/>
      <w:numFmt w:val="lowerLetter"/>
      <w:lvlText w:val="%2."/>
      <w:lvlJc w:val="left"/>
      <w:pPr>
        <w:ind w:left="1647" w:hanging="360"/>
      </w:pPr>
    </w:lvl>
    <w:lvl w:ilvl="2" w:tplc="F9804FB6" w:tentative="1">
      <w:start w:val="1"/>
      <w:numFmt w:val="lowerRoman"/>
      <w:lvlText w:val="%3."/>
      <w:lvlJc w:val="right"/>
      <w:pPr>
        <w:ind w:left="2367" w:hanging="180"/>
      </w:pPr>
    </w:lvl>
    <w:lvl w:ilvl="3" w:tplc="8D9077EE" w:tentative="1">
      <w:start w:val="1"/>
      <w:numFmt w:val="decimal"/>
      <w:lvlText w:val="%4."/>
      <w:lvlJc w:val="left"/>
      <w:pPr>
        <w:ind w:left="3087" w:hanging="360"/>
      </w:pPr>
    </w:lvl>
    <w:lvl w:ilvl="4" w:tplc="84D67F02" w:tentative="1">
      <w:start w:val="1"/>
      <w:numFmt w:val="lowerLetter"/>
      <w:lvlText w:val="%5."/>
      <w:lvlJc w:val="left"/>
      <w:pPr>
        <w:ind w:left="3807" w:hanging="360"/>
      </w:pPr>
    </w:lvl>
    <w:lvl w:ilvl="5" w:tplc="D12C11DA" w:tentative="1">
      <w:start w:val="1"/>
      <w:numFmt w:val="lowerRoman"/>
      <w:lvlText w:val="%6."/>
      <w:lvlJc w:val="right"/>
      <w:pPr>
        <w:ind w:left="4527" w:hanging="180"/>
      </w:pPr>
    </w:lvl>
    <w:lvl w:ilvl="6" w:tplc="4EA8FD1A" w:tentative="1">
      <w:start w:val="1"/>
      <w:numFmt w:val="decimal"/>
      <w:lvlText w:val="%7."/>
      <w:lvlJc w:val="left"/>
      <w:pPr>
        <w:ind w:left="5247" w:hanging="360"/>
      </w:pPr>
    </w:lvl>
    <w:lvl w:ilvl="7" w:tplc="57BC46D4" w:tentative="1">
      <w:start w:val="1"/>
      <w:numFmt w:val="lowerLetter"/>
      <w:lvlText w:val="%8."/>
      <w:lvlJc w:val="left"/>
      <w:pPr>
        <w:ind w:left="5967" w:hanging="360"/>
      </w:pPr>
    </w:lvl>
    <w:lvl w:ilvl="8" w:tplc="BAACE6A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2F24511"/>
    <w:multiLevelType w:val="hybridMultilevel"/>
    <w:tmpl w:val="17AEE692"/>
    <w:lvl w:ilvl="0" w:tplc="950461F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551008F5"/>
    <w:multiLevelType w:val="hybridMultilevel"/>
    <w:tmpl w:val="BE345BB8"/>
    <w:lvl w:ilvl="0" w:tplc="23365178">
      <w:start w:val="2"/>
      <w:numFmt w:val="decimal"/>
      <w:lvlText w:val="%1)"/>
      <w:lvlJc w:val="left"/>
      <w:pPr>
        <w:ind w:left="791" w:hanging="360"/>
      </w:pPr>
      <w:rPr>
        <w:rFonts w:ascii="Calibri" w:hAnsi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37877"/>
    <w:multiLevelType w:val="hybridMultilevel"/>
    <w:tmpl w:val="A344D146"/>
    <w:lvl w:ilvl="0" w:tplc="5CA6C1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57CB5B66"/>
    <w:multiLevelType w:val="singleLevel"/>
    <w:tmpl w:val="42A8B3E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6" w15:restartNumberingAfterBreak="0">
    <w:nsid w:val="5DAD770D"/>
    <w:multiLevelType w:val="hybridMultilevel"/>
    <w:tmpl w:val="DD1C11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5DCF0AB1"/>
    <w:multiLevelType w:val="hybridMultilevel"/>
    <w:tmpl w:val="0BB0C48C"/>
    <w:lvl w:ilvl="0" w:tplc="32C2C41C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8" w15:restartNumberingAfterBreak="0">
    <w:nsid w:val="5F1035FE"/>
    <w:multiLevelType w:val="multilevel"/>
    <w:tmpl w:val="AD124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ascii="Calibri" w:hAnsi="Calibri" w:cs="Calibri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40" w15:restartNumberingAfterBreak="0">
    <w:nsid w:val="7C1345CA"/>
    <w:multiLevelType w:val="multilevel"/>
    <w:tmpl w:val="4D2A97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28"/>
  </w:num>
  <w:num w:numId="4">
    <w:abstractNumId w:val="39"/>
  </w:num>
  <w:num w:numId="5">
    <w:abstractNumId w:val="6"/>
  </w:num>
  <w:num w:numId="6">
    <w:abstractNumId w:val="14"/>
  </w:num>
  <w:num w:numId="7">
    <w:abstractNumId w:val="15"/>
  </w:num>
  <w:num w:numId="8">
    <w:abstractNumId w:val="20"/>
  </w:num>
  <w:num w:numId="9">
    <w:abstractNumId w:val="7"/>
  </w:num>
  <w:num w:numId="10">
    <w:abstractNumId w:val="19"/>
  </w:num>
  <w:num w:numId="11">
    <w:abstractNumId w:val="23"/>
  </w:num>
  <w:num w:numId="12">
    <w:abstractNumId w:val="18"/>
  </w:num>
  <w:num w:numId="13">
    <w:abstractNumId w:val="30"/>
  </w:num>
  <w:num w:numId="14">
    <w:abstractNumId w:val="8"/>
  </w:num>
  <w:num w:numId="15">
    <w:abstractNumId w:val="32"/>
  </w:num>
  <w:num w:numId="16">
    <w:abstractNumId w:val="4"/>
  </w:num>
  <w:num w:numId="17">
    <w:abstractNumId w:val="26"/>
  </w:num>
  <w:num w:numId="18">
    <w:abstractNumId w:val="9"/>
  </w:num>
  <w:num w:numId="19">
    <w:abstractNumId w:val="17"/>
  </w:num>
  <w:num w:numId="20">
    <w:abstractNumId w:val="1"/>
  </w:num>
  <w:num w:numId="21">
    <w:abstractNumId w:val="12"/>
  </w:num>
  <w:num w:numId="22">
    <w:abstractNumId w:val="2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6"/>
  </w:num>
  <w:num w:numId="26">
    <w:abstractNumId w:val="3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5"/>
    <w:lvlOverride w:ilvl="0">
      <w:startOverride w:val="1"/>
    </w:lvlOverride>
  </w:num>
  <w:num w:numId="39">
    <w:abstractNumId w:val="40"/>
  </w:num>
  <w:num w:numId="40">
    <w:abstractNumId w:val="31"/>
  </w:num>
  <w:num w:numId="41">
    <w:abstractNumId w:val="3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EE"/>
    <w:rsid w:val="00001E18"/>
    <w:rsid w:val="0001016A"/>
    <w:rsid w:val="000161B9"/>
    <w:rsid w:val="0002019B"/>
    <w:rsid w:val="00023BE2"/>
    <w:rsid w:val="00024D9F"/>
    <w:rsid w:val="00025D43"/>
    <w:rsid w:val="00025E02"/>
    <w:rsid w:val="00042609"/>
    <w:rsid w:val="00047F37"/>
    <w:rsid w:val="00051323"/>
    <w:rsid w:val="0005743E"/>
    <w:rsid w:val="000728ED"/>
    <w:rsid w:val="00072EC8"/>
    <w:rsid w:val="00073F02"/>
    <w:rsid w:val="00082E36"/>
    <w:rsid w:val="000905F8"/>
    <w:rsid w:val="00090E4D"/>
    <w:rsid w:val="000917A0"/>
    <w:rsid w:val="00097631"/>
    <w:rsid w:val="000A19A8"/>
    <w:rsid w:val="000A40D2"/>
    <w:rsid w:val="000A6E13"/>
    <w:rsid w:val="000B0EED"/>
    <w:rsid w:val="000B20D3"/>
    <w:rsid w:val="000B235E"/>
    <w:rsid w:val="000B2AFD"/>
    <w:rsid w:val="000B65FC"/>
    <w:rsid w:val="000B7446"/>
    <w:rsid w:val="000C1131"/>
    <w:rsid w:val="000C2CD2"/>
    <w:rsid w:val="000C56A5"/>
    <w:rsid w:val="000C584C"/>
    <w:rsid w:val="000D2C3B"/>
    <w:rsid w:val="000E5BD3"/>
    <w:rsid w:val="000E7D14"/>
    <w:rsid w:val="0010437A"/>
    <w:rsid w:val="0011378E"/>
    <w:rsid w:val="001142ED"/>
    <w:rsid w:val="00117080"/>
    <w:rsid w:val="00126582"/>
    <w:rsid w:val="0013204D"/>
    <w:rsid w:val="001334AE"/>
    <w:rsid w:val="001363CA"/>
    <w:rsid w:val="00143F29"/>
    <w:rsid w:val="0014421B"/>
    <w:rsid w:val="001446B4"/>
    <w:rsid w:val="00153405"/>
    <w:rsid w:val="00154E04"/>
    <w:rsid w:val="00165AB7"/>
    <w:rsid w:val="00173918"/>
    <w:rsid w:val="00173CC1"/>
    <w:rsid w:val="00185E39"/>
    <w:rsid w:val="00190C02"/>
    <w:rsid w:val="00195AEC"/>
    <w:rsid w:val="001B190C"/>
    <w:rsid w:val="001B6113"/>
    <w:rsid w:val="001C5CCD"/>
    <w:rsid w:val="001D421E"/>
    <w:rsid w:val="001D52BA"/>
    <w:rsid w:val="001D6136"/>
    <w:rsid w:val="001D65CD"/>
    <w:rsid w:val="001E7C53"/>
    <w:rsid w:val="001F10AE"/>
    <w:rsid w:val="001F1B2B"/>
    <w:rsid w:val="00204BDF"/>
    <w:rsid w:val="00206A2F"/>
    <w:rsid w:val="00213B7C"/>
    <w:rsid w:val="002219B6"/>
    <w:rsid w:val="00222C08"/>
    <w:rsid w:val="0022324F"/>
    <w:rsid w:val="0022361F"/>
    <w:rsid w:val="0022393E"/>
    <w:rsid w:val="00223A68"/>
    <w:rsid w:val="00225731"/>
    <w:rsid w:val="00232403"/>
    <w:rsid w:val="00236BFF"/>
    <w:rsid w:val="00246960"/>
    <w:rsid w:val="00250DEC"/>
    <w:rsid w:val="00254A6C"/>
    <w:rsid w:val="002735FA"/>
    <w:rsid w:val="00276B71"/>
    <w:rsid w:val="00281246"/>
    <w:rsid w:val="00283C45"/>
    <w:rsid w:val="00284886"/>
    <w:rsid w:val="002918AC"/>
    <w:rsid w:val="002958C5"/>
    <w:rsid w:val="002A3D53"/>
    <w:rsid w:val="002A6062"/>
    <w:rsid w:val="002B3C99"/>
    <w:rsid w:val="002B3DA1"/>
    <w:rsid w:val="002B6A92"/>
    <w:rsid w:val="002B7136"/>
    <w:rsid w:val="002C2C5B"/>
    <w:rsid w:val="002C471B"/>
    <w:rsid w:val="002D1540"/>
    <w:rsid w:val="002D3925"/>
    <w:rsid w:val="002D4C6B"/>
    <w:rsid w:val="002E2446"/>
    <w:rsid w:val="002E5846"/>
    <w:rsid w:val="002F05DB"/>
    <w:rsid w:val="00303A2F"/>
    <w:rsid w:val="00303AC8"/>
    <w:rsid w:val="00304521"/>
    <w:rsid w:val="00311E4E"/>
    <w:rsid w:val="00316727"/>
    <w:rsid w:val="00316884"/>
    <w:rsid w:val="00320112"/>
    <w:rsid w:val="00322036"/>
    <w:rsid w:val="003260A2"/>
    <w:rsid w:val="0032776D"/>
    <w:rsid w:val="0033031C"/>
    <w:rsid w:val="00330F37"/>
    <w:rsid w:val="00336AE8"/>
    <w:rsid w:val="0034127C"/>
    <w:rsid w:val="00343710"/>
    <w:rsid w:val="003523D1"/>
    <w:rsid w:val="00354CD8"/>
    <w:rsid w:val="00361058"/>
    <w:rsid w:val="0036305C"/>
    <w:rsid w:val="0037424F"/>
    <w:rsid w:val="00374EAB"/>
    <w:rsid w:val="0038159E"/>
    <w:rsid w:val="00383B28"/>
    <w:rsid w:val="003931C3"/>
    <w:rsid w:val="003934DF"/>
    <w:rsid w:val="003A4160"/>
    <w:rsid w:val="003A6751"/>
    <w:rsid w:val="003A7264"/>
    <w:rsid w:val="003B0619"/>
    <w:rsid w:val="003B1B19"/>
    <w:rsid w:val="003B63BC"/>
    <w:rsid w:val="003B79E0"/>
    <w:rsid w:val="003C220E"/>
    <w:rsid w:val="003D339D"/>
    <w:rsid w:val="003E4073"/>
    <w:rsid w:val="003E4326"/>
    <w:rsid w:val="003E6AAF"/>
    <w:rsid w:val="003F10F5"/>
    <w:rsid w:val="003F1DE5"/>
    <w:rsid w:val="003F2162"/>
    <w:rsid w:val="003F3358"/>
    <w:rsid w:val="003F60CE"/>
    <w:rsid w:val="00401465"/>
    <w:rsid w:val="004021DD"/>
    <w:rsid w:val="00413E3B"/>
    <w:rsid w:val="00415588"/>
    <w:rsid w:val="00421C23"/>
    <w:rsid w:val="004246ED"/>
    <w:rsid w:val="00424D9F"/>
    <w:rsid w:val="00427D53"/>
    <w:rsid w:val="004333DA"/>
    <w:rsid w:val="004337F8"/>
    <w:rsid w:val="0043772E"/>
    <w:rsid w:val="004441E1"/>
    <w:rsid w:val="0044662E"/>
    <w:rsid w:val="00467013"/>
    <w:rsid w:val="0046744C"/>
    <w:rsid w:val="00474861"/>
    <w:rsid w:val="00481B2A"/>
    <w:rsid w:val="00484C29"/>
    <w:rsid w:val="0049598E"/>
    <w:rsid w:val="00495E80"/>
    <w:rsid w:val="004A1542"/>
    <w:rsid w:val="004A6980"/>
    <w:rsid w:val="004A7945"/>
    <w:rsid w:val="004A7D08"/>
    <w:rsid w:val="004B0DAD"/>
    <w:rsid w:val="004B5760"/>
    <w:rsid w:val="004C03D8"/>
    <w:rsid w:val="004E7084"/>
    <w:rsid w:val="004F0AC7"/>
    <w:rsid w:val="004F5E9A"/>
    <w:rsid w:val="004F7971"/>
    <w:rsid w:val="0050570C"/>
    <w:rsid w:val="00514C54"/>
    <w:rsid w:val="005246DE"/>
    <w:rsid w:val="00527AB7"/>
    <w:rsid w:val="005309DF"/>
    <w:rsid w:val="005317E4"/>
    <w:rsid w:val="00535DC0"/>
    <w:rsid w:val="00540732"/>
    <w:rsid w:val="005514BA"/>
    <w:rsid w:val="005517B8"/>
    <w:rsid w:val="00554B24"/>
    <w:rsid w:val="00555549"/>
    <w:rsid w:val="005555AE"/>
    <w:rsid w:val="00557720"/>
    <w:rsid w:val="00563704"/>
    <w:rsid w:val="00564034"/>
    <w:rsid w:val="00570B47"/>
    <w:rsid w:val="00572984"/>
    <w:rsid w:val="005732FD"/>
    <w:rsid w:val="00573613"/>
    <w:rsid w:val="00574457"/>
    <w:rsid w:val="005745C4"/>
    <w:rsid w:val="00574F43"/>
    <w:rsid w:val="00575BD8"/>
    <w:rsid w:val="005842F6"/>
    <w:rsid w:val="00584F09"/>
    <w:rsid w:val="0058D928"/>
    <w:rsid w:val="00591619"/>
    <w:rsid w:val="005935D2"/>
    <w:rsid w:val="00595A04"/>
    <w:rsid w:val="00596B5C"/>
    <w:rsid w:val="005A0398"/>
    <w:rsid w:val="005A1DB5"/>
    <w:rsid w:val="005B0E97"/>
    <w:rsid w:val="005B1FE5"/>
    <w:rsid w:val="005B57C5"/>
    <w:rsid w:val="005C34B5"/>
    <w:rsid w:val="005C549C"/>
    <w:rsid w:val="005C637E"/>
    <w:rsid w:val="005D3399"/>
    <w:rsid w:val="005E1223"/>
    <w:rsid w:val="005E1916"/>
    <w:rsid w:val="005F0258"/>
    <w:rsid w:val="005F072B"/>
    <w:rsid w:val="005F1A87"/>
    <w:rsid w:val="005F47A2"/>
    <w:rsid w:val="005F4F01"/>
    <w:rsid w:val="00603396"/>
    <w:rsid w:val="00604860"/>
    <w:rsid w:val="0060611A"/>
    <w:rsid w:val="006160A7"/>
    <w:rsid w:val="006165B3"/>
    <w:rsid w:val="00617432"/>
    <w:rsid w:val="006259B3"/>
    <w:rsid w:val="0063769B"/>
    <w:rsid w:val="006414CB"/>
    <w:rsid w:val="00645420"/>
    <w:rsid w:val="00650B38"/>
    <w:rsid w:val="0065144B"/>
    <w:rsid w:val="006524A0"/>
    <w:rsid w:val="00653E54"/>
    <w:rsid w:val="00654E8C"/>
    <w:rsid w:val="00662225"/>
    <w:rsid w:val="00662EAB"/>
    <w:rsid w:val="00670FC6"/>
    <w:rsid w:val="006710F0"/>
    <w:rsid w:val="0067168C"/>
    <w:rsid w:val="00671D3E"/>
    <w:rsid w:val="00677F1F"/>
    <w:rsid w:val="0068165D"/>
    <w:rsid w:val="0068705E"/>
    <w:rsid w:val="00693496"/>
    <w:rsid w:val="00693570"/>
    <w:rsid w:val="00693FBE"/>
    <w:rsid w:val="00694345"/>
    <w:rsid w:val="0069648F"/>
    <w:rsid w:val="00697B58"/>
    <w:rsid w:val="006A0366"/>
    <w:rsid w:val="006A1821"/>
    <w:rsid w:val="006A5EB9"/>
    <w:rsid w:val="006B02FD"/>
    <w:rsid w:val="006B0D05"/>
    <w:rsid w:val="006B3977"/>
    <w:rsid w:val="006B4332"/>
    <w:rsid w:val="006B50BC"/>
    <w:rsid w:val="006B6B6D"/>
    <w:rsid w:val="006B7819"/>
    <w:rsid w:val="006B7CFA"/>
    <w:rsid w:val="006C2DDA"/>
    <w:rsid w:val="006C3BAD"/>
    <w:rsid w:val="006C5D14"/>
    <w:rsid w:val="006C71D2"/>
    <w:rsid w:val="006D5504"/>
    <w:rsid w:val="006E2040"/>
    <w:rsid w:val="006E32BE"/>
    <w:rsid w:val="006E3ADA"/>
    <w:rsid w:val="006E57C5"/>
    <w:rsid w:val="006F020F"/>
    <w:rsid w:val="006F2637"/>
    <w:rsid w:val="006F3F9C"/>
    <w:rsid w:val="006F6532"/>
    <w:rsid w:val="006F79A0"/>
    <w:rsid w:val="007003FD"/>
    <w:rsid w:val="007040D0"/>
    <w:rsid w:val="00707928"/>
    <w:rsid w:val="00711EAD"/>
    <w:rsid w:val="0071332F"/>
    <w:rsid w:val="00714E45"/>
    <w:rsid w:val="00723FC1"/>
    <w:rsid w:val="00727756"/>
    <w:rsid w:val="007434B5"/>
    <w:rsid w:val="00744DBD"/>
    <w:rsid w:val="00747197"/>
    <w:rsid w:val="00750FA5"/>
    <w:rsid w:val="007544F3"/>
    <w:rsid w:val="00760B68"/>
    <w:rsid w:val="007617EA"/>
    <w:rsid w:val="0076223B"/>
    <w:rsid w:val="007641FE"/>
    <w:rsid w:val="007675F9"/>
    <w:rsid w:val="007703C4"/>
    <w:rsid w:val="00776FE4"/>
    <w:rsid w:val="00777F75"/>
    <w:rsid w:val="00782C00"/>
    <w:rsid w:val="0079046A"/>
    <w:rsid w:val="00790F90"/>
    <w:rsid w:val="00793693"/>
    <w:rsid w:val="00795CEB"/>
    <w:rsid w:val="00796169"/>
    <w:rsid w:val="007A0568"/>
    <w:rsid w:val="007A3071"/>
    <w:rsid w:val="007B181D"/>
    <w:rsid w:val="007B3AF8"/>
    <w:rsid w:val="007B3E86"/>
    <w:rsid w:val="007B5804"/>
    <w:rsid w:val="007B5E54"/>
    <w:rsid w:val="007B7DF3"/>
    <w:rsid w:val="007B7F23"/>
    <w:rsid w:val="007C04D4"/>
    <w:rsid w:val="007C2CB0"/>
    <w:rsid w:val="007C4E30"/>
    <w:rsid w:val="007C5E72"/>
    <w:rsid w:val="007C66BC"/>
    <w:rsid w:val="007D03AD"/>
    <w:rsid w:val="007D1A51"/>
    <w:rsid w:val="007D5009"/>
    <w:rsid w:val="007E1354"/>
    <w:rsid w:val="007E71C4"/>
    <w:rsid w:val="007E7A74"/>
    <w:rsid w:val="007F1B2E"/>
    <w:rsid w:val="007F1EC8"/>
    <w:rsid w:val="00800D8D"/>
    <w:rsid w:val="00805113"/>
    <w:rsid w:val="00805539"/>
    <w:rsid w:val="008065C4"/>
    <w:rsid w:val="00807B9A"/>
    <w:rsid w:val="00822A94"/>
    <w:rsid w:val="008252E2"/>
    <w:rsid w:val="00825598"/>
    <w:rsid w:val="00831CAD"/>
    <w:rsid w:val="00832AC5"/>
    <w:rsid w:val="00841F1A"/>
    <w:rsid w:val="008420A2"/>
    <w:rsid w:val="00846857"/>
    <w:rsid w:val="00847178"/>
    <w:rsid w:val="00847B56"/>
    <w:rsid w:val="00851841"/>
    <w:rsid w:val="008524F7"/>
    <w:rsid w:val="008531E8"/>
    <w:rsid w:val="00856053"/>
    <w:rsid w:val="00857786"/>
    <w:rsid w:val="008718E1"/>
    <w:rsid w:val="00872928"/>
    <w:rsid w:val="008753A4"/>
    <w:rsid w:val="00881B83"/>
    <w:rsid w:val="008820BB"/>
    <w:rsid w:val="008853C3"/>
    <w:rsid w:val="008854A0"/>
    <w:rsid w:val="00885A7E"/>
    <w:rsid w:val="00885EAE"/>
    <w:rsid w:val="0089310C"/>
    <w:rsid w:val="0089422C"/>
    <w:rsid w:val="00894E70"/>
    <w:rsid w:val="008A065F"/>
    <w:rsid w:val="008B06A7"/>
    <w:rsid w:val="008B07B6"/>
    <w:rsid w:val="008B210F"/>
    <w:rsid w:val="008B6F7C"/>
    <w:rsid w:val="008C0F12"/>
    <w:rsid w:val="008C2D6B"/>
    <w:rsid w:val="008D060E"/>
    <w:rsid w:val="008D2114"/>
    <w:rsid w:val="008D32A5"/>
    <w:rsid w:val="008D38FC"/>
    <w:rsid w:val="008D3EA1"/>
    <w:rsid w:val="008D73AD"/>
    <w:rsid w:val="008E27F5"/>
    <w:rsid w:val="008E330D"/>
    <w:rsid w:val="008E7EE9"/>
    <w:rsid w:val="008F068C"/>
    <w:rsid w:val="008F21A8"/>
    <w:rsid w:val="008F5F92"/>
    <w:rsid w:val="008F6014"/>
    <w:rsid w:val="009048EA"/>
    <w:rsid w:val="0090605A"/>
    <w:rsid w:val="00911F10"/>
    <w:rsid w:val="00914088"/>
    <w:rsid w:val="00914F6A"/>
    <w:rsid w:val="00923B89"/>
    <w:rsid w:val="00924179"/>
    <w:rsid w:val="00925F27"/>
    <w:rsid w:val="00930EA3"/>
    <w:rsid w:val="00936BD3"/>
    <w:rsid w:val="009370C5"/>
    <w:rsid w:val="0093738E"/>
    <w:rsid w:val="00940710"/>
    <w:rsid w:val="00941854"/>
    <w:rsid w:val="009420EF"/>
    <w:rsid w:val="00952245"/>
    <w:rsid w:val="009601D4"/>
    <w:rsid w:val="00962C5A"/>
    <w:rsid w:val="009675EB"/>
    <w:rsid w:val="009743E9"/>
    <w:rsid w:val="0097509D"/>
    <w:rsid w:val="009752AC"/>
    <w:rsid w:val="009763CC"/>
    <w:rsid w:val="009767EB"/>
    <w:rsid w:val="00976839"/>
    <w:rsid w:val="00977EF7"/>
    <w:rsid w:val="009A336D"/>
    <w:rsid w:val="009B2938"/>
    <w:rsid w:val="009B3BF0"/>
    <w:rsid w:val="009C6130"/>
    <w:rsid w:val="009D192E"/>
    <w:rsid w:val="009D212C"/>
    <w:rsid w:val="009D3F78"/>
    <w:rsid w:val="009D70BE"/>
    <w:rsid w:val="009E0089"/>
    <w:rsid w:val="009E6BE2"/>
    <w:rsid w:val="009F3D16"/>
    <w:rsid w:val="009F7C9F"/>
    <w:rsid w:val="00A05EB7"/>
    <w:rsid w:val="00A07B4D"/>
    <w:rsid w:val="00A124C2"/>
    <w:rsid w:val="00A20399"/>
    <w:rsid w:val="00A26C7B"/>
    <w:rsid w:val="00A30C15"/>
    <w:rsid w:val="00A32710"/>
    <w:rsid w:val="00A352B4"/>
    <w:rsid w:val="00A3712F"/>
    <w:rsid w:val="00A4319D"/>
    <w:rsid w:val="00A45AAB"/>
    <w:rsid w:val="00A515FD"/>
    <w:rsid w:val="00A53EC2"/>
    <w:rsid w:val="00A64023"/>
    <w:rsid w:val="00A64896"/>
    <w:rsid w:val="00A64E8C"/>
    <w:rsid w:val="00A74AEB"/>
    <w:rsid w:val="00A776EF"/>
    <w:rsid w:val="00A808C7"/>
    <w:rsid w:val="00A817AD"/>
    <w:rsid w:val="00A92208"/>
    <w:rsid w:val="00A935F9"/>
    <w:rsid w:val="00A937A6"/>
    <w:rsid w:val="00A95356"/>
    <w:rsid w:val="00A970F6"/>
    <w:rsid w:val="00AA1423"/>
    <w:rsid w:val="00AA1E75"/>
    <w:rsid w:val="00AA3260"/>
    <w:rsid w:val="00AA413C"/>
    <w:rsid w:val="00AA486C"/>
    <w:rsid w:val="00AB12C1"/>
    <w:rsid w:val="00AB6B06"/>
    <w:rsid w:val="00AB75E7"/>
    <w:rsid w:val="00AB7FF8"/>
    <w:rsid w:val="00AC0305"/>
    <w:rsid w:val="00AC03AF"/>
    <w:rsid w:val="00AC31D8"/>
    <w:rsid w:val="00AC3B2F"/>
    <w:rsid w:val="00AC4AAC"/>
    <w:rsid w:val="00AC54E4"/>
    <w:rsid w:val="00AD594C"/>
    <w:rsid w:val="00AD6478"/>
    <w:rsid w:val="00AF4F7D"/>
    <w:rsid w:val="00B00429"/>
    <w:rsid w:val="00B00CFC"/>
    <w:rsid w:val="00B037D4"/>
    <w:rsid w:val="00B0381D"/>
    <w:rsid w:val="00B155C9"/>
    <w:rsid w:val="00B16D64"/>
    <w:rsid w:val="00B213F7"/>
    <w:rsid w:val="00B21407"/>
    <w:rsid w:val="00B24BC2"/>
    <w:rsid w:val="00B32E72"/>
    <w:rsid w:val="00B352DE"/>
    <w:rsid w:val="00B3580F"/>
    <w:rsid w:val="00B36587"/>
    <w:rsid w:val="00B420A1"/>
    <w:rsid w:val="00B44F7F"/>
    <w:rsid w:val="00B54143"/>
    <w:rsid w:val="00B637E0"/>
    <w:rsid w:val="00B65380"/>
    <w:rsid w:val="00B65954"/>
    <w:rsid w:val="00B75AE6"/>
    <w:rsid w:val="00B76C54"/>
    <w:rsid w:val="00B84355"/>
    <w:rsid w:val="00B929F8"/>
    <w:rsid w:val="00B968D0"/>
    <w:rsid w:val="00BA2F10"/>
    <w:rsid w:val="00BA55BB"/>
    <w:rsid w:val="00BA6736"/>
    <w:rsid w:val="00BA7745"/>
    <w:rsid w:val="00BB1BD1"/>
    <w:rsid w:val="00BC45C1"/>
    <w:rsid w:val="00BD44DB"/>
    <w:rsid w:val="00BE0E20"/>
    <w:rsid w:val="00BE349D"/>
    <w:rsid w:val="00BF1ECC"/>
    <w:rsid w:val="00BF26F4"/>
    <w:rsid w:val="00BF44DF"/>
    <w:rsid w:val="00C0215A"/>
    <w:rsid w:val="00C06534"/>
    <w:rsid w:val="00C130EE"/>
    <w:rsid w:val="00C15C34"/>
    <w:rsid w:val="00C20DCA"/>
    <w:rsid w:val="00C2303A"/>
    <w:rsid w:val="00C3094B"/>
    <w:rsid w:val="00C4078A"/>
    <w:rsid w:val="00C44464"/>
    <w:rsid w:val="00C44C04"/>
    <w:rsid w:val="00C71B9E"/>
    <w:rsid w:val="00C7382A"/>
    <w:rsid w:val="00C765F6"/>
    <w:rsid w:val="00C7703F"/>
    <w:rsid w:val="00C77852"/>
    <w:rsid w:val="00C82828"/>
    <w:rsid w:val="00C83A41"/>
    <w:rsid w:val="00C85063"/>
    <w:rsid w:val="00C86FE4"/>
    <w:rsid w:val="00C90247"/>
    <w:rsid w:val="00C954D0"/>
    <w:rsid w:val="00C96990"/>
    <w:rsid w:val="00CA0C5A"/>
    <w:rsid w:val="00CA1A14"/>
    <w:rsid w:val="00CA4CDC"/>
    <w:rsid w:val="00CB03DB"/>
    <w:rsid w:val="00CB52F6"/>
    <w:rsid w:val="00CC35D5"/>
    <w:rsid w:val="00CC3C96"/>
    <w:rsid w:val="00CC6C99"/>
    <w:rsid w:val="00CC7058"/>
    <w:rsid w:val="00CD29EA"/>
    <w:rsid w:val="00CD7F3A"/>
    <w:rsid w:val="00CE0DD1"/>
    <w:rsid w:val="00CF25D2"/>
    <w:rsid w:val="00D004FE"/>
    <w:rsid w:val="00D0432D"/>
    <w:rsid w:val="00D05008"/>
    <w:rsid w:val="00D07813"/>
    <w:rsid w:val="00D114A9"/>
    <w:rsid w:val="00D12167"/>
    <w:rsid w:val="00D14D0A"/>
    <w:rsid w:val="00D15B84"/>
    <w:rsid w:val="00D172D3"/>
    <w:rsid w:val="00D20EEE"/>
    <w:rsid w:val="00D2472F"/>
    <w:rsid w:val="00D31413"/>
    <w:rsid w:val="00D32372"/>
    <w:rsid w:val="00D33EF5"/>
    <w:rsid w:val="00D3485D"/>
    <w:rsid w:val="00D36DD8"/>
    <w:rsid w:val="00D427C7"/>
    <w:rsid w:val="00D43ED5"/>
    <w:rsid w:val="00D442E6"/>
    <w:rsid w:val="00D44B1D"/>
    <w:rsid w:val="00D465EE"/>
    <w:rsid w:val="00D6076E"/>
    <w:rsid w:val="00D61A7B"/>
    <w:rsid w:val="00D6568F"/>
    <w:rsid w:val="00D662CF"/>
    <w:rsid w:val="00D7024D"/>
    <w:rsid w:val="00D77474"/>
    <w:rsid w:val="00D8407D"/>
    <w:rsid w:val="00D857FC"/>
    <w:rsid w:val="00D86E4D"/>
    <w:rsid w:val="00D93A2A"/>
    <w:rsid w:val="00D977BA"/>
    <w:rsid w:val="00DA1CDD"/>
    <w:rsid w:val="00DA6072"/>
    <w:rsid w:val="00DB41FE"/>
    <w:rsid w:val="00DC077A"/>
    <w:rsid w:val="00DC3F4F"/>
    <w:rsid w:val="00DC6C43"/>
    <w:rsid w:val="00DD1A26"/>
    <w:rsid w:val="00DD2F4D"/>
    <w:rsid w:val="00DE0E84"/>
    <w:rsid w:val="00DE34F5"/>
    <w:rsid w:val="00DF04F1"/>
    <w:rsid w:val="00DF4E5F"/>
    <w:rsid w:val="00E00CC1"/>
    <w:rsid w:val="00E047BE"/>
    <w:rsid w:val="00E07CD3"/>
    <w:rsid w:val="00E17232"/>
    <w:rsid w:val="00E2100B"/>
    <w:rsid w:val="00E23815"/>
    <w:rsid w:val="00E26A0B"/>
    <w:rsid w:val="00E31EFB"/>
    <w:rsid w:val="00E3447F"/>
    <w:rsid w:val="00E372D7"/>
    <w:rsid w:val="00E4534F"/>
    <w:rsid w:val="00E52B5C"/>
    <w:rsid w:val="00E53CAD"/>
    <w:rsid w:val="00E561DD"/>
    <w:rsid w:val="00E57305"/>
    <w:rsid w:val="00E60A16"/>
    <w:rsid w:val="00E60F0B"/>
    <w:rsid w:val="00E719A1"/>
    <w:rsid w:val="00E767DF"/>
    <w:rsid w:val="00E816FA"/>
    <w:rsid w:val="00E922E9"/>
    <w:rsid w:val="00E92537"/>
    <w:rsid w:val="00E941FC"/>
    <w:rsid w:val="00E97861"/>
    <w:rsid w:val="00EA1100"/>
    <w:rsid w:val="00EA580D"/>
    <w:rsid w:val="00EB37AB"/>
    <w:rsid w:val="00EC26F2"/>
    <w:rsid w:val="00EC69B7"/>
    <w:rsid w:val="00EC6EDD"/>
    <w:rsid w:val="00ED0468"/>
    <w:rsid w:val="00ED248E"/>
    <w:rsid w:val="00ED660B"/>
    <w:rsid w:val="00EE4EF3"/>
    <w:rsid w:val="00EE7B73"/>
    <w:rsid w:val="00EF23B0"/>
    <w:rsid w:val="00EF6E8E"/>
    <w:rsid w:val="00F036FA"/>
    <w:rsid w:val="00F03872"/>
    <w:rsid w:val="00F07B5E"/>
    <w:rsid w:val="00F13D64"/>
    <w:rsid w:val="00F15D0B"/>
    <w:rsid w:val="00F25210"/>
    <w:rsid w:val="00F42C28"/>
    <w:rsid w:val="00F44D0E"/>
    <w:rsid w:val="00F52FBA"/>
    <w:rsid w:val="00F53F9B"/>
    <w:rsid w:val="00F5578C"/>
    <w:rsid w:val="00F55880"/>
    <w:rsid w:val="00F5780F"/>
    <w:rsid w:val="00F62593"/>
    <w:rsid w:val="00F6273B"/>
    <w:rsid w:val="00F6565E"/>
    <w:rsid w:val="00F743A7"/>
    <w:rsid w:val="00F77823"/>
    <w:rsid w:val="00F830E3"/>
    <w:rsid w:val="00F900F7"/>
    <w:rsid w:val="00F9258E"/>
    <w:rsid w:val="00F93648"/>
    <w:rsid w:val="00F9661B"/>
    <w:rsid w:val="00F9786F"/>
    <w:rsid w:val="00FA1BAC"/>
    <w:rsid w:val="00FA2FD0"/>
    <w:rsid w:val="00FA6307"/>
    <w:rsid w:val="00FA66FA"/>
    <w:rsid w:val="00FB0E50"/>
    <w:rsid w:val="00FB17F5"/>
    <w:rsid w:val="00FB286B"/>
    <w:rsid w:val="00FB3E61"/>
    <w:rsid w:val="00FB792F"/>
    <w:rsid w:val="00FC1EB5"/>
    <w:rsid w:val="00FC34C0"/>
    <w:rsid w:val="00FC4872"/>
    <w:rsid w:val="00FC5582"/>
    <w:rsid w:val="00FE34C6"/>
    <w:rsid w:val="00FF1876"/>
    <w:rsid w:val="012D9797"/>
    <w:rsid w:val="01331370"/>
    <w:rsid w:val="018C98FD"/>
    <w:rsid w:val="019287C5"/>
    <w:rsid w:val="01B696F3"/>
    <w:rsid w:val="02B89F01"/>
    <w:rsid w:val="04FF7DE9"/>
    <w:rsid w:val="05F54C1A"/>
    <w:rsid w:val="064F3605"/>
    <w:rsid w:val="068B413A"/>
    <w:rsid w:val="06A03AB7"/>
    <w:rsid w:val="07527ABF"/>
    <w:rsid w:val="083C0B18"/>
    <w:rsid w:val="08BEB31B"/>
    <w:rsid w:val="0E03852D"/>
    <w:rsid w:val="10088EE8"/>
    <w:rsid w:val="10354018"/>
    <w:rsid w:val="10C9E79E"/>
    <w:rsid w:val="10F56A99"/>
    <w:rsid w:val="111BD76F"/>
    <w:rsid w:val="11977ED3"/>
    <w:rsid w:val="12377E54"/>
    <w:rsid w:val="139EC3F7"/>
    <w:rsid w:val="140679DB"/>
    <w:rsid w:val="146EAE66"/>
    <w:rsid w:val="157FFF58"/>
    <w:rsid w:val="16A85069"/>
    <w:rsid w:val="17838FD5"/>
    <w:rsid w:val="178947DA"/>
    <w:rsid w:val="1884C016"/>
    <w:rsid w:val="18EC98E1"/>
    <w:rsid w:val="1925183B"/>
    <w:rsid w:val="19EBACF6"/>
    <w:rsid w:val="1A931639"/>
    <w:rsid w:val="1BC5383D"/>
    <w:rsid w:val="1BD2A3FA"/>
    <w:rsid w:val="1DCFC214"/>
    <w:rsid w:val="2041F6D3"/>
    <w:rsid w:val="24748876"/>
    <w:rsid w:val="24C988EE"/>
    <w:rsid w:val="24FAFD94"/>
    <w:rsid w:val="260A2F5B"/>
    <w:rsid w:val="26E84F5B"/>
    <w:rsid w:val="294922FE"/>
    <w:rsid w:val="2A01EAC5"/>
    <w:rsid w:val="2A7E69AB"/>
    <w:rsid w:val="2B1EAF2B"/>
    <w:rsid w:val="2CEF51A1"/>
    <w:rsid w:val="30AE5714"/>
    <w:rsid w:val="3144FE30"/>
    <w:rsid w:val="32912B11"/>
    <w:rsid w:val="3931DAE2"/>
    <w:rsid w:val="3988BD05"/>
    <w:rsid w:val="3AF0D25C"/>
    <w:rsid w:val="3BB82E37"/>
    <w:rsid w:val="3CC05DC7"/>
    <w:rsid w:val="3E1B4758"/>
    <w:rsid w:val="3E8D84D2"/>
    <w:rsid w:val="3EE40F9F"/>
    <w:rsid w:val="3EFD920B"/>
    <w:rsid w:val="41403CDA"/>
    <w:rsid w:val="42613EC8"/>
    <w:rsid w:val="429612AF"/>
    <w:rsid w:val="4298CA56"/>
    <w:rsid w:val="4459353C"/>
    <w:rsid w:val="44704D51"/>
    <w:rsid w:val="44B8F2B7"/>
    <w:rsid w:val="4534CEF8"/>
    <w:rsid w:val="457E91CE"/>
    <w:rsid w:val="4626593D"/>
    <w:rsid w:val="4631B2F5"/>
    <w:rsid w:val="46B1DAB2"/>
    <w:rsid w:val="47EEA3D1"/>
    <w:rsid w:val="482F2BEF"/>
    <w:rsid w:val="4870DCD6"/>
    <w:rsid w:val="48ABDD74"/>
    <w:rsid w:val="48AE3B54"/>
    <w:rsid w:val="490B8AB6"/>
    <w:rsid w:val="49128B74"/>
    <w:rsid w:val="4931B892"/>
    <w:rsid w:val="495C6668"/>
    <w:rsid w:val="4A0AF97E"/>
    <w:rsid w:val="4A21339B"/>
    <w:rsid w:val="4BB883A3"/>
    <w:rsid w:val="4C28BA0A"/>
    <w:rsid w:val="4DACDB14"/>
    <w:rsid w:val="4DBA794D"/>
    <w:rsid w:val="4F177A83"/>
    <w:rsid w:val="5068FBB0"/>
    <w:rsid w:val="507E05D3"/>
    <w:rsid w:val="5130EDF6"/>
    <w:rsid w:val="5163A9B6"/>
    <w:rsid w:val="540A1240"/>
    <w:rsid w:val="54A8C134"/>
    <w:rsid w:val="574C29A0"/>
    <w:rsid w:val="5750FAD3"/>
    <w:rsid w:val="589B9A32"/>
    <w:rsid w:val="5A513044"/>
    <w:rsid w:val="5B759233"/>
    <w:rsid w:val="5BAA8307"/>
    <w:rsid w:val="5BD58F43"/>
    <w:rsid w:val="5C44958F"/>
    <w:rsid w:val="5C6A0B2D"/>
    <w:rsid w:val="5CC6A7CB"/>
    <w:rsid w:val="5D18A527"/>
    <w:rsid w:val="5D715FA4"/>
    <w:rsid w:val="5D84BAF2"/>
    <w:rsid w:val="5D865921"/>
    <w:rsid w:val="5E773AE5"/>
    <w:rsid w:val="5FA19B1F"/>
    <w:rsid w:val="60ED03E9"/>
    <w:rsid w:val="61DCD3C5"/>
    <w:rsid w:val="62D03042"/>
    <w:rsid w:val="646F0810"/>
    <w:rsid w:val="64CA5517"/>
    <w:rsid w:val="64D20FCC"/>
    <w:rsid w:val="6668BBF5"/>
    <w:rsid w:val="675AE48A"/>
    <w:rsid w:val="68120AF5"/>
    <w:rsid w:val="68447BBA"/>
    <w:rsid w:val="68872F2A"/>
    <w:rsid w:val="69156BF3"/>
    <w:rsid w:val="6B3591F6"/>
    <w:rsid w:val="6B4F1BDA"/>
    <w:rsid w:val="6B51427B"/>
    <w:rsid w:val="6E5B55D1"/>
    <w:rsid w:val="6ED6FD35"/>
    <w:rsid w:val="6FCDA075"/>
    <w:rsid w:val="7026DDBF"/>
    <w:rsid w:val="73184276"/>
    <w:rsid w:val="74932E62"/>
    <w:rsid w:val="74A3C96E"/>
    <w:rsid w:val="75F21EDD"/>
    <w:rsid w:val="763AFDCB"/>
    <w:rsid w:val="77A12011"/>
    <w:rsid w:val="782BFE4E"/>
    <w:rsid w:val="78827D40"/>
    <w:rsid w:val="78D038FF"/>
    <w:rsid w:val="7A25B4D9"/>
    <w:rsid w:val="7AAAABEC"/>
    <w:rsid w:val="7AC3D1EB"/>
    <w:rsid w:val="7ADD25D3"/>
    <w:rsid w:val="7B5AA6E0"/>
    <w:rsid w:val="7CA475E0"/>
    <w:rsid w:val="7CF99E6F"/>
    <w:rsid w:val="7CFD8750"/>
    <w:rsid w:val="7DDD2FFF"/>
    <w:rsid w:val="7EC122F0"/>
    <w:rsid w:val="7F0BE29F"/>
    <w:rsid w:val="7F4FF96D"/>
    <w:rsid w:val="7F9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FC597"/>
  <w15:docId w15:val="{987B6BAF-0396-4B24-8F06-8E02B98A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44B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aliases w:val="ASAPHeading 2,Numbered - 2,h 3,ICL,Heading 2a,H2,PA Major Section,l2,h2,2,headi,heading2,h21,h22,21,kopregel 2,Titre m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2 Znak,2 Znak,headi Znak,heading2 Znak,h21 Znak,h22 Znak,21 Znak,kopregel 2 Znak,Titre m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0">
    <w:name w:val="Title0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0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normalny tekst,Akapit z list¹,WYPUNKTOWANIE Akapit z listą,Data wydania,List Paragraph,CW_Lista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normalny tekst Znak,Akapit z list¹ Znak,WYPUNKTOWANIE Akapit z listą Znak,Data wydania Znak,List Paragraph Znak,CW_Lista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customStyle="1" w:styleId="Styl1-bold">
    <w:name w:val="Styl1-bold"/>
    <w:basedOn w:val="Normalny"/>
    <w:link w:val="Styl1-boldZnak"/>
    <w:rsid w:val="005B0E97"/>
    <w:pPr>
      <w:spacing w:before="0" w:after="0" w:line="240" w:lineRule="auto"/>
      <w:jc w:val="left"/>
    </w:pPr>
    <w:rPr>
      <w:rFonts w:ascii="Times New Roman" w:eastAsia="Calibri" w:hAnsi="Times New Roman"/>
      <w:b/>
      <w:sz w:val="24"/>
      <w:szCs w:val="24"/>
      <w:lang w:eastAsia="pl-PL" w:bidi="ar-SA"/>
    </w:rPr>
  </w:style>
  <w:style w:type="character" w:customStyle="1" w:styleId="Styl1-boldZnak">
    <w:name w:val="Styl1-bold Znak"/>
    <w:link w:val="Styl1-bold"/>
    <w:locked/>
    <w:rsid w:val="005B0E97"/>
    <w:rPr>
      <w:rFonts w:ascii="Times New Roman" w:eastAsia="Calibri" w:hAnsi="Times New Roman"/>
      <w:b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9B2938"/>
    <w:rPr>
      <w:color w:val="605E5C"/>
      <w:shd w:val="clear" w:color="auto" w:fill="E1DFDD"/>
    </w:rPr>
  </w:style>
  <w:style w:type="paragraph" w:customStyle="1" w:styleId="Styl1-naglowek">
    <w:name w:val="Styl1-naglowek"/>
    <w:basedOn w:val="Normalny"/>
    <w:rsid w:val="004B5760"/>
    <w:pPr>
      <w:spacing w:before="0" w:after="0" w:line="240" w:lineRule="auto"/>
      <w:jc w:val="center"/>
    </w:pPr>
    <w:rPr>
      <w:rFonts w:ascii="Times New Roman" w:eastAsia="Calibri" w:hAnsi="Times New Roman"/>
      <w:b/>
      <w:sz w:val="24"/>
      <w:szCs w:val="24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5246D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Wcicienormalne">
    <w:name w:val="Normal Indent"/>
    <w:basedOn w:val="Normalny"/>
    <w:rsid w:val="008F5F92"/>
    <w:pPr>
      <w:spacing w:before="120" w:after="0" w:line="240" w:lineRule="auto"/>
      <w:ind w:left="708"/>
    </w:pPr>
    <w:rPr>
      <w:lang w:eastAsia="pl-PL" w:bidi="ar-SA"/>
    </w:rPr>
  </w:style>
  <w:style w:type="paragraph" w:customStyle="1" w:styleId="Default">
    <w:name w:val="Default"/>
    <w:rsid w:val="00A45AA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48E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48E"/>
    <w:rPr>
      <w:lang w:eastAsia="en-US" w:bidi="en-US"/>
    </w:rPr>
  </w:style>
  <w:style w:type="character" w:styleId="Odwoanieprzypisudolnego">
    <w:name w:val="footnote reference"/>
    <w:semiHidden/>
    <w:rsid w:val="00ED248E"/>
    <w:rPr>
      <w:vertAlign w:val="superscript"/>
    </w:rPr>
  </w:style>
  <w:style w:type="paragraph" w:customStyle="1" w:styleId="xmsonormal">
    <w:name w:val="x_msonormal"/>
    <w:basedOn w:val="Normalny"/>
    <w:rsid w:val="0085605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Style3">
    <w:name w:val="Style3"/>
    <w:basedOn w:val="Normalny"/>
    <w:uiPriority w:val="99"/>
    <w:rsid w:val="008F068C"/>
    <w:pPr>
      <w:widowControl w:val="0"/>
      <w:autoSpaceDE w:val="0"/>
      <w:autoSpaceDN w:val="0"/>
      <w:adjustRightInd w:val="0"/>
      <w:spacing w:before="0" w:after="0" w:line="310" w:lineRule="exact"/>
    </w:pPr>
    <w:rPr>
      <w:sz w:val="24"/>
      <w:szCs w:val="24"/>
      <w:lang w:eastAsia="pl-PL" w:bidi="ar-SA"/>
    </w:rPr>
  </w:style>
  <w:style w:type="character" w:customStyle="1" w:styleId="FontStyle12">
    <w:name w:val="Font Style12"/>
    <w:uiPriority w:val="99"/>
    <w:rsid w:val="008F068C"/>
    <w:rPr>
      <w:rFonts w:ascii="Calibri" w:hAnsi="Calibri" w:cs="Calibri"/>
      <w:i/>
      <w:iCs/>
      <w:sz w:val="22"/>
      <w:szCs w:val="22"/>
    </w:rPr>
  </w:style>
  <w:style w:type="character" w:customStyle="1" w:styleId="FontStyle13">
    <w:name w:val="Font Style13"/>
    <w:uiPriority w:val="99"/>
    <w:rsid w:val="008F068C"/>
    <w:rPr>
      <w:rFonts w:ascii="Calibri" w:hAnsi="Calibri" w:cs="Calibri"/>
      <w:sz w:val="22"/>
      <w:szCs w:val="22"/>
    </w:rPr>
  </w:style>
  <w:style w:type="character" w:styleId="Odwoaniedokomentarza">
    <w:name w:val="annotation reference"/>
    <w:rsid w:val="002A3D53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2A3D53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2A3D5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B1D"/>
    <w:pPr>
      <w:spacing w:before="200" w:after="200"/>
      <w:jc w:val="both"/>
    </w:pPr>
    <w:rPr>
      <w:rFonts w:ascii="Calibri" w:hAnsi="Calibri"/>
      <w:b/>
      <w:bCs/>
      <w:lang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B1D"/>
    <w:rPr>
      <w:rFonts w:ascii="Times New Roman" w:hAnsi="Times New Roman"/>
      <w:b/>
      <w:bCs/>
      <w:lang w:eastAsia="en-US" w:bidi="en-US"/>
    </w:rPr>
  </w:style>
  <w:style w:type="paragraph" w:customStyle="1" w:styleId="Normalny1">
    <w:name w:val="Normalny1"/>
    <w:rsid w:val="00A937A6"/>
    <w:pPr>
      <w:widowControl w:val="0"/>
      <w:suppressAutoHyphens/>
      <w:spacing w:before="120"/>
      <w:jc w:val="both"/>
    </w:pPr>
    <w:rPr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32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509D"/>
    <w:rPr>
      <w:color w:val="954F72" w:themeColor="followedHyperlink"/>
      <w:u w:val="single"/>
    </w:rPr>
  </w:style>
  <w:style w:type="paragraph" w:customStyle="1" w:styleId="Normalny11">
    <w:name w:val="Normalny11"/>
    <w:basedOn w:val="Normalny"/>
    <w:rsid w:val="00AA3260"/>
    <w:pPr>
      <w:widowControl w:val="0"/>
      <w:suppressAutoHyphens/>
      <w:spacing w:before="120" w:after="0" w:line="240" w:lineRule="atLeast"/>
    </w:pPr>
    <w:rPr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targi.wody.gov.pl/" TargetMode="External"/><Relationship Id="rId13" Type="http://schemas.openxmlformats.org/officeDocument/2006/relationships/hyperlink" Target="mailto:riod.poznan@wody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ody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meeting_MDliYzYxMDMtZmM1Mi00MGQ2LTg0MDItZDMzNTk3NTRkNjYz%40thread.v2/0?context=%7b%22Tid%22%3a%221a73b9fd-fc97-43f1-950d-17b593429069%22%2c%22Oid%22%3a%228946ea2a-53b9-40f2-8475-1a99cc592928%22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zetargi.wody.gov.pl/wp/instrukcja-dla-wykonawc/4147,Instrukcja-dla-Wykonawcow-dla-Platformy-Zakupowej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5EC5-4A7A-4F82-85D4-6E08FF65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10</Pages>
  <Words>4166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Kociołek</dc:creator>
  <cp:lastModifiedBy>Mariusz Krzemiński (RZGW Poznań)</cp:lastModifiedBy>
  <cp:revision>117</cp:revision>
  <cp:lastPrinted>2021-09-14T10:53:00Z</cp:lastPrinted>
  <dcterms:created xsi:type="dcterms:W3CDTF">2021-08-27T08:23:00Z</dcterms:created>
  <dcterms:modified xsi:type="dcterms:W3CDTF">2022-02-17T10:54:00Z</dcterms:modified>
</cp:coreProperties>
</file>