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2E8072C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9B7592">
            <w:rPr>
              <w:rStyle w:val="Styl3"/>
              <w:b/>
            </w:rPr>
            <w:t xml:space="preserve">Regionalnego Zarządu Gospodarki Wodnej 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1B64A8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79F2EE89" w:rsidR="001D603F" w:rsidRPr="0013720C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spacing w:val="-4"/>
          <w:lang w:bidi="en-US"/>
        </w:rPr>
      </w:pPr>
      <w:r w:rsidRPr="0013720C">
        <w:rPr>
          <w:rFonts w:eastAsia="Times New Roman"/>
          <w:b/>
          <w:spacing w:val="-4"/>
          <w:lang w:bidi="en-US"/>
        </w:rPr>
        <w:t>przetwarzaniu</w:t>
      </w:r>
      <w:r w:rsidR="005B4554" w:rsidRPr="0013720C">
        <w:rPr>
          <w:rFonts w:eastAsia="Times New Roman"/>
          <w:spacing w:val="-4"/>
          <w:lang w:bidi="en-US"/>
        </w:rPr>
        <w:t xml:space="preserve"> </w:t>
      </w:r>
      <w:r w:rsidRPr="0013720C">
        <w:rPr>
          <w:rFonts w:eastAsia="Times New Roman"/>
          <w:spacing w:val="-4"/>
          <w:lang w:bidi="en-US"/>
        </w:rPr>
        <w:t>– rozumie się przez to</w:t>
      </w:r>
      <w:r w:rsidR="00411746" w:rsidRPr="0013720C">
        <w:rPr>
          <w:rFonts w:eastAsia="Times New Roman"/>
          <w:spacing w:val="-4"/>
          <w:lang w:bidi="en-US"/>
        </w:rPr>
        <w:t> </w:t>
      </w:r>
      <w:r w:rsidR="005B4554" w:rsidRPr="0013720C">
        <w:rPr>
          <w:color w:val="333333"/>
          <w:spacing w:val="-4"/>
          <w:shd w:val="clear" w:color="auto" w:fill="FFFFFF"/>
        </w:rPr>
        <w:t>operację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 xml:space="preserve">zestaw operacji wykonywanych </w:t>
      </w:r>
      <w:r w:rsidR="00411746" w:rsidRPr="0013720C">
        <w:rPr>
          <w:color w:val="333333"/>
          <w:spacing w:val="-4"/>
          <w:shd w:val="clear" w:color="auto" w:fill="FFFFFF"/>
        </w:rPr>
        <w:t>na </w:t>
      </w:r>
      <w:r w:rsidR="005B4554" w:rsidRPr="0013720C">
        <w:rPr>
          <w:color w:val="333333"/>
          <w:spacing w:val="-4"/>
          <w:shd w:val="clear" w:color="auto" w:fill="FFFFFF"/>
        </w:rPr>
        <w:t>danych osobowych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zestawach danych osobowych</w:t>
      </w:r>
      <w:r w:rsidR="00411746" w:rsidRPr="0013720C">
        <w:rPr>
          <w:color w:val="333333"/>
          <w:spacing w:val="-4"/>
          <w:shd w:val="clear" w:color="auto" w:fill="FFFFFF"/>
        </w:rPr>
        <w:t xml:space="preserve"> w </w:t>
      </w:r>
      <w:r w:rsidR="005B4554" w:rsidRPr="0013720C">
        <w:rPr>
          <w:color w:val="333333"/>
          <w:spacing w:val="-4"/>
          <w:shd w:val="clear" w:color="auto" w:fill="FFFFFF"/>
        </w:rPr>
        <w:t>sposób zautomatyzowany</w:t>
      </w:r>
      <w:r w:rsidR="0013720C" w:rsidRPr="0013720C">
        <w:rPr>
          <w:color w:val="333333"/>
          <w:spacing w:val="-4"/>
          <w:shd w:val="clear" w:color="auto" w:fill="FFFFFF"/>
        </w:rPr>
        <w:t xml:space="preserve"> </w:t>
      </w:r>
      <w:r w:rsidR="00411746" w:rsidRPr="0013720C">
        <w:rPr>
          <w:color w:val="333333"/>
          <w:spacing w:val="-4"/>
          <w:shd w:val="clear" w:color="auto" w:fill="FFFFFF"/>
        </w:rPr>
        <w:t>lub</w:t>
      </w:r>
      <w:r w:rsidR="0013720C" w:rsidRPr="0013720C">
        <w:rPr>
          <w:color w:val="333333"/>
          <w:spacing w:val="-4"/>
          <w:shd w:val="clear" w:color="auto" w:fill="FFFFFF"/>
        </w:rPr>
        <w:t xml:space="preserve"> </w:t>
      </w:r>
      <w:r w:rsidR="005B4554" w:rsidRPr="0013720C">
        <w:rPr>
          <w:color w:val="333333"/>
          <w:spacing w:val="-4"/>
          <w:shd w:val="clear" w:color="auto" w:fill="FFFFFF"/>
        </w:rPr>
        <w:t>niezautomatyzowany, taką jak zbieranie, utrwalanie, organizowanie, porządkowanie, przechowywanie, adaptowanie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modyfikowanie, pobieranie, przeglądanie, wykorzystywanie, ujawnianie poprzez przesłanie, rozpowszechnianie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innego rodzaju udostępnianie, dopasowywanie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łączenie, ograniczanie, usuwanie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niszczenie</w:t>
      </w:r>
      <w:r w:rsidR="00907029" w:rsidRPr="0013720C">
        <w:rPr>
          <w:rFonts w:eastAsia="Times New Roman"/>
          <w:spacing w:val="-4"/>
          <w:lang w:bidi="en-US"/>
        </w:rPr>
        <w:t>;</w:t>
      </w:r>
    </w:p>
    <w:p w14:paraId="74CC2BC2" w14:textId="43B1970C" w:rsidR="00907029" w:rsidRPr="008F7EF6" w:rsidRDefault="00907029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BC8A206" w14:textId="5FEEF24E" w:rsidR="008B4ED3" w:rsidRPr="00BC5C44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1B64A8">
        <w:rPr>
          <w:rFonts w:eastAsia="Times New Roman" w:cstheme="minorHAnsi"/>
          <w:lang w:bidi="en-US"/>
        </w:rPr>
        <w:t>zawartą przez Strony niniejszej Umowy</w:t>
      </w:r>
      <w:r w:rsidR="00FE231D" w:rsidRPr="001B64A8">
        <w:rPr>
          <w:rFonts w:eastAsia="Times New Roman" w:cstheme="minorHAnsi"/>
          <w:lang w:bidi="en-US"/>
        </w:rPr>
        <w:t xml:space="preserve"> Powierzenia</w:t>
      </w:r>
      <w:r w:rsidRPr="001B64A8">
        <w:rPr>
          <w:rFonts w:eastAsia="Times New Roman" w:cstheme="minorHAnsi"/>
          <w:lang w:bidi="en-US"/>
        </w:rPr>
        <w:t xml:space="preserve">, której przedmiotem </w:t>
      </w:r>
      <w:bookmarkStart w:id="0" w:name="_Hlk65573743"/>
      <w:bookmarkStart w:id="1" w:name="_Hlk79564601"/>
      <w:r w:rsidR="0013720C" w:rsidRPr="001B64A8">
        <w:rPr>
          <w:rFonts w:eastAsia="Times New Roman" w:cstheme="minorHAnsi"/>
          <w:lang w:bidi="en-US"/>
        </w:rPr>
        <w:t xml:space="preserve">jest </w:t>
      </w:r>
      <w:r w:rsidR="001B64A8" w:rsidRPr="001B64A8">
        <w:rPr>
          <w:rFonts w:cstheme="minorHAnsi"/>
          <w:b/>
          <w:bCs/>
        </w:rPr>
        <w:t>Utrzymanie potoku Drwinka km 13+056-26+300 m. Chobot, Wola Zabierzowska, Zabierzów Bocheński, Wola Batorska i Niepołomice, gm. Niepołomice</w:t>
      </w:r>
      <w:r w:rsidR="008B4ED3" w:rsidRPr="00BC5C44">
        <w:rPr>
          <w:color w:val="000000"/>
          <w:sz w:val="20"/>
          <w:szCs w:val="20"/>
        </w:rPr>
        <w:t xml:space="preserve"> </w:t>
      </w:r>
      <w:r w:rsidR="008B4ED3" w:rsidRPr="00BC5C44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bookmarkEnd w:id="1"/>
    <w:p w14:paraId="6A63CA47" w14:textId="050017F8" w:rsidR="00960C34" w:rsidRPr="009B7592" w:rsidRDefault="00243E49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13720C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pacing w:val="-4"/>
          <w:lang w:eastAsia="ar-SA"/>
        </w:rPr>
      </w:pPr>
      <w:r w:rsidRPr="0013720C">
        <w:rPr>
          <w:rFonts w:eastAsia="Times New Roman"/>
          <w:spacing w:val="-4"/>
          <w:lang w:eastAsia="ar-SA"/>
        </w:rPr>
        <w:t xml:space="preserve">Przedmiotem Umowy </w:t>
      </w:r>
      <w:r w:rsidR="00FE231D" w:rsidRPr="0013720C">
        <w:rPr>
          <w:rFonts w:eastAsia="Times New Roman"/>
          <w:spacing w:val="-4"/>
          <w:lang w:eastAsia="ar-SA"/>
        </w:rPr>
        <w:t xml:space="preserve">Powierzenia </w:t>
      </w:r>
      <w:r w:rsidRPr="0013720C">
        <w:rPr>
          <w:rFonts w:eastAsia="Times New Roman"/>
          <w:spacing w:val="-4"/>
          <w:lang w:eastAsia="ar-SA"/>
        </w:rPr>
        <w:t>jest powierzenie Procesorowi przez Administratora, przetwarzania danych osobowych,</w:t>
      </w:r>
      <w:r w:rsidR="00411746" w:rsidRPr="0013720C">
        <w:rPr>
          <w:rFonts w:eastAsia="Times New Roman"/>
          <w:spacing w:val="-4"/>
          <w:lang w:eastAsia="ar-SA"/>
        </w:rPr>
        <w:t xml:space="preserve"> w </w:t>
      </w:r>
      <w:r w:rsidRPr="0013720C">
        <w:rPr>
          <w:rFonts w:eastAsia="Times New Roman"/>
          <w:spacing w:val="-4"/>
          <w:lang w:eastAsia="ar-SA"/>
        </w:rPr>
        <w:t>związku</w:t>
      </w:r>
      <w:r w:rsidR="00411746" w:rsidRPr="0013720C">
        <w:rPr>
          <w:rFonts w:eastAsia="Times New Roman"/>
          <w:spacing w:val="-4"/>
          <w:lang w:eastAsia="ar-SA"/>
        </w:rPr>
        <w:t xml:space="preserve"> z </w:t>
      </w:r>
      <w:r w:rsidRPr="0013720C">
        <w:rPr>
          <w:rFonts w:eastAsia="Times New Roman"/>
          <w:spacing w:val="-4"/>
          <w:lang w:eastAsia="ar-SA"/>
        </w:rPr>
        <w:t>realizacją obowiązków określonych</w:t>
      </w:r>
      <w:r w:rsidR="00411746" w:rsidRPr="0013720C">
        <w:rPr>
          <w:rFonts w:eastAsia="Times New Roman"/>
          <w:spacing w:val="-4"/>
          <w:lang w:eastAsia="ar-SA"/>
        </w:rPr>
        <w:t xml:space="preserve"> w </w:t>
      </w:r>
      <w:r w:rsidRPr="0013720C">
        <w:rPr>
          <w:rFonts w:eastAsia="Times New Roman"/>
          <w:spacing w:val="-4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13720C" w:rsidRDefault="001D603F" w:rsidP="0013720C">
      <w:pPr>
        <w:pStyle w:val="Akapitzlist"/>
        <w:numPr>
          <w:ilvl w:val="0"/>
          <w:numId w:val="3"/>
        </w:numPr>
        <w:tabs>
          <w:tab w:val="left" w:pos="3119"/>
        </w:tabs>
        <w:ind w:left="284" w:hanging="284"/>
        <w:jc w:val="both"/>
        <w:rPr>
          <w:rFonts w:eastAsia="Times New Roman"/>
          <w:lang w:eastAsia="ar-SA"/>
        </w:rPr>
      </w:pPr>
      <w:r w:rsidRPr="0013720C">
        <w:rPr>
          <w:rFonts w:eastAsia="Times New Roman"/>
          <w:lang w:eastAsia="ar-SA"/>
        </w:rPr>
        <w:t>Administrator powierza Procesorowi przetwarzanie danych osobowych</w:t>
      </w:r>
      <w:r w:rsidR="00A31655" w:rsidRPr="0013720C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13720C">
            <w:rPr>
              <w:rStyle w:val="Styl3"/>
              <w:b/>
              <w:bCs/>
            </w:rPr>
            <w:t>imię i nazwisko, adres zamieszkania</w:t>
          </w:r>
          <w:r w:rsidR="00D91F98" w:rsidRPr="0013720C">
            <w:rPr>
              <w:rStyle w:val="Styl3"/>
              <w:b/>
              <w:bCs/>
            </w:rPr>
            <w:t>, numery działek</w:t>
          </w:r>
        </w:sdtContent>
      </w:sdt>
      <w:r w:rsidR="00E3297E" w:rsidRPr="0013720C">
        <w:rPr>
          <w:rFonts w:eastAsia="Times New Roman"/>
          <w:lang w:eastAsia="ar-SA"/>
        </w:rPr>
        <w:t>.</w:t>
      </w:r>
    </w:p>
    <w:p w14:paraId="2762A88F" w14:textId="321DEFB4" w:rsidR="001D603F" w:rsidRPr="0013720C" w:rsidRDefault="001D603F" w:rsidP="0013720C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lang w:eastAsia="ar-SA"/>
        </w:rPr>
      </w:pPr>
      <w:r w:rsidRPr="0013720C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 w:rsidRPr="0013720C">
            <w:rPr>
              <w:rStyle w:val="Styl3"/>
            </w:rPr>
            <w:t>obejmuje</w:t>
          </w:r>
        </w:sdtContent>
      </w:sdt>
      <w:r w:rsidR="00AE20E6" w:rsidRPr="0013720C">
        <w:rPr>
          <w:rStyle w:val="Styl3"/>
        </w:rPr>
        <w:t xml:space="preserve"> </w:t>
      </w:r>
      <w:r w:rsidR="00646E17" w:rsidRPr="0013720C">
        <w:rPr>
          <w:rStyle w:val="Styl3"/>
        </w:rPr>
        <w:t xml:space="preserve">przetwarzanie </w:t>
      </w:r>
      <w:r w:rsidRPr="0013720C">
        <w:rPr>
          <w:rFonts w:eastAsia="Times New Roman"/>
          <w:lang w:eastAsia="ar-SA"/>
        </w:rPr>
        <w:t>danych osobowych,</w:t>
      </w:r>
      <w:r w:rsidR="00411746" w:rsidRPr="0013720C">
        <w:rPr>
          <w:rFonts w:eastAsia="Times New Roman"/>
          <w:lang w:eastAsia="ar-SA"/>
        </w:rPr>
        <w:t xml:space="preserve"> o </w:t>
      </w:r>
      <w:r w:rsidRPr="0013720C">
        <w:rPr>
          <w:rFonts w:eastAsia="Times New Roman"/>
          <w:lang w:eastAsia="ar-SA"/>
        </w:rPr>
        <w:t>których mowa</w:t>
      </w:r>
      <w:r w:rsidR="00411746" w:rsidRPr="0013720C">
        <w:rPr>
          <w:rFonts w:eastAsia="Times New Roman"/>
          <w:lang w:eastAsia="ar-SA"/>
        </w:rPr>
        <w:t xml:space="preserve"> w</w:t>
      </w:r>
      <w:r w:rsidR="00AE20E6" w:rsidRPr="0013720C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 w:rsidRPr="0013720C">
            <w:rPr>
              <w:rStyle w:val="Styl3"/>
            </w:rPr>
            <w:t>art. 9</w:t>
          </w:r>
        </w:sdtContent>
      </w:sdt>
      <w:r w:rsidR="00AE20E6" w:rsidRPr="0013720C">
        <w:rPr>
          <w:rFonts w:eastAsia="Times New Roman"/>
          <w:lang w:eastAsia="ar-SA"/>
        </w:rPr>
        <w:t xml:space="preserve"> </w:t>
      </w:r>
      <w:r w:rsidR="00281031" w:rsidRPr="0013720C">
        <w:rPr>
          <w:rFonts w:eastAsia="Times New Roman"/>
          <w:lang w:eastAsia="ar-SA"/>
        </w:rPr>
        <w:t>Rozporządzenia</w:t>
      </w:r>
      <w:r w:rsidRPr="0013720C">
        <w:rPr>
          <w:rFonts w:eastAsia="Times New Roman"/>
          <w:lang w:eastAsia="ar-SA"/>
        </w:rPr>
        <w:t>.</w:t>
      </w:r>
    </w:p>
    <w:p w14:paraId="2CF40F25" w14:textId="0F037C48" w:rsidR="00BC5C44" w:rsidRPr="0013720C" w:rsidRDefault="001D603F" w:rsidP="0013720C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eastAsia="Times New Roman"/>
          <w:b/>
          <w:bCs/>
          <w:lang w:eastAsia="ar-SA"/>
        </w:rPr>
      </w:pPr>
      <w:r w:rsidRPr="0013720C">
        <w:rPr>
          <w:rFonts w:eastAsia="Times New Roman"/>
          <w:lang w:eastAsia="ar-SA"/>
        </w:rPr>
        <w:t>Cel</w:t>
      </w:r>
      <w:r w:rsidR="00411746" w:rsidRPr="0013720C">
        <w:rPr>
          <w:rFonts w:eastAsia="Times New Roman"/>
          <w:lang w:eastAsia="ar-SA"/>
        </w:rPr>
        <w:t xml:space="preserve"> i </w:t>
      </w:r>
      <w:r w:rsidRPr="0013720C">
        <w:rPr>
          <w:rFonts w:eastAsia="Times New Roman"/>
          <w:lang w:eastAsia="ar-SA"/>
        </w:rPr>
        <w:t>zakres powierzenia przetwarzania danych osobowych wynika bezpośrednio</w:t>
      </w:r>
      <w:r w:rsidR="00411746" w:rsidRPr="0013720C">
        <w:rPr>
          <w:rFonts w:eastAsia="Times New Roman"/>
          <w:lang w:eastAsia="ar-SA"/>
        </w:rPr>
        <w:t xml:space="preserve"> i </w:t>
      </w:r>
      <w:r w:rsidRPr="0013720C">
        <w:rPr>
          <w:rFonts w:eastAsia="Times New Roman"/>
          <w:lang w:eastAsia="ar-SA"/>
        </w:rPr>
        <w:t>ogranicza się wyłącznie</w:t>
      </w:r>
      <w:r w:rsidR="00453D75" w:rsidRPr="0013720C">
        <w:rPr>
          <w:rFonts w:eastAsia="Times New Roman"/>
          <w:lang w:eastAsia="ar-SA"/>
        </w:rPr>
        <w:t xml:space="preserve"> do </w:t>
      </w:r>
      <w:r w:rsidRPr="0013720C">
        <w:rPr>
          <w:rFonts w:eastAsia="Times New Roman"/>
          <w:lang w:eastAsia="ar-SA"/>
        </w:rPr>
        <w:t>zadań wynikających</w:t>
      </w:r>
      <w:r w:rsidR="00411746" w:rsidRPr="0013720C">
        <w:rPr>
          <w:rFonts w:eastAsia="Times New Roman"/>
          <w:lang w:eastAsia="ar-SA"/>
        </w:rPr>
        <w:t xml:space="preserve"> z </w:t>
      </w:r>
      <w:r w:rsidRPr="0013720C">
        <w:rPr>
          <w:rFonts w:eastAsia="Times New Roman"/>
          <w:lang w:eastAsia="ar-SA"/>
        </w:rPr>
        <w:t>zawartej Umowy Głównej, tj</w:t>
      </w:r>
      <w:r w:rsidR="00277AAB" w:rsidRPr="0013720C">
        <w:rPr>
          <w:rFonts w:eastAsia="Times New Roman"/>
          <w:lang w:eastAsia="ar-SA"/>
        </w:rPr>
        <w:t xml:space="preserve">. </w:t>
      </w:r>
      <w:r w:rsidR="001B64A8" w:rsidRPr="001B64A8">
        <w:rPr>
          <w:rFonts w:cstheme="minorHAnsi"/>
          <w:b/>
          <w:bCs/>
        </w:rPr>
        <w:t>Utrzymanie potoku Drwinka km 13+056-26+300 m. Chobot, Wola Zabierzowska, Zabierzów Bocheński, Wola Batorska i Niepołomice, gm. Niepołomice</w:t>
      </w:r>
      <w:r w:rsidR="0013720C" w:rsidRPr="0013720C">
        <w:rPr>
          <w:b/>
          <w:color w:val="000000"/>
          <w:sz w:val="20"/>
          <w:szCs w:val="20"/>
        </w:rPr>
        <w:t>.</w:t>
      </w:r>
    </w:p>
    <w:p w14:paraId="7F21E4CF" w14:textId="62D3D049" w:rsidR="00151998" w:rsidRPr="00AE20E6" w:rsidRDefault="00411746" w:rsidP="0013720C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13720C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lastRenderedPageBreak/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13720C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</w:t>
      </w:r>
      <w:r w:rsidR="00C91E07">
        <w:rPr>
          <w:rFonts w:eastAsia="Times New Roman"/>
          <w:lang w:eastAsia="ar-SA"/>
        </w:rPr>
        <w:lastRenderedPageBreak/>
        <w:t>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lastRenderedPageBreak/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41D88085" w14:textId="507B18D0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3D33E6">
      <w:pPr>
        <w:pStyle w:val="Akapitzlist"/>
        <w:numPr>
          <w:ilvl w:val="0"/>
          <w:numId w:val="14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3D33E6">
      <w:pPr>
        <w:pStyle w:val="Akapitzlist"/>
        <w:numPr>
          <w:ilvl w:val="0"/>
          <w:numId w:val="14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lastRenderedPageBreak/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3D33E6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3D33E6">
      <w:pPr>
        <w:pStyle w:val="Akapitzlist"/>
        <w:numPr>
          <w:ilvl w:val="0"/>
          <w:numId w:val="15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3D33E6">
      <w:pPr>
        <w:pStyle w:val="Akapitzlist"/>
        <w:numPr>
          <w:ilvl w:val="0"/>
          <w:numId w:val="15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9F8A44B" w:rsidR="00BB52A1" w:rsidRPr="009B7592" w:rsidRDefault="001D603F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3D33E6">
      <w:pPr>
        <w:pStyle w:val="Akapitzlist"/>
        <w:numPr>
          <w:ilvl w:val="0"/>
          <w:numId w:val="18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6D642290" w:rsidR="003905F2" w:rsidRPr="009B7592" w:rsidRDefault="001D603F" w:rsidP="003D33E6">
      <w:pPr>
        <w:pStyle w:val="Akapitzlist"/>
        <w:numPr>
          <w:ilvl w:val="0"/>
          <w:numId w:val="18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0C7A" w14:textId="77777777" w:rsidR="006E58D7" w:rsidRDefault="006E58D7" w:rsidP="001D603F">
      <w:pPr>
        <w:spacing w:after="0" w:line="240" w:lineRule="auto"/>
      </w:pPr>
      <w:r>
        <w:separator/>
      </w:r>
    </w:p>
  </w:endnote>
  <w:endnote w:type="continuationSeparator" w:id="0">
    <w:p w14:paraId="12A287BF" w14:textId="77777777" w:rsidR="006E58D7" w:rsidRDefault="006E58D7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A616" w14:textId="77777777" w:rsidR="006E58D7" w:rsidRDefault="006E58D7" w:rsidP="001D603F">
      <w:pPr>
        <w:spacing w:after="0" w:line="240" w:lineRule="auto"/>
      </w:pPr>
      <w:r>
        <w:separator/>
      </w:r>
    </w:p>
  </w:footnote>
  <w:footnote w:type="continuationSeparator" w:id="0">
    <w:p w14:paraId="3637E5BD" w14:textId="77777777" w:rsidR="006E58D7" w:rsidRDefault="006E58D7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660A2E36"/>
    <w:lvl w:ilvl="0" w:tplc="3732F19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B1FD9"/>
    <w:multiLevelType w:val="hybridMultilevel"/>
    <w:tmpl w:val="4AE0F796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A6BD3"/>
    <w:multiLevelType w:val="hybridMultilevel"/>
    <w:tmpl w:val="DF7C5B16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3720C"/>
    <w:rsid w:val="001405DB"/>
    <w:rsid w:val="00150F18"/>
    <w:rsid w:val="00151998"/>
    <w:rsid w:val="00165D45"/>
    <w:rsid w:val="00192872"/>
    <w:rsid w:val="001957C0"/>
    <w:rsid w:val="001B64A8"/>
    <w:rsid w:val="001C1B40"/>
    <w:rsid w:val="001C557B"/>
    <w:rsid w:val="001D603F"/>
    <w:rsid w:val="00211C4B"/>
    <w:rsid w:val="00215A40"/>
    <w:rsid w:val="00216235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D33E6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66D5C"/>
    <w:rsid w:val="00470BDB"/>
    <w:rsid w:val="00474347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228C6"/>
    <w:rsid w:val="006406B7"/>
    <w:rsid w:val="00642E42"/>
    <w:rsid w:val="00646E17"/>
    <w:rsid w:val="00647911"/>
    <w:rsid w:val="00661936"/>
    <w:rsid w:val="00670593"/>
    <w:rsid w:val="006A00B7"/>
    <w:rsid w:val="006E47B5"/>
    <w:rsid w:val="006E58D7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642E6"/>
    <w:rsid w:val="00764583"/>
    <w:rsid w:val="00774BC8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B7592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5C44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24C0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3E779F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C45AF"/>
    <w:rsid w:val="00ED4FF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3977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Łukasz Sierociński (RZGW Kraków)</cp:lastModifiedBy>
  <cp:revision>3</cp:revision>
  <cp:lastPrinted>2021-07-28T06:03:00Z</cp:lastPrinted>
  <dcterms:created xsi:type="dcterms:W3CDTF">2021-09-16T12:20:00Z</dcterms:created>
  <dcterms:modified xsi:type="dcterms:W3CDTF">2021-11-09T09:00:00Z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