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9655E" w14:textId="2C0133A7" w:rsidR="002F0FC9" w:rsidRDefault="002F0FC9" w:rsidP="002F0FC9">
      <w:pPr>
        <w:pStyle w:val="Nagwek1"/>
        <w:jc w:val="right"/>
        <w:rPr>
          <w:rFonts w:ascii="Calibri" w:hAnsi="Calibri" w:cs="Calibri"/>
          <w:b w:val="0"/>
          <w:bCs/>
          <w:sz w:val="20"/>
          <w:szCs w:val="20"/>
        </w:rPr>
      </w:pPr>
      <w:r w:rsidRPr="002F0FC9">
        <w:rPr>
          <w:rFonts w:ascii="Calibri" w:hAnsi="Calibri" w:cs="Calibri"/>
          <w:b w:val="0"/>
          <w:bCs/>
          <w:sz w:val="20"/>
          <w:szCs w:val="20"/>
        </w:rPr>
        <w:t>Załącznik nr 5 do SWZ</w:t>
      </w:r>
    </w:p>
    <w:p w14:paraId="776E83A2" w14:textId="389FB7C2" w:rsidR="002D4991" w:rsidRPr="00395861" w:rsidRDefault="00E677F9" w:rsidP="002F0FC9">
      <w:pPr>
        <w:pStyle w:val="Nagwek1"/>
        <w:rPr>
          <w:sz w:val="28"/>
          <w:szCs w:val="28"/>
        </w:rPr>
      </w:pPr>
      <w:r w:rsidRPr="00395861">
        <w:rPr>
          <w:rFonts w:ascii="Calibri" w:hAnsi="Calibri" w:cs="Calibri"/>
          <w:sz w:val="28"/>
          <w:szCs w:val="28"/>
        </w:rPr>
        <w:t xml:space="preserve">Opis </w:t>
      </w:r>
      <w:r w:rsidR="00395861" w:rsidRPr="00395861">
        <w:rPr>
          <w:rFonts w:ascii="Calibri" w:hAnsi="Calibri" w:cs="Calibri"/>
          <w:sz w:val="28"/>
          <w:szCs w:val="28"/>
        </w:rPr>
        <w:t>przedmiotu zamówienia</w:t>
      </w:r>
    </w:p>
    <w:p w14:paraId="34B9FC15" w14:textId="72209548" w:rsidR="00A15EE0" w:rsidRPr="002F0FC9" w:rsidRDefault="00395861" w:rsidP="002F0FC9">
      <w:pPr>
        <w:jc w:val="center"/>
        <w:rPr>
          <w:rFonts w:ascii="Calibri" w:hAnsi="Calibri" w:cs="Calibri"/>
        </w:rPr>
      </w:pPr>
      <w:r w:rsidRPr="003C350C">
        <w:rPr>
          <w:rFonts w:ascii="Calibri" w:hAnsi="Calibri" w:cs="Calibri"/>
        </w:rPr>
        <w:t>dla zadania pn.</w:t>
      </w:r>
      <w:r w:rsidR="002F0FC9">
        <w:rPr>
          <w:rFonts w:ascii="Calibri" w:hAnsi="Calibri" w:cs="Calibri"/>
        </w:rPr>
        <w:t xml:space="preserve"> </w:t>
      </w:r>
      <w:r w:rsidRPr="003C350C">
        <w:rPr>
          <w:rFonts w:ascii="Calibri" w:hAnsi="Calibri" w:cs="Calibri"/>
          <w:b/>
          <w:bCs/>
          <w:sz w:val="28"/>
          <w:szCs w:val="28"/>
        </w:rPr>
        <w:t>„</w:t>
      </w:r>
      <w:r w:rsidR="00286DF6" w:rsidRPr="003C350C">
        <w:rPr>
          <w:rFonts w:ascii="Calibri" w:hAnsi="Calibri" w:cs="Calibri"/>
          <w:b/>
          <w:bCs/>
          <w:sz w:val="28"/>
          <w:szCs w:val="28"/>
        </w:rPr>
        <w:t>Remont statku Krakus</w:t>
      </w:r>
      <w:r w:rsidR="00641BB4" w:rsidRPr="003C350C">
        <w:rPr>
          <w:rFonts w:ascii="Calibri" w:hAnsi="Calibri" w:cs="Calibri"/>
          <w:b/>
          <w:bCs/>
          <w:sz w:val="28"/>
          <w:szCs w:val="28"/>
        </w:rPr>
        <w:t>”</w:t>
      </w:r>
    </w:p>
    <w:p w14:paraId="537B8775" w14:textId="77777777" w:rsidR="002D4991" w:rsidRPr="00D73D9A" w:rsidRDefault="002D4991" w:rsidP="00D73D9A">
      <w:pPr>
        <w:spacing w:before="120" w:after="120"/>
        <w:rPr>
          <w:rFonts w:asciiTheme="minorHAnsi" w:hAnsiTheme="minorHAnsi" w:cstheme="minorHAnsi"/>
          <w:sz w:val="22"/>
          <w:szCs w:val="22"/>
          <w:u w:val="single"/>
        </w:rPr>
      </w:pPr>
    </w:p>
    <w:p w14:paraId="24925BC0" w14:textId="77777777" w:rsidR="00D73D9A" w:rsidRPr="00D73D9A" w:rsidRDefault="00D73D9A" w:rsidP="00D73D9A">
      <w:pPr>
        <w:pStyle w:val="Akapitzlist"/>
        <w:numPr>
          <w:ilvl w:val="0"/>
          <w:numId w:val="12"/>
        </w:numPr>
        <w:spacing w:before="120" w:after="120"/>
        <w:ind w:left="426" w:hanging="426"/>
        <w:rPr>
          <w:rFonts w:asciiTheme="minorHAnsi" w:hAnsiTheme="minorHAnsi" w:cstheme="minorHAnsi"/>
          <w:sz w:val="22"/>
          <w:szCs w:val="22"/>
        </w:rPr>
      </w:pPr>
      <w:r w:rsidRPr="00D73D9A">
        <w:rPr>
          <w:rFonts w:asciiTheme="minorHAnsi" w:hAnsiTheme="minorHAnsi" w:cstheme="minorHAnsi"/>
          <w:sz w:val="22"/>
          <w:szCs w:val="22"/>
        </w:rPr>
        <w:t>Lokalizacja jednostki:</w:t>
      </w:r>
    </w:p>
    <w:p w14:paraId="1DD68D53" w14:textId="77777777" w:rsidR="00D73D9A" w:rsidRPr="00D73D9A" w:rsidRDefault="00D73D9A" w:rsidP="00D73D9A">
      <w:pPr>
        <w:spacing w:before="120" w:after="120"/>
        <w:jc w:val="both"/>
        <w:rPr>
          <w:rFonts w:asciiTheme="minorHAnsi" w:hAnsiTheme="minorHAnsi" w:cstheme="minorHAnsi"/>
          <w:sz w:val="22"/>
          <w:szCs w:val="22"/>
        </w:rPr>
      </w:pPr>
      <w:r w:rsidRPr="00D73D9A">
        <w:rPr>
          <w:rFonts w:asciiTheme="minorHAnsi" w:hAnsiTheme="minorHAnsi" w:cstheme="minorHAnsi"/>
          <w:sz w:val="22"/>
          <w:szCs w:val="22"/>
        </w:rPr>
        <w:t xml:space="preserve">Łódź motorowa Krakus jest łodzią </w:t>
      </w:r>
      <w:proofErr w:type="spellStart"/>
      <w:r w:rsidRPr="00D73D9A">
        <w:rPr>
          <w:rFonts w:asciiTheme="minorHAnsi" w:hAnsiTheme="minorHAnsi" w:cstheme="minorHAnsi"/>
          <w:sz w:val="22"/>
          <w:szCs w:val="22"/>
        </w:rPr>
        <w:t>inspekcyjno</w:t>
      </w:r>
      <w:proofErr w:type="spellEnd"/>
      <w:r w:rsidRPr="00D73D9A">
        <w:rPr>
          <w:rFonts w:asciiTheme="minorHAnsi" w:hAnsiTheme="minorHAnsi" w:cstheme="minorHAnsi"/>
          <w:sz w:val="22"/>
          <w:szCs w:val="22"/>
        </w:rPr>
        <w:t xml:space="preserve"> - roboczą i cumuje na górnym stanowisku stopnia wodnego Dąbie zlokalizowanego w Krakowie przy ul. Ofiar Dąbia. </w:t>
      </w:r>
    </w:p>
    <w:p w14:paraId="4AF861F3" w14:textId="77777777" w:rsidR="00D73D9A" w:rsidRPr="00D73D9A" w:rsidRDefault="00D73D9A" w:rsidP="00D73D9A">
      <w:pPr>
        <w:spacing w:before="120" w:after="120"/>
        <w:rPr>
          <w:rFonts w:asciiTheme="minorHAnsi" w:hAnsiTheme="minorHAnsi" w:cstheme="minorHAnsi"/>
          <w:sz w:val="22"/>
          <w:szCs w:val="22"/>
        </w:rPr>
      </w:pPr>
    </w:p>
    <w:p w14:paraId="35D274FB" w14:textId="77777777" w:rsidR="00D73D9A" w:rsidRPr="00D73D9A" w:rsidRDefault="00D73D9A" w:rsidP="00D73D9A">
      <w:pPr>
        <w:spacing w:before="120" w:after="120"/>
        <w:rPr>
          <w:rFonts w:asciiTheme="minorHAnsi" w:hAnsiTheme="minorHAnsi" w:cstheme="minorHAnsi"/>
          <w:sz w:val="22"/>
          <w:szCs w:val="22"/>
        </w:rPr>
      </w:pPr>
      <w:r w:rsidRPr="00D73D9A">
        <w:rPr>
          <w:rFonts w:asciiTheme="minorHAnsi" w:hAnsiTheme="minorHAnsi" w:cstheme="minorHAnsi"/>
          <w:sz w:val="22"/>
          <w:szCs w:val="22"/>
        </w:rPr>
        <w:t>2.</w:t>
      </w:r>
      <w:r w:rsidRPr="00D73D9A">
        <w:rPr>
          <w:rFonts w:asciiTheme="minorHAnsi" w:hAnsiTheme="minorHAnsi" w:cstheme="minorHAnsi"/>
          <w:sz w:val="22"/>
          <w:szCs w:val="22"/>
        </w:rPr>
        <w:tab/>
        <w:t>Opis jednostki:</w:t>
      </w:r>
    </w:p>
    <w:p w14:paraId="65DE8285" w14:textId="77777777" w:rsidR="00D73D9A" w:rsidRPr="00D73D9A" w:rsidRDefault="00D73D9A" w:rsidP="00D73D9A">
      <w:pPr>
        <w:pStyle w:val="Akapitzlist"/>
        <w:numPr>
          <w:ilvl w:val="0"/>
          <w:numId w:val="13"/>
        </w:numPr>
        <w:spacing w:before="120" w:after="120"/>
        <w:jc w:val="both"/>
        <w:rPr>
          <w:rFonts w:asciiTheme="minorHAnsi" w:hAnsiTheme="minorHAnsi" w:cstheme="minorHAnsi"/>
          <w:color w:val="000000"/>
          <w:sz w:val="22"/>
          <w:szCs w:val="22"/>
        </w:rPr>
      </w:pPr>
      <w:r w:rsidRPr="00D73D9A">
        <w:rPr>
          <w:rFonts w:asciiTheme="minorHAnsi" w:hAnsiTheme="minorHAnsi" w:cstheme="minorHAnsi"/>
          <w:color w:val="000000"/>
          <w:sz w:val="22"/>
          <w:szCs w:val="22"/>
        </w:rPr>
        <w:t>Klasa PRS :</w:t>
      </w:r>
      <w:r w:rsidRPr="00D73D9A">
        <w:rPr>
          <w:rFonts w:asciiTheme="minorHAnsi" w:hAnsiTheme="minorHAnsi" w:cstheme="minorHAnsi"/>
          <w:color w:val="000000"/>
          <w:sz w:val="22"/>
          <w:szCs w:val="22"/>
        </w:rPr>
        <w:tab/>
      </w:r>
      <w:r w:rsidRPr="00D73D9A">
        <w:rPr>
          <w:rFonts w:asciiTheme="minorHAnsi" w:hAnsiTheme="minorHAnsi" w:cstheme="minorHAnsi"/>
          <w:color w:val="000000"/>
          <w:sz w:val="22"/>
          <w:szCs w:val="22"/>
        </w:rPr>
        <w:tab/>
      </w:r>
      <w:r w:rsidRPr="00D73D9A">
        <w:rPr>
          <w:rFonts w:asciiTheme="minorHAnsi" w:hAnsiTheme="minorHAnsi" w:cstheme="minorHAnsi"/>
          <w:color w:val="000000"/>
          <w:sz w:val="22"/>
          <w:szCs w:val="22"/>
        </w:rPr>
        <w:tab/>
      </w:r>
      <w:r w:rsidRPr="00D73D9A">
        <w:rPr>
          <w:rFonts w:asciiTheme="minorHAnsi" w:hAnsiTheme="minorHAnsi" w:cstheme="minorHAnsi"/>
          <w:color w:val="000000"/>
          <w:sz w:val="22"/>
          <w:szCs w:val="22"/>
        </w:rPr>
        <w:tab/>
      </w:r>
      <w:r w:rsidRPr="00D73D9A">
        <w:rPr>
          <w:rFonts w:asciiTheme="minorHAnsi" w:hAnsiTheme="minorHAnsi" w:cstheme="minorHAnsi"/>
          <w:color w:val="000000"/>
          <w:sz w:val="22"/>
          <w:szCs w:val="22"/>
        </w:rPr>
        <w:tab/>
      </w:r>
      <w:r w:rsidRPr="00D73D9A">
        <w:rPr>
          <w:rFonts w:asciiTheme="minorHAnsi" w:hAnsiTheme="minorHAnsi" w:cstheme="minorHAnsi"/>
          <w:color w:val="000000"/>
          <w:sz w:val="22"/>
          <w:szCs w:val="22"/>
        </w:rPr>
        <w:tab/>
      </w:r>
      <w:r w:rsidRPr="00D73D9A">
        <w:rPr>
          <w:rFonts w:asciiTheme="minorHAnsi" w:hAnsiTheme="minorHAnsi" w:cstheme="minorHAnsi"/>
          <w:color w:val="000000"/>
          <w:sz w:val="22"/>
          <w:szCs w:val="22"/>
        </w:rPr>
        <w:tab/>
      </w:r>
      <w:r w:rsidRPr="00D73D9A">
        <w:rPr>
          <w:rFonts w:asciiTheme="minorHAnsi" w:hAnsiTheme="minorHAnsi" w:cstheme="minorHAnsi"/>
          <w:color w:val="000000"/>
          <w:sz w:val="22"/>
          <w:szCs w:val="22"/>
        </w:rPr>
        <w:tab/>
      </w:r>
      <w:r w:rsidRPr="00D73D9A">
        <w:rPr>
          <w:rFonts w:asciiTheme="minorHAnsi" w:hAnsiTheme="minorHAnsi" w:cstheme="minorHAnsi"/>
          <w:color w:val="000000"/>
          <w:sz w:val="22"/>
          <w:szCs w:val="22"/>
        </w:rPr>
        <w:tab/>
      </w:r>
      <w:proofErr w:type="spellStart"/>
      <w:r w:rsidRPr="00D73D9A">
        <w:rPr>
          <w:rFonts w:asciiTheme="minorHAnsi" w:hAnsiTheme="minorHAnsi" w:cstheme="minorHAnsi"/>
          <w:color w:val="000000"/>
          <w:sz w:val="22"/>
          <w:szCs w:val="22"/>
        </w:rPr>
        <w:t>bKM</w:t>
      </w:r>
      <w:proofErr w:type="spellEnd"/>
      <w:r w:rsidRPr="00D73D9A">
        <w:rPr>
          <w:rFonts w:asciiTheme="minorHAnsi" w:hAnsiTheme="minorHAnsi" w:cstheme="minorHAnsi"/>
          <w:color w:val="000000"/>
          <w:sz w:val="22"/>
          <w:szCs w:val="22"/>
        </w:rPr>
        <w:t xml:space="preserve"> 3 rob</w:t>
      </w:r>
    </w:p>
    <w:p w14:paraId="24421125" w14:textId="77777777" w:rsidR="00D73D9A" w:rsidRPr="00D73D9A" w:rsidRDefault="00D73D9A" w:rsidP="00D73D9A">
      <w:pPr>
        <w:pStyle w:val="Akapitzlist"/>
        <w:numPr>
          <w:ilvl w:val="0"/>
          <w:numId w:val="13"/>
        </w:numPr>
        <w:spacing w:before="120" w:after="120"/>
        <w:jc w:val="both"/>
        <w:rPr>
          <w:rFonts w:asciiTheme="minorHAnsi" w:hAnsiTheme="minorHAnsi" w:cstheme="minorHAnsi"/>
          <w:color w:val="000000"/>
          <w:sz w:val="22"/>
          <w:szCs w:val="22"/>
        </w:rPr>
      </w:pPr>
      <w:r w:rsidRPr="00D73D9A">
        <w:rPr>
          <w:rFonts w:asciiTheme="minorHAnsi" w:hAnsiTheme="minorHAnsi" w:cstheme="minorHAnsi"/>
          <w:color w:val="000000"/>
          <w:sz w:val="22"/>
          <w:szCs w:val="22"/>
        </w:rPr>
        <w:t>Łódź posiada  budowę stalową, spawaną i jest jednośrubowa,</w:t>
      </w:r>
    </w:p>
    <w:p w14:paraId="15987057" w14:textId="77777777" w:rsidR="00D73D9A" w:rsidRPr="00D73D9A" w:rsidRDefault="00D73D9A" w:rsidP="00D73D9A">
      <w:pPr>
        <w:pStyle w:val="Akapitzlist"/>
        <w:numPr>
          <w:ilvl w:val="0"/>
          <w:numId w:val="13"/>
        </w:numPr>
        <w:spacing w:before="120" w:after="120"/>
        <w:jc w:val="both"/>
        <w:rPr>
          <w:rFonts w:asciiTheme="minorHAnsi" w:hAnsiTheme="minorHAnsi" w:cstheme="minorHAnsi"/>
          <w:color w:val="000000"/>
          <w:sz w:val="22"/>
          <w:szCs w:val="22"/>
        </w:rPr>
      </w:pPr>
      <w:r w:rsidRPr="00D73D9A">
        <w:rPr>
          <w:rFonts w:asciiTheme="minorHAnsi" w:hAnsiTheme="minorHAnsi" w:cstheme="minorHAnsi"/>
          <w:color w:val="000000"/>
          <w:sz w:val="22"/>
          <w:szCs w:val="22"/>
        </w:rPr>
        <w:t>Długość całkowita</w:t>
      </w:r>
      <w:r w:rsidRPr="00D73D9A">
        <w:rPr>
          <w:rFonts w:asciiTheme="minorHAnsi" w:hAnsiTheme="minorHAnsi" w:cstheme="minorHAnsi"/>
          <w:color w:val="000000"/>
          <w:sz w:val="22"/>
          <w:szCs w:val="22"/>
        </w:rPr>
        <w:tab/>
      </w:r>
      <w:r w:rsidRPr="00D73D9A">
        <w:rPr>
          <w:rFonts w:asciiTheme="minorHAnsi" w:hAnsiTheme="minorHAnsi" w:cstheme="minorHAnsi"/>
          <w:color w:val="000000"/>
          <w:sz w:val="22"/>
          <w:szCs w:val="22"/>
        </w:rPr>
        <w:tab/>
      </w:r>
      <w:r w:rsidRPr="00D73D9A">
        <w:rPr>
          <w:rFonts w:asciiTheme="minorHAnsi" w:hAnsiTheme="minorHAnsi" w:cstheme="minorHAnsi"/>
          <w:color w:val="000000"/>
          <w:sz w:val="22"/>
          <w:szCs w:val="22"/>
        </w:rPr>
        <w:tab/>
      </w:r>
      <w:r w:rsidRPr="00D73D9A">
        <w:rPr>
          <w:rFonts w:asciiTheme="minorHAnsi" w:hAnsiTheme="minorHAnsi" w:cstheme="minorHAnsi"/>
          <w:color w:val="000000"/>
          <w:sz w:val="22"/>
          <w:szCs w:val="22"/>
        </w:rPr>
        <w:tab/>
      </w:r>
      <w:r w:rsidRPr="00D73D9A">
        <w:rPr>
          <w:rFonts w:asciiTheme="minorHAnsi" w:hAnsiTheme="minorHAnsi" w:cstheme="minorHAnsi"/>
          <w:color w:val="000000"/>
          <w:sz w:val="22"/>
          <w:szCs w:val="22"/>
        </w:rPr>
        <w:tab/>
      </w:r>
      <w:r w:rsidRPr="00D73D9A">
        <w:rPr>
          <w:rFonts w:asciiTheme="minorHAnsi" w:hAnsiTheme="minorHAnsi" w:cstheme="minorHAnsi"/>
          <w:color w:val="000000"/>
          <w:sz w:val="22"/>
          <w:szCs w:val="22"/>
        </w:rPr>
        <w:tab/>
      </w:r>
      <w:r w:rsidRPr="00D73D9A">
        <w:rPr>
          <w:rFonts w:asciiTheme="minorHAnsi" w:hAnsiTheme="minorHAnsi" w:cstheme="minorHAnsi"/>
          <w:color w:val="000000"/>
          <w:sz w:val="22"/>
          <w:szCs w:val="22"/>
        </w:rPr>
        <w:tab/>
      </w:r>
      <w:r w:rsidRPr="00D73D9A">
        <w:rPr>
          <w:rFonts w:asciiTheme="minorHAnsi" w:hAnsiTheme="minorHAnsi" w:cstheme="minorHAnsi"/>
          <w:color w:val="000000"/>
          <w:sz w:val="22"/>
          <w:szCs w:val="22"/>
        </w:rPr>
        <w:tab/>
        <w:t xml:space="preserve">- </w:t>
      </w:r>
      <w:proofErr w:type="spellStart"/>
      <w:r w:rsidRPr="00D73D9A">
        <w:rPr>
          <w:rFonts w:asciiTheme="minorHAnsi" w:hAnsiTheme="minorHAnsi" w:cstheme="minorHAnsi"/>
          <w:color w:val="000000"/>
          <w:sz w:val="22"/>
          <w:szCs w:val="22"/>
        </w:rPr>
        <w:t>L</w:t>
      </w:r>
      <w:r w:rsidRPr="00D73D9A">
        <w:rPr>
          <w:rFonts w:asciiTheme="minorHAnsi" w:hAnsiTheme="minorHAnsi" w:cstheme="minorHAnsi"/>
          <w:color w:val="000000"/>
          <w:sz w:val="22"/>
          <w:szCs w:val="22"/>
          <w:vertAlign w:val="subscript"/>
        </w:rPr>
        <w:t>o</w:t>
      </w:r>
      <w:proofErr w:type="spellEnd"/>
      <w:r w:rsidRPr="00D73D9A">
        <w:rPr>
          <w:rFonts w:asciiTheme="minorHAnsi" w:hAnsiTheme="minorHAnsi" w:cstheme="minorHAnsi"/>
          <w:color w:val="000000"/>
          <w:sz w:val="22"/>
          <w:szCs w:val="22"/>
        </w:rPr>
        <w:t xml:space="preserve"> = 14,1 m</w:t>
      </w:r>
    </w:p>
    <w:p w14:paraId="141A806A" w14:textId="77777777" w:rsidR="00D73D9A" w:rsidRPr="00D73D9A" w:rsidRDefault="00D73D9A" w:rsidP="00D73D9A">
      <w:pPr>
        <w:pStyle w:val="Akapitzlist"/>
        <w:numPr>
          <w:ilvl w:val="0"/>
          <w:numId w:val="13"/>
        </w:numPr>
        <w:spacing w:before="120" w:after="120"/>
        <w:jc w:val="both"/>
        <w:rPr>
          <w:rFonts w:asciiTheme="minorHAnsi" w:hAnsiTheme="minorHAnsi" w:cstheme="minorHAnsi"/>
          <w:color w:val="000000"/>
          <w:sz w:val="22"/>
          <w:szCs w:val="22"/>
        </w:rPr>
      </w:pPr>
      <w:r w:rsidRPr="00D73D9A">
        <w:rPr>
          <w:rFonts w:asciiTheme="minorHAnsi" w:hAnsiTheme="minorHAnsi" w:cstheme="minorHAnsi"/>
          <w:color w:val="000000"/>
          <w:sz w:val="22"/>
          <w:szCs w:val="22"/>
        </w:rPr>
        <w:t>Długość klasyfikacyjna</w:t>
      </w:r>
      <w:r w:rsidRPr="00D73D9A">
        <w:rPr>
          <w:rFonts w:asciiTheme="minorHAnsi" w:hAnsiTheme="minorHAnsi" w:cstheme="minorHAnsi"/>
          <w:color w:val="000000"/>
          <w:sz w:val="22"/>
          <w:szCs w:val="22"/>
        </w:rPr>
        <w:tab/>
      </w:r>
      <w:r w:rsidRPr="00D73D9A">
        <w:rPr>
          <w:rFonts w:asciiTheme="minorHAnsi" w:hAnsiTheme="minorHAnsi" w:cstheme="minorHAnsi"/>
          <w:color w:val="000000"/>
          <w:sz w:val="22"/>
          <w:szCs w:val="22"/>
        </w:rPr>
        <w:tab/>
      </w:r>
      <w:r w:rsidRPr="00D73D9A">
        <w:rPr>
          <w:rFonts w:asciiTheme="minorHAnsi" w:hAnsiTheme="minorHAnsi" w:cstheme="minorHAnsi"/>
          <w:color w:val="000000"/>
          <w:sz w:val="22"/>
          <w:szCs w:val="22"/>
        </w:rPr>
        <w:tab/>
      </w:r>
      <w:r w:rsidRPr="00D73D9A">
        <w:rPr>
          <w:rFonts w:asciiTheme="minorHAnsi" w:hAnsiTheme="minorHAnsi" w:cstheme="minorHAnsi"/>
          <w:color w:val="000000"/>
          <w:sz w:val="22"/>
          <w:szCs w:val="22"/>
        </w:rPr>
        <w:tab/>
      </w:r>
      <w:r w:rsidRPr="00D73D9A">
        <w:rPr>
          <w:rFonts w:asciiTheme="minorHAnsi" w:hAnsiTheme="minorHAnsi" w:cstheme="minorHAnsi"/>
          <w:color w:val="000000"/>
          <w:sz w:val="22"/>
          <w:szCs w:val="22"/>
        </w:rPr>
        <w:tab/>
      </w:r>
      <w:r w:rsidRPr="00D73D9A">
        <w:rPr>
          <w:rFonts w:asciiTheme="minorHAnsi" w:hAnsiTheme="minorHAnsi" w:cstheme="minorHAnsi"/>
          <w:color w:val="000000"/>
          <w:sz w:val="22"/>
          <w:szCs w:val="22"/>
        </w:rPr>
        <w:tab/>
      </w:r>
      <w:r w:rsidRPr="00D73D9A">
        <w:rPr>
          <w:rFonts w:asciiTheme="minorHAnsi" w:hAnsiTheme="minorHAnsi" w:cstheme="minorHAnsi"/>
          <w:color w:val="000000"/>
          <w:sz w:val="22"/>
          <w:szCs w:val="22"/>
        </w:rPr>
        <w:tab/>
        <w:t>- L = 13,86 m</w:t>
      </w:r>
    </w:p>
    <w:p w14:paraId="57BD2EEF" w14:textId="77777777" w:rsidR="00D73D9A" w:rsidRPr="00D73D9A" w:rsidRDefault="00D73D9A" w:rsidP="00D73D9A">
      <w:pPr>
        <w:pStyle w:val="Akapitzlist"/>
        <w:numPr>
          <w:ilvl w:val="0"/>
          <w:numId w:val="13"/>
        </w:numPr>
        <w:spacing w:before="120" w:after="120"/>
        <w:jc w:val="both"/>
        <w:rPr>
          <w:rFonts w:asciiTheme="minorHAnsi" w:hAnsiTheme="minorHAnsi" w:cstheme="minorHAnsi"/>
          <w:color w:val="000000"/>
          <w:sz w:val="22"/>
          <w:szCs w:val="22"/>
        </w:rPr>
      </w:pPr>
      <w:r w:rsidRPr="00D73D9A">
        <w:rPr>
          <w:rFonts w:asciiTheme="minorHAnsi" w:hAnsiTheme="minorHAnsi" w:cstheme="minorHAnsi"/>
          <w:color w:val="000000"/>
          <w:sz w:val="22"/>
          <w:szCs w:val="22"/>
        </w:rPr>
        <w:t>Długość na wodnicy konstrukcyjnej</w:t>
      </w:r>
      <w:r w:rsidRPr="00D73D9A">
        <w:rPr>
          <w:rFonts w:asciiTheme="minorHAnsi" w:hAnsiTheme="minorHAnsi" w:cstheme="minorHAnsi"/>
          <w:color w:val="000000"/>
          <w:sz w:val="22"/>
          <w:szCs w:val="22"/>
        </w:rPr>
        <w:tab/>
      </w:r>
      <w:r w:rsidRPr="00D73D9A">
        <w:rPr>
          <w:rFonts w:asciiTheme="minorHAnsi" w:hAnsiTheme="minorHAnsi" w:cstheme="minorHAnsi"/>
          <w:color w:val="000000"/>
          <w:sz w:val="22"/>
          <w:szCs w:val="22"/>
        </w:rPr>
        <w:tab/>
      </w:r>
      <w:r w:rsidRPr="00D73D9A">
        <w:rPr>
          <w:rFonts w:asciiTheme="minorHAnsi" w:hAnsiTheme="minorHAnsi" w:cstheme="minorHAnsi"/>
          <w:color w:val="000000"/>
          <w:sz w:val="22"/>
          <w:szCs w:val="22"/>
        </w:rPr>
        <w:tab/>
      </w:r>
      <w:r w:rsidRPr="00D73D9A">
        <w:rPr>
          <w:rFonts w:asciiTheme="minorHAnsi" w:hAnsiTheme="minorHAnsi" w:cstheme="minorHAnsi"/>
          <w:color w:val="000000"/>
          <w:sz w:val="22"/>
          <w:szCs w:val="22"/>
        </w:rPr>
        <w:tab/>
        <w:t xml:space="preserve">- </w:t>
      </w:r>
      <w:proofErr w:type="spellStart"/>
      <w:r w:rsidRPr="00D73D9A">
        <w:rPr>
          <w:rFonts w:asciiTheme="minorHAnsi" w:hAnsiTheme="minorHAnsi" w:cstheme="minorHAnsi"/>
          <w:color w:val="000000"/>
          <w:sz w:val="22"/>
          <w:szCs w:val="22"/>
        </w:rPr>
        <w:t>L</w:t>
      </w:r>
      <w:r w:rsidRPr="00D73D9A">
        <w:rPr>
          <w:rFonts w:asciiTheme="minorHAnsi" w:hAnsiTheme="minorHAnsi" w:cstheme="minorHAnsi"/>
          <w:color w:val="000000"/>
          <w:sz w:val="22"/>
          <w:szCs w:val="22"/>
          <w:vertAlign w:val="subscript"/>
        </w:rPr>
        <w:t>w</w:t>
      </w:r>
      <w:proofErr w:type="spellEnd"/>
      <w:r w:rsidRPr="00D73D9A">
        <w:rPr>
          <w:rFonts w:asciiTheme="minorHAnsi" w:hAnsiTheme="minorHAnsi" w:cstheme="minorHAnsi"/>
          <w:color w:val="000000"/>
          <w:sz w:val="22"/>
          <w:szCs w:val="22"/>
        </w:rPr>
        <w:t xml:space="preserve"> = 12,84 m</w:t>
      </w:r>
    </w:p>
    <w:p w14:paraId="0FBE6B28" w14:textId="77777777" w:rsidR="00D73D9A" w:rsidRPr="00D73D9A" w:rsidRDefault="00D73D9A" w:rsidP="00D73D9A">
      <w:pPr>
        <w:pStyle w:val="Akapitzlist"/>
        <w:numPr>
          <w:ilvl w:val="0"/>
          <w:numId w:val="13"/>
        </w:numPr>
        <w:spacing w:before="120" w:after="120"/>
        <w:jc w:val="both"/>
        <w:rPr>
          <w:rFonts w:asciiTheme="minorHAnsi" w:hAnsiTheme="minorHAnsi" w:cstheme="minorHAnsi"/>
          <w:color w:val="000000"/>
          <w:sz w:val="22"/>
          <w:szCs w:val="22"/>
        </w:rPr>
      </w:pPr>
      <w:r w:rsidRPr="00D73D9A">
        <w:rPr>
          <w:rFonts w:asciiTheme="minorHAnsi" w:hAnsiTheme="minorHAnsi" w:cstheme="minorHAnsi"/>
          <w:color w:val="000000"/>
          <w:sz w:val="22"/>
          <w:szCs w:val="22"/>
        </w:rPr>
        <w:t>Szerokość całkowita</w:t>
      </w:r>
      <w:r w:rsidRPr="00D73D9A">
        <w:rPr>
          <w:rFonts w:asciiTheme="minorHAnsi" w:hAnsiTheme="minorHAnsi" w:cstheme="minorHAnsi"/>
          <w:color w:val="000000"/>
          <w:sz w:val="22"/>
          <w:szCs w:val="22"/>
        </w:rPr>
        <w:tab/>
      </w:r>
      <w:r w:rsidRPr="00D73D9A">
        <w:rPr>
          <w:rFonts w:asciiTheme="minorHAnsi" w:hAnsiTheme="minorHAnsi" w:cstheme="minorHAnsi"/>
          <w:color w:val="000000"/>
          <w:sz w:val="22"/>
          <w:szCs w:val="22"/>
        </w:rPr>
        <w:tab/>
      </w:r>
      <w:r w:rsidRPr="00D73D9A">
        <w:rPr>
          <w:rFonts w:asciiTheme="minorHAnsi" w:hAnsiTheme="minorHAnsi" w:cstheme="minorHAnsi"/>
          <w:color w:val="000000"/>
          <w:sz w:val="22"/>
          <w:szCs w:val="22"/>
        </w:rPr>
        <w:tab/>
      </w:r>
      <w:r w:rsidRPr="00D73D9A">
        <w:rPr>
          <w:rFonts w:asciiTheme="minorHAnsi" w:hAnsiTheme="minorHAnsi" w:cstheme="minorHAnsi"/>
          <w:color w:val="000000"/>
          <w:sz w:val="22"/>
          <w:szCs w:val="22"/>
        </w:rPr>
        <w:tab/>
      </w:r>
      <w:r w:rsidRPr="00D73D9A">
        <w:rPr>
          <w:rFonts w:asciiTheme="minorHAnsi" w:hAnsiTheme="minorHAnsi" w:cstheme="minorHAnsi"/>
          <w:color w:val="000000"/>
          <w:sz w:val="22"/>
          <w:szCs w:val="22"/>
        </w:rPr>
        <w:tab/>
      </w:r>
      <w:r w:rsidRPr="00D73D9A">
        <w:rPr>
          <w:rFonts w:asciiTheme="minorHAnsi" w:hAnsiTheme="minorHAnsi" w:cstheme="minorHAnsi"/>
          <w:color w:val="000000"/>
          <w:sz w:val="22"/>
          <w:szCs w:val="22"/>
        </w:rPr>
        <w:tab/>
      </w:r>
      <w:r w:rsidRPr="00D73D9A">
        <w:rPr>
          <w:rFonts w:asciiTheme="minorHAnsi" w:hAnsiTheme="minorHAnsi" w:cstheme="minorHAnsi"/>
          <w:color w:val="000000"/>
          <w:sz w:val="22"/>
          <w:szCs w:val="22"/>
        </w:rPr>
        <w:tab/>
        <w:t xml:space="preserve">- </w:t>
      </w:r>
      <w:proofErr w:type="spellStart"/>
      <w:r w:rsidRPr="00D73D9A">
        <w:rPr>
          <w:rFonts w:asciiTheme="minorHAnsi" w:hAnsiTheme="minorHAnsi" w:cstheme="minorHAnsi"/>
          <w:color w:val="000000"/>
          <w:sz w:val="22"/>
          <w:szCs w:val="22"/>
        </w:rPr>
        <w:t>B</w:t>
      </w:r>
      <w:r w:rsidRPr="00D73D9A">
        <w:rPr>
          <w:rFonts w:asciiTheme="minorHAnsi" w:hAnsiTheme="minorHAnsi" w:cstheme="minorHAnsi"/>
          <w:color w:val="000000"/>
          <w:sz w:val="22"/>
          <w:szCs w:val="22"/>
          <w:vertAlign w:val="subscript"/>
        </w:rPr>
        <w:t>c</w:t>
      </w:r>
      <w:proofErr w:type="spellEnd"/>
      <w:r w:rsidRPr="00D73D9A">
        <w:rPr>
          <w:rFonts w:asciiTheme="minorHAnsi" w:hAnsiTheme="minorHAnsi" w:cstheme="minorHAnsi"/>
          <w:color w:val="000000"/>
          <w:sz w:val="22"/>
          <w:szCs w:val="22"/>
        </w:rPr>
        <w:t xml:space="preserve"> = 4,83 m</w:t>
      </w:r>
    </w:p>
    <w:p w14:paraId="17219954" w14:textId="77777777" w:rsidR="00D73D9A" w:rsidRPr="00D73D9A" w:rsidRDefault="00D73D9A" w:rsidP="00D73D9A">
      <w:pPr>
        <w:pStyle w:val="Akapitzlist"/>
        <w:numPr>
          <w:ilvl w:val="0"/>
          <w:numId w:val="13"/>
        </w:numPr>
        <w:spacing w:before="120" w:after="120"/>
        <w:jc w:val="both"/>
        <w:rPr>
          <w:rFonts w:asciiTheme="minorHAnsi" w:hAnsiTheme="minorHAnsi" w:cstheme="minorHAnsi"/>
          <w:color w:val="000000"/>
          <w:sz w:val="22"/>
          <w:szCs w:val="22"/>
        </w:rPr>
      </w:pPr>
      <w:r w:rsidRPr="00D73D9A">
        <w:rPr>
          <w:rFonts w:asciiTheme="minorHAnsi" w:hAnsiTheme="minorHAnsi" w:cstheme="minorHAnsi"/>
          <w:color w:val="000000"/>
          <w:sz w:val="22"/>
          <w:szCs w:val="22"/>
        </w:rPr>
        <w:t>Szerokość konstrukcyjna na (na pokładzie)</w:t>
      </w:r>
      <w:r w:rsidRPr="00D73D9A">
        <w:rPr>
          <w:rFonts w:asciiTheme="minorHAnsi" w:hAnsiTheme="minorHAnsi" w:cstheme="minorHAnsi"/>
          <w:color w:val="000000"/>
          <w:sz w:val="22"/>
          <w:szCs w:val="22"/>
        </w:rPr>
        <w:tab/>
      </w:r>
      <w:r w:rsidRPr="00D73D9A">
        <w:rPr>
          <w:rFonts w:asciiTheme="minorHAnsi" w:hAnsiTheme="minorHAnsi" w:cstheme="minorHAnsi"/>
          <w:color w:val="000000"/>
          <w:sz w:val="22"/>
          <w:szCs w:val="22"/>
        </w:rPr>
        <w:tab/>
        <w:t>- B</w:t>
      </w:r>
      <w:r w:rsidRPr="00D73D9A">
        <w:rPr>
          <w:rFonts w:asciiTheme="minorHAnsi" w:hAnsiTheme="minorHAnsi" w:cstheme="minorHAnsi"/>
          <w:color w:val="000000"/>
          <w:sz w:val="22"/>
          <w:szCs w:val="22"/>
          <w:vertAlign w:val="subscript"/>
        </w:rPr>
        <w:t>p</w:t>
      </w:r>
      <w:r w:rsidRPr="00D73D9A">
        <w:rPr>
          <w:rFonts w:asciiTheme="minorHAnsi" w:hAnsiTheme="minorHAnsi" w:cstheme="minorHAnsi"/>
          <w:color w:val="000000"/>
          <w:sz w:val="22"/>
          <w:szCs w:val="22"/>
        </w:rPr>
        <w:t xml:space="preserve"> = 4,20 m</w:t>
      </w:r>
    </w:p>
    <w:p w14:paraId="7F03DD0A" w14:textId="77777777" w:rsidR="00D73D9A" w:rsidRPr="00D73D9A" w:rsidRDefault="00D73D9A" w:rsidP="00D73D9A">
      <w:pPr>
        <w:pStyle w:val="Akapitzlist"/>
        <w:numPr>
          <w:ilvl w:val="0"/>
          <w:numId w:val="13"/>
        </w:numPr>
        <w:spacing w:before="120" w:after="120"/>
        <w:jc w:val="both"/>
        <w:rPr>
          <w:rFonts w:asciiTheme="minorHAnsi" w:hAnsiTheme="minorHAnsi" w:cstheme="minorHAnsi"/>
          <w:color w:val="000000"/>
          <w:sz w:val="22"/>
          <w:szCs w:val="22"/>
        </w:rPr>
      </w:pPr>
      <w:r w:rsidRPr="00D73D9A">
        <w:rPr>
          <w:rFonts w:asciiTheme="minorHAnsi" w:hAnsiTheme="minorHAnsi" w:cstheme="minorHAnsi"/>
          <w:color w:val="000000"/>
          <w:sz w:val="22"/>
          <w:szCs w:val="22"/>
        </w:rPr>
        <w:t>Szerokość konstrukcyjna (na wodnicy)</w:t>
      </w:r>
      <w:r w:rsidRPr="00D73D9A">
        <w:rPr>
          <w:rFonts w:asciiTheme="minorHAnsi" w:hAnsiTheme="minorHAnsi" w:cstheme="minorHAnsi"/>
          <w:color w:val="000000"/>
          <w:sz w:val="22"/>
          <w:szCs w:val="22"/>
        </w:rPr>
        <w:tab/>
      </w:r>
      <w:r w:rsidRPr="00D73D9A">
        <w:rPr>
          <w:rFonts w:asciiTheme="minorHAnsi" w:hAnsiTheme="minorHAnsi" w:cstheme="minorHAnsi"/>
          <w:color w:val="000000"/>
          <w:sz w:val="22"/>
          <w:szCs w:val="22"/>
        </w:rPr>
        <w:tab/>
      </w:r>
      <w:r w:rsidRPr="00D73D9A">
        <w:rPr>
          <w:rFonts w:asciiTheme="minorHAnsi" w:hAnsiTheme="minorHAnsi" w:cstheme="minorHAnsi"/>
          <w:color w:val="000000"/>
          <w:sz w:val="22"/>
          <w:szCs w:val="22"/>
        </w:rPr>
        <w:tab/>
        <w:t>- B = 4,13 m</w:t>
      </w:r>
    </w:p>
    <w:p w14:paraId="5243CB4F" w14:textId="77777777" w:rsidR="00D73D9A" w:rsidRPr="00D73D9A" w:rsidRDefault="00D73D9A" w:rsidP="00D73D9A">
      <w:pPr>
        <w:pStyle w:val="Akapitzlist"/>
        <w:numPr>
          <w:ilvl w:val="0"/>
          <w:numId w:val="13"/>
        </w:numPr>
        <w:spacing w:before="120" w:after="120"/>
        <w:jc w:val="both"/>
        <w:rPr>
          <w:rFonts w:asciiTheme="minorHAnsi" w:hAnsiTheme="minorHAnsi" w:cstheme="minorHAnsi"/>
          <w:color w:val="000000"/>
          <w:sz w:val="22"/>
          <w:szCs w:val="22"/>
        </w:rPr>
      </w:pPr>
      <w:r w:rsidRPr="00D73D9A">
        <w:rPr>
          <w:rFonts w:asciiTheme="minorHAnsi" w:hAnsiTheme="minorHAnsi" w:cstheme="minorHAnsi"/>
          <w:color w:val="000000"/>
          <w:sz w:val="22"/>
          <w:szCs w:val="22"/>
        </w:rPr>
        <w:t xml:space="preserve">Wysokość boczna </w:t>
      </w:r>
      <w:r w:rsidRPr="00D73D9A">
        <w:rPr>
          <w:rFonts w:asciiTheme="minorHAnsi" w:hAnsiTheme="minorHAnsi" w:cstheme="minorHAnsi"/>
          <w:color w:val="000000"/>
          <w:sz w:val="22"/>
          <w:szCs w:val="22"/>
        </w:rPr>
        <w:tab/>
      </w:r>
      <w:r w:rsidRPr="00D73D9A">
        <w:rPr>
          <w:rFonts w:asciiTheme="minorHAnsi" w:hAnsiTheme="minorHAnsi" w:cstheme="minorHAnsi"/>
          <w:color w:val="000000"/>
          <w:sz w:val="22"/>
          <w:szCs w:val="22"/>
        </w:rPr>
        <w:tab/>
      </w:r>
      <w:r w:rsidRPr="00D73D9A">
        <w:rPr>
          <w:rFonts w:asciiTheme="minorHAnsi" w:hAnsiTheme="minorHAnsi" w:cstheme="minorHAnsi"/>
          <w:color w:val="000000"/>
          <w:sz w:val="22"/>
          <w:szCs w:val="22"/>
        </w:rPr>
        <w:tab/>
      </w:r>
      <w:r w:rsidRPr="00D73D9A">
        <w:rPr>
          <w:rFonts w:asciiTheme="minorHAnsi" w:hAnsiTheme="minorHAnsi" w:cstheme="minorHAnsi"/>
          <w:color w:val="000000"/>
          <w:sz w:val="22"/>
          <w:szCs w:val="22"/>
        </w:rPr>
        <w:tab/>
      </w:r>
      <w:r w:rsidRPr="00D73D9A">
        <w:rPr>
          <w:rFonts w:asciiTheme="minorHAnsi" w:hAnsiTheme="minorHAnsi" w:cstheme="minorHAnsi"/>
          <w:color w:val="000000"/>
          <w:sz w:val="22"/>
          <w:szCs w:val="22"/>
        </w:rPr>
        <w:tab/>
      </w:r>
      <w:r w:rsidRPr="00D73D9A">
        <w:rPr>
          <w:rFonts w:asciiTheme="minorHAnsi" w:hAnsiTheme="minorHAnsi" w:cstheme="minorHAnsi"/>
          <w:color w:val="000000"/>
          <w:sz w:val="22"/>
          <w:szCs w:val="22"/>
        </w:rPr>
        <w:tab/>
      </w:r>
      <w:r w:rsidRPr="00D73D9A">
        <w:rPr>
          <w:rFonts w:asciiTheme="minorHAnsi" w:hAnsiTheme="minorHAnsi" w:cstheme="minorHAnsi"/>
          <w:color w:val="000000"/>
          <w:sz w:val="22"/>
          <w:szCs w:val="22"/>
        </w:rPr>
        <w:tab/>
      </w:r>
      <w:r w:rsidRPr="00D73D9A">
        <w:rPr>
          <w:rFonts w:asciiTheme="minorHAnsi" w:hAnsiTheme="minorHAnsi" w:cstheme="minorHAnsi"/>
          <w:color w:val="000000"/>
          <w:sz w:val="22"/>
          <w:szCs w:val="22"/>
        </w:rPr>
        <w:tab/>
        <w:t>- H 1,4 m</w:t>
      </w:r>
    </w:p>
    <w:p w14:paraId="0DDB6726" w14:textId="77777777" w:rsidR="00D73D9A" w:rsidRPr="00D73D9A" w:rsidRDefault="00D73D9A" w:rsidP="00D73D9A">
      <w:pPr>
        <w:pStyle w:val="Akapitzlist"/>
        <w:numPr>
          <w:ilvl w:val="0"/>
          <w:numId w:val="13"/>
        </w:numPr>
        <w:spacing w:before="120" w:after="120"/>
        <w:jc w:val="both"/>
        <w:rPr>
          <w:rFonts w:asciiTheme="minorHAnsi" w:hAnsiTheme="minorHAnsi" w:cstheme="minorHAnsi"/>
          <w:color w:val="000000"/>
          <w:sz w:val="22"/>
          <w:szCs w:val="22"/>
        </w:rPr>
      </w:pPr>
      <w:r w:rsidRPr="00D73D9A">
        <w:rPr>
          <w:rFonts w:asciiTheme="minorHAnsi" w:hAnsiTheme="minorHAnsi" w:cstheme="minorHAnsi"/>
          <w:color w:val="000000"/>
          <w:sz w:val="22"/>
          <w:szCs w:val="22"/>
        </w:rPr>
        <w:t>Zanurzenie konstrukcyjne</w:t>
      </w:r>
      <w:r w:rsidRPr="00D73D9A">
        <w:rPr>
          <w:rFonts w:asciiTheme="minorHAnsi" w:hAnsiTheme="minorHAnsi" w:cstheme="minorHAnsi"/>
          <w:color w:val="000000"/>
          <w:sz w:val="22"/>
          <w:szCs w:val="22"/>
        </w:rPr>
        <w:tab/>
      </w:r>
      <w:r w:rsidRPr="00D73D9A">
        <w:rPr>
          <w:rFonts w:asciiTheme="minorHAnsi" w:hAnsiTheme="minorHAnsi" w:cstheme="minorHAnsi"/>
          <w:color w:val="000000"/>
          <w:sz w:val="22"/>
          <w:szCs w:val="22"/>
        </w:rPr>
        <w:tab/>
      </w:r>
      <w:r w:rsidRPr="00D73D9A">
        <w:rPr>
          <w:rFonts w:asciiTheme="minorHAnsi" w:hAnsiTheme="minorHAnsi" w:cstheme="minorHAnsi"/>
          <w:color w:val="000000"/>
          <w:sz w:val="22"/>
          <w:szCs w:val="22"/>
        </w:rPr>
        <w:tab/>
      </w:r>
      <w:r w:rsidRPr="00D73D9A">
        <w:rPr>
          <w:rFonts w:asciiTheme="minorHAnsi" w:hAnsiTheme="minorHAnsi" w:cstheme="minorHAnsi"/>
          <w:color w:val="000000"/>
          <w:sz w:val="22"/>
          <w:szCs w:val="22"/>
        </w:rPr>
        <w:tab/>
      </w:r>
      <w:r w:rsidRPr="00D73D9A">
        <w:rPr>
          <w:rFonts w:asciiTheme="minorHAnsi" w:hAnsiTheme="minorHAnsi" w:cstheme="minorHAnsi"/>
          <w:color w:val="000000"/>
          <w:sz w:val="22"/>
          <w:szCs w:val="22"/>
        </w:rPr>
        <w:tab/>
      </w:r>
      <w:r w:rsidRPr="00D73D9A">
        <w:rPr>
          <w:rFonts w:asciiTheme="minorHAnsi" w:hAnsiTheme="minorHAnsi" w:cstheme="minorHAnsi"/>
          <w:color w:val="000000"/>
          <w:sz w:val="22"/>
          <w:szCs w:val="22"/>
        </w:rPr>
        <w:tab/>
        <w:t xml:space="preserve">- T = 0,50 m </w:t>
      </w:r>
    </w:p>
    <w:p w14:paraId="3510E14A" w14:textId="77777777" w:rsidR="00D73D9A" w:rsidRPr="00D73D9A" w:rsidRDefault="00D73D9A" w:rsidP="00D73D9A">
      <w:pPr>
        <w:pStyle w:val="Akapitzlist"/>
        <w:numPr>
          <w:ilvl w:val="0"/>
          <w:numId w:val="13"/>
        </w:numPr>
        <w:spacing w:before="120" w:after="120"/>
        <w:jc w:val="both"/>
        <w:rPr>
          <w:rFonts w:asciiTheme="minorHAnsi" w:hAnsiTheme="minorHAnsi" w:cstheme="minorHAnsi"/>
          <w:color w:val="000000"/>
          <w:sz w:val="22"/>
          <w:szCs w:val="22"/>
        </w:rPr>
      </w:pPr>
      <w:r w:rsidRPr="00D73D9A">
        <w:rPr>
          <w:rFonts w:asciiTheme="minorHAnsi" w:hAnsiTheme="minorHAnsi" w:cstheme="minorHAnsi"/>
          <w:color w:val="000000"/>
          <w:sz w:val="22"/>
          <w:szCs w:val="22"/>
        </w:rPr>
        <w:t>Wyporność (przy T = 0,50 m)</w:t>
      </w:r>
      <w:r w:rsidRPr="00D73D9A">
        <w:rPr>
          <w:rFonts w:asciiTheme="minorHAnsi" w:hAnsiTheme="minorHAnsi" w:cstheme="minorHAnsi"/>
          <w:color w:val="000000"/>
          <w:sz w:val="22"/>
          <w:szCs w:val="22"/>
        </w:rPr>
        <w:tab/>
      </w:r>
      <w:r w:rsidRPr="00D73D9A">
        <w:rPr>
          <w:rFonts w:asciiTheme="minorHAnsi" w:hAnsiTheme="minorHAnsi" w:cstheme="minorHAnsi"/>
          <w:color w:val="000000"/>
          <w:sz w:val="22"/>
          <w:szCs w:val="22"/>
        </w:rPr>
        <w:tab/>
      </w:r>
      <w:r w:rsidRPr="00D73D9A">
        <w:rPr>
          <w:rFonts w:asciiTheme="minorHAnsi" w:hAnsiTheme="minorHAnsi" w:cstheme="minorHAnsi"/>
          <w:color w:val="000000"/>
          <w:sz w:val="22"/>
          <w:szCs w:val="22"/>
        </w:rPr>
        <w:tab/>
      </w:r>
      <w:r w:rsidRPr="00D73D9A">
        <w:rPr>
          <w:rFonts w:asciiTheme="minorHAnsi" w:hAnsiTheme="minorHAnsi" w:cstheme="minorHAnsi"/>
          <w:color w:val="000000"/>
          <w:sz w:val="22"/>
          <w:szCs w:val="22"/>
        </w:rPr>
        <w:tab/>
      </w:r>
      <w:r w:rsidRPr="00D73D9A">
        <w:rPr>
          <w:rFonts w:asciiTheme="minorHAnsi" w:hAnsiTheme="minorHAnsi" w:cstheme="minorHAnsi"/>
          <w:color w:val="000000"/>
          <w:sz w:val="22"/>
          <w:szCs w:val="22"/>
        </w:rPr>
        <w:tab/>
        <w:t>- D = 19,50 t</w:t>
      </w:r>
    </w:p>
    <w:p w14:paraId="639FAE78" w14:textId="77777777" w:rsidR="00D73D9A" w:rsidRPr="00D73D9A" w:rsidRDefault="00D73D9A" w:rsidP="00D73D9A">
      <w:pPr>
        <w:pStyle w:val="Akapitzlist"/>
        <w:numPr>
          <w:ilvl w:val="0"/>
          <w:numId w:val="13"/>
        </w:numPr>
        <w:spacing w:before="120" w:after="120"/>
        <w:jc w:val="both"/>
        <w:rPr>
          <w:rFonts w:asciiTheme="minorHAnsi" w:hAnsiTheme="minorHAnsi" w:cstheme="minorHAnsi"/>
          <w:color w:val="000000"/>
          <w:sz w:val="22"/>
          <w:szCs w:val="22"/>
        </w:rPr>
      </w:pPr>
      <w:r w:rsidRPr="00D73D9A">
        <w:rPr>
          <w:rFonts w:asciiTheme="minorHAnsi" w:hAnsiTheme="minorHAnsi" w:cstheme="minorHAnsi"/>
          <w:color w:val="000000"/>
          <w:sz w:val="22"/>
          <w:szCs w:val="22"/>
        </w:rPr>
        <w:t>Moc trwała zespołu napędowego</w:t>
      </w:r>
      <w:r w:rsidRPr="00D73D9A">
        <w:rPr>
          <w:rFonts w:asciiTheme="minorHAnsi" w:hAnsiTheme="minorHAnsi" w:cstheme="minorHAnsi"/>
          <w:color w:val="000000"/>
          <w:sz w:val="22"/>
          <w:szCs w:val="22"/>
        </w:rPr>
        <w:tab/>
      </w:r>
      <w:r w:rsidRPr="00D73D9A">
        <w:rPr>
          <w:rFonts w:asciiTheme="minorHAnsi" w:hAnsiTheme="minorHAnsi" w:cstheme="minorHAnsi"/>
          <w:color w:val="000000"/>
          <w:sz w:val="22"/>
          <w:szCs w:val="22"/>
        </w:rPr>
        <w:tab/>
      </w:r>
      <w:r w:rsidRPr="00D73D9A">
        <w:rPr>
          <w:rFonts w:asciiTheme="minorHAnsi" w:hAnsiTheme="minorHAnsi" w:cstheme="minorHAnsi"/>
          <w:color w:val="000000"/>
          <w:sz w:val="22"/>
          <w:szCs w:val="22"/>
        </w:rPr>
        <w:tab/>
      </w:r>
      <w:r w:rsidRPr="00D73D9A">
        <w:rPr>
          <w:rFonts w:asciiTheme="minorHAnsi" w:hAnsiTheme="minorHAnsi" w:cstheme="minorHAnsi"/>
          <w:color w:val="000000"/>
          <w:sz w:val="22"/>
          <w:szCs w:val="22"/>
        </w:rPr>
        <w:tab/>
        <w:t>- N</w:t>
      </w:r>
      <w:r w:rsidRPr="00D73D9A">
        <w:rPr>
          <w:rFonts w:asciiTheme="minorHAnsi" w:hAnsiTheme="minorHAnsi" w:cstheme="minorHAnsi"/>
          <w:color w:val="000000"/>
          <w:sz w:val="22"/>
          <w:szCs w:val="22"/>
          <w:vertAlign w:val="subscript"/>
        </w:rPr>
        <w:t>E</w:t>
      </w:r>
      <w:r w:rsidRPr="00D73D9A">
        <w:rPr>
          <w:rFonts w:asciiTheme="minorHAnsi" w:hAnsiTheme="minorHAnsi" w:cstheme="minorHAnsi"/>
          <w:color w:val="000000"/>
          <w:sz w:val="22"/>
          <w:szCs w:val="22"/>
        </w:rPr>
        <w:t xml:space="preserve"> = 107 kW</w:t>
      </w:r>
    </w:p>
    <w:p w14:paraId="7FF52295" w14:textId="77777777" w:rsidR="00D73D9A" w:rsidRPr="00D73D9A" w:rsidRDefault="00D73D9A" w:rsidP="00D73D9A">
      <w:pPr>
        <w:pStyle w:val="Akapitzlist"/>
        <w:numPr>
          <w:ilvl w:val="0"/>
          <w:numId w:val="13"/>
        </w:numPr>
        <w:spacing w:before="120" w:after="120"/>
        <w:jc w:val="both"/>
        <w:rPr>
          <w:rFonts w:asciiTheme="minorHAnsi" w:hAnsiTheme="minorHAnsi" w:cstheme="minorHAnsi"/>
          <w:sz w:val="22"/>
          <w:szCs w:val="22"/>
        </w:rPr>
      </w:pPr>
      <w:r w:rsidRPr="00D73D9A">
        <w:rPr>
          <w:rFonts w:asciiTheme="minorHAnsi" w:hAnsiTheme="minorHAnsi" w:cstheme="minorHAnsi"/>
          <w:sz w:val="22"/>
          <w:szCs w:val="22"/>
        </w:rPr>
        <w:t>Układ napędowy składa się z :</w:t>
      </w:r>
    </w:p>
    <w:p w14:paraId="7A3CAB08" w14:textId="77777777" w:rsidR="00D73D9A" w:rsidRPr="00D73D9A" w:rsidRDefault="00D73D9A" w:rsidP="00D73D9A">
      <w:pPr>
        <w:pStyle w:val="Akapitzlist"/>
        <w:numPr>
          <w:ilvl w:val="0"/>
          <w:numId w:val="14"/>
        </w:numPr>
        <w:spacing w:before="120" w:after="120"/>
        <w:ind w:left="709" w:hanging="283"/>
        <w:jc w:val="both"/>
        <w:rPr>
          <w:rFonts w:asciiTheme="minorHAnsi" w:hAnsiTheme="minorHAnsi" w:cstheme="minorHAnsi"/>
          <w:sz w:val="22"/>
          <w:szCs w:val="22"/>
        </w:rPr>
      </w:pPr>
      <w:r w:rsidRPr="00D73D9A">
        <w:rPr>
          <w:rFonts w:asciiTheme="minorHAnsi" w:hAnsiTheme="minorHAnsi" w:cstheme="minorHAnsi"/>
          <w:sz w:val="22"/>
          <w:szCs w:val="22"/>
        </w:rPr>
        <w:t xml:space="preserve">Silnika głównego wysokoprężnego firmy VOLVO – </w:t>
      </w:r>
      <w:proofErr w:type="spellStart"/>
      <w:r w:rsidRPr="00D73D9A">
        <w:rPr>
          <w:rFonts w:asciiTheme="minorHAnsi" w:hAnsiTheme="minorHAnsi" w:cstheme="minorHAnsi"/>
          <w:sz w:val="22"/>
          <w:szCs w:val="22"/>
        </w:rPr>
        <w:t>Penta</w:t>
      </w:r>
      <w:proofErr w:type="spellEnd"/>
      <w:r w:rsidRPr="00D73D9A">
        <w:rPr>
          <w:rFonts w:asciiTheme="minorHAnsi" w:hAnsiTheme="minorHAnsi" w:cstheme="minorHAnsi"/>
          <w:sz w:val="22"/>
          <w:szCs w:val="22"/>
        </w:rPr>
        <w:t xml:space="preserve"> typu TAMD 41 H o mocy 107 kW przy 2500 </w:t>
      </w:r>
      <w:proofErr w:type="spellStart"/>
      <w:r w:rsidRPr="00D73D9A">
        <w:rPr>
          <w:rFonts w:asciiTheme="minorHAnsi" w:hAnsiTheme="minorHAnsi" w:cstheme="minorHAnsi"/>
          <w:sz w:val="22"/>
          <w:szCs w:val="22"/>
        </w:rPr>
        <w:t>obr</w:t>
      </w:r>
      <w:proofErr w:type="spellEnd"/>
      <w:r w:rsidRPr="00D73D9A">
        <w:rPr>
          <w:rFonts w:asciiTheme="minorHAnsi" w:hAnsiTheme="minorHAnsi" w:cstheme="minorHAnsi"/>
          <w:sz w:val="22"/>
          <w:szCs w:val="22"/>
        </w:rPr>
        <w:t>/min</w:t>
      </w:r>
    </w:p>
    <w:p w14:paraId="047A4A52" w14:textId="77777777" w:rsidR="00D73D9A" w:rsidRPr="00D73D9A" w:rsidRDefault="00D73D9A" w:rsidP="00D73D9A">
      <w:pPr>
        <w:pStyle w:val="Akapitzlist"/>
        <w:numPr>
          <w:ilvl w:val="0"/>
          <w:numId w:val="14"/>
        </w:numPr>
        <w:spacing w:before="120" w:after="120"/>
        <w:ind w:left="709" w:hanging="283"/>
        <w:jc w:val="both"/>
        <w:rPr>
          <w:rFonts w:asciiTheme="minorHAnsi" w:hAnsiTheme="minorHAnsi" w:cstheme="minorHAnsi"/>
          <w:sz w:val="22"/>
          <w:szCs w:val="22"/>
        </w:rPr>
      </w:pPr>
      <w:r w:rsidRPr="00D73D9A">
        <w:rPr>
          <w:rFonts w:asciiTheme="minorHAnsi" w:hAnsiTheme="minorHAnsi" w:cstheme="minorHAnsi"/>
          <w:sz w:val="22"/>
          <w:szCs w:val="22"/>
        </w:rPr>
        <w:t xml:space="preserve">Przekładni </w:t>
      </w:r>
      <w:proofErr w:type="spellStart"/>
      <w:r w:rsidRPr="00D73D9A">
        <w:rPr>
          <w:rFonts w:asciiTheme="minorHAnsi" w:hAnsiTheme="minorHAnsi" w:cstheme="minorHAnsi"/>
          <w:sz w:val="22"/>
          <w:szCs w:val="22"/>
        </w:rPr>
        <w:t>redukcyjno</w:t>
      </w:r>
      <w:proofErr w:type="spellEnd"/>
      <w:r w:rsidRPr="00D73D9A">
        <w:rPr>
          <w:rFonts w:asciiTheme="minorHAnsi" w:hAnsiTheme="minorHAnsi" w:cstheme="minorHAnsi"/>
          <w:sz w:val="22"/>
          <w:szCs w:val="22"/>
        </w:rPr>
        <w:t xml:space="preserve"> – nawrotnej PRM 402 o przełożeniu i = 1,94, zblokowanej z silnikiem</w:t>
      </w:r>
    </w:p>
    <w:p w14:paraId="6281DB5E" w14:textId="77777777" w:rsidR="00D73D9A" w:rsidRPr="00D73D9A" w:rsidRDefault="00D73D9A" w:rsidP="00D73D9A">
      <w:pPr>
        <w:pStyle w:val="Akapitzlist"/>
        <w:numPr>
          <w:ilvl w:val="0"/>
          <w:numId w:val="14"/>
        </w:numPr>
        <w:spacing w:before="120" w:after="120"/>
        <w:ind w:left="709" w:hanging="283"/>
        <w:jc w:val="both"/>
        <w:rPr>
          <w:rFonts w:asciiTheme="minorHAnsi" w:hAnsiTheme="minorHAnsi" w:cstheme="minorHAnsi"/>
          <w:sz w:val="22"/>
          <w:szCs w:val="22"/>
        </w:rPr>
      </w:pPr>
      <w:r w:rsidRPr="00D73D9A">
        <w:rPr>
          <w:rFonts w:asciiTheme="minorHAnsi" w:hAnsiTheme="minorHAnsi" w:cstheme="minorHAnsi"/>
          <w:sz w:val="22"/>
          <w:szCs w:val="22"/>
        </w:rPr>
        <w:t>Linii wałów ze śrubą o średnicy 52 cm, pracującą w dyszy napędowej o niepełnym pierścieniu.</w:t>
      </w:r>
    </w:p>
    <w:p w14:paraId="11108AF4" w14:textId="4E11E873" w:rsidR="00D73D9A" w:rsidRPr="00D73D9A" w:rsidRDefault="00D73D9A" w:rsidP="002F0FC9">
      <w:pPr>
        <w:spacing w:before="120" w:after="120"/>
        <w:ind w:left="426"/>
        <w:rPr>
          <w:rFonts w:asciiTheme="minorHAnsi" w:hAnsiTheme="minorHAnsi" w:cstheme="minorHAnsi"/>
          <w:sz w:val="22"/>
          <w:szCs w:val="22"/>
        </w:rPr>
      </w:pPr>
      <w:r w:rsidRPr="00D73D9A">
        <w:rPr>
          <w:rFonts w:asciiTheme="minorHAnsi" w:hAnsiTheme="minorHAnsi" w:cstheme="minorHAnsi"/>
          <w:sz w:val="22"/>
          <w:szCs w:val="22"/>
        </w:rPr>
        <w:t>Zdjęcia łodzi przedstawiono w załączniku nr 1 do niniejszego opisu. Plany łodzi stanowią załącznik nr 2.</w:t>
      </w:r>
    </w:p>
    <w:p w14:paraId="42AF6D62" w14:textId="77777777" w:rsidR="00D73D9A" w:rsidRPr="00D73D9A" w:rsidRDefault="00D73D9A" w:rsidP="00D73D9A">
      <w:pPr>
        <w:spacing w:before="120" w:after="120"/>
        <w:rPr>
          <w:rFonts w:asciiTheme="minorHAnsi" w:hAnsiTheme="minorHAnsi" w:cstheme="minorHAnsi"/>
          <w:sz w:val="22"/>
          <w:szCs w:val="22"/>
        </w:rPr>
      </w:pPr>
      <w:bookmarkStart w:id="0" w:name="_Hlk89543497"/>
      <w:r w:rsidRPr="00D73D9A">
        <w:rPr>
          <w:rFonts w:asciiTheme="minorHAnsi" w:hAnsiTheme="minorHAnsi" w:cstheme="minorHAnsi"/>
          <w:color w:val="000000"/>
          <w:sz w:val="22"/>
          <w:szCs w:val="22"/>
        </w:rPr>
        <w:t>3.</w:t>
      </w:r>
      <w:r w:rsidRPr="00D73D9A">
        <w:rPr>
          <w:rFonts w:asciiTheme="minorHAnsi" w:hAnsiTheme="minorHAnsi" w:cstheme="minorHAnsi"/>
          <w:color w:val="000000"/>
          <w:sz w:val="22"/>
          <w:szCs w:val="22"/>
        </w:rPr>
        <w:tab/>
        <w:t>Termin wykonania zamówienia</w:t>
      </w:r>
    </w:p>
    <w:bookmarkEnd w:id="0"/>
    <w:p w14:paraId="3EFFFFD3" w14:textId="200F5A3F" w:rsidR="00D73D9A" w:rsidRDefault="00D73D9A" w:rsidP="002F0FC9">
      <w:pPr>
        <w:spacing w:before="120" w:after="120"/>
        <w:ind w:firstLine="284"/>
        <w:rPr>
          <w:rFonts w:asciiTheme="minorHAnsi" w:hAnsiTheme="minorHAnsi" w:cstheme="minorHAnsi"/>
          <w:sz w:val="22"/>
          <w:szCs w:val="22"/>
        </w:rPr>
      </w:pPr>
      <w:r w:rsidRPr="00D73D9A">
        <w:rPr>
          <w:rFonts w:asciiTheme="minorHAnsi" w:hAnsiTheme="minorHAnsi" w:cstheme="minorHAnsi"/>
          <w:sz w:val="22"/>
          <w:szCs w:val="22"/>
        </w:rPr>
        <w:t>Zgodnie z umową.</w:t>
      </w:r>
    </w:p>
    <w:p w14:paraId="0805EDE5" w14:textId="77777777" w:rsidR="002F0FC9" w:rsidRPr="00D73D9A" w:rsidRDefault="002F0FC9" w:rsidP="002F0FC9">
      <w:pPr>
        <w:spacing w:before="120" w:after="120"/>
        <w:ind w:firstLine="284"/>
        <w:rPr>
          <w:rFonts w:asciiTheme="minorHAnsi" w:hAnsiTheme="minorHAnsi" w:cstheme="minorHAnsi"/>
          <w:sz w:val="22"/>
          <w:szCs w:val="22"/>
        </w:rPr>
      </w:pPr>
    </w:p>
    <w:p w14:paraId="7E060DDA" w14:textId="77777777" w:rsidR="00D73D9A" w:rsidRPr="00D73D9A" w:rsidRDefault="00D73D9A" w:rsidP="00D73D9A">
      <w:pPr>
        <w:spacing w:before="120" w:after="120"/>
        <w:rPr>
          <w:rFonts w:asciiTheme="minorHAnsi" w:hAnsiTheme="minorHAnsi" w:cstheme="minorHAnsi"/>
          <w:sz w:val="22"/>
          <w:szCs w:val="22"/>
        </w:rPr>
      </w:pPr>
      <w:r w:rsidRPr="00D73D9A">
        <w:rPr>
          <w:rFonts w:asciiTheme="minorHAnsi" w:hAnsiTheme="minorHAnsi" w:cstheme="minorHAnsi"/>
          <w:color w:val="000000"/>
          <w:sz w:val="22"/>
          <w:szCs w:val="22"/>
        </w:rPr>
        <w:t>4.</w:t>
      </w:r>
      <w:r w:rsidRPr="00D73D9A">
        <w:rPr>
          <w:rFonts w:asciiTheme="minorHAnsi" w:hAnsiTheme="minorHAnsi" w:cstheme="minorHAnsi"/>
          <w:color w:val="000000"/>
          <w:sz w:val="22"/>
          <w:szCs w:val="22"/>
        </w:rPr>
        <w:tab/>
        <w:t>Zakres prac do wykonania</w:t>
      </w:r>
    </w:p>
    <w:p w14:paraId="494E59FB" w14:textId="77777777" w:rsidR="00D73D9A" w:rsidRPr="00D73D9A" w:rsidRDefault="00D73D9A" w:rsidP="00D73D9A">
      <w:pPr>
        <w:pStyle w:val="Akapitzlist"/>
        <w:numPr>
          <w:ilvl w:val="0"/>
          <w:numId w:val="15"/>
        </w:numPr>
        <w:spacing w:before="120" w:after="120"/>
        <w:jc w:val="both"/>
        <w:rPr>
          <w:rFonts w:asciiTheme="minorHAnsi" w:hAnsiTheme="minorHAnsi" w:cstheme="minorHAnsi"/>
          <w:sz w:val="22"/>
          <w:szCs w:val="22"/>
        </w:rPr>
      </w:pPr>
      <w:r w:rsidRPr="00D73D9A">
        <w:rPr>
          <w:rFonts w:asciiTheme="minorHAnsi" w:hAnsiTheme="minorHAnsi" w:cstheme="minorHAnsi"/>
          <w:sz w:val="22"/>
          <w:szCs w:val="22"/>
        </w:rPr>
        <w:t xml:space="preserve">Malowanie kadłuba w części nadwodnej obejmuje wszystkie elementy i wyposażenia powyżej linii wodnej, w tym odtworzenie wszystkich znaków na kadłubie w tym nazwy jednostki, numeru rejestracyjnego i logo PGW WP. Zakres obejmuje między innymi : czyszczenie przy użyciu urządzenia wysokociśnieniowego, oczyszczenie kadłuba za pomocą obróbki strumieniowo ściernej do stopnia czystości SA 2 </w:t>
      </w:r>
      <w:r w:rsidRPr="00D73D9A">
        <w:rPr>
          <w:rFonts w:asciiTheme="minorHAnsi" w:hAnsiTheme="minorHAnsi" w:cstheme="minorHAnsi"/>
          <w:sz w:val="22"/>
          <w:szCs w:val="22"/>
          <w:vertAlign w:val="superscript"/>
        </w:rPr>
        <w:t>½</w:t>
      </w:r>
      <w:r w:rsidRPr="00D73D9A">
        <w:rPr>
          <w:rFonts w:asciiTheme="minorHAnsi" w:hAnsiTheme="minorHAnsi" w:cstheme="minorHAnsi"/>
          <w:sz w:val="22"/>
          <w:szCs w:val="22"/>
        </w:rPr>
        <w:t>, malowanie 2 warstwami farby epoksydowej i warstwą nawierzchniową poliuretanowa. Łączna grubość warstw co najmniej 300 mikronów. Każda warstwa winna być w innym kolorze. Wykonawca przed przystąpieniem do malowania przedstawi Zamawiającemu do wyboru wizualizację w kilku wariantach proponowanej kolorystki oraz technologię systemu malarskiego do akceptacji. Należy zastosować farby okrętowe.</w:t>
      </w:r>
    </w:p>
    <w:p w14:paraId="5DDEE0B4" w14:textId="77777777" w:rsidR="00D73D9A" w:rsidRPr="00D73D9A" w:rsidRDefault="00D73D9A" w:rsidP="00D73D9A">
      <w:pPr>
        <w:pStyle w:val="Akapitzlist"/>
        <w:numPr>
          <w:ilvl w:val="0"/>
          <w:numId w:val="15"/>
        </w:numPr>
        <w:spacing w:before="120" w:after="120"/>
        <w:jc w:val="both"/>
        <w:rPr>
          <w:rFonts w:asciiTheme="minorHAnsi" w:hAnsiTheme="minorHAnsi" w:cstheme="minorHAnsi"/>
          <w:sz w:val="22"/>
          <w:szCs w:val="22"/>
        </w:rPr>
      </w:pPr>
      <w:r w:rsidRPr="00D73D9A">
        <w:rPr>
          <w:rFonts w:asciiTheme="minorHAnsi" w:hAnsiTheme="minorHAnsi" w:cstheme="minorHAnsi"/>
          <w:sz w:val="22"/>
          <w:szCs w:val="22"/>
        </w:rPr>
        <w:t xml:space="preserve">Malowanie kadłuba w części podwodnej obejmuje między innymi : czyszczenie przy użyciu urządzenia wysokociśnieniowego, oczyszczenie kadłuba za pomocą obróbki strumieniowo ściernej do stopnia czystości SA 2 </w:t>
      </w:r>
      <w:r w:rsidRPr="00D73D9A">
        <w:rPr>
          <w:rFonts w:asciiTheme="minorHAnsi" w:hAnsiTheme="minorHAnsi" w:cstheme="minorHAnsi"/>
          <w:sz w:val="22"/>
          <w:szCs w:val="22"/>
          <w:vertAlign w:val="superscript"/>
        </w:rPr>
        <w:t>½</w:t>
      </w:r>
      <w:r w:rsidRPr="00D73D9A">
        <w:rPr>
          <w:rFonts w:asciiTheme="minorHAnsi" w:hAnsiTheme="minorHAnsi" w:cstheme="minorHAnsi"/>
          <w:sz w:val="22"/>
          <w:szCs w:val="22"/>
        </w:rPr>
        <w:t xml:space="preserve">, malowanie 2 warstwami farby epoksydowej i warstwą </w:t>
      </w:r>
      <w:r w:rsidRPr="00D73D9A">
        <w:rPr>
          <w:rFonts w:asciiTheme="minorHAnsi" w:hAnsiTheme="minorHAnsi" w:cstheme="minorHAnsi"/>
          <w:sz w:val="22"/>
          <w:szCs w:val="22"/>
        </w:rPr>
        <w:lastRenderedPageBreak/>
        <w:t>nawierzchniową poliuretanowa. Łączna grubość warstw co najmniej 300 mikronów. Należy zastosować farby okrętowe. Każda warstwa winna być w innym kolorze. Wykonawca przed przystąpieniem do malowania przedstawi Zamawiającemu technologię systemu malarskiego do akceptacji.</w:t>
      </w:r>
    </w:p>
    <w:p w14:paraId="4A5F3028" w14:textId="77777777" w:rsidR="00D73D9A" w:rsidRPr="00D73D9A" w:rsidRDefault="00D73D9A" w:rsidP="00D73D9A">
      <w:pPr>
        <w:pStyle w:val="Akapitzlist"/>
        <w:numPr>
          <w:ilvl w:val="0"/>
          <w:numId w:val="15"/>
        </w:numPr>
        <w:spacing w:before="120" w:after="120"/>
        <w:jc w:val="both"/>
        <w:rPr>
          <w:rFonts w:asciiTheme="minorHAnsi" w:hAnsiTheme="minorHAnsi" w:cstheme="minorHAnsi"/>
          <w:sz w:val="22"/>
          <w:szCs w:val="22"/>
        </w:rPr>
      </w:pPr>
      <w:r w:rsidRPr="00D73D9A">
        <w:rPr>
          <w:rFonts w:asciiTheme="minorHAnsi" w:hAnsiTheme="minorHAnsi" w:cstheme="minorHAnsi"/>
          <w:sz w:val="22"/>
          <w:szCs w:val="22"/>
        </w:rPr>
        <w:t>Przebudowa instalacji chłodzenia silnika będzie polegała na demontażu i utylizacji istniejącej instalacji (instalacja otwarta chłodzona wodą) oraz zaprojektowaniu wykonaniu i montażu nowej instalacji (instalacja zamknięta napełniona płynem chłodniczym o temperaturze zamarzania co najmniej -35</w:t>
      </w:r>
      <w:r w:rsidRPr="00D73D9A">
        <w:rPr>
          <w:rFonts w:asciiTheme="minorHAnsi" w:hAnsiTheme="minorHAnsi" w:cstheme="minorHAnsi"/>
          <w:sz w:val="22"/>
          <w:szCs w:val="22"/>
          <w:vertAlign w:val="superscript"/>
        </w:rPr>
        <w:t>0</w:t>
      </w:r>
      <w:r w:rsidRPr="00D73D9A">
        <w:rPr>
          <w:rFonts w:asciiTheme="minorHAnsi" w:hAnsiTheme="minorHAnsi" w:cstheme="minorHAnsi"/>
          <w:sz w:val="22"/>
          <w:szCs w:val="22"/>
        </w:rPr>
        <w:t xml:space="preserve">C – chłodnica </w:t>
      </w:r>
      <w:proofErr w:type="spellStart"/>
      <w:r w:rsidRPr="00D73D9A">
        <w:rPr>
          <w:rFonts w:asciiTheme="minorHAnsi" w:hAnsiTheme="minorHAnsi" w:cstheme="minorHAnsi"/>
          <w:sz w:val="22"/>
          <w:szCs w:val="22"/>
        </w:rPr>
        <w:t>poszyciowa</w:t>
      </w:r>
      <w:proofErr w:type="spellEnd"/>
      <w:r w:rsidRPr="00D73D9A">
        <w:rPr>
          <w:rFonts w:asciiTheme="minorHAnsi" w:hAnsiTheme="minorHAnsi" w:cstheme="minorHAnsi"/>
          <w:sz w:val="22"/>
          <w:szCs w:val="22"/>
        </w:rPr>
        <w:t xml:space="preserve"> z przyłączeniami).</w:t>
      </w:r>
    </w:p>
    <w:p w14:paraId="40C75568" w14:textId="77777777" w:rsidR="00D73D9A" w:rsidRPr="00D73D9A" w:rsidRDefault="00D73D9A" w:rsidP="00D73D9A">
      <w:pPr>
        <w:pStyle w:val="Akapitzlist"/>
        <w:numPr>
          <w:ilvl w:val="0"/>
          <w:numId w:val="15"/>
        </w:numPr>
        <w:spacing w:before="120" w:after="120"/>
        <w:jc w:val="both"/>
        <w:rPr>
          <w:rFonts w:asciiTheme="minorHAnsi" w:hAnsiTheme="minorHAnsi" w:cstheme="minorHAnsi"/>
          <w:sz w:val="22"/>
          <w:szCs w:val="22"/>
        </w:rPr>
      </w:pPr>
      <w:r w:rsidRPr="00D73D9A">
        <w:rPr>
          <w:rFonts w:asciiTheme="minorHAnsi" w:hAnsiTheme="minorHAnsi" w:cstheme="minorHAnsi"/>
          <w:sz w:val="22"/>
          <w:szCs w:val="22"/>
        </w:rPr>
        <w:t>Remont linii wału ma polegać na : demontażu i montażu linii wału, napawaniu, prostowaniu, obróbce, skrawaniu, wykonaniu nowych rowków i wpustów, wymianie tulei łożyskowej ustawieniu linii wału. W przypadku stwierdzenia mikropęknięć wał należy wymienić. W zakres prac wchodzi również wymiana śruby na nową. Obecna śruba jest odlewana i posiada średnicę 520 mm, stały skok i jest dostosowana do pracy w dyszy napędowej.</w:t>
      </w:r>
    </w:p>
    <w:p w14:paraId="3A245FAE" w14:textId="77777777" w:rsidR="00D73D9A" w:rsidRPr="00D73D9A" w:rsidRDefault="00D73D9A" w:rsidP="00D73D9A">
      <w:pPr>
        <w:pStyle w:val="Akapitzlist"/>
        <w:numPr>
          <w:ilvl w:val="0"/>
          <w:numId w:val="15"/>
        </w:numPr>
        <w:spacing w:before="120" w:after="120"/>
        <w:jc w:val="both"/>
        <w:rPr>
          <w:rFonts w:asciiTheme="minorHAnsi" w:hAnsiTheme="minorHAnsi" w:cstheme="minorHAnsi"/>
          <w:sz w:val="22"/>
          <w:szCs w:val="22"/>
        </w:rPr>
      </w:pPr>
      <w:r w:rsidRPr="00D73D9A">
        <w:rPr>
          <w:rFonts w:asciiTheme="minorHAnsi" w:hAnsiTheme="minorHAnsi" w:cstheme="minorHAnsi"/>
          <w:sz w:val="22"/>
          <w:szCs w:val="22"/>
        </w:rPr>
        <w:t>W zakres prac wchodzi wymiana wszystkich lamp i sygnalizatorów oraz szperacza na nowe znajdujących na zewnętrznej stronie kadłuba wraz z przewodami je zasilającymi. Należy zamontować lampy LED okrętowe i nawigacyjne w wymaganych kolorach : białym, niebieskim, zielonym i czerwonym. Obudowa oraz wszystkie elementy szperacza winny być wykonane ze  stali nierdzewnej. Szperacz winien być sterowany zdalne, elektrycznie, za pomocą joysticka. Zasięg szperacza co najmniej 350 m. Ponadto należy wymienić wszystkie wyłączniki wraz z przewodami zasilającymi znajdujące się na kadłubie na nowe hermetyczne, stopień ochrony IP 67.</w:t>
      </w:r>
    </w:p>
    <w:p w14:paraId="20777B71" w14:textId="77777777" w:rsidR="00D73D9A" w:rsidRPr="00D73D9A" w:rsidRDefault="00D73D9A" w:rsidP="00D73D9A">
      <w:pPr>
        <w:pStyle w:val="Akapitzlist"/>
        <w:numPr>
          <w:ilvl w:val="0"/>
          <w:numId w:val="15"/>
        </w:numPr>
        <w:spacing w:before="120" w:after="120"/>
        <w:jc w:val="both"/>
        <w:rPr>
          <w:rFonts w:asciiTheme="minorHAnsi" w:hAnsiTheme="minorHAnsi" w:cstheme="minorHAnsi"/>
          <w:sz w:val="22"/>
          <w:szCs w:val="22"/>
        </w:rPr>
      </w:pPr>
      <w:r w:rsidRPr="00D73D9A">
        <w:rPr>
          <w:rFonts w:asciiTheme="minorHAnsi" w:hAnsiTheme="minorHAnsi" w:cstheme="minorHAnsi"/>
          <w:sz w:val="22"/>
          <w:szCs w:val="22"/>
        </w:rPr>
        <w:t>Remont żurawika hydraulicznego ma polegać na : remoncie kolumny sterowniczej (naprawa układu sterowania elektro-hydraulicznego, kabli sterowniczych, przegląd i regeneracja zamków, wymiana uszczelnienia tłoczyska siłownika, wymiana filtrów i oleju wraz z utylizacją zużytego oleju), wymianie przewodów hydraulicznych giętkich oraz ich zabudowie. Ponadto wszystkie elementy żurawika i kolumna winny zostać pomalowane systemem malarskim, warstwa nawierzchniowa poliuretanowa.</w:t>
      </w:r>
    </w:p>
    <w:p w14:paraId="22C760BD" w14:textId="77777777" w:rsidR="00D73D9A" w:rsidRPr="00D73D9A" w:rsidRDefault="00D73D9A" w:rsidP="00D73D9A">
      <w:pPr>
        <w:pStyle w:val="Akapitzlist"/>
        <w:numPr>
          <w:ilvl w:val="0"/>
          <w:numId w:val="15"/>
        </w:numPr>
        <w:spacing w:before="120" w:after="120"/>
        <w:jc w:val="both"/>
        <w:rPr>
          <w:rFonts w:asciiTheme="minorHAnsi" w:hAnsiTheme="minorHAnsi" w:cstheme="minorHAnsi"/>
          <w:sz w:val="22"/>
          <w:szCs w:val="22"/>
        </w:rPr>
      </w:pPr>
      <w:r w:rsidRPr="00D73D9A">
        <w:rPr>
          <w:rFonts w:asciiTheme="minorHAnsi" w:hAnsiTheme="minorHAnsi" w:cstheme="minorHAnsi"/>
          <w:sz w:val="22"/>
          <w:szCs w:val="22"/>
        </w:rPr>
        <w:t xml:space="preserve">Przesunięcie kokpitu sterowniczego będzie polegało na demontażu istniejącego pulpitu i przeniesieniu elementów sterujących na półkę przed kołem sterowym. Należy wykorzystać istniejące elementy pulpitu sterowniczego tj. wskaźniki, przyciski, przełączniki, lampki kontrolne za wyjątkiem radia które należy wymienić na nowe. Ponadto w zakres prac wchodzi montaż fotela obrotowego z podłokietnikami dla sternika oraz drugiego fotela dla obserwatora w miejscu w miejscu zdemontowanego pulpitu. Fotele winny być obite skórą. Należy również zamontować barierkę ochronną ze stali nierdzewnej obok fotela obserwatora oraz wymienić wykładzinę, po usunięciu kokpitu, w całej sterówce na wykładzinę syntetyczną o cechach jak w punkcie 16. W zakres prac wchodzi również renowacja drewnianej poręczy na schodach do aneksu kuchennego oraz do messy : czyszczenie szpachlowanie, gruntowanie i malowanie </w:t>
      </w:r>
      <w:proofErr w:type="spellStart"/>
      <w:r w:rsidRPr="00D73D9A">
        <w:rPr>
          <w:rFonts w:asciiTheme="minorHAnsi" w:hAnsiTheme="minorHAnsi" w:cstheme="minorHAnsi"/>
          <w:sz w:val="22"/>
          <w:szCs w:val="22"/>
        </w:rPr>
        <w:t>lakierobejcą</w:t>
      </w:r>
      <w:proofErr w:type="spellEnd"/>
      <w:r w:rsidRPr="00D73D9A">
        <w:rPr>
          <w:rFonts w:asciiTheme="minorHAnsi" w:hAnsiTheme="minorHAnsi" w:cstheme="minorHAnsi"/>
          <w:sz w:val="22"/>
          <w:szCs w:val="22"/>
        </w:rPr>
        <w:t>. Należy również wykonać renowację koła sterowego, osłonki maszyny sterowej oraz zegara i barometru. Do koła sterowego należy zamontować rękojeść. Po zakończeniu prac montażowych należy wykonać czyszczenie ścian i sufitów w mesie, sterówce, aneksie kuchennym i pomieszczeniu WC.</w:t>
      </w:r>
    </w:p>
    <w:p w14:paraId="55D6FF76" w14:textId="77777777" w:rsidR="00D73D9A" w:rsidRPr="00D73D9A" w:rsidRDefault="00D73D9A" w:rsidP="00D73D9A">
      <w:pPr>
        <w:pStyle w:val="Akapitzlist"/>
        <w:numPr>
          <w:ilvl w:val="0"/>
          <w:numId w:val="15"/>
        </w:numPr>
        <w:spacing w:before="120" w:after="120"/>
        <w:jc w:val="both"/>
        <w:rPr>
          <w:rFonts w:asciiTheme="minorHAnsi" w:hAnsiTheme="minorHAnsi" w:cstheme="minorHAnsi"/>
          <w:sz w:val="22"/>
          <w:szCs w:val="22"/>
        </w:rPr>
      </w:pPr>
      <w:r w:rsidRPr="00D73D9A">
        <w:rPr>
          <w:rFonts w:asciiTheme="minorHAnsi" w:hAnsiTheme="minorHAnsi" w:cstheme="minorHAnsi"/>
          <w:sz w:val="22"/>
          <w:szCs w:val="22"/>
        </w:rPr>
        <w:t xml:space="preserve">Należy zdemontować istniejące ogrzewanie i zamontować nowe ogrzewanie </w:t>
      </w:r>
      <w:proofErr w:type="spellStart"/>
      <w:r w:rsidRPr="00D73D9A">
        <w:rPr>
          <w:rFonts w:asciiTheme="minorHAnsi" w:hAnsiTheme="minorHAnsi" w:cstheme="minorHAnsi"/>
          <w:sz w:val="22"/>
          <w:szCs w:val="22"/>
        </w:rPr>
        <w:t>webasto</w:t>
      </w:r>
      <w:proofErr w:type="spellEnd"/>
      <w:r w:rsidRPr="00D73D9A">
        <w:rPr>
          <w:rFonts w:asciiTheme="minorHAnsi" w:hAnsiTheme="minorHAnsi" w:cstheme="minorHAnsi"/>
          <w:sz w:val="22"/>
          <w:szCs w:val="22"/>
        </w:rPr>
        <w:t xml:space="preserve">  24V 30W diesel 4,7 </w:t>
      </w:r>
      <w:proofErr w:type="spellStart"/>
      <w:r w:rsidRPr="00D73D9A">
        <w:rPr>
          <w:rFonts w:asciiTheme="minorHAnsi" w:hAnsiTheme="minorHAnsi" w:cstheme="minorHAnsi"/>
          <w:sz w:val="22"/>
          <w:szCs w:val="22"/>
        </w:rPr>
        <w:t>kW.</w:t>
      </w:r>
      <w:proofErr w:type="spellEnd"/>
      <w:r w:rsidRPr="00D73D9A">
        <w:rPr>
          <w:rFonts w:asciiTheme="minorHAnsi" w:hAnsiTheme="minorHAnsi" w:cstheme="minorHAnsi"/>
          <w:sz w:val="22"/>
          <w:szCs w:val="22"/>
        </w:rPr>
        <w:t>.</w:t>
      </w:r>
    </w:p>
    <w:p w14:paraId="341332AD" w14:textId="77777777" w:rsidR="00D73D9A" w:rsidRPr="00D73D9A" w:rsidRDefault="00D73D9A" w:rsidP="00D73D9A">
      <w:pPr>
        <w:pStyle w:val="Akapitzlist"/>
        <w:numPr>
          <w:ilvl w:val="0"/>
          <w:numId w:val="15"/>
        </w:numPr>
        <w:spacing w:before="120" w:after="120"/>
        <w:jc w:val="both"/>
        <w:rPr>
          <w:rFonts w:asciiTheme="minorHAnsi" w:hAnsiTheme="minorHAnsi" w:cstheme="minorHAnsi"/>
          <w:sz w:val="22"/>
          <w:szCs w:val="22"/>
        </w:rPr>
      </w:pPr>
      <w:r w:rsidRPr="00D73D9A">
        <w:rPr>
          <w:rFonts w:asciiTheme="minorHAnsi" w:hAnsiTheme="minorHAnsi" w:cstheme="minorHAnsi"/>
          <w:sz w:val="22"/>
          <w:szCs w:val="22"/>
        </w:rPr>
        <w:t>Wymiana akumulatorów. W zakres prac wchodzi demontaż baterii akumulatorów rozruchowych i oświetleniowych żelowych (łącznie 6 sztuk) wraz z ich utylizacją oraz montaż fabrycznie nowych 6 sztuk akumulatorów (rok produkcji 2022) każdy o parametrach U =12 V i Q = 270 Ah.</w:t>
      </w:r>
    </w:p>
    <w:p w14:paraId="5F8BE466" w14:textId="77777777" w:rsidR="00D73D9A" w:rsidRPr="00D73D9A" w:rsidRDefault="00D73D9A" w:rsidP="00D73D9A">
      <w:pPr>
        <w:pStyle w:val="Akapitzlist"/>
        <w:numPr>
          <w:ilvl w:val="0"/>
          <w:numId w:val="15"/>
        </w:numPr>
        <w:spacing w:before="120" w:after="120"/>
        <w:jc w:val="both"/>
        <w:rPr>
          <w:rFonts w:asciiTheme="minorHAnsi" w:hAnsiTheme="minorHAnsi" w:cstheme="minorHAnsi"/>
          <w:sz w:val="22"/>
          <w:szCs w:val="22"/>
        </w:rPr>
      </w:pPr>
      <w:r w:rsidRPr="00D73D9A">
        <w:rPr>
          <w:rFonts w:asciiTheme="minorHAnsi" w:hAnsiTheme="minorHAnsi" w:cstheme="minorHAnsi"/>
          <w:sz w:val="22"/>
          <w:szCs w:val="22"/>
        </w:rPr>
        <w:t xml:space="preserve">Renowacja drzwi do sterówki (2 sztuki - lewa i prawa burta). W zakres prac wchodzi : wyczyszczenie , szpachlowanie, gruntowanie  i malowanie </w:t>
      </w:r>
      <w:proofErr w:type="spellStart"/>
      <w:r w:rsidRPr="00D73D9A">
        <w:rPr>
          <w:rFonts w:asciiTheme="minorHAnsi" w:hAnsiTheme="minorHAnsi" w:cstheme="minorHAnsi"/>
          <w:sz w:val="22"/>
          <w:szCs w:val="22"/>
        </w:rPr>
        <w:t>lakierobejcą</w:t>
      </w:r>
      <w:proofErr w:type="spellEnd"/>
      <w:r w:rsidRPr="00D73D9A">
        <w:rPr>
          <w:rFonts w:asciiTheme="minorHAnsi" w:hAnsiTheme="minorHAnsi" w:cstheme="minorHAnsi"/>
          <w:sz w:val="22"/>
          <w:szCs w:val="22"/>
        </w:rPr>
        <w:t xml:space="preserve"> odporną na promienie UV (co najmniej 3 razy) elementów drewnianych, wymiana wszystkich elementów </w:t>
      </w:r>
      <w:proofErr w:type="spellStart"/>
      <w:r w:rsidRPr="00D73D9A">
        <w:rPr>
          <w:rFonts w:asciiTheme="minorHAnsi" w:hAnsiTheme="minorHAnsi" w:cstheme="minorHAnsi"/>
          <w:sz w:val="22"/>
          <w:szCs w:val="22"/>
        </w:rPr>
        <w:t>okuciowych</w:t>
      </w:r>
      <w:proofErr w:type="spellEnd"/>
      <w:r w:rsidRPr="00D73D9A">
        <w:rPr>
          <w:rFonts w:asciiTheme="minorHAnsi" w:hAnsiTheme="minorHAnsi" w:cstheme="minorHAnsi"/>
          <w:sz w:val="22"/>
          <w:szCs w:val="22"/>
        </w:rPr>
        <w:t xml:space="preserve"> i prowadzących drzwi na nowe, wymiana uszczelek na nowe.</w:t>
      </w:r>
    </w:p>
    <w:p w14:paraId="14C5F6D2" w14:textId="77777777" w:rsidR="00D73D9A" w:rsidRPr="00D73D9A" w:rsidRDefault="00D73D9A" w:rsidP="00D73D9A">
      <w:pPr>
        <w:pStyle w:val="Akapitzlist"/>
        <w:numPr>
          <w:ilvl w:val="0"/>
          <w:numId w:val="15"/>
        </w:numPr>
        <w:spacing w:before="120" w:after="120"/>
        <w:jc w:val="both"/>
        <w:rPr>
          <w:rFonts w:asciiTheme="minorHAnsi" w:hAnsiTheme="minorHAnsi" w:cstheme="minorHAnsi"/>
          <w:sz w:val="22"/>
          <w:szCs w:val="22"/>
        </w:rPr>
      </w:pPr>
      <w:r w:rsidRPr="00D73D9A">
        <w:rPr>
          <w:rFonts w:asciiTheme="minorHAnsi" w:hAnsiTheme="minorHAnsi" w:cstheme="minorHAnsi"/>
          <w:sz w:val="22"/>
          <w:szCs w:val="22"/>
        </w:rPr>
        <w:lastRenderedPageBreak/>
        <w:t xml:space="preserve"> Wymiana okien dachowych będzie polegała na </w:t>
      </w:r>
      <w:bookmarkStart w:id="1" w:name="_Hlk89977011"/>
      <w:r w:rsidRPr="00D73D9A">
        <w:rPr>
          <w:rFonts w:asciiTheme="minorHAnsi" w:hAnsiTheme="minorHAnsi" w:cstheme="minorHAnsi"/>
          <w:sz w:val="22"/>
          <w:szCs w:val="22"/>
        </w:rPr>
        <w:t>demontażu i utylizacji istniejących okien i montażu nowych okien</w:t>
      </w:r>
      <w:bookmarkEnd w:id="1"/>
      <w:r w:rsidRPr="00D73D9A">
        <w:rPr>
          <w:rFonts w:asciiTheme="minorHAnsi" w:hAnsiTheme="minorHAnsi" w:cstheme="minorHAnsi"/>
          <w:sz w:val="22"/>
          <w:szCs w:val="22"/>
        </w:rPr>
        <w:t xml:space="preserve">. Wszystkie okna dachowe winny być uchylne. </w:t>
      </w:r>
      <w:proofErr w:type="spellStart"/>
      <w:r w:rsidRPr="00D73D9A">
        <w:rPr>
          <w:rFonts w:asciiTheme="minorHAnsi" w:hAnsiTheme="minorHAnsi" w:cstheme="minorHAnsi"/>
          <w:sz w:val="22"/>
          <w:szCs w:val="22"/>
        </w:rPr>
        <w:t>Wywiewniki</w:t>
      </w:r>
      <w:proofErr w:type="spellEnd"/>
      <w:r w:rsidRPr="00D73D9A">
        <w:rPr>
          <w:rFonts w:asciiTheme="minorHAnsi" w:hAnsiTheme="minorHAnsi" w:cstheme="minorHAnsi"/>
          <w:sz w:val="22"/>
          <w:szCs w:val="22"/>
        </w:rPr>
        <w:t xml:space="preserve"> (2 sztuki) w dachu messy, należy wymienić na okna uchylne. Okno do aneksu kuchennego należy wykonać jako uchylne. Wszystkie okna winny posiadać następujące cechy : wykonane ze szkła hartowanego pojedynczego o grubości 6 mm, szyba mocowana w ramie na uszczelce, obramowanie wraz śrubami ze stali nierdzewnej, podwyższoną wytrzymałość na zginanie i zarysowanie, zwiększoną mikrotwardość, wysoką odporność termiczną i chemiczną bez pogorszenia właściwości optycznych, posiadać certyfikat PRS lub innego podmiotu upoważnionego do certyfikowania obiektów pływających.</w:t>
      </w:r>
    </w:p>
    <w:p w14:paraId="099AA0FF" w14:textId="77777777" w:rsidR="00D73D9A" w:rsidRPr="00D73D9A" w:rsidRDefault="00D73D9A" w:rsidP="00D73D9A">
      <w:pPr>
        <w:pStyle w:val="Akapitzlist"/>
        <w:numPr>
          <w:ilvl w:val="0"/>
          <w:numId w:val="15"/>
        </w:numPr>
        <w:spacing w:before="120" w:after="120"/>
        <w:jc w:val="both"/>
        <w:rPr>
          <w:rFonts w:asciiTheme="minorHAnsi" w:hAnsiTheme="minorHAnsi" w:cstheme="minorHAnsi"/>
          <w:sz w:val="22"/>
          <w:szCs w:val="22"/>
        </w:rPr>
      </w:pPr>
      <w:r w:rsidRPr="00D73D9A">
        <w:rPr>
          <w:rFonts w:asciiTheme="minorHAnsi" w:hAnsiTheme="minorHAnsi" w:cstheme="minorHAnsi"/>
          <w:sz w:val="22"/>
          <w:szCs w:val="22"/>
        </w:rPr>
        <w:t>Wymiana okien bocznych będzie polegała na demontażu i utylizacji istniejących okien i montażu nowych okien. Okno przednie w messie (lewe) należy wykonać jako uchylne pozostałe jako stałe, okna w sterówce należy wykonać jako stałe za wyjątkiem : lewe i prawe przednie jako uchylne  (w oknie prawym zamontowana jest wycieraczka) okno środkowe stałe. Okna winny posiadać parametry jak w punkcie 12.</w:t>
      </w:r>
    </w:p>
    <w:p w14:paraId="0C1F0DCA" w14:textId="77777777" w:rsidR="00D73D9A" w:rsidRPr="00D73D9A" w:rsidRDefault="00D73D9A" w:rsidP="00D73D9A">
      <w:pPr>
        <w:pStyle w:val="Akapitzlist"/>
        <w:numPr>
          <w:ilvl w:val="0"/>
          <w:numId w:val="15"/>
        </w:numPr>
        <w:spacing w:before="120" w:after="120"/>
        <w:jc w:val="both"/>
        <w:rPr>
          <w:rFonts w:asciiTheme="minorHAnsi" w:hAnsiTheme="minorHAnsi" w:cstheme="minorHAnsi"/>
          <w:sz w:val="22"/>
          <w:szCs w:val="22"/>
        </w:rPr>
      </w:pPr>
      <w:r w:rsidRPr="00D73D9A">
        <w:rPr>
          <w:rFonts w:asciiTheme="minorHAnsi" w:hAnsiTheme="minorHAnsi" w:cstheme="minorHAnsi"/>
          <w:sz w:val="22"/>
          <w:szCs w:val="22"/>
        </w:rPr>
        <w:t>Przegląd i remont instalacji przeciwpożarowej. Po wykonaniu przeglądu należy wykonać remont lub wymianą niesprawnych elementów dla zapewnienia prawidłowego i niezawodnego działania instalacji. Po wykonaniu prac należy dokonać sprawdzenia działania instalacji.</w:t>
      </w:r>
    </w:p>
    <w:p w14:paraId="1E60A5DF" w14:textId="77777777" w:rsidR="00D73D9A" w:rsidRPr="00D73D9A" w:rsidRDefault="00D73D9A" w:rsidP="00D73D9A">
      <w:pPr>
        <w:pStyle w:val="Akapitzlist"/>
        <w:numPr>
          <w:ilvl w:val="0"/>
          <w:numId w:val="15"/>
        </w:numPr>
        <w:spacing w:before="120" w:after="120"/>
        <w:jc w:val="both"/>
        <w:rPr>
          <w:rFonts w:asciiTheme="minorHAnsi" w:hAnsiTheme="minorHAnsi" w:cstheme="minorHAnsi"/>
          <w:sz w:val="22"/>
          <w:szCs w:val="22"/>
        </w:rPr>
      </w:pPr>
      <w:r w:rsidRPr="00D73D9A">
        <w:rPr>
          <w:rFonts w:asciiTheme="minorHAnsi" w:hAnsiTheme="minorHAnsi" w:cstheme="minorHAnsi"/>
          <w:sz w:val="22"/>
          <w:szCs w:val="22"/>
        </w:rPr>
        <w:t>Przegląd i remont instalacji zęzowej ma polegać na likwidacji nieszczelności na połączeniach, wymianie uszczelek, konserwacji i regeneracji zaworów, armatury dennej , malowaniu instalacji.</w:t>
      </w:r>
    </w:p>
    <w:p w14:paraId="7CC82B48" w14:textId="77777777" w:rsidR="00D73D9A" w:rsidRPr="00D73D9A" w:rsidRDefault="00D73D9A" w:rsidP="00D73D9A">
      <w:pPr>
        <w:pStyle w:val="Akapitzlist"/>
        <w:numPr>
          <w:ilvl w:val="0"/>
          <w:numId w:val="15"/>
        </w:numPr>
        <w:spacing w:before="120" w:after="120"/>
        <w:jc w:val="both"/>
        <w:rPr>
          <w:rFonts w:asciiTheme="minorHAnsi" w:hAnsiTheme="minorHAnsi" w:cstheme="minorHAnsi"/>
          <w:sz w:val="22"/>
          <w:szCs w:val="22"/>
        </w:rPr>
      </w:pPr>
      <w:r w:rsidRPr="00D73D9A">
        <w:rPr>
          <w:rFonts w:asciiTheme="minorHAnsi" w:hAnsiTheme="minorHAnsi" w:cstheme="minorHAnsi"/>
          <w:sz w:val="22"/>
          <w:szCs w:val="22"/>
        </w:rPr>
        <w:t>Wymiana wykładziny w mesie polega na demontażu istniejącej wykładziny dywanowej i jej utylizacją i montażu wykładziny syntetycznej. Wykładzina winna być : antypoślizgowa, odporna na ścieranie, odporna na promieniowanie UV, odporna na pleśń i oleje, posiadać certyfikat lub atest na niepalność, klejona do podłoża. Ponadto należy zdemontować szafę stalową i przetransportować ją na stopień wodny Dąbie.</w:t>
      </w:r>
    </w:p>
    <w:p w14:paraId="2631701B" w14:textId="77777777" w:rsidR="00D73D9A" w:rsidRPr="00D73D9A" w:rsidRDefault="00D73D9A" w:rsidP="00D73D9A">
      <w:pPr>
        <w:pStyle w:val="Akapitzlist"/>
        <w:numPr>
          <w:ilvl w:val="0"/>
          <w:numId w:val="15"/>
        </w:numPr>
        <w:spacing w:before="120" w:after="120"/>
        <w:jc w:val="both"/>
        <w:rPr>
          <w:rFonts w:asciiTheme="minorHAnsi" w:hAnsiTheme="minorHAnsi" w:cstheme="minorHAnsi"/>
          <w:sz w:val="22"/>
          <w:szCs w:val="22"/>
        </w:rPr>
      </w:pPr>
      <w:r w:rsidRPr="00D73D9A">
        <w:rPr>
          <w:rFonts w:asciiTheme="minorHAnsi" w:hAnsiTheme="minorHAnsi" w:cstheme="minorHAnsi"/>
          <w:sz w:val="22"/>
          <w:szCs w:val="22"/>
        </w:rPr>
        <w:t xml:space="preserve">W ramach wymiany oświetlenia wewnętrznego należy zdemontować istniejące oprawy i zamontować nowe z obramowaniem chromoniklowym. Należy również wymienić żarówki na </w:t>
      </w:r>
      <w:proofErr w:type="spellStart"/>
      <w:r w:rsidRPr="00D73D9A">
        <w:rPr>
          <w:rFonts w:asciiTheme="minorHAnsi" w:hAnsiTheme="minorHAnsi" w:cstheme="minorHAnsi"/>
          <w:sz w:val="22"/>
          <w:szCs w:val="22"/>
        </w:rPr>
        <w:t>ledowe</w:t>
      </w:r>
      <w:proofErr w:type="spellEnd"/>
      <w:r w:rsidRPr="00D73D9A">
        <w:rPr>
          <w:rFonts w:asciiTheme="minorHAnsi" w:hAnsiTheme="minorHAnsi" w:cstheme="minorHAnsi"/>
          <w:sz w:val="22"/>
          <w:szCs w:val="22"/>
        </w:rPr>
        <w:t>.</w:t>
      </w:r>
    </w:p>
    <w:p w14:paraId="51A67487" w14:textId="77777777" w:rsidR="00D73D9A" w:rsidRPr="00D73D9A" w:rsidRDefault="00D73D9A" w:rsidP="00D73D9A">
      <w:pPr>
        <w:pStyle w:val="Akapitzlist"/>
        <w:numPr>
          <w:ilvl w:val="0"/>
          <w:numId w:val="15"/>
        </w:numPr>
        <w:spacing w:before="120" w:after="120"/>
        <w:jc w:val="both"/>
        <w:rPr>
          <w:rFonts w:asciiTheme="minorHAnsi" w:hAnsiTheme="minorHAnsi" w:cstheme="minorHAnsi"/>
          <w:sz w:val="22"/>
          <w:szCs w:val="22"/>
        </w:rPr>
      </w:pPr>
      <w:r w:rsidRPr="00D73D9A">
        <w:rPr>
          <w:rFonts w:asciiTheme="minorHAnsi" w:hAnsiTheme="minorHAnsi" w:cstheme="minorHAnsi"/>
          <w:sz w:val="22"/>
          <w:szCs w:val="22"/>
        </w:rPr>
        <w:t>Przegląd instalacji gazowej będzie polegał na sprawdzeniu szczelności, połączeń i instalacji. W przypadku stwierdzenia uszkodzeń należy niesprawne elementy wymienić na nowe.</w:t>
      </w:r>
    </w:p>
    <w:p w14:paraId="79D14C23" w14:textId="77777777" w:rsidR="00D73D9A" w:rsidRPr="00D73D9A" w:rsidRDefault="00D73D9A" w:rsidP="00D73D9A">
      <w:pPr>
        <w:pStyle w:val="Akapitzlist"/>
        <w:numPr>
          <w:ilvl w:val="0"/>
          <w:numId w:val="15"/>
        </w:numPr>
        <w:spacing w:before="120" w:after="120"/>
        <w:jc w:val="both"/>
        <w:rPr>
          <w:rFonts w:asciiTheme="minorHAnsi" w:hAnsiTheme="minorHAnsi" w:cstheme="minorHAnsi"/>
          <w:sz w:val="22"/>
          <w:szCs w:val="22"/>
        </w:rPr>
      </w:pPr>
      <w:r w:rsidRPr="00D73D9A">
        <w:rPr>
          <w:rFonts w:asciiTheme="minorHAnsi" w:hAnsiTheme="minorHAnsi" w:cstheme="minorHAnsi"/>
          <w:sz w:val="22"/>
          <w:szCs w:val="22"/>
        </w:rPr>
        <w:t>Zakup i wymiana wycieraczki wraz z napędem.</w:t>
      </w:r>
    </w:p>
    <w:p w14:paraId="6D62C689" w14:textId="77777777" w:rsidR="00D73D9A" w:rsidRPr="00D73D9A" w:rsidRDefault="00D73D9A" w:rsidP="00D73D9A">
      <w:pPr>
        <w:pStyle w:val="Akapitzlist"/>
        <w:numPr>
          <w:ilvl w:val="0"/>
          <w:numId w:val="15"/>
        </w:numPr>
        <w:spacing w:before="120" w:after="120"/>
        <w:jc w:val="both"/>
        <w:rPr>
          <w:rFonts w:asciiTheme="minorHAnsi" w:hAnsiTheme="minorHAnsi" w:cstheme="minorHAnsi"/>
          <w:sz w:val="22"/>
          <w:szCs w:val="22"/>
        </w:rPr>
      </w:pPr>
      <w:r w:rsidRPr="00D73D9A">
        <w:rPr>
          <w:rFonts w:asciiTheme="minorHAnsi" w:hAnsiTheme="minorHAnsi" w:cstheme="minorHAnsi"/>
          <w:sz w:val="22"/>
          <w:szCs w:val="22"/>
        </w:rPr>
        <w:t xml:space="preserve">W zakres prac wchodzi : demontaż pokrywy remontowej  pomieszczenia maszynowni w pokładzie, czyszczenie przy użyciu urządzenia wysokociśnieniowego, oczyszczenie kadłuba za pomocą obróbki strumieniowo ściernej do stopnia czystości SA 2 </w:t>
      </w:r>
      <w:r w:rsidRPr="00D73D9A">
        <w:rPr>
          <w:rFonts w:asciiTheme="minorHAnsi" w:hAnsiTheme="minorHAnsi" w:cstheme="minorHAnsi"/>
          <w:sz w:val="22"/>
          <w:szCs w:val="22"/>
          <w:vertAlign w:val="superscript"/>
        </w:rPr>
        <w:t>½</w:t>
      </w:r>
      <w:r w:rsidRPr="00D73D9A">
        <w:rPr>
          <w:rFonts w:asciiTheme="minorHAnsi" w:hAnsiTheme="minorHAnsi" w:cstheme="minorHAnsi"/>
          <w:sz w:val="22"/>
          <w:szCs w:val="22"/>
        </w:rPr>
        <w:t>, malowanie 2 warstwami farby epoksydowej i warstwą nawierzchniową poliuretanowa. Łączna grubość warstw co najmniej 300 mikronów, montaż pokrywy wraz z nowym uszczelnieniem.</w:t>
      </w:r>
    </w:p>
    <w:p w14:paraId="01675E4C" w14:textId="77777777" w:rsidR="00D73D9A" w:rsidRPr="00D73D9A" w:rsidRDefault="00D73D9A" w:rsidP="00D73D9A">
      <w:pPr>
        <w:pStyle w:val="Akapitzlist"/>
        <w:numPr>
          <w:ilvl w:val="0"/>
          <w:numId w:val="15"/>
        </w:numPr>
        <w:spacing w:before="120" w:after="120"/>
        <w:jc w:val="both"/>
        <w:rPr>
          <w:rFonts w:asciiTheme="minorHAnsi" w:hAnsiTheme="minorHAnsi" w:cstheme="minorHAnsi"/>
          <w:sz w:val="22"/>
          <w:szCs w:val="22"/>
        </w:rPr>
      </w:pPr>
      <w:r w:rsidRPr="00D73D9A">
        <w:rPr>
          <w:rFonts w:asciiTheme="minorHAnsi" w:hAnsiTheme="minorHAnsi" w:cstheme="minorHAnsi"/>
          <w:sz w:val="22"/>
          <w:szCs w:val="22"/>
        </w:rPr>
        <w:t>Zakup i montaż radia VHF wraz z instalacją antenową  i anteną. Radio winno posiadać następujące parametry : fabrycznie nowe rok produkcji 2022, kolor czarny, zakres częstotliwości co najmniej 156,050 MHz do 161,000 MHz, wszystkie dostępne międzynarodowe kanały morskie VHF, cyfrowe wybieranie selektywne, programowalne klawisze, moc nominalna 25W, wbudowany odbiornik GPS z punktem połączenia dla opcjonalnej anteny zewnętrznej, elementy sterujące radiem na mikrofonie,. Antena winna posiadać przegub umożliwiający jej położenie.</w:t>
      </w:r>
    </w:p>
    <w:p w14:paraId="75994C11" w14:textId="77777777" w:rsidR="00D73D9A" w:rsidRPr="00D73D9A" w:rsidRDefault="00D73D9A" w:rsidP="00D73D9A">
      <w:pPr>
        <w:pStyle w:val="Akapitzlist"/>
        <w:numPr>
          <w:ilvl w:val="0"/>
          <w:numId w:val="15"/>
        </w:numPr>
        <w:spacing w:before="120" w:after="120"/>
        <w:jc w:val="both"/>
        <w:rPr>
          <w:rFonts w:asciiTheme="minorHAnsi" w:hAnsiTheme="minorHAnsi" w:cstheme="minorHAnsi"/>
          <w:sz w:val="22"/>
          <w:szCs w:val="22"/>
        </w:rPr>
      </w:pPr>
      <w:r w:rsidRPr="00D73D9A">
        <w:rPr>
          <w:rFonts w:asciiTheme="minorHAnsi" w:hAnsiTheme="minorHAnsi" w:cstheme="minorHAnsi"/>
          <w:sz w:val="22"/>
          <w:szCs w:val="22"/>
        </w:rPr>
        <w:t>Zakup i dostawa trapu aluminiowego o szerokości co najmniej 50 cm i długości co najmniej 400 cm.</w:t>
      </w:r>
    </w:p>
    <w:p w14:paraId="15082CCE" w14:textId="77777777" w:rsidR="00D73D9A" w:rsidRPr="00D73D9A" w:rsidRDefault="00D73D9A" w:rsidP="00D73D9A">
      <w:pPr>
        <w:spacing w:before="120" w:after="120"/>
        <w:ind w:left="426" w:hanging="426"/>
        <w:jc w:val="both"/>
        <w:rPr>
          <w:rFonts w:asciiTheme="minorHAnsi" w:hAnsiTheme="minorHAnsi" w:cstheme="minorHAnsi"/>
          <w:sz w:val="22"/>
          <w:szCs w:val="22"/>
        </w:rPr>
      </w:pPr>
      <w:r w:rsidRPr="00D73D9A">
        <w:rPr>
          <w:rFonts w:asciiTheme="minorHAnsi" w:hAnsiTheme="minorHAnsi" w:cstheme="minorHAnsi"/>
          <w:sz w:val="22"/>
          <w:szCs w:val="22"/>
        </w:rPr>
        <w:t>5.</w:t>
      </w:r>
      <w:r w:rsidRPr="00D73D9A">
        <w:rPr>
          <w:rFonts w:asciiTheme="minorHAnsi" w:hAnsiTheme="minorHAnsi" w:cstheme="minorHAnsi"/>
          <w:sz w:val="22"/>
          <w:szCs w:val="22"/>
        </w:rPr>
        <w:tab/>
        <w:t>Wykaz prac uwzględnionych, które należą do obowiązków kontraktowych Wykonawcy i koszt ich wykonania winien zostać uwzględniony w cenach asortymentów robót:</w:t>
      </w:r>
    </w:p>
    <w:p w14:paraId="75AB86D1" w14:textId="77777777" w:rsidR="00D73D9A" w:rsidRPr="00D73D9A" w:rsidRDefault="00D73D9A" w:rsidP="00D73D9A">
      <w:pPr>
        <w:pStyle w:val="Akapitzlist"/>
        <w:numPr>
          <w:ilvl w:val="0"/>
          <w:numId w:val="16"/>
        </w:numPr>
        <w:spacing w:before="120" w:after="120"/>
        <w:jc w:val="both"/>
        <w:rPr>
          <w:rFonts w:asciiTheme="minorHAnsi" w:hAnsiTheme="minorHAnsi" w:cstheme="minorHAnsi"/>
          <w:sz w:val="22"/>
          <w:szCs w:val="22"/>
        </w:rPr>
      </w:pPr>
      <w:r w:rsidRPr="00D73D9A">
        <w:rPr>
          <w:rFonts w:asciiTheme="minorHAnsi" w:hAnsiTheme="minorHAnsi" w:cstheme="minorHAnsi"/>
          <w:color w:val="000000"/>
          <w:sz w:val="22"/>
          <w:szCs w:val="22"/>
        </w:rPr>
        <w:t>koszty doprowadzenia jednostki do miejsca wykonywania prac i powrót do miejsca cumowania.</w:t>
      </w:r>
    </w:p>
    <w:p w14:paraId="505FF1AB" w14:textId="77777777" w:rsidR="00D73D9A" w:rsidRPr="00D73D9A" w:rsidRDefault="00D73D9A" w:rsidP="00D73D9A">
      <w:pPr>
        <w:pStyle w:val="Akapitzlist"/>
        <w:numPr>
          <w:ilvl w:val="0"/>
          <w:numId w:val="16"/>
        </w:numPr>
        <w:spacing w:before="120" w:after="120"/>
        <w:jc w:val="both"/>
        <w:rPr>
          <w:rFonts w:asciiTheme="minorHAnsi" w:hAnsiTheme="minorHAnsi" w:cstheme="minorHAnsi"/>
          <w:sz w:val="22"/>
          <w:szCs w:val="22"/>
        </w:rPr>
      </w:pPr>
      <w:r w:rsidRPr="00D73D9A">
        <w:rPr>
          <w:rFonts w:asciiTheme="minorHAnsi" w:hAnsiTheme="minorHAnsi" w:cstheme="minorHAnsi"/>
          <w:color w:val="000000"/>
          <w:sz w:val="22"/>
          <w:szCs w:val="22"/>
        </w:rPr>
        <w:t>wyciągnięcie jednostki na pochylnię oraz zwodowanie po remoncie,</w:t>
      </w:r>
    </w:p>
    <w:p w14:paraId="0BC6FCC6" w14:textId="77777777" w:rsidR="00D73D9A" w:rsidRPr="00D73D9A" w:rsidRDefault="00D73D9A" w:rsidP="00D73D9A">
      <w:pPr>
        <w:pStyle w:val="Akapitzlist"/>
        <w:numPr>
          <w:ilvl w:val="0"/>
          <w:numId w:val="16"/>
        </w:numPr>
        <w:spacing w:before="120" w:after="120"/>
        <w:jc w:val="both"/>
        <w:rPr>
          <w:rFonts w:asciiTheme="minorHAnsi" w:hAnsiTheme="minorHAnsi" w:cstheme="minorHAnsi"/>
          <w:sz w:val="22"/>
          <w:szCs w:val="22"/>
        </w:rPr>
      </w:pPr>
      <w:r w:rsidRPr="00D73D9A">
        <w:rPr>
          <w:rFonts w:asciiTheme="minorHAnsi" w:hAnsiTheme="minorHAnsi" w:cstheme="minorHAnsi"/>
          <w:color w:val="000000"/>
          <w:sz w:val="22"/>
          <w:szCs w:val="22"/>
        </w:rPr>
        <w:lastRenderedPageBreak/>
        <w:t>pomiar poszycia kadłuba w części podwodnej w co najmniej 150 punktów. Pomiar należy wykonać przed malowaniem. Z pomiaru należy sporządzić sprawozdanie techniczne.</w:t>
      </w:r>
    </w:p>
    <w:p w14:paraId="6BDBEEA0" w14:textId="77777777" w:rsidR="00D73D9A" w:rsidRPr="00D73D9A" w:rsidRDefault="00D73D9A" w:rsidP="00D73D9A">
      <w:pPr>
        <w:pStyle w:val="Akapitzlist"/>
        <w:numPr>
          <w:ilvl w:val="0"/>
          <w:numId w:val="16"/>
        </w:numPr>
        <w:spacing w:before="120" w:after="120"/>
        <w:jc w:val="both"/>
        <w:rPr>
          <w:rFonts w:asciiTheme="minorHAnsi" w:hAnsiTheme="minorHAnsi" w:cstheme="minorHAnsi"/>
          <w:sz w:val="22"/>
          <w:szCs w:val="22"/>
        </w:rPr>
      </w:pPr>
      <w:r w:rsidRPr="00D73D9A">
        <w:rPr>
          <w:rFonts w:asciiTheme="minorHAnsi" w:hAnsiTheme="minorHAnsi" w:cstheme="minorHAnsi"/>
          <w:color w:val="000000"/>
          <w:sz w:val="22"/>
          <w:szCs w:val="22"/>
        </w:rPr>
        <w:t>ochronę jednostki w trakcie prowadzonych prac do chwili odbioru końcowego.</w:t>
      </w:r>
    </w:p>
    <w:p w14:paraId="6F5E60E4" w14:textId="77777777" w:rsidR="00D73D9A" w:rsidRPr="00D73D9A" w:rsidRDefault="00D73D9A" w:rsidP="00D73D9A">
      <w:pPr>
        <w:pStyle w:val="Akapitzlist"/>
        <w:numPr>
          <w:ilvl w:val="0"/>
          <w:numId w:val="16"/>
        </w:numPr>
        <w:spacing w:before="120" w:after="120"/>
        <w:jc w:val="both"/>
        <w:rPr>
          <w:rFonts w:asciiTheme="minorHAnsi" w:hAnsiTheme="minorHAnsi" w:cstheme="minorHAnsi"/>
          <w:sz w:val="22"/>
          <w:szCs w:val="22"/>
        </w:rPr>
      </w:pPr>
      <w:r w:rsidRPr="00D73D9A">
        <w:rPr>
          <w:rFonts w:asciiTheme="minorHAnsi" w:hAnsiTheme="minorHAnsi" w:cstheme="minorHAnsi"/>
          <w:color w:val="000000"/>
          <w:sz w:val="22"/>
          <w:szCs w:val="22"/>
        </w:rPr>
        <w:t>usunięcie ewentualnych szkód jakie powstaną w trakcie realizacji prac,</w:t>
      </w:r>
    </w:p>
    <w:p w14:paraId="12B7F2E8" w14:textId="77777777" w:rsidR="00D73D9A" w:rsidRPr="00D73D9A" w:rsidRDefault="00D73D9A" w:rsidP="00D73D9A">
      <w:pPr>
        <w:pStyle w:val="Akapitzlist"/>
        <w:numPr>
          <w:ilvl w:val="0"/>
          <w:numId w:val="16"/>
        </w:numPr>
        <w:spacing w:before="120" w:after="120"/>
        <w:jc w:val="both"/>
        <w:rPr>
          <w:rFonts w:asciiTheme="minorHAnsi" w:hAnsiTheme="minorHAnsi" w:cstheme="minorHAnsi"/>
          <w:sz w:val="22"/>
          <w:szCs w:val="22"/>
        </w:rPr>
      </w:pPr>
      <w:r w:rsidRPr="00D73D9A">
        <w:rPr>
          <w:rFonts w:asciiTheme="minorHAnsi" w:hAnsiTheme="minorHAnsi" w:cstheme="minorHAnsi"/>
          <w:color w:val="000000"/>
          <w:sz w:val="22"/>
          <w:szCs w:val="22"/>
        </w:rPr>
        <w:t>wykonanie dokumentacji fotograficznej przed, w trakcie i po zakończeniu prac,</w:t>
      </w:r>
    </w:p>
    <w:p w14:paraId="35EE6D4C" w14:textId="77777777" w:rsidR="00D73D9A" w:rsidRPr="00D73D9A" w:rsidRDefault="00D73D9A" w:rsidP="00D73D9A">
      <w:pPr>
        <w:pStyle w:val="Akapitzlist"/>
        <w:numPr>
          <w:ilvl w:val="0"/>
          <w:numId w:val="16"/>
        </w:numPr>
        <w:spacing w:before="120" w:after="120"/>
        <w:jc w:val="both"/>
        <w:rPr>
          <w:rFonts w:asciiTheme="minorHAnsi" w:hAnsiTheme="minorHAnsi" w:cstheme="minorHAnsi"/>
          <w:sz w:val="22"/>
          <w:szCs w:val="22"/>
        </w:rPr>
      </w:pPr>
      <w:r w:rsidRPr="00D73D9A">
        <w:rPr>
          <w:rFonts w:asciiTheme="minorHAnsi" w:hAnsiTheme="minorHAnsi" w:cstheme="minorHAnsi"/>
          <w:color w:val="000000"/>
          <w:sz w:val="22"/>
          <w:szCs w:val="22"/>
        </w:rPr>
        <w:t>koszty mediów, materiałów, części zamiennych, robocizny i transportu.</w:t>
      </w:r>
    </w:p>
    <w:p w14:paraId="16E3CD3C" w14:textId="77777777" w:rsidR="00D73D9A" w:rsidRPr="00D73D9A" w:rsidRDefault="00D73D9A" w:rsidP="00D73D9A">
      <w:pPr>
        <w:pStyle w:val="Akapitzlist"/>
        <w:numPr>
          <w:ilvl w:val="0"/>
          <w:numId w:val="16"/>
        </w:numPr>
        <w:spacing w:before="120" w:after="120"/>
        <w:jc w:val="both"/>
        <w:rPr>
          <w:rFonts w:asciiTheme="minorHAnsi" w:hAnsiTheme="minorHAnsi" w:cstheme="minorHAnsi"/>
          <w:sz w:val="22"/>
          <w:szCs w:val="22"/>
        </w:rPr>
      </w:pPr>
      <w:r w:rsidRPr="00D73D9A">
        <w:rPr>
          <w:rFonts w:asciiTheme="minorHAnsi" w:hAnsiTheme="minorHAnsi" w:cstheme="minorHAnsi"/>
          <w:color w:val="000000"/>
          <w:sz w:val="22"/>
          <w:szCs w:val="22"/>
        </w:rPr>
        <w:t>koszt nadzoru nad remontem jednostki przez specjalistyczną uprawnioną jednostkę, celem przygotowania dokumentów do wydania świadectwa zdolności żeglugowej.</w:t>
      </w:r>
    </w:p>
    <w:p w14:paraId="3C453B5B" w14:textId="77777777" w:rsidR="00D73D9A" w:rsidRPr="00D73D9A" w:rsidRDefault="00D73D9A" w:rsidP="00D73D9A">
      <w:pPr>
        <w:pStyle w:val="Akapitzlist"/>
        <w:numPr>
          <w:ilvl w:val="0"/>
          <w:numId w:val="16"/>
        </w:numPr>
        <w:spacing w:before="120" w:after="120"/>
        <w:jc w:val="both"/>
        <w:rPr>
          <w:rFonts w:asciiTheme="minorHAnsi" w:hAnsiTheme="minorHAnsi" w:cstheme="minorHAnsi"/>
          <w:sz w:val="22"/>
          <w:szCs w:val="22"/>
        </w:rPr>
      </w:pPr>
      <w:r w:rsidRPr="00D73D9A">
        <w:rPr>
          <w:rFonts w:asciiTheme="minorHAnsi" w:hAnsiTheme="minorHAnsi" w:cstheme="minorHAnsi"/>
          <w:color w:val="000000"/>
          <w:sz w:val="22"/>
          <w:szCs w:val="22"/>
        </w:rPr>
        <w:t>wykonanie dokumentacji powykonawczej zawierającej cały wykonany zakres prac, którą należy opracować w 2 egzemplarzach w wersji papierowej oraz 1 egzemplarz w wersji elektronicznej na nośniku (tekst w formacie DOC, rysunki w formacie DWG oraz wszystko w formacie PDF).</w:t>
      </w:r>
    </w:p>
    <w:p w14:paraId="4702F39D" w14:textId="77777777" w:rsidR="00D73D9A" w:rsidRPr="00D73D9A" w:rsidRDefault="00D73D9A" w:rsidP="00D73D9A">
      <w:pPr>
        <w:spacing w:before="120" w:after="120"/>
        <w:jc w:val="both"/>
        <w:rPr>
          <w:rFonts w:asciiTheme="minorHAnsi" w:hAnsiTheme="minorHAnsi" w:cstheme="minorHAnsi"/>
          <w:sz w:val="22"/>
          <w:szCs w:val="22"/>
        </w:rPr>
      </w:pPr>
    </w:p>
    <w:p w14:paraId="5748BAE8" w14:textId="77777777" w:rsidR="00D73D9A" w:rsidRPr="00D73D9A" w:rsidRDefault="00D73D9A" w:rsidP="00D73D9A">
      <w:pPr>
        <w:spacing w:before="120" w:after="120"/>
        <w:jc w:val="both"/>
        <w:rPr>
          <w:rFonts w:asciiTheme="minorHAnsi" w:hAnsiTheme="minorHAnsi" w:cstheme="minorHAnsi"/>
          <w:sz w:val="22"/>
          <w:szCs w:val="22"/>
        </w:rPr>
      </w:pPr>
      <w:r w:rsidRPr="00D73D9A">
        <w:rPr>
          <w:rFonts w:asciiTheme="minorHAnsi" w:hAnsiTheme="minorHAnsi" w:cstheme="minorHAnsi"/>
          <w:sz w:val="22"/>
          <w:szCs w:val="22"/>
        </w:rPr>
        <w:t>5.</w:t>
      </w:r>
      <w:r w:rsidRPr="00D73D9A">
        <w:rPr>
          <w:rFonts w:asciiTheme="minorHAnsi" w:hAnsiTheme="minorHAnsi" w:cstheme="minorHAnsi"/>
          <w:sz w:val="22"/>
          <w:szCs w:val="22"/>
        </w:rPr>
        <w:tab/>
        <w:t>Inne uwagi</w:t>
      </w:r>
    </w:p>
    <w:p w14:paraId="1C372D33" w14:textId="77777777" w:rsidR="00D73D9A" w:rsidRPr="00D73D9A" w:rsidRDefault="00D73D9A" w:rsidP="00D73D9A">
      <w:pPr>
        <w:pStyle w:val="Akapitzlist"/>
        <w:numPr>
          <w:ilvl w:val="0"/>
          <w:numId w:val="16"/>
        </w:numPr>
        <w:spacing w:before="120" w:after="120"/>
        <w:jc w:val="both"/>
        <w:rPr>
          <w:rFonts w:asciiTheme="minorHAnsi" w:hAnsiTheme="minorHAnsi" w:cstheme="minorHAnsi"/>
          <w:sz w:val="22"/>
          <w:szCs w:val="22"/>
        </w:rPr>
      </w:pPr>
      <w:r w:rsidRPr="00D73D9A">
        <w:rPr>
          <w:rFonts w:asciiTheme="minorHAnsi" w:hAnsiTheme="minorHAnsi" w:cstheme="minorHAnsi"/>
          <w:color w:val="000000"/>
          <w:sz w:val="22"/>
          <w:szCs w:val="22"/>
        </w:rPr>
        <w:t>Wykonywanie prac remontowych na terenie Zamawiającego jest wykluczone.</w:t>
      </w:r>
    </w:p>
    <w:p w14:paraId="0BCDCBFB" w14:textId="77777777" w:rsidR="00D73D9A" w:rsidRPr="00D73D9A" w:rsidRDefault="00D73D9A" w:rsidP="00D73D9A">
      <w:pPr>
        <w:pStyle w:val="Akapitzlist"/>
        <w:numPr>
          <w:ilvl w:val="0"/>
          <w:numId w:val="16"/>
        </w:numPr>
        <w:spacing w:before="120" w:after="120"/>
        <w:jc w:val="both"/>
        <w:rPr>
          <w:rFonts w:asciiTheme="minorHAnsi" w:hAnsiTheme="minorHAnsi" w:cstheme="minorHAnsi"/>
          <w:sz w:val="22"/>
          <w:szCs w:val="22"/>
        </w:rPr>
      </w:pPr>
      <w:r w:rsidRPr="00D73D9A">
        <w:rPr>
          <w:rFonts w:asciiTheme="minorHAnsi" w:hAnsiTheme="minorHAnsi" w:cstheme="minorHAnsi"/>
          <w:sz w:val="22"/>
          <w:szCs w:val="22"/>
        </w:rPr>
        <w:t>Wykonawca winien dysponować zapleczem technicznym i sprzętowym oraz potencjałem kadrowym umożliwiającym prawidłowe wykonanie zamówienia.</w:t>
      </w:r>
    </w:p>
    <w:p w14:paraId="7117167A" w14:textId="77777777" w:rsidR="00D73D9A" w:rsidRPr="00D73D9A" w:rsidRDefault="00D73D9A" w:rsidP="00D73D9A">
      <w:pPr>
        <w:spacing w:before="120" w:after="120"/>
        <w:ind w:left="360"/>
        <w:jc w:val="both"/>
        <w:rPr>
          <w:rFonts w:asciiTheme="minorHAnsi" w:hAnsiTheme="minorHAnsi" w:cstheme="minorHAnsi"/>
          <w:sz w:val="22"/>
          <w:szCs w:val="22"/>
        </w:rPr>
      </w:pPr>
    </w:p>
    <w:p w14:paraId="1DC62C4D" w14:textId="77777777" w:rsidR="00D73D9A" w:rsidRPr="00D73D9A" w:rsidRDefault="00D73D9A" w:rsidP="00D73D9A">
      <w:pPr>
        <w:spacing w:before="120" w:after="120"/>
        <w:ind w:left="360" w:hanging="360"/>
        <w:jc w:val="both"/>
        <w:rPr>
          <w:rFonts w:asciiTheme="minorHAnsi" w:hAnsiTheme="minorHAnsi" w:cstheme="minorHAnsi"/>
          <w:sz w:val="22"/>
          <w:szCs w:val="22"/>
        </w:rPr>
      </w:pPr>
      <w:r w:rsidRPr="00D73D9A">
        <w:rPr>
          <w:rFonts w:asciiTheme="minorHAnsi" w:hAnsiTheme="minorHAnsi" w:cstheme="minorHAnsi"/>
          <w:sz w:val="22"/>
          <w:szCs w:val="22"/>
        </w:rPr>
        <w:t>6.</w:t>
      </w:r>
      <w:r w:rsidRPr="00D73D9A">
        <w:rPr>
          <w:rFonts w:asciiTheme="minorHAnsi" w:hAnsiTheme="minorHAnsi" w:cstheme="minorHAnsi"/>
          <w:sz w:val="22"/>
          <w:szCs w:val="22"/>
        </w:rPr>
        <w:tab/>
        <w:t>Załączniki</w:t>
      </w:r>
    </w:p>
    <w:p w14:paraId="569E41B1" w14:textId="77777777" w:rsidR="00D73D9A" w:rsidRPr="00D73D9A" w:rsidRDefault="00D73D9A" w:rsidP="00D73D9A">
      <w:pPr>
        <w:pStyle w:val="Akapitzlist"/>
        <w:numPr>
          <w:ilvl w:val="0"/>
          <w:numId w:val="16"/>
        </w:numPr>
        <w:spacing w:before="120" w:after="120"/>
        <w:jc w:val="both"/>
        <w:rPr>
          <w:rFonts w:asciiTheme="minorHAnsi" w:hAnsiTheme="minorHAnsi" w:cstheme="minorHAnsi"/>
          <w:sz w:val="22"/>
          <w:szCs w:val="22"/>
        </w:rPr>
      </w:pPr>
      <w:r w:rsidRPr="00D73D9A">
        <w:rPr>
          <w:rFonts w:asciiTheme="minorHAnsi" w:hAnsiTheme="minorHAnsi" w:cstheme="minorHAnsi"/>
          <w:sz w:val="22"/>
          <w:szCs w:val="22"/>
        </w:rPr>
        <w:t xml:space="preserve">Dokumentacja zdjęciowa – załącznik nr 1 do opisu przedmiotu zamówienia </w:t>
      </w:r>
    </w:p>
    <w:p w14:paraId="104AF43A" w14:textId="77777777" w:rsidR="00D73D9A" w:rsidRPr="00D73D9A" w:rsidRDefault="00D73D9A" w:rsidP="00D73D9A">
      <w:pPr>
        <w:pStyle w:val="Akapitzlist"/>
        <w:numPr>
          <w:ilvl w:val="0"/>
          <w:numId w:val="16"/>
        </w:numPr>
        <w:spacing w:before="120" w:after="120"/>
        <w:jc w:val="both"/>
        <w:rPr>
          <w:rFonts w:asciiTheme="minorHAnsi" w:hAnsiTheme="minorHAnsi" w:cstheme="minorHAnsi"/>
          <w:sz w:val="22"/>
          <w:szCs w:val="22"/>
        </w:rPr>
      </w:pPr>
      <w:r w:rsidRPr="00D73D9A">
        <w:rPr>
          <w:rFonts w:asciiTheme="minorHAnsi" w:hAnsiTheme="minorHAnsi" w:cstheme="minorHAnsi"/>
          <w:sz w:val="22"/>
          <w:szCs w:val="22"/>
        </w:rPr>
        <w:t>Rysunki statku – załącznik nr 2 do opisu przedmiotu zamówienia</w:t>
      </w:r>
    </w:p>
    <w:p w14:paraId="498CC958" w14:textId="23CFD2D7" w:rsidR="0086562A" w:rsidRPr="00D73D9A" w:rsidRDefault="0086562A" w:rsidP="00D73D9A">
      <w:pPr>
        <w:spacing w:before="120" w:after="120"/>
        <w:jc w:val="both"/>
        <w:rPr>
          <w:rFonts w:asciiTheme="minorHAnsi" w:hAnsiTheme="minorHAnsi" w:cstheme="minorHAnsi"/>
          <w:sz w:val="22"/>
          <w:szCs w:val="22"/>
        </w:rPr>
      </w:pPr>
    </w:p>
    <w:sectPr w:rsidR="0086562A" w:rsidRPr="00D73D9A">
      <w:footerReference w:type="default" r:id="rId7"/>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DC88C" w14:textId="77777777" w:rsidR="00B54627" w:rsidRDefault="00B54627">
      <w:r>
        <w:separator/>
      </w:r>
    </w:p>
  </w:endnote>
  <w:endnote w:type="continuationSeparator" w:id="0">
    <w:p w14:paraId="2DEDF0F6" w14:textId="77777777" w:rsidR="00B54627" w:rsidRDefault="00B54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769995"/>
      <w:docPartObj>
        <w:docPartGallery w:val="Page Numbers (Bottom of Page)"/>
        <w:docPartUnique/>
      </w:docPartObj>
    </w:sdtPr>
    <w:sdtEndPr/>
    <w:sdtContent>
      <w:p w14:paraId="688F5087" w14:textId="77777777" w:rsidR="002D4991" w:rsidRDefault="00E677F9">
        <w:pPr>
          <w:pStyle w:val="Stopka"/>
          <w:jc w:val="right"/>
        </w:pPr>
        <w:r>
          <w:fldChar w:fldCharType="begin"/>
        </w:r>
        <w:r>
          <w:instrText>PAGE</w:instrText>
        </w:r>
        <w:r>
          <w:fldChar w:fldCharType="separate"/>
        </w:r>
        <w:r w:rsidR="005F2E59">
          <w:rPr>
            <w:noProof/>
          </w:rPr>
          <w:t>4</w:t>
        </w:r>
        <w:r>
          <w:fldChar w:fldCharType="end"/>
        </w:r>
      </w:p>
    </w:sdtContent>
  </w:sdt>
  <w:p w14:paraId="5D113344" w14:textId="77777777" w:rsidR="002D4991" w:rsidRDefault="002D49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30644" w14:textId="77777777" w:rsidR="00B54627" w:rsidRDefault="00B54627">
      <w:r>
        <w:separator/>
      </w:r>
    </w:p>
  </w:footnote>
  <w:footnote w:type="continuationSeparator" w:id="0">
    <w:p w14:paraId="5C974FF6" w14:textId="77777777" w:rsidR="00B54627" w:rsidRDefault="00B546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A1555"/>
    <w:multiLevelType w:val="hybridMultilevel"/>
    <w:tmpl w:val="50EA75BE"/>
    <w:lvl w:ilvl="0" w:tplc="9DB4A46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13120D"/>
    <w:multiLevelType w:val="hybridMultilevel"/>
    <w:tmpl w:val="496AFE0C"/>
    <w:lvl w:ilvl="0" w:tplc="734467D6">
      <w:start w:val="1"/>
      <w:numFmt w:val="bullet"/>
      <w:lvlText w:val="-"/>
      <w:lvlJc w:val="left"/>
      <w:pPr>
        <w:ind w:left="36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D371933"/>
    <w:multiLevelType w:val="hybridMultilevel"/>
    <w:tmpl w:val="791E054A"/>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DDF4687"/>
    <w:multiLevelType w:val="hybridMultilevel"/>
    <w:tmpl w:val="C706AB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F4B6A17"/>
    <w:multiLevelType w:val="hybridMultilevel"/>
    <w:tmpl w:val="80D4EB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F5149FF"/>
    <w:multiLevelType w:val="hybridMultilevel"/>
    <w:tmpl w:val="F33024E8"/>
    <w:lvl w:ilvl="0" w:tplc="734467D6">
      <w:start w:val="1"/>
      <w:numFmt w:val="bullet"/>
      <w:lvlText w:val="-"/>
      <w:lvlJc w:val="left"/>
      <w:pPr>
        <w:ind w:left="36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66B7417"/>
    <w:multiLevelType w:val="hybridMultilevel"/>
    <w:tmpl w:val="4D0076A0"/>
    <w:lvl w:ilvl="0" w:tplc="5C626FE0">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6E359C7"/>
    <w:multiLevelType w:val="hybridMultilevel"/>
    <w:tmpl w:val="BA8E71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0455E48"/>
    <w:multiLevelType w:val="hybridMultilevel"/>
    <w:tmpl w:val="6234D4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813530F"/>
    <w:multiLevelType w:val="hybridMultilevel"/>
    <w:tmpl w:val="4148C7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A0F695B"/>
    <w:multiLevelType w:val="hybridMultilevel"/>
    <w:tmpl w:val="E2DA41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6"/>
  </w:num>
  <w:num w:numId="5">
    <w:abstractNumId w:val="1"/>
  </w:num>
  <w:num w:numId="6">
    <w:abstractNumId w:val="5"/>
  </w:num>
  <w:num w:numId="7">
    <w:abstractNumId w:val="10"/>
  </w:num>
  <w:num w:numId="8">
    <w:abstractNumId w:val="0"/>
  </w:num>
  <w:num w:numId="9">
    <w:abstractNumId w:val="7"/>
  </w:num>
  <w:num w:numId="10">
    <w:abstractNumId w:val="9"/>
  </w:num>
  <w:num w:numId="11">
    <w:abstractNumId w:val="8"/>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4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991"/>
    <w:rsid w:val="0000558D"/>
    <w:rsid w:val="0001606F"/>
    <w:rsid w:val="0002001A"/>
    <w:rsid w:val="00023789"/>
    <w:rsid w:val="00026BE2"/>
    <w:rsid w:val="0003222C"/>
    <w:rsid w:val="00034589"/>
    <w:rsid w:val="0005466A"/>
    <w:rsid w:val="000A7BB7"/>
    <w:rsid w:val="000C1A79"/>
    <w:rsid w:val="000C7DBB"/>
    <w:rsid w:val="000D47B0"/>
    <w:rsid w:val="000E5D72"/>
    <w:rsid w:val="00114374"/>
    <w:rsid w:val="001401B0"/>
    <w:rsid w:val="001468CA"/>
    <w:rsid w:val="001815B7"/>
    <w:rsid w:val="001B373D"/>
    <w:rsid w:val="001C0121"/>
    <w:rsid w:val="001C032C"/>
    <w:rsid w:val="001D2D7A"/>
    <w:rsid w:val="00251B7D"/>
    <w:rsid w:val="00275277"/>
    <w:rsid w:val="002853FA"/>
    <w:rsid w:val="00286DF6"/>
    <w:rsid w:val="00290A65"/>
    <w:rsid w:val="00293C63"/>
    <w:rsid w:val="0029639B"/>
    <w:rsid w:val="002A0022"/>
    <w:rsid w:val="002A1C1A"/>
    <w:rsid w:val="002B3EAC"/>
    <w:rsid w:val="002B718C"/>
    <w:rsid w:val="002B7EF9"/>
    <w:rsid w:val="002D1A23"/>
    <w:rsid w:val="002D4991"/>
    <w:rsid w:val="002E0CB6"/>
    <w:rsid w:val="002F0FC9"/>
    <w:rsid w:val="002F4E4E"/>
    <w:rsid w:val="00301A94"/>
    <w:rsid w:val="00312CA6"/>
    <w:rsid w:val="00312DE1"/>
    <w:rsid w:val="00313DBC"/>
    <w:rsid w:val="00315C00"/>
    <w:rsid w:val="00317D87"/>
    <w:rsid w:val="003272F7"/>
    <w:rsid w:val="00345DD8"/>
    <w:rsid w:val="00357F4B"/>
    <w:rsid w:val="00395861"/>
    <w:rsid w:val="003C2AFD"/>
    <w:rsid w:val="003C350C"/>
    <w:rsid w:val="00405CDA"/>
    <w:rsid w:val="004158AE"/>
    <w:rsid w:val="004261BB"/>
    <w:rsid w:val="00472B24"/>
    <w:rsid w:val="00480366"/>
    <w:rsid w:val="004824B5"/>
    <w:rsid w:val="00494F57"/>
    <w:rsid w:val="004B4AB9"/>
    <w:rsid w:val="004E1754"/>
    <w:rsid w:val="00521C63"/>
    <w:rsid w:val="0052200C"/>
    <w:rsid w:val="00536570"/>
    <w:rsid w:val="005619E7"/>
    <w:rsid w:val="00572BEE"/>
    <w:rsid w:val="00573C98"/>
    <w:rsid w:val="0059076E"/>
    <w:rsid w:val="005B5DBD"/>
    <w:rsid w:val="005C062E"/>
    <w:rsid w:val="005C129C"/>
    <w:rsid w:val="005D68C0"/>
    <w:rsid w:val="005D7CF0"/>
    <w:rsid w:val="005F2E59"/>
    <w:rsid w:val="00621847"/>
    <w:rsid w:val="006326F0"/>
    <w:rsid w:val="00641BB4"/>
    <w:rsid w:val="00653C00"/>
    <w:rsid w:val="00671E9E"/>
    <w:rsid w:val="00677354"/>
    <w:rsid w:val="006A39DE"/>
    <w:rsid w:val="006A6BF2"/>
    <w:rsid w:val="006B7CEB"/>
    <w:rsid w:val="006C717F"/>
    <w:rsid w:val="006E1353"/>
    <w:rsid w:val="00730E0C"/>
    <w:rsid w:val="00741F31"/>
    <w:rsid w:val="0075542A"/>
    <w:rsid w:val="00785251"/>
    <w:rsid w:val="00794D71"/>
    <w:rsid w:val="007B73C7"/>
    <w:rsid w:val="007C0B72"/>
    <w:rsid w:val="007C41DF"/>
    <w:rsid w:val="007D2100"/>
    <w:rsid w:val="007D6A86"/>
    <w:rsid w:val="007F658D"/>
    <w:rsid w:val="008109EF"/>
    <w:rsid w:val="008210A8"/>
    <w:rsid w:val="008461F0"/>
    <w:rsid w:val="00852568"/>
    <w:rsid w:val="00863D8E"/>
    <w:rsid w:val="0086562A"/>
    <w:rsid w:val="00871F5E"/>
    <w:rsid w:val="008A7332"/>
    <w:rsid w:val="008D5FB4"/>
    <w:rsid w:val="008E006F"/>
    <w:rsid w:val="008F7667"/>
    <w:rsid w:val="00902F45"/>
    <w:rsid w:val="00923F4D"/>
    <w:rsid w:val="00960369"/>
    <w:rsid w:val="009805F3"/>
    <w:rsid w:val="00991311"/>
    <w:rsid w:val="009B669D"/>
    <w:rsid w:val="009F1674"/>
    <w:rsid w:val="00A05B82"/>
    <w:rsid w:val="00A117E7"/>
    <w:rsid w:val="00A15EE0"/>
    <w:rsid w:val="00A312B6"/>
    <w:rsid w:val="00A4474D"/>
    <w:rsid w:val="00A618A6"/>
    <w:rsid w:val="00A62941"/>
    <w:rsid w:val="00A62A2B"/>
    <w:rsid w:val="00A9341D"/>
    <w:rsid w:val="00A94632"/>
    <w:rsid w:val="00A95A35"/>
    <w:rsid w:val="00AA6EFD"/>
    <w:rsid w:val="00AB6922"/>
    <w:rsid w:val="00AC0E02"/>
    <w:rsid w:val="00AC798A"/>
    <w:rsid w:val="00AD765E"/>
    <w:rsid w:val="00AF5194"/>
    <w:rsid w:val="00B0321C"/>
    <w:rsid w:val="00B049B1"/>
    <w:rsid w:val="00B22559"/>
    <w:rsid w:val="00B36281"/>
    <w:rsid w:val="00B46DEF"/>
    <w:rsid w:val="00B54627"/>
    <w:rsid w:val="00B86366"/>
    <w:rsid w:val="00BB1B5C"/>
    <w:rsid w:val="00BB3DA0"/>
    <w:rsid w:val="00BE6465"/>
    <w:rsid w:val="00C1261C"/>
    <w:rsid w:val="00C23503"/>
    <w:rsid w:val="00C70F0F"/>
    <w:rsid w:val="00C82981"/>
    <w:rsid w:val="00C85BBD"/>
    <w:rsid w:val="00C90942"/>
    <w:rsid w:val="00CA1E9F"/>
    <w:rsid w:val="00CA749B"/>
    <w:rsid w:val="00CB319A"/>
    <w:rsid w:val="00CC619A"/>
    <w:rsid w:val="00CE66D1"/>
    <w:rsid w:val="00CF4783"/>
    <w:rsid w:val="00D27760"/>
    <w:rsid w:val="00D456A3"/>
    <w:rsid w:val="00D45E51"/>
    <w:rsid w:val="00D502FE"/>
    <w:rsid w:val="00D51245"/>
    <w:rsid w:val="00D52B06"/>
    <w:rsid w:val="00D73D9A"/>
    <w:rsid w:val="00D8605A"/>
    <w:rsid w:val="00D9561E"/>
    <w:rsid w:val="00DB4FEC"/>
    <w:rsid w:val="00DB5DE6"/>
    <w:rsid w:val="00DD1225"/>
    <w:rsid w:val="00DD4B60"/>
    <w:rsid w:val="00DE47FF"/>
    <w:rsid w:val="00DE553E"/>
    <w:rsid w:val="00E06A2E"/>
    <w:rsid w:val="00E470A2"/>
    <w:rsid w:val="00E527BA"/>
    <w:rsid w:val="00E61B2F"/>
    <w:rsid w:val="00E677F9"/>
    <w:rsid w:val="00E777E3"/>
    <w:rsid w:val="00E8391A"/>
    <w:rsid w:val="00EA3DA8"/>
    <w:rsid w:val="00EE1BF0"/>
    <w:rsid w:val="00EF038A"/>
    <w:rsid w:val="00EF2495"/>
    <w:rsid w:val="00EF472C"/>
    <w:rsid w:val="00F064FD"/>
    <w:rsid w:val="00F24F85"/>
    <w:rsid w:val="00F31309"/>
    <w:rsid w:val="00F36C45"/>
    <w:rsid w:val="00F424AC"/>
    <w:rsid w:val="00F60B79"/>
    <w:rsid w:val="00F75AA7"/>
    <w:rsid w:val="00F76281"/>
    <w:rsid w:val="00F8128D"/>
    <w:rsid w:val="00FF13BB"/>
    <w:rsid w:val="00FF735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EBFED"/>
  <w15:docId w15:val="{68555A13-8919-4E96-BB00-2FD81BE97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D2179"/>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ED2179"/>
    <w:pPr>
      <w:keepNext/>
      <w:ind w:left="360"/>
      <w:jc w:val="center"/>
      <w:outlineLvl w:val="0"/>
    </w:pPr>
    <w:rPr>
      <w:b/>
    </w:rPr>
  </w:style>
  <w:style w:type="paragraph" w:styleId="Nagwek2">
    <w:name w:val="heading 2"/>
    <w:basedOn w:val="Normalny"/>
    <w:next w:val="Normalny"/>
    <w:link w:val="Nagwek2Znak"/>
    <w:uiPriority w:val="99"/>
    <w:qFormat/>
    <w:rsid w:val="00ED2179"/>
    <w:pPr>
      <w:keepNext/>
      <w:spacing w:line="360" w:lineRule="auto"/>
      <w:jc w:val="center"/>
      <w:outlineLvl w:val="1"/>
    </w:pPr>
    <w:rPr>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ED2179"/>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uiPriority w:val="99"/>
    <w:qFormat/>
    <w:rsid w:val="00ED2179"/>
    <w:rPr>
      <w:rFonts w:ascii="Times New Roman" w:eastAsia="Times New Roman" w:hAnsi="Times New Roman" w:cs="Times New Roman"/>
      <w:b/>
      <w:bCs/>
      <w:szCs w:val="24"/>
      <w:lang w:eastAsia="pl-PL"/>
    </w:rPr>
  </w:style>
  <w:style w:type="character" w:customStyle="1" w:styleId="TekstpodstawowyZnak">
    <w:name w:val="Tekst podstawowy Znak"/>
    <w:basedOn w:val="Domylnaczcionkaakapitu"/>
    <w:link w:val="Tekstpodstawowy"/>
    <w:qFormat/>
    <w:rsid w:val="00ED2179"/>
    <w:rPr>
      <w:rFonts w:ascii="Times New Roman" w:eastAsia="Times New Roman" w:hAnsi="Times New Roman" w:cs="Times New Roman"/>
      <w:b/>
      <w:bCs/>
      <w:sz w:val="28"/>
      <w:szCs w:val="24"/>
      <w:lang w:eastAsia="pl-PL"/>
    </w:rPr>
  </w:style>
  <w:style w:type="character" w:customStyle="1" w:styleId="Tekstpodstawowywcity3Znak">
    <w:name w:val="Tekst podstawowy wcięty 3 Znak"/>
    <w:basedOn w:val="Domylnaczcionkaakapitu"/>
    <w:link w:val="Tekstpodstawowywcity3"/>
    <w:qFormat/>
    <w:rsid w:val="00ED2179"/>
    <w:rPr>
      <w:rFonts w:ascii="Times New Roman" w:eastAsia="Times New Roman" w:hAnsi="Times New Roman" w:cs="Times New Roman"/>
      <w:sz w:val="16"/>
      <w:szCs w:val="16"/>
      <w:lang w:eastAsia="pl-PL"/>
    </w:rPr>
  </w:style>
  <w:style w:type="character" w:customStyle="1" w:styleId="Tekstpodstawowywcity2Znak">
    <w:name w:val="Tekst podstawowy wcięty 2 Znak"/>
    <w:basedOn w:val="Domylnaczcionkaakapitu"/>
    <w:link w:val="Tekstpodstawowywcity2"/>
    <w:qFormat/>
    <w:rsid w:val="00ED2179"/>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qFormat/>
    <w:rsid w:val="00ED2179"/>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qFormat/>
    <w:rsid w:val="00ED2179"/>
    <w:rPr>
      <w:rFonts w:ascii="Times New Roman" w:eastAsia="Times New Roman" w:hAnsi="Times New Roman" w:cs="Times New Roman"/>
      <w:sz w:val="16"/>
      <w:szCs w:val="16"/>
      <w:lang w:eastAsia="pl-PL"/>
    </w:rPr>
  </w:style>
  <w:style w:type="character" w:customStyle="1" w:styleId="TekstdymkaZnak">
    <w:name w:val="Tekst dymka Znak"/>
    <w:basedOn w:val="Domylnaczcionkaakapitu"/>
    <w:link w:val="Tekstdymka"/>
    <w:uiPriority w:val="99"/>
    <w:semiHidden/>
    <w:qFormat/>
    <w:rsid w:val="00ED2179"/>
    <w:rPr>
      <w:rFonts w:ascii="Segoe UI" w:eastAsia="Times New Roman" w:hAnsi="Segoe UI" w:cs="Segoe UI"/>
      <w:sz w:val="18"/>
      <w:szCs w:val="18"/>
      <w:lang w:eastAsia="pl-PL"/>
    </w:rPr>
  </w:style>
  <w:style w:type="character" w:customStyle="1" w:styleId="NagwekZnak">
    <w:name w:val="Nagłówek Znak"/>
    <w:basedOn w:val="Domylnaczcionkaakapitu"/>
    <w:link w:val="Nagwek"/>
    <w:uiPriority w:val="99"/>
    <w:qFormat/>
    <w:rsid w:val="00ED2179"/>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ED2179"/>
    <w:rPr>
      <w:rFonts w:ascii="Times New Roman" w:eastAsia="Times New Roman" w:hAnsi="Times New Roman" w:cs="Times New Roman"/>
      <w:sz w:val="24"/>
      <w:szCs w:val="24"/>
      <w:lang w:eastAsia="pl-PL"/>
    </w:rPr>
  </w:style>
  <w:style w:type="character" w:customStyle="1" w:styleId="TekstprzypisukocowegoZnak">
    <w:name w:val="Tekst przypisu końcowego Znak"/>
    <w:basedOn w:val="Domylnaczcionkaakapitu"/>
    <w:link w:val="Tekstprzypisukocowego"/>
    <w:uiPriority w:val="99"/>
    <w:semiHidden/>
    <w:qFormat/>
    <w:rsid w:val="00ED2179"/>
    <w:rPr>
      <w:rFonts w:ascii="Times New Roman" w:eastAsia="Times New Roman" w:hAnsi="Times New Roman" w:cs="Times New Roman"/>
      <w:sz w:val="20"/>
      <w:szCs w:val="20"/>
      <w:lang w:eastAsia="pl-PL"/>
    </w:rPr>
  </w:style>
  <w:style w:type="character" w:customStyle="1" w:styleId="czeinternetowe">
    <w:name w:val="Łącze internetowe"/>
    <w:uiPriority w:val="99"/>
    <w:unhideWhenUsed/>
    <w:rsid w:val="00ED2179"/>
    <w:rPr>
      <w:color w:val="1E4B7D"/>
      <w:u w:val="single"/>
    </w:rPr>
  </w:style>
  <w:style w:type="paragraph" w:styleId="Nagwek">
    <w:name w:val="header"/>
    <w:basedOn w:val="Normalny"/>
    <w:next w:val="Tekstpodstawowy"/>
    <w:link w:val="NagwekZnak"/>
    <w:uiPriority w:val="99"/>
    <w:unhideWhenUsed/>
    <w:rsid w:val="00ED2179"/>
    <w:pPr>
      <w:tabs>
        <w:tab w:val="center" w:pos="4536"/>
        <w:tab w:val="right" w:pos="9072"/>
      </w:tabs>
    </w:pPr>
  </w:style>
  <w:style w:type="paragraph" w:styleId="Tekstpodstawowy">
    <w:name w:val="Body Text"/>
    <w:basedOn w:val="Normalny"/>
    <w:link w:val="TekstpodstawowyZnak"/>
    <w:rsid w:val="00ED2179"/>
    <w:pPr>
      <w:jc w:val="center"/>
    </w:pPr>
    <w:rPr>
      <w:b/>
      <w:bCs/>
      <w:sz w:val="28"/>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Tekstpodstawowywcity3">
    <w:name w:val="Body Text Indent 3"/>
    <w:basedOn w:val="Normalny"/>
    <w:link w:val="Tekstpodstawowywcity3Znak"/>
    <w:qFormat/>
    <w:rsid w:val="00ED2179"/>
    <w:pPr>
      <w:spacing w:after="120"/>
      <w:ind w:left="283"/>
    </w:pPr>
    <w:rPr>
      <w:sz w:val="16"/>
      <w:szCs w:val="16"/>
    </w:rPr>
  </w:style>
  <w:style w:type="paragraph" w:styleId="Tekstpodstawowywcity2">
    <w:name w:val="Body Text Indent 2"/>
    <w:basedOn w:val="Normalny"/>
    <w:link w:val="Tekstpodstawowywcity2Znak"/>
    <w:qFormat/>
    <w:rsid w:val="00ED2179"/>
    <w:pPr>
      <w:spacing w:after="120" w:line="480" w:lineRule="auto"/>
      <w:ind w:left="283"/>
    </w:pPr>
  </w:style>
  <w:style w:type="paragraph" w:styleId="Tekstpodstawowywcity">
    <w:name w:val="Body Text Indent"/>
    <w:basedOn w:val="Normalny"/>
    <w:link w:val="TekstpodstawowywcityZnak"/>
    <w:rsid w:val="00ED2179"/>
    <w:pPr>
      <w:spacing w:after="120"/>
      <w:ind w:left="283"/>
    </w:pPr>
  </w:style>
  <w:style w:type="paragraph" w:styleId="Tekstpodstawowy3">
    <w:name w:val="Body Text 3"/>
    <w:basedOn w:val="Normalny"/>
    <w:link w:val="Tekstpodstawowy3Znak"/>
    <w:qFormat/>
    <w:rsid w:val="00ED2179"/>
    <w:pPr>
      <w:spacing w:after="120"/>
    </w:pPr>
    <w:rPr>
      <w:sz w:val="16"/>
      <w:szCs w:val="16"/>
    </w:rPr>
  </w:style>
  <w:style w:type="paragraph" w:styleId="Akapitzlist">
    <w:name w:val="List Paragraph"/>
    <w:basedOn w:val="Normalny"/>
    <w:uiPriority w:val="34"/>
    <w:qFormat/>
    <w:rsid w:val="00ED2179"/>
    <w:pPr>
      <w:ind w:left="720"/>
      <w:contextualSpacing/>
    </w:pPr>
  </w:style>
  <w:style w:type="paragraph" w:styleId="Tekstdymka">
    <w:name w:val="Balloon Text"/>
    <w:basedOn w:val="Normalny"/>
    <w:link w:val="TekstdymkaZnak"/>
    <w:uiPriority w:val="99"/>
    <w:semiHidden/>
    <w:unhideWhenUsed/>
    <w:qFormat/>
    <w:rsid w:val="00ED2179"/>
    <w:rPr>
      <w:rFonts w:ascii="Segoe UI" w:hAnsi="Segoe UI" w:cs="Segoe UI"/>
      <w:sz w:val="18"/>
      <w:szCs w:val="18"/>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D2179"/>
    <w:pPr>
      <w:tabs>
        <w:tab w:val="center" w:pos="4536"/>
        <w:tab w:val="right" w:pos="9072"/>
      </w:tabs>
    </w:pPr>
  </w:style>
  <w:style w:type="paragraph" w:styleId="Tekstprzypisukocowego">
    <w:name w:val="endnote text"/>
    <w:basedOn w:val="Normalny"/>
    <w:link w:val="TekstprzypisukocowegoZnak"/>
    <w:uiPriority w:val="99"/>
    <w:semiHidden/>
    <w:unhideWhenUsed/>
    <w:rsid w:val="00ED2179"/>
    <w:rPr>
      <w:sz w:val="20"/>
      <w:szCs w:val="20"/>
    </w:rPr>
  </w:style>
  <w:style w:type="paragraph" w:customStyle="1" w:styleId="CM55">
    <w:name w:val="CM55"/>
    <w:basedOn w:val="Normalny"/>
    <w:next w:val="Normalny"/>
    <w:uiPriority w:val="99"/>
    <w:qFormat/>
    <w:rsid w:val="003305DF"/>
    <w:pPr>
      <w:widowControl w:val="0"/>
      <w:spacing w:after="115"/>
    </w:pPr>
    <w:rPr>
      <w:rFonts w:eastAsia="Calibri"/>
    </w:rPr>
  </w:style>
  <w:style w:type="table" w:styleId="Tabela-Siatka">
    <w:name w:val="Table Grid"/>
    <w:basedOn w:val="Standardowy"/>
    <w:uiPriority w:val="39"/>
    <w:rsid w:val="00ED2179"/>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C82981"/>
    <w:pPr>
      <w:ind w:left="720"/>
    </w:pPr>
    <w:rPr>
      <w:lang w:eastAsia="ar-SA"/>
    </w:rPr>
  </w:style>
  <w:style w:type="character" w:styleId="Odwoanieprzypisukocowego">
    <w:name w:val="endnote reference"/>
    <w:basedOn w:val="Domylnaczcionkaakapitu"/>
    <w:uiPriority w:val="99"/>
    <w:semiHidden/>
    <w:unhideWhenUsed/>
    <w:rsid w:val="000C1A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388014">
      <w:bodyDiv w:val="1"/>
      <w:marLeft w:val="0"/>
      <w:marRight w:val="0"/>
      <w:marTop w:val="0"/>
      <w:marBottom w:val="0"/>
      <w:divBdr>
        <w:top w:val="none" w:sz="0" w:space="0" w:color="auto"/>
        <w:left w:val="none" w:sz="0" w:space="0" w:color="auto"/>
        <w:bottom w:val="none" w:sz="0" w:space="0" w:color="auto"/>
        <w:right w:val="none" w:sz="0" w:space="0" w:color="auto"/>
      </w:divBdr>
    </w:div>
    <w:div w:id="1759592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4</Pages>
  <Words>1616</Words>
  <Characters>9699</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PGWWP KZGW</Company>
  <LinksUpToDate>false</LinksUpToDate>
  <CharactersWithSpaces>11293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 Cichocka</dc:creator>
  <dc:description/>
  <cp:lastModifiedBy>Monika Kondracka (RZGW Kraków)</cp:lastModifiedBy>
  <cp:revision>38</cp:revision>
  <cp:lastPrinted>2021-02-23T12:10:00Z</cp:lastPrinted>
  <dcterms:created xsi:type="dcterms:W3CDTF">2022-01-09T07:35:00Z</dcterms:created>
  <dcterms:modified xsi:type="dcterms:W3CDTF">2022-03-28T12:17:00Z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PGWWP KZGW</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