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20548BB0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GL.ROZ.2810.2</w:t>
      </w:r>
      <w:r w:rsidR="00717C73">
        <w:rPr>
          <w:b/>
          <w:bCs/>
        </w:rPr>
        <w:t>9</w:t>
      </w:r>
      <w:r w:rsidRPr="000D4A3B">
        <w:rPr>
          <w:b/>
          <w:bCs/>
        </w:rPr>
        <w:t>.2022.DT</w:t>
      </w:r>
      <w:r w:rsidRPr="000D4A3B">
        <w:t xml:space="preserve"> pn. </w:t>
      </w:r>
      <w:r w:rsidR="00717C73" w:rsidRPr="00717C73">
        <w:rPr>
          <w:rFonts w:asciiTheme="minorHAnsi" w:hAnsiTheme="minorHAnsi" w:cstheme="minorHAnsi"/>
          <w:b/>
          <w:bCs/>
        </w:rPr>
        <w:t>„Roboty utrzymaniowe cieków będących w administracji Zarządu Zlewni</w:t>
      </w:r>
      <w:r w:rsidR="00717C73">
        <w:rPr>
          <w:rFonts w:asciiTheme="minorHAnsi" w:hAnsiTheme="minorHAnsi" w:cstheme="minorHAnsi"/>
          <w:b/>
          <w:bCs/>
        </w:rPr>
        <w:t xml:space="preserve"> </w:t>
      </w:r>
      <w:r w:rsidR="00717C73" w:rsidRPr="00717C73">
        <w:rPr>
          <w:rFonts w:asciiTheme="minorHAnsi" w:hAnsiTheme="minorHAnsi" w:cstheme="minorHAnsi"/>
          <w:b/>
          <w:bCs/>
        </w:rPr>
        <w:t>w Gliwicach</w:t>
      </w:r>
      <w:r w:rsidRPr="00717C73">
        <w:rPr>
          <w:rFonts w:asciiTheme="minorHAnsi" w:hAnsiTheme="minorHAnsi" w:cstheme="minorHAnsi"/>
          <w:b/>
          <w:spacing w:val="-4"/>
        </w:rPr>
        <w:t>”</w:t>
      </w:r>
      <w:r w:rsidRPr="000D4A3B">
        <w:rPr>
          <w:color w:val="000000"/>
        </w:rPr>
        <w:t xml:space="preserve"> prowadzonym </w:t>
      </w:r>
      <w:r w:rsidRPr="000D4A3B">
        <w:t>przez Państwowe Gospodarstwo Wodne Wody Polskie Regionalny Zarząd Gospodarki Wodnej 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2CD5" w14:textId="77777777" w:rsidR="00F21BD7" w:rsidRDefault="00F21BD7" w:rsidP="00F43D21">
      <w:pPr>
        <w:spacing w:after="0" w:line="240" w:lineRule="auto"/>
      </w:pPr>
      <w:r>
        <w:separator/>
      </w:r>
    </w:p>
  </w:endnote>
  <w:endnote w:type="continuationSeparator" w:id="0">
    <w:p w14:paraId="746051DD" w14:textId="77777777" w:rsidR="00F21BD7" w:rsidRDefault="00F21BD7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519E" w14:textId="77777777" w:rsidR="00F21BD7" w:rsidRDefault="00F21BD7" w:rsidP="00F43D21">
      <w:pPr>
        <w:spacing w:after="0" w:line="240" w:lineRule="auto"/>
      </w:pPr>
      <w:r>
        <w:separator/>
      </w:r>
    </w:p>
  </w:footnote>
  <w:footnote w:type="continuationSeparator" w:id="0">
    <w:p w14:paraId="4A7B0176" w14:textId="77777777" w:rsidR="00F21BD7" w:rsidRDefault="00F21BD7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39133194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0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A27741">
      <w:rPr>
        <w:rFonts w:ascii="Arial" w:hAnsi="Arial" w:cs="Arial"/>
        <w:b/>
        <w:bCs/>
        <w:smallCaps/>
        <w:color w:val="333399"/>
        <w:sz w:val="16"/>
      </w:rPr>
      <w:t>2</w:t>
    </w:r>
    <w:r w:rsidR="00717C73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92FA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0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87A41"/>
    <w:rsid w:val="005B4E2F"/>
    <w:rsid w:val="005C6255"/>
    <w:rsid w:val="005E4D24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C404B"/>
    <w:rsid w:val="00AE6A43"/>
    <w:rsid w:val="00B96BA5"/>
    <w:rsid w:val="00BA7F80"/>
    <w:rsid w:val="00BF1CF5"/>
    <w:rsid w:val="00C74272"/>
    <w:rsid w:val="00C92025"/>
    <w:rsid w:val="00CA689D"/>
    <w:rsid w:val="00CD29C8"/>
    <w:rsid w:val="00CE617D"/>
    <w:rsid w:val="00DA4396"/>
    <w:rsid w:val="00DD3C51"/>
    <w:rsid w:val="00DE58A8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9</cp:revision>
  <dcterms:created xsi:type="dcterms:W3CDTF">2022-03-07T08:20:00Z</dcterms:created>
  <dcterms:modified xsi:type="dcterms:W3CDTF">2022-04-19T07:16:00Z</dcterms:modified>
</cp:coreProperties>
</file>