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A890" w14:textId="49C93A60" w:rsidR="007D44D5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30780A" w:rsidRPr="00763052" w14:paraId="2CC4F3C5" w14:textId="77777777" w:rsidTr="009B154B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F17164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7F4C7" w14:textId="61DDACFE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</w:p>
          <w:p w14:paraId="5B9652E7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Gliwicach</w:t>
            </w:r>
          </w:p>
          <w:p w14:paraId="30F7553D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1B8DDF87" w14:textId="77777777" w:rsidR="0030780A" w:rsidRPr="00763052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44-100 Gliwice </w:t>
            </w:r>
          </w:p>
        </w:tc>
      </w:tr>
      <w:tr w:rsidR="0030780A" w:rsidRPr="00763052" w14:paraId="42464148" w14:textId="77777777" w:rsidTr="009B154B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C8891C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0C806" w14:textId="7AC2F350" w:rsidR="0030780A" w:rsidRPr="000C60BD" w:rsidRDefault="000C60BD" w:rsidP="009B154B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bookmarkStart w:id="1" w:name="_Hlk105400480"/>
            <w:r w:rsidRPr="000C60BD">
              <w:rPr>
                <w:rFonts w:ascii="Arial" w:hAnsi="Arial" w:cs="Arial"/>
                <w:b/>
                <w:bCs/>
                <w:szCs w:val="24"/>
              </w:rPr>
              <w:t xml:space="preserve">Odpompowanie namułów i uszczelnienie Kanału pod rzeką Mała Panew </w:t>
            </w:r>
            <w:r w:rsidRPr="000C60BD">
              <w:rPr>
                <w:rFonts w:ascii="Arial" w:hAnsi="Arial" w:cs="Arial"/>
                <w:b/>
                <w:bCs/>
                <w:szCs w:val="24"/>
              </w:rPr>
              <w:br/>
              <w:t>w Antoniowie na rowie opaskowym Zbiornika Turawa</w:t>
            </w:r>
            <w:bookmarkEnd w:id="1"/>
          </w:p>
        </w:tc>
      </w:tr>
      <w:tr w:rsidR="0030780A" w:rsidRPr="00763052" w14:paraId="71D232DD" w14:textId="77777777" w:rsidTr="009B154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433C5A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763052">
              <w:rPr>
                <w:rFonts w:ascii="Arial" w:hAnsi="Arial" w:cs="Arial"/>
                <w:b/>
                <w:i/>
              </w:rPr>
              <w:t>jeżeli dotyczy</w:t>
            </w:r>
            <w:r w:rsidRPr="0076305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1053" w14:textId="2E4ED6D7" w:rsidR="0030780A" w:rsidRPr="00763052" w:rsidRDefault="0030780A" w:rsidP="009B154B">
            <w:pPr>
              <w:ind w:left="35"/>
              <w:rPr>
                <w:rFonts w:ascii="Arial" w:hAnsi="Arial" w:cs="Arial"/>
              </w:rPr>
            </w:pPr>
            <w:bookmarkStart w:id="2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31693F">
              <w:rPr>
                <w:rFonts w:ascii="Arial" w:hAnsi="Arial" w:cs="Arial"/>
                <w:b/>
                <w:szCs w:val="20"/>
              </w:rPr>
              <w:t>78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9A7D47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2"/>
            <w:r w:rsidR="009A7D47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47D15C33" w14:textId="45CAFCE0" w:rsidR="0030780A" w:rsidRDefault="0030780A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24117BA9" w:rsidR="00F43D21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4DC1C8D4" w14:textId="77777777" w:rsidR="0096618A" w:rsidRPr="00271C84" w:rsidRDefault="0096618A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5E2844A6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3F75B6FE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D9366D1" w14:textId="733DD726" w:rsidR="003D6C7D" w:rsidRPr="002510CB" w:rsidRDefault="00F43D21" w:rsidP="0096618A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070539" w:rsidRPr="008F3DFC">
        <w:rPr>
          <w:rFonts w:asciiTheme="minorHAnsi" w:hAnsiTheme="minorHAnsi" w:cstheme="minorHAnsi"/>
          <w:bCs/>
        </w:rPr>
        <w:t>jest</w:t>
      </w:r>
      <w:r w:rsidR="0030780A">
        <w:rPr>
          <w:rFonts w:asciiTheme="minorHAnsi" w:hAnsiTheme="minorHAnsi" w:cstheme="minorHAnsi"/>
          <w:bCs/>
        </w:rPr>
        <w:t xml:space="preserve">: </w:t>
      </w:r>
      <w:r w:rsidR="000C60BD" w:rsidRPr="000C60BD">
        <w:rPr>
          <w:rFonts w:asciiTheme="minorHAnsi" w:hAnsiTheme="minorHAnsi" w:cstheme="minorHAnsi"/>
          <w:bCs/>
        </w:rPr>
        <w:t>„</w:t>
      </w:r>
      <w:r w:rsidR="000C60BD" w:rsidRPr="000C60BD">
        <w:rPr>
          <w:rFonts w:asciiTheme="minorHAnsi" w:hAnsiTheme="minorHAnsi" w:cstheme="minorHAnsi"/>
          <w:b/>
          <w:bCs/>
          <w:szCs w:val="24"/>
        </w:rPr>
        <w:t>Odpompowanie namułów i uszczelnienie Kanału pod rzeką Mała Panew</w:t>
      </w:r>
      <w:r w:rsidR="000C60BD">
        <w:rPr>
          <w:rFonts w:asciiTheme="minorHAnsi" w:hAnsiTheme="minorHAnsi" w:cstheme="minorHAnsi"/>
          <w:b/>
          <w:bCs/>
          <w:szCs w:val="24"/>
        </w:rPr>
        <w:t xml:space="preserve"> </w:t>
      </w:r>
      <w:r w:rsidR="000C60BD" w:rsidRPr="000C60BD">
        <w:rPr>
          <w:rFonts w:asciiTheme="minorHAnsi" w:hAnsiTheme="minorHAnsi" w:cstheme="minorHAnsi"/>
          <w:b/>
          <w:bCs/>
          <w:szCs w:val="24"/>
        </w:rPr>
        <w:t>w Antoniowie na rowie opaskowym Zbiornika Turawa</w:t>
      </w:r>
      <w:r w:rsidR="0096618A" w:rsidRPr="000C60BD">
        <w:rPr>
          <w:rFonts w:asciiTheme="minorHAnsi" w:hAnsiTheme="minorHAnsi" w:cstheme="minorHAnsi"/>
          <w:b/>
          <w:i/>
        </w:rPr>
        <w:t>”</w:t>
      </w:r>
      <w:r w:rsidR="0030780A">
        <w:rPr>
          <w:rFonts w:asciiTheme="minorHAnsi" w:hAnsiTheme="minorHAnsi" w:cstheme="minorHAnsi"/>
          <w:bCs/>
        </w:rPr>
        <w:t xml:space="preserve"> </w:t>
      </w:r>
      <w:bookmarkStart w:id="3" w:name="_Hlk80348345"/>
    </w:p>
    <w:bookmarkEnd w:id="3"/>
    <w:p w14:paraId="5233038A" w14:textId="77777777" w:rsidR="005B4E2F" w:rsidRDefault="005B4E2F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3A1C652" w14:textId="19D65070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niepotrzebne usunąć lub skreślić</w:t>
      </w:r>
    </w:p>
    <w:p w14:paraId="24C0E63A" w14:textId="5B99E239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/>
        </w:rPr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</w:t>
      </w:r>
      <w:r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02E0BA7F" w14:textId="57833F96" w:rsidR="00F43D21" w:rsidRPr="008F3DFC" w:rsidRDefault="00F43D21" w:rsidP="00F32CF8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lastRenderedPageBreak/>
        <w:t>- udostępniam (/y) wykonawcy wyżej wymienione zasoby, w następującym zakresie:__________________________________________________________________________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7CC180E9" w14:textId="7CC42C28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udostępnienia oraz wykorzystania udostępnionych wykonawcy zasobów będzie następujący:________________________________________________________________________</w:t>
      </w:r>
      <w:r w:rsidR="00F32CF8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551FE235" w14:textId="6103B2F1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- </w:t>
      </w:r>
      <w:r w:rsidR="00F32CF8">
        <w:rPr>
          <w:rFonts w:asciiTheme="minorHAnsi" w:hAnsiTheme="minorHAnsi" w:cstheme="minorHAnsi"/>
          <w:bCs/>
        </w:rPr>
        <w:t>o</w:t>
      </w:r>
      <w:r w:rsidRPr="008F3DFC">
        <w:rPr>
          <w:rFonts w:asciiTheme="minorHAnsi" w:hAnsiTheme="minorHAnsi" w:cstheme="minorHAnsi"/>
          <w:bCs/>
        </w:rPr>
        <w:t>kres udostępnienia oraz wykorzystania udostępnionych wykonawcy zasobów będzie wynosił:__________________________________________________________________________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2C17E0C" w14:textId="743BB7DD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</w:t>
      </w:r>
    </w:p>
    <w:p w14:paraId="4578D2FE" w14:textId="4640BF10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</w:rPr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</w:t>
      </w:r>
    </w:p>
    <w:p w14:paraId="47432FEB" w14:textId="59B93F3C" w:rsidR="002E03AC" w:rsidRPr="008F3DFC" w:rsidRDefault="002E03AC" w:rsidP="00A516CB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Niniejsze zobowiązanie musi być podpisane przez osobę/y upoważnioną/e do reprezentowania podmiotu udostepniającego zasoby na zasadach określonych w art.118 ustawy Pzp</w:t>
      </w:r>
    </w:p>
    <w:p w14:paraId="3C9726EE" w14:textId="65F4B2FF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W celu potwierdzenia, że osoba działająca w imieniu podmiotu udostepniającego zasoby  na zasadach określonych w art. 118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ustawy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Pzp, jest umocowana do jego reprezentowania, zamawiający żąda złożenia wraz z  niniejszym zobowiązaniem, odpisu lub  informacji z Krajowego  Rejestru Sądowego, Centralnej  Ewidencji i Informacji o Działalności Gospodarczej lub innego właściwego rejestru.</w:t>
      </w:r>
    </w:p>
    <w:p w14:paraId="64B454E7" w14:textId="164D4CB3" w:rsidR="007D44D5" w:rsidRPr="009A7D47" w:rsidRDefault="001B0233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 udostepniający zasoby na zasadach określonych w art. 118 ustawy Pzp,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nie jest zobowiązany do złożenia dokumentów, o których mowa w 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powyżej, jeżeli Z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amawiający może je uzyskać za pomocą bezpłatnych i</w:t>
      </w:r>
      <w:r w:rsidR="005B4E2F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 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ogólnodostępnych baz danych, o ile wykonawca wskazał dane umożliwiające dost</w:t>
      </w:r>
      <w:r w:rsidR="007D44D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ę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 do tych dokumentów.</w:t>
      </w:r>
    </w:p>
    <w:p w14:paraId="0029C4D8" w14:textId="2E842234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Jeżeli w imieniu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podmiotu udostępniającego zasoby na zasadach określonych w art. 118 ustawy Pzp,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działa osoba, której umocowanie do jego reprezentowania nie wynika z dokumentów, o których mowa w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1, zamawiający ż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ąda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przedstawienia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pełnomocnictwa lu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b innego dokumentu potwierdzają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cego umocowanie do reprezentowania 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podmiotu udostępniającego zasoby na zasadach określonych w  art. 118 ustawy Pzp.</w:t>
      </w:r>
    </w:p>
    <w:p w14:paraId="2F1D4895" w14:textId="24EBABC7" w:rsidR="002E03AC" w:rsidRPr="009A7D47" w:rsidRDefault="005C6255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W przypadku wskazania przez wykonawcę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332399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, adres strony internetowej, na której jest dostępny aktualny dokument*:</w:t>
      </w:r>
    </w:p>
    <w:p w14:paraId="2842416F" w14:textId="2EAE1D4C" w:rsidR="007D44D5" w:rsidRPr="008F3DFC" w:rsidRDefault="00000000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000000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FF7D1F" w14:textId="7DC711F9" w:rsidR="007D44D5" w:rsidRPr="008F3DFC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7F6FFC67" w14:textId="68A6B85C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, adres strony internetowej, na której jest dostępny aktualny dokument: </w:t>
      </w:r>
    </w:p>
    <w:p w14:paraId="0632FC13" w14:textId="77777777" w:rsidR="007D44D5" w:rsidRPr="008F3DFC" w:rsidRDefault="00000000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000000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23DDA8D1" w14:textId="5EFB93C3" w:rsidR="007D44D5" w:rsidRPr="00F32CF8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internetową podaną powyżej lub wpisać inną)</w:t>
      </w:r>
    </w:p>
    <w:p w14:paraId="09A210ED" w14:textId="746080B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4" w:name="_Hlk80348537"/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4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307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ADD7" w14:textId="77777777" w:rsidR="00E43721" w:rsidRDefault="00E43721" w:rsidP="00F43D21">
      <w:pPr>
        <w:spacing w:after="0" w:line="240" w:lineRule="auto"/>
      </w:pPr>
      <w:r>
        <w:separator/>
      </w:r>
    </w:p>
  </w:endnote>
  <w:endnote w:type="continuationSeparator" w:id="0">
    <w:p w14:paraId="7A3901EE" w14:textId="77777777" w:rsidR="00E43721" w:rsidRDefault="00E43721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E9DA" w14:textId="77777777" w:rsidR="0031693F" w:rsidRDefault="00316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1905" w14:textId="77777777" w:rsidR="0031693F" w:rsidRDefault="00316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F881" w14:textId="77777777" w:rsidR="00E43721" w:rsidRDefault="00E43721" w:rsidP="00F43D21">
      <w:pPr>
        <w:spacing w:after="0" w:line="240" w:lineRule="auto"/>
      </w:pPr>
      <w:r>
        <w:separator/>
      </w:r>
    </w:p>
  </w:footnote>
  <w:footnote w:type="continuationSeparator" w:id="0">
    <w:p w14:paraId="7A8CAD1B" w14:textId="77777777" w:rsidR="00E43721" w:rsidRDefault="00E43721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E824" w14:textId="77777777" w:rsidR="0031693F" w:rsidRDefault="00316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636E0597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5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31693F">
      <w:rPr>
        <w:rFonts w:ascii="Arial" w:hAnsi="Arial" w:cs="Arial"/>
        <w:b/>
        <w:bCs/>
        <w:smallCaps/>
        <w:color w:val="333399"/>
        <w:sz w:val="16"/>
      </w:rPr>
      <w:t>78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0C60BD">
      <w:rPr>
        <w:rFonts w:ascii="Arial" w:hAnsi="Arial" w:cs="Arial"/>
        <w:b/>
        <w:bCs/>
        <w:smallCaps/>
        <w:color w:val="333399"/>
        <w:sz w:val="16"/>
      </w:rPr>
      <w:t>11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5"/>
  <w:p w14:paraId="6D150E98" w14:textId="77777777" w:rsidR="00F43D21" w:rsidRPr="007D44D5" w:rsidRDefault="00F43D21" w:rsidP="007D44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6AE0" w14:textId="77777777" w:rsidR="0031693F" w:rsidRDefault="00316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02484445">
    <w:abstractNumId w:val="1"/>
  </w:num>
  <w:num w:numId="2" w16cid:durableId="561795502">
    <w:abstractNumId w:val="2"/>
  </w:num>
  <w:num w:numId="3" w16cid:durableId="2092004822">
    <w:abstractNumId w:val="0"/>
  </w:num>
  <w:num w:numId="4" w16cid:durableId="661390590">
    <w:abstractNumId w:val="4"/>
  </w:num>
  <w:num w:numId="5" w16cid:durableId="1851598819">
    <w:abstractNumId w:val="3"/>
  </w:num>
  <w:num w:numId="6" w16cid:durableId="471944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C60BD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693F"/>
    <w:rsid w:val="003D6C7D"/>
    <w:rsid w:val="003D7AB3"/>
    <w:rsid w:val="003F6231"/>
    <w:rsid w:val="0045023F"/>
    <w:rsid w:val="004B64D5"/>
    <w:rsid w:val="004D16AB"/>
    <w:rsid w:val="004E61A3"/>
    <w:rsid w:val="00520934"/>
    <w:rsid w:val="00543589"/>
    <w:rsid w:val="005B4E2F"/>
    <w:rsid w:val="005C6255"/>
    <w:rsid w:val="005E4D24"/>
    <w:rsid w:val="006A68A1"/>
    <w:rsid w:val="006C273A"/>
    <w:rsid w:val="006E7A8E"/>
    <w:rsid w:val="00725168"/>
    <w:rsid w:val="007C1843"/>
    <w:rsid w:val="007D44D5"/>
    <w:rsid w:val="007E17A5"/>
    <w:rsid w:val="008177DB"/>
    <w:rsid w:val="00826739"/>
    <w:rsid w:val="008F3DFC"/>
    <w:rsid w:val="0096618A"/>
    <w:rsid w:val="009A7D47"/>
    <w:rsid w:val="00A516CB"/>
    <w:rsid w:val="00B96BA5"/>
    <w:rsid w:val="00BF1CF5"/>
    <w:rsid w:val="00C74272"/>
    <w:rsid w:val="00C92025"/>
    <w:rsid w:val="00CD29C8"/>
    <w:rsid w:val="00CE617D"/>
    <w:rsid w:val="00DA4396"/>
    <w:rsid w:val="00DD3C51"/>
    <w:rsid w:val="00DE58A8"/>
    <w:rsid w:val="00E14CD4"/>
    <w:rsid w:val="00E35BB4"/>
    <w:rsid w:val="00E43721"/>
    <w:rsid w:val="00E92047"/>
    <w:rsid w:val="00EA32F8"/>
    <w:rsid w:val="00ED2DF5"/>
    <w:rsid w:val="00F23BAC"/>
    <w:rsid w:val="00F32CF8"/>
    <w:rsid w:val="00F32E5D"/>
    <w:rsid w:val="00F43D21"/>
    <w:rsid w:val="00F46BB7"/>
    <w:rsid w:val="00F639A5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9</cp:revision>
  <dcterms:created xsi:type="dcterms:W3CDTF">2022-03-07T08:20:00Z</dcterms:created>
  <dcterms:modified xsi:type="dcterms:W3CDTF">2022-08-24T10:27:00Z</dcterms:modified>
</cp:coreProperties>
</file>