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8EE18" w14:textId="77777777" w:rsidR="00A91CE4" w:rsidRDefault="00531B4F">
      <w:pPr>
        <w:jc w:val="right"/>
        <w:rPr>
          <w:sz w:val="26"/>
          <w:szCs w:val="26"/>
        </w:rPr>
      </w:pPr>
      <w:r>
        <w:rPr>
          <w:b/>
          <w:sz w:val="26"/>
          <w:szCs w:val="26"/>
        </w:rPr>
        <w:t>Załącznik Nr 1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br/>
        <w:t xml:space="preserve">do Wniosku o wszczęcie zamówienia publicznego </w:t>
      </w:r>
      <w:r>
        <w:rPr>
          <w:sz w:val="26"/>
          <w:szCs w:val="26"/>
        </w:rPr>
        <w:br/>
        <w:t>o wartości mniejszej niż 130 000 PLN netto</w:t>
      </w:r>
    </w:p>
    <w:p w14:paraId="0BA2FA9F" w14:textId="77777777" w:rsidR="00A91CE4" w:rsidRDefault="00A91CE4">
      <w:pPr>
        <w:jc w:val="right"/>
        <w:rPr>
          <w:sz w:val="26"/>
          <w:szCs w:val="26"/>
        </w:rPr>
      </w:pPr>
    </w:p>
    <w:p w14:paraId="067556D8" w14:textId="0CFAE7C1" w:rsidR="00A91CE4" w:rsidRDefault="00531B4F">
      <w:pPr>
        <w:jc w:val="right"/>
        <w:rPr>
          <w:rFonts w:cs="Calibri"/>
          <w:bCs/>
        </w:rPr>
      </w:pPr>
      <w:r>
        <w:rPr>
          <w:rFonts w:cs="Calibri"/>
          <w:bCs/>
        </w:rPr>
        <w:t xml:space="preserve">Turawa, dnia </w:t>
      </w:r>
      <w:r w:rsidR="006A6D69">
        <w:rPr>
          <w:rFonts w:cs="Calibri"/>
          <w:bCs/>
        </w:rPr>
        <w:t>31</w:t>
      </w:r>
      <w:r>
        <w:rPr>
          <w:rFonts w:cs="Calibri"/>
          <w:bCs/>
        </w:rPr>
        <w:t>.0</w:t>
      </w:r>
      <w:r w:rsidR="006A6D69">
        <w:rPr>
          <w:rFonts w:cs="Calibri"/>
          <w:bCs/>
        </w:rPr>
        <w:t>8</w:t>
      </w:r>
      <w:r>
        <w:rPr>
          <w:rFonts w:cs="Calibri"/>
          <w:bCs/>
        </w:rPr>
        <w:t>.2022 r.</w:t>
      </w:r>
    </w:p>
    <w:p w14:paraId="5E914EF8" w14:textId="77777777" w:rsidR="00A91CE4" w:rsidRDefault="00A91CE4">
      <w:pPr>
        <w:spacing w:after="0" w:line="276" w:lineRule="auto"/>
        <w:contextualSpacing/>
        <w:jc w:val="center"/>
        <w:rPr>
          <w:rFonts w:eastAsia="Calibri"/>
          <w:b/>
          <w:sz w:val="26"/>
          <w:szCs w:val="26"/>
        </w:rPr>
      </w:pPr>
    </w:p>
    <w:p w14:paraId="078F6A45" w14:textId="77777777" w:rsidR="00A91CE4" w:rsidRDefault="00A91CE4">
      <w:pPr>
        <w:spacing w:after="0" w:line="276" w:lineRule="auto"/>
        <w:contextualSpacing/>
        <w:jc w:val="center"/>
        <w:rPr>
          <w:rFonts w:eastAsia="Calibri"/>
          <w:b/>
          <w:sz w:val="24"/>
          <w:szCs w:val="24"/>
        </w:rPr>
      </w:pPr>
    </w:p>
    <w:p w14:paraId="23EC9B4E" w14:textId="77777777" w:rsidR="00A91CE4" w:rsidRDefault="00531B4F">
      <w:pPr>
        <w:spacing w:after="0" w:line="276" w:lineRule="auto"/>
        <w:contextualSpacing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Specyfikacja Warunków Zamówienia </w:t>
      </w:r>
    </w:p>
    <w:p w14:paraId="470EC8B1" w14:textId="77777777" w:rsidR="00A91CE4" w:rsidRDefault="00A91CE4">
      <w:pPr>
        <w:spacing w:after="0" w:line="276" w:lineRule="auto"/>
        <w:contextualSpacing/>
        <w:jc w:val="center"/>
        <w:rPr>
          <w:rFonts w:eastAsia="Calibri"/>
          <w:b/>
          <w:sz w:val="24"/>
          <w:szCs w:val="24"/>
        </w:rPr>
      </w:pPr>
    </w:p>
    <w:p w14:paraId="1D360179" w14:textId="77777777" w:rsidR="00A91CE4" w:rsidRDefault="00A91CE4">
      <w:pPr>
        <w:jc w:val="both"/>
        <w:rPr>
          <w:rFonts w:cs="Calibri"/>
          <w:bCs/>
        </w:rPr>
      </w:pPr>
    </w:p>
    <w:p w14:paraId="3BE34A43" w14:textId="77777777" w:rsidR="00A91CE4" w:rsidRDefault="00531B4F">
      <w:pPr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Przedmiotem zamówienia jest robota budowlana polegająca na rozbiórce i ponownym ułożeniu na zaprawie cementowej kamiennych schodów zapory czołowej – 3 szt. oraz przełożeniu/ponownym ułożeniu kostki granitowej drogi dojazdowej na półwysep </w:t>
      </w:r>
      <w:proofErr w:type="spellStart"/>
      <w:r>
        <w:rPr>
          <w:rFonts w:cs="Calibri"/>
          <w:bCs/>
          <w:sz w:val="24"/>
          <w:szCs w:val="24"/>
        </w:rPr>
        <w:t>Rybaczówka</w:t>
      </w:r>
      <w:proofErr w:type="spellEnd"/>
      <w:r>
        <w:rPr>
          <w:rFonts w:cs="Calibri"/>
          <w:bCs/>
          <w:sz w:val="24"/>
          <w:szCs w:val="24"/>
        </w:rPr>
        <w:t>, Obiektu Hydrotechnicznego Zbiornik Wodny Turawa. Przygotowaniu podłoża poprzez korytowanie oraz zagęszczenie podsypanego materiału piaskowo – cementowego. Uzupełnieniu brakujących elementów stopni schodów oraz kostki granitowej nowo zakupionym materiałem kamiennym.</w:t>
      </w:r>
    </w:p>
    <w:p w14:paraId="19A4B4E0" w14:textId="77777777" w:rsidR="00A91CE4" w:rsidRDefault="00A91CE4">
      <w:pPr>
        <w:spacing w:after="0" w:line="240" w:lineRule="auto"/>
        <w:contextualSpacing/>
        <w:jc w:val="both"/>
        <w:rPr>
          <w:rFonts w:cs="Calibri"/>
          <w:b/>
          <w:sz w:val="24"/>
          <w:szCs w:val="24"/>
        </w:rPr>
      </w:pPr>
    </w:p>
    <w:p w14:paraId="5EBBA241" w14:textId="77777777" w:rsidR="00A91CE4" w:rsidRDefault="00531B4F">
      <w:pPr>
        <w:spacing w:after="0" w:line="240" w:lineRule="auto"/>
        <w:contextualSpacing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Prace obejmują:</w:t>
      </w:r>
    </w:p>
    <w:p w14:paraId="5F4C903F" w14:textId="77777777" w:rsidR="00A91CE4" w:rsidRDefault="00A91CE4">
      <w:pPr>
        <w:spacing w:after="0" w:line="240" w:lineRule="auto"/>
        <w:contextualSpacing/>
        <w:jc w:val="both"/>
        <w:rPr>
          <w:rFonts w:cs="Calibri"/>
          <w:b/>
          <w:sz w:val="24"/>
          <w:szCs w:val="24"/>
        </w:rPr>
      </w:pPr>
    </w:p>
    <w:p w14:paraId="1746ABAA" w14:textId="77777777" w:rsidR="00A91CE4" w:rsidRDefault="00531B4F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Przełożenie kamiennych schodów prowadzących za koronę zapory czołowej. Powierzchnia 3 szt. schodów wynosi </w:t>
      </w:r>
      <w:r>
        <w:rPr>
          <w:rFonts w:cs="Calibri"/>
          <w:b/>
          <w:sz w:val="24"/>
          <w:szCs w:val="24"/>
        </w:rPr>
        <w:t>218,6 m</w:t>
      </w:r>
      <w:r>
        <w:rPr>
          <w:rFonts w:cs="Calibri"/>
          <w:b/>
          <w:sz w:val="24"/>
          <w:szCs w:val="24"/>
          <w:vertAlign w:val="superscript"/>
        </w:rPr>
        <w:t>2</w:t>
      </w:r>
      <w:r>
        <w:rPr>
          <w:rFonts w:cs="Calibri"/>
          <w:bCs/>
          <w:sz w:val="24"/>
          <w:szCs w:val="24"/>
        </w:rPr>
        <w:t>. Przełożenie należy wykonać na zaprawie cementowej (rys.1,2,3).</w:t>
      </w:r>
    </w:p>
    <w:p w14:paraId="0D344605" w14:textId="77777777" w:rsidR="00A91CE4" w:rsidRDefault="00531B4F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Przełożenie kostki kamiennej, granitowej 16*16*16 cm drogi prowadzącej na półwysep </w:t>
      </w:r>
      <w:proofErr w:type="spellStart"/>
      <w:r>
        <w:rPr>
          <w:rFonts w:cs="Calibri"/>
          <w:bCs/>
          <w:sz w:val="24"/>
          <w:szCs w:val="24"/>
        </w:rPr>
        <w:t>Rybaczówka</w:t>
      </w:r>
      <w:proofErr w:type="spellEnd"/>
      <w:r>
        <w:rPr>
          <w:rFonts w:cs="Calibri"/>
          <w:bCs/>
          <w:sz w:val="24"/>
          <w:szCs w:val="24"/>
        </w:rPr>
        <w:t xml:space="preserve">. Powierzchnia remontowanego odcinka wynosi </w:t>
      </w:r>
      <w:r>
        <w:rPr>
          <w:rFonts w:cs="Calibri"/>
          <w:b/>
          <w:sz w:val="24"/>
          <w:szCs w:val="24"/>
        </w:rPr>
        <w:t>230 m</w:t>
      </w:r>
      <w:r>
        <w:rPr>
          <w:rFonts w:cs="Calibri"/>
          <w:b/>
          <w:sz w:val="24"/>
          <w:szCs w:val="24"/>
          <w:vertAlign w:val="superscript"/>
        </w:rPr>
        <w:t>2</w:t>
      </w:r>
      <w:r>
        <w:rPr>
          <w:rFonts w:cs="Calibri"/>
          <w:b/>
          <w:sz w:val="24"/>
          <w:szCs w:val="24"/>
        </w:rPr>
        <w:t xml:space="preserve"> </w:t>
      </w:r>
      <w:r>
        <w:rPr>
          <w:rFonts w:cs="Calibri"/>
          <w:bCs/>
          <w:sz w:val="24"/>
          <w:szCs w:val="24"/>
        </w:rPr>
        <w:t>(rys. 4).</w:t>
      </w:r>
    </w:p>
    <w:p w14:paraId="296ED634" w14:textId="77777777" w:rsidR="00A91CE4" w:rsidRDefault="00531B4F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cs="Calibri"/>
          <w:bCs/>
          <w:sz w:val="24"/>
          <w:szCs w:val="24"/>
        </w:rPr>
      </w:pPr>
      <w:r>
        <w:rPr>
          <w:rFonts w:ascii="Verdana" w:hAnsi="Verdana"/>
          <w:sz w:val="20"/>
          <w:szCs w:val="20"/>
        </w:rPr>
        <w:t xml:space="preserve">Przygotowanie podłoża poprzez korytowanie, podbudowanie podsypką piaskowo - cementową oraz jego zagęszczenie. Wykonana podbudowa powinna wytrzymywać obciążenie do 10t. Powierzchnia prac wynosi </w:t>
      </w:r>
      <w:r>
        <w:rPr>
          <w:rFonts w:cs="Calibri"/>
          <w:b/>
          <w:sz w:val="24"/>
          <w:szCs w:val="24"/>
        </w:rPr>
        <w:t>230 m</w:t>
      </w:r>
      <w:r>
        <w:rPr>
          <w:rFonts w:cs="Calibri"/>
          <w:b/>
          <w:sz w:val="24"/>
          <w:szCs w:val="24"/>
          <w:vertAlign w:val="superscript"/>
        </w:rPr>
        <w:t>2</w:t>
      </w:r>
      <w:r>
        <w:rPr>
          <w:rFonts w:cs="Calibri"/>
          <w:bCs/>
          <w:sz w:val="24"/>
          <w:szCs w:val="24"/>
        </w:rPr>
        <w:t>.</w:t>
      </w:r>
      <w:r>
        <w:rPr>
          <w:rFonts w:ascii="Verdana" w:hAnsi="Verdana"/>
          <w:sz w:val="20"/>
          <w:szCs w:val="20"/>
        </w:rPr>
        <w:t xml:space="preserve"> </w:t>
      </w:r>
    </w:p>
    <w:p w14:paraId="1C1C5F10" w14:textId="77777777" w:rsidR="00A91CE4" w:rsidRDefault="00531B4F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cs="Calibri"/>
          <w:bCs/>
          <w:sz w:val="24"/>
          <w:szCs w:val="24"/>
        </w:rPr>
      </w:pPr>
      <w:r>
        <w:rPr>
          <w:rFonts w:ascii="Verdana" w:hAnsi="Verdana"/>
          <w:sz w:val="20"/>
          <w:szCs w:val="20"/>
        </w:rPr>
        <w:t xml:space="preserve">Zakup i uzupełnienie brakujących elementów stopni schodów oraz kostki granitowej remontowanej drogi nowo zakupionym materiałem kamiennym w ilości </w:t>
      </w:r>
      <w:r>
        <w:rPr>
          <w:rFonts w:ascii="Verdana" w:hAnsi="Verdana"/>
          <w:b/>
          <w:bCs/>
          <w:sz w:val="20"/>
          <w:szCs w:val="20"/>
        </w:rPr>
        <w:t>130 m</w:t>
      </w:r>
      <w:r>
        <w:rPr>
          <w:rFonts w:ascii="Verdana" w:hAnsi="Verdana"/>
          <w:b/>
          <w:bCs/>
          <w:sz w:val="20"/>
          <w:szCs w:val="20"/>
          <w:vertAlign w:val="superscript"/>
        </w:rPr>
        <w:t>2</w:t>
      </w:r>
      <w:r>
        <w:rPr>
          <w:rFonts w:ascii="Verdana" w:hAnsi="Verdana"/>
          <w:b/>
          <w:bCs/>
          <w:sz w:val="20"/>
          <w:szCs w:val="20"/>
        </w:rPr>
        <w:t>.</w:t>
      </w:r>
    </w:p>
    <w:p w14:paraId="077797F2" w14:textId="77777777" w:rsidR="00A91CE4" w:rsidRDefault="00A91CE4">
      <w:pPr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14:paraId="120CDC0F" w14:textId="77777777" w:rsidR="00A91CE4" w:rsidRDefault="00531B4F">
      <w:pPr>
        <w:spacing w:after="0" w:line="240" w:lineRule="auto"/>
        <w:contextualSpacing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Termin realizacji </w:t>
      </w:r>
    </w:p>
    <w:p w14:paraId="1262E752" w14:textId="209B0A54" w:rsidR="00A91CE4" w:rsidRDefault="00531B4F">
      <w:pPr>
        <w:spacing w:after="0" w:line="240" w:lineRule="auto"/>
        <w:contextualSpacing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Prace powinny zostać wykonane do 2,5 miesiąca od dnia </w:t>
      </w:r>
      <w:r w:rsidR="006A6D69">
        <w:rPr>
          <w:rFonts w:cs="Calibri"/>
          <w:bCs/>
          <w:sz w:val="24"/>
          <w:szCs w:val="24"/>
        </w:rPr>
        <w:t>podpisania umowy</w:t>
      </w:r>
      <w:r>
        <w:rPr>
          <w:rFonts w:cs="Calibri"/>
          <w:bCs/>
          <w:sz w:val="24"/>
          <w:szCs w:val="24"/>
        </w:rPr>
        <w:t>.</w:t>
      </w:r>
    </w:p>
    <w:p w14:paraId="7750ED48" w14:textId="77777777" w:rsidR="00A91CE4" w:rsidRDefault="00A91CE4">
      <w:pPr>
        <w:spacing w:after="240" w:line="360" w:lineRule="auto"/>
        <w:contextualSpacing/>
        <w:jc w:val="both"/>
        <w:rPr>
          <w:rFonts w:eastAsia="Calibri" w:cs="Calibri"/>
          <w:color w:val="000000"/>
          <w:sz w:val="24"/>
          <w:szCs w:val="24"/>
        </w:rPr>
      </w:pPr>
    </w:p>
    <w:p w14:paraId="76ABE1B5" w14:textId="77777777" w:rsidR="00A91CE4" w:rsidRDefault="00531B4F">
      <w:pPr>
        <w:spacing w:after="120" w:line="240" w:lineRule="auto"/>
        <w:contextualSpacing/>
        <w:jc w:val="both"/>
        <w:rPr>
          <w:rFonts w:cs="Calibri"/>
          <w:b/>
          <w:sz w:val="24"/>
          <w:szCs w:val="24"/>
        </w:rPr>
      </w:pPr>
      <w:r>
        <w:rPr>
          <w:rFonts w:cs="Calibri"/>
          <w:bCs/>
          <w:sz w:val="24"/>
          <w:szCs w:val="24"/>
        </w:rPr>
        <w:t>Dojazd do wskazanych miejsc nie jest utrudniony i odbywał się będzie po drogach wewnętrznych Obiektu Hydrotechnicznego Turawa oraz drogami gminnymi.</w:t>
      </w:r>
      <w:r>
        <w:rPr>
          <w:rFonts w:eastAsia="Calibri" w:cs="Calibri"/>
          <w:color w:val="000000"/>
          <w:sz w:val="24"/>
          <w:szCs w:val="24"/>
        </w:rPr>
        <w:t xml:space="preserve"> </w:t>
      </w:r>
    </w:p>
    <w:p w14:paraId="3AFED504" w14:textId="77777777" w:rsidR="00A91CE4" w:rsidRDefault="00A91CE4">
      <w:pPr>
        <w:spacing w:after="240" w:line="360" w:lineRule="auto"/>
        <w:contextualSpacing/>
        <w:jc w:val="both"/>
        <w:rPr>
          <w:rFonts w:cs="Calibri"/>
          <w:bCs/>
          <w:sz w:val="24"/>
          <w:szCs w:val="24"/>
        </w:rPr>
      </w:pPr>
    </w:p>
    <w:p w14:paraId="5D3EC275" w14:textId="77777777" w:rsidR="00A91CE4" w:rsidRDefault="00A91CE4">
      <w:pPr>
        <w:spacing w:after="240" w:line="360" w:lineRule="auto"/>
        <w:contextualSpacing/>
        <w:jc w:val="both"/>
        <w:rPr>
          <w:rFonts w:cs="Calibri"/>
          <w:b/>
        </w:rPr>
      </w:pPr>
    </w:p>
    <w:p w14:paraId="4BB6F1B2" w14:textId="61BCAAB1" w:rsidR="00A91CE4" w:rsidRDefault="00A91CE4">
      <w:pPr>
        <w:spacing w:after="240" w:line="360" w:lineRule="auto"/>
        <w:contextualSpacing/>
        <w:jc w:val="both"/>
        <w:rPr>
          <w:rFonts w:cs="Calibri"/>
          <w:b/>
        </w:rPr>
      </w:pPr>
    </w:p>
    <w:p w14:paraId="1DED2A9C" w14:textId="77777777" w:rsidR="00531B4F" w:rsidRDefault="00531B4F">
      <w:pPr>
        <w:spacing w:after="240" w:line="360" w:lineRule="auto"/>
        <w:contextualSpacing/>
        <w:jc w:val="both"/>
        <w:rPr>
          <w:rFonts w:cs="Calibri"/>
          <w:b/>
        </w:rPr>
      </w:pPr>
    </w:p>
    <w:p w14:paraId="446328C8" w14:textId="77777777" w:rsidR="00A91CE4" w:rsidRDefault="00A91CE4">
      <w:pPr>
        <w:spacing w:after="240" w:line="360" w:lineRule="auto"/>
        <w:contextualSpacing/>
        <w:jc w:val="both"/>
        <w:rPr>
          <w:rFonts w:cs="Calibri"/>
          <w:b/>
        </w:rPr>
      </w:pPr>
    </w:p>
    <w:p w14:paraId="2B2068CF" w14:textId="77777777" w:rsidR="00A91CE4" w:rsidRDefault="00531B4F">
      <w:pPr>
        <w:spacing w:after="120" w:line="240" w:lineRule="auto"/>
        <w:contextualSpacing/>
        <w:jc w:val="both"/>
        <w:rPr>
          <w:rFonts w:cs="Calibri"/>
          <w:b/>
        </w:rPr>
      </w:pPr>
      <w:r>
        <w:rPr>
          <w:rFonts w:cs="Calibri"/>
          <w:b/>
        </w:rPr>
        <w:lastRenderedPageBreak/>
        <w:t>Załączniki:</w:t>
      </w:r>
    </w:p>
    <w:p w14:paraId="1561931C" w14:textId="77777777" w:rsidR="00A91CE4" w:rsidRDefault="00531B4F">
      <w:pPr>
        <w:pStyle w:val="Legenda"/>
        <w:keepNext/>
        <w:spacing w:after="0"/>
        <w:jc w:val="both"/>
      </w:pPr>
      <w:r>
        <w:rPr>
          <w:i w:val="0"/>
          <w:iCs w:val="0"/>
        </w:rPr>
        <w:t xml:space="preserve">Rysunek 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>SEQ Rysunek \* ARABIC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1</w:t>
      </w:r>
      <w:r>
        <w:rPr>
          <w:i w:val="0"/>
          <w:iCs w:val="0"/>
        </w:rPr>
        <w:fldChar w:fldCharType="end"/>
      </w:r>
      <w:r>
        <w:rPr>
          <w:i w:val="0"/>
          <w:iCs w:val="0"/>
        </w:rPr>
        <w:t xml:space="preserve"> Remontowane schody nr 1.</w:t>
      </w:r>
    </w:p>
    <w:p w14:paraId="5B555EB4" w14:textId="77777777" w:rsidR="00A91CE4" w:rsidRDefault="00531B4F">
      <w:pPr>
        <w:spacing w:after="240" w:line="360" w:lineRule="auto"/>
        <w:contextualSpacing/>
        <w:jc w:val="center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1752E3EA" wp14:editId="61FE509D">
                <wp:extent cx="3576955" cy="3369945"/>
                <wp:effectExtent l="8572" t="0" r="0" b="0"/>
                <wp:docPr id="1" name="Obraz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/>
                      </pic:nvPicPr>
                      <pic:blipFill>
                        <a:blip r:embed="rId5"/>
                        <a:srcRect l="27785" t="6209" r="22213" b="10358"/>
                        <a:stretch/>
                      </pic:blipFill>
                      <pic:spPr>
                        <a:xfrm rot="5400000">
                          <a:off x="0" y="0"/>
                          <a:ext cx="3576240" cy="3369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4" stroked="f" style="position:absolute;margin-left:-8.1pt;margin-top:-273.5pt;width:281.55pt;height:265.25pt;rotation:90;mso-position-vertical:top" wp14:anchorId="2EB8225B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14:paraId="751F0ECE" w14:textId="77777777" w:rsidR="00A91CE4" w:rsidRDefault="00531B4F">
      <w:pPr>
        <w:pStyle w:val="Legenda"/>
        <w:keepNext/>
        <w:spacing w:after="0"/>
      </w:pPr>
      <w:r>
        <w:rPr>
          <w:i w:val="0"/>
          <w:iCs w:val="0"/>
        </w:rPr>
        <w:t xml:space="preserve">Rysunek 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>SEQ Rysunek \* ARABIC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2</w:t>
      </w:r>
      <w:r>
        <w:rPr>
          <w:i w:val="0"/>
          <w:iCs w:val="0"/>
        </w:rPr>
        <w:fldChar w:fldCharType="end"/>
      </w:r>
      <w:r>
        <w:rPr>
          <w:i w:val="0"/>
          <w:iCs w:val="0"/>
        </w:rPr>
        <w:t xml:space="preserve"> Remontowane schody nr 2.</w:t>
      </w:r>
    </w:p>
    <w:p w14:paraId="4387F8DC" w14:textId="77777777" w:rsidR="00A91CE4" w:rsidRDefault="00531B4F">
      <w:pPr>
        <w:spacing w:after="240" w:line="360" w:lineRule="auto"/>
        <w:contextualSpacing/>
        <w:jc w:val="center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7467713F" wp14:editId="3F707267">
                <wp:extent cx="4441825" cy="3369310"/>
                <wp:effectExtent l="2858" t="0" r="952" b="953"/>
                <wp:docPr id="2" name="Obraz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5"/>
                        <pic:cNvPicPr/>
                      </pic:nvPicPr>
                      <pic:blipFill>
                        <a:blip r:embed="rId7"/>
                        <a:srcRect l="26898" t="5454" r="22663" b="11737"/>
                        <a:stretch/>
                      </pic:blipFill>
                      <pic:spPr>
                        <a:xfrm rot="5400000">
                          <a:off x="0" y="0"/>
                          <a:ext cx="4441320" cy="3368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5" stroked="f" style="position:absolute;margin-left:-42.2pt;margin-top:-307.55pt;width:349.65pt;height:265.2pt;rotation:90;mso-position-vertical:top" wp14:anchorId="23680950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14:paraId="5262EBDC" w14:textId="77777777" w:rsidR="00A91CE4" w:rsidRDefault="00531B4F">
      <w:pPr>
        <w:pStyle w:val="Legenda"/>
        <w:keepNext/>
        <w:spacing w:after="0"/>
      </w:pPr>
      <w:r>
        <w:rPr>
          <w:i w:val="0"/>
          <w:iCs w:val="0"/>
        </w:rPr>
        <w:lastRenderedPageBreak/>
        <w:t xml:space="preserve">Rysunek 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>SEQ Rysunek \* ARABIC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3</w:t>
      </w:r>
      <w:r>
        <w:rPr>
          <w:i w:val="0"/>
          <w:iCs w:val="0"/>
        </w:rPr>
        <w:fldChar w:fldCharType="end"/>
      </w:r>
      <w:r>
        <w:rPr>
          <w:i w:val="0"/>
          <w:iCs w:val="0"/>
        </w:rPr>
        <w:t xml:space="preserve"> Remontowane schody nr 3.</w:t>
      </w:r>
    </w:p>
    <w:p w14:paraId="37FF2BE4" w14:textId="77777777" w:rsidR="00A91CE4" w:rsidRDefault="00531B4F">
      <w:pPr>
        <w:spacing w:after="240" w:line="360" w:lineRule="auto"/>
        <w:contextualSpacing/>
        <w:jc w:val="center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57E19E47" wp14:editId="0581E0DD">
                <wp:extent cx="4183380" cy="3333750"/>
                <wp:effectExtent l="5397" t="0" r="0" b="0"/>
                <wp:docPr id="3" name="Obraz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6"/>
                        <pic:cNvPicPr/>
                      </pic:nvPicPr>
                      <pic:blipFill>
                        <a:blip r:embed="rId9"/>
                        <a:srcRect l="25665" r="16371"/>
                        <a:stretch/>
                      </pic:blipFill>
                      <pic:spPr>
                        <a:xfrm rot="5400000">
                          <a:off x="0" y="0"/>
                          <a:ext cx="4182840" cy="3333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6" stroked="f" style="position:absolute;margin-left:-33.4pt;margin-top:-295.95pt;width:329.3pt;height:262.4pt;rotation:90;mso-position-vertical:top" wp14:anchorId="3ECDB160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14:paraId="5343A2EB" w14:textId="77777777" w:rsidR="00A91CE4" w:rsidRDefault="00A91CE4">
      <w:pPr>
        <w:spacing w:after="240" w:line="360" w:lineRule="auto"/>
        <w:contextualSpacing/>
        <w:jc w:val="center"/>
        <w:rPr>
          <w:rFonts w:cs="Calibri"/>
          <w:b/>
        </w:rPr>
      </w:pPr>
    </w:p>
    <w:p w14:paraId="64CDEA16" w14:textId="77777777" w:rsidR="00A91CE4" w:rsidRDefault="00531B4F">
      <w:pPr>
        <w:pStyle w:val="Legenda"/>
        <w:keepNext/>
        <w:spacing w:after="0"/>
      </w:pPr>
      <w:r>
        <w:rPr>
          <w:i w:val="0"/>
          <w:iCs w:val="0"/>
        </w:rPr>
        <w:t xml:space="preserve">Rysunek </w:t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>SEQ Rysunek \* ARABIC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4</w:t>
      </w:r>
      <w:r>
        <w:rPr>
          <w:i w:val="0"/>
          <w:iCs w:val="0"/>
        </w:rPr>
        <w:fldChar w:fldCharType="end"/>
      </w:r>
      <w:r>
        <w:rPr>
          <w:i w:val="0"/>
          <w:iCs w:val="0"/>
        </w:rPr>
        <w:t xml:space="preserve"> Remontowany odcinek drogi.</w:t>
      </w:r>
    </w:p>
    <w:p w14:paraId="4A9A2A3B" w14:textId="0915E6EF" w:rsidR="00A91CE4" w:rsidRDefault="00531B4F">
      <w:pPr>
        <w:spacing w:after="240" w:line="360" w:lineRule="auto"/>
        <w:contextualSpacing/>
        <w:jc w:val="center"/>
      </w:pPr>
      <w:r>
        <w:rPr>
          <w:noProof/>
        </w:rPr>
        <w:drawing>
          <wp:inline distT="0" distB="5715" distL="0" distR="0" wp14:anchorId="629C344F" wp14:editId="1D8F931E">
            <wp:extent cx="5760720" cy="2661285"/>
            <wp:effectExtent l="0" t="0" r="0" b="0"/>
            <wp:docPr id="4" name="Obraz 7" descr="Obraz zawierający trawa, drzewo, zewnętrzne, par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7" descr="Obraz zawierający trawa, drzewo, zewnętrzne, par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0976" w14:textId="77777777" w:rsidR="00D65C7B" w:rsidRDefault="00D65C7B">
      <w:pPr>
        <w:spacing w:after="240" w:line="360" w:lineRule="auto"/>
        <w:contextualSpacing/>
        <w:jc w:val="center"/>
      </w:pPr>
    </w:p>
    <w:sectPr w:rsidR="00D65C7B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5584A"/>
    <w:multiLevelType w:val="multilevel"/>
    <w:tmpl w:val="9ACE52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1653F"/>
    <w:multiLevelType w:val="multilevel"/>
    <w:tmpl w:val="BA9A304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456487444">
    <w:abstractNumId w:val="0"/>
  </w:num>
  <w:num w:numId="2" w16cid:durableId="17676534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CE4"/>
    <w:rsid w:val="00531B4F"/>
    <w:rsid w:val="006A6D69"/>
    <w:rsid w:val="006C757F"/>
    <w:rsid w:val="00A91CE4"/>
    <w:rsid w:val="00D6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6334D"/>
  <w15:docId w15:val="{D1A84307-C52C-4D8B-A455-975BD866F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16BB"/>
    <w:pPr>
      <w:spacing w:after="160" w:line="259" w:lineRule="auto"/>
    </w:pPr>
    <w:rPr>
      <w:rFonts w:eastAsia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">
    <w:name w:val="Tekst treści (3)"/>
    <w:basedOn w:val="Domylnaczcionkaakapitu"/>
    <w:qFormat/>
    <w:rsid w:val="00F0341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5"/>
      <w:szCs w:val="15"/>
    </w:rPr>
  </w:style>
  <w:style w:type="character" w:customStyle="1" w:styleId="NagwekZnak">
    <w:name w:val="Nagłówek Znak"/>
    <w:basedOn w:val="Domylnaczcionkaakapitu"/>
    <w:link w:val="Nagwek"/>
    <w:qFormat/>
    <w:rsid w:val="007003E3"/>
  </w:style>
  <w:style w:type="character" w:customStyle="1" w:styleId="Tekstpodstawowy2Znak">
    <w:name w:val="Tekst podstawowy 2 Znak"/>
    <w:basedOn w:val="Domylnaczcionkaakapitu"/>
    <w:link w:val="Tekstpodstawowy2"/>
    <w:qFormat/>
    <w:rsid w:val="0037276C"/>
    <w:rPr>
      <w:rFonts w:ascii="Verdana" w:eastAsia="Times New Roman" w:hAnsi="Verdana" w:cs="Times New Roman"/>
      <w:b/>
      <w:bCs/>
      <w:sz w:val="24"/>
      <w:szCs w:val="24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B21E2"/>
    <w:rPr>
      <w:rFonts w:ascii="Tahoma" w:eastAsia="Times New Roman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/>
    </w:rPr>
  </w:style>
  <w:style w:type="character" w:customStyle="1" w:styleId="ListLabel5">
    <w:name w:val="ListLabel 5"/>
    <w:qFormat/>
    <w:rPr>
      <w:b/>
    </w:rPr>
  </w:style>
  <w:style w:type="character" w:customStyle="1" w:styleId="ListLabel6">
    <w:name w:val="ListLabel 6"/>
    <w:qFormat/>
    <w:rPr>
      <w:b/>
    </w:rPr>
  </w:style>
  <w:style w:type="character" w:customStyle="1" w:styleId="ListLabel7">
    <w:name w:val="ListLabel 7"/>
    <w:qFormat/>
    <w:rPr>
      <w:b/>
    </w:rPr>
  </w:style>
  <w:style w:type="character" w:customStyle="1" w:styleId="ListLabel8">
    <w:name w:val="ListLabel 8"/>
    <w:qFormat/>
    <w:rPr>
      <w:b/>
    </w:rPr>
  </w:style>
  <w:style w:type="character" w:customStyle="1" w:styleId="ListLabel9">
    <w:name w:val="ListLabel 9"/>
    <w:qFormat/>
    <w:rPr>
      <w:b/>
    </w:rPr>
  </w:style>
  <w:style w:type="character" w:customStyle="1" w:styleId="ListLabel10">
    <w:name w:val="ListLabel 10"/>
    <w:qFormat/>
    <w:rPr>
      <w:b/>
    </w:rPr>
  </w:style>
  <w:style w:type="character" w:customStyle="1" w:styleId="ListLabel11">
    <w:name w:val="ListLabel 11"/>
    <w:qFormat/>
    <w:rPr>
      <w:b/>
    </w:rPr>
  </w:style>
  <w:style w:type="character" w:customStyle="1" w:styleId="ListLabel12">
    <w:name w:val="ListLabel 12"/>
    <w:qFormat/>
    <w:rPr>
      <w:b/>
    </w:rPr>
  </w:style>
  <w:style w:type="character" w:customStyle="1" w:styleId="ListLabel13">
    <w:name w:val="ListLabel 13"/>
    <w:qFormat/>
    <w:rPr>
      <w:rFonts w:cs="Arial"/>
      <w:i w:val="0"/>
    </w:rPr>
  </w:style>
  <w:style w:type="character" w:customStyle="1" w:styleId="ListLabel14">
    <w:name w:val="ListLabel 14"/>
    <w:qFormat/>
    <w:rPr>
      <w:b w:val="0"/>
    </w:rPr>
  </w:style>
  <w:style w:type="character" w:customStyle="1" w:styleId="ListLabel15">
    <w:name w:val="ListLabel 15"/>
    <w:qFormat/>
    <w:rPr>
      <w:rFonts w:cs="Arial"/>
    </w:rPr>
  </w:style>
  <w:style w:type="character" w:customStyle="1" w:styleId="ListLabel16">
    <w:name w:val="ListLabel 16"/>
    <w:qFormat/>
    <w:rPr>
      <w:rFonts w:cs="Aria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eastAsia="Times New Roman" w:cs="Times New Roman"/>
    </w:rPr>
  </w:style>
  <w:style w:type="character" w:customStyle="1" w:styleId="ListLabel66">
    <w:name w:val="ListLabel 66"/>
    <w:qFormat/>
    <w:rPr>
      <w:rFonts w:eastAsia="Times New Roman" w:cs="Times New Roman"/>
    </w:rPr>
  </w:style>
  <w:style w:type="character" w:customStyle="1" w:styleId="ListLabel67">
    <w:name w:val="ListLabel 67"/>
    <w:qFormat/>
    <w:rPr>
      <w:b/>
      <w:bCs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b w:val="0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paragraph" w:styleId="Nagwek">
    <w:name w:val="header"/>
    <w:basedOn w:val="Normalny"/>
    <w:next w:val="Tekstpodstawowy"/>
    <w:link w:val="NagwekZnak"/>
    <w:unhideWhenUsed/>
    <w:rsid w:val="007003E3"/>
    <w:pPr>
      <w:tabs>
        <w:tab w:val="center" w:pos="4536"/>
        <w:tab w:val="right" w:pos="9072"/>
      </w:tabs>
      <w:spacing w:after="0" w:line="240" w:lineRule="auto"/>
    </w:pPr>
    <w:rPr>
      <w:rFonts w:eastAsiaTheme="minorHAnsi" w:cstheme="minorBidi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next w:val="Normalny"/>
    <w:uiPriority w:val="35"/>
    <w:unhideWhenUsed/>
    <w:qFormat/>
    <w:rsid w:val="00405AE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Bezodstpw">
    <w:name w:val="No Spacing"/>
    <w:qFormat/>
    <w:rsid w:val="00DC6603"/>
    <w:pPr>
      <w:suppressAutoHyphens/>
    </w:pPr>
    <w:rPr>
      <w:rFonts w:cs="Times New Roman"/>
      <w:lang w:eastAsia="zh-CN"/>
    </w:rPr>
  </w:style>
  <w:style w:type="paragraph" w:styleId="Akapitzlist">
    <w:name w:val="List Paragraph"/>
    <w:basedOn w:val="Normalny"/>
    <w:uiPriority w:val="34"/>
    <w:qFormat/>
    <w:rsid w:val="00DA42BC"/>
    <w:pPr>
      <w:ind w:left="720"/>
      <w:contextualSpacing/>
    </w:pPr>
    <w:rPr>
      <w:rFonts w:eastAsiaTheme="minorHAnsi" w:cstheme="minorBidi"/>
    </w:rPr>
  </w:style>
  <w:style w:type="paragraph" w:customStyle="1" w:styleId="Akapitzlist1">
    <w:name w:val="Akapit z listą1"/>
    <w:basedOn w:val="Normalny"/>
    <w:qFormat/>
    <w:rsid w:val="00904FF5"/>
    <w:pPr>
      <w:spacing w:after="200" w:line="276" w:lineRule="auto"/>
      <w:ind w:left="720"/>
      <w:contextualSpacing/>
    </w:pPr>
  </w:style>
  <w:style w:type="paragraph" w:styleId="Tekstpodstawowy2">
    <w:name w:val="Body Text 2"/>
    <w:basedOn w:val="Normalny"/>
    <w:link w:val="Tekstpodstawowy2Znak"/>
    <w:unhideWhenUsed/>
    <w:qFormat/>
    <w:rsid w:val="0037276C"/>
    <w:pPr>
      <w:spacing w:after="0" w:line="360" w:lineRule="auto"/>
      <w:jc w:val="center"/>
    </w:pPr>
    <w:rPr>
      <w:rFonts w:ascii="Verdana" w:hAnsi="Verdana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B21E2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271</Words>
  <Characters>1632</Characters>
  <Application>Microsoft Office Word</Application>
  <DocSecurity>0</DocSecurity>
  <Lines>13</Lines>
  <Paragraphs>3</Paragraphs>
  <ScaleCrop>false</ScaleCrop>
  <Company>HP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Szołdrowska</dc:creator>
  <dc:description/>
  <cp:lastModifiedBy>Tomasz Kasjan (RZGW Gliwice)</cp:lastModifiedBy>
  <cp:revision>5</cp:revision>
  <dcterms:created xsi:type="dcterms:W3CDTF">2022-06-14T09:07:00Z</dcterms:created>
  <dcterms:modified xsi:type="dcterms:W3CDTF">2022-08-31T10:26:00Z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