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F65" w14:textId="63DF8631" w:rsidR="00F7180D" w:rsidRDefault="001E7C16" w:rsidP="004F446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Zał. Nr 1</w:t>
      </w:r>
      <w:r>
        <w:rPr>
          <w:b/>
          <w:bCs/>
        </w:rPr>
        <w:br/>
      </w:r>
      <w:r w:rsidR="00AB3598" w:rsidRPr="00AB3598">
        <w:rPr>
          <w:b/>
          <w:bCs/>
        </w:rPr>
        <w:t>OPIS PRZEDMIOTU ZAMÓWIENIA</w:t>
      </w:r>
      <w:r w:rsidR="00CA6196">
        <w:rPr>
          <w:b/>
          <w:bCs/>
        </w:rPr>
        <w:t xml:space="preserve"> </w:t>
      </w:r>
    </w:p>
    <w:p w14:paraId="1C579B01" w14:textId="77777777" w:rsidR="00AB3598" w:rsidRDefault="00AB3598" w:rsidP="004C38A0">
      <w:pPr>
        <w:jc w:val="both"/>
        <w:rPr>
          <w:b/>
          <w:bCs/>
        </w:rPr>
      </w:pPr>
    </w:p>
    <w:p w14:paraId="73882121" w14:textId="77777777" w:rsidR="009F3ABE" w:rsidRPr="00A64BDC" w:rsidRDefault="00AB3598" w:rsidP="009F3ABE">
      <w:pPr>
        <w:rPr>
          <w:rFonts w:cstheme="minorHAnsi"/>
        </w:rPr>
      </w:pPr>
      <w:r w:rsidRPr="00A64BDC">
        <w:rPr>
          <w:rFonts w:cstheme="minorHAnsi"/>
          <w:b/>
          <w:bCs/>
          <w:u w:val="single"/>
        </w:rPr>
        <w:t>Przedmiot zamówienia</w:t>
      </w:r>
      <w:r w:rsidR="00A524AA" w:rsidRPr="00A64BDC">
        <w:rPr>
          <w:rFonts w:cstheme="minorHAnsi"/>
          <w:u w:val="single"/>
        </w:rPr>
        <w:t xml:space="preserve">. </w:t>
      </w:r>
      <w:r w:rsidR="00A524AA" w:rsidRPr="00A64BDC">
        <w:rPr>
          <w:rFonts w:cstheme="minorHAnsi"/>
          <w:u w:val="single"/>
        </w:rPr>
        <w:br/>
      </w:r>
      <w:r w:rsidR="00A524AA" w:rsidRPr="00A64BDC">
        <w:rPr>
          <w:rFonts w:cstheme="minorHAnsi"/>
        </w:rPr>
        <w:t xml:space="preserve">Przedmiotem zamówienia </w:t>
      </w:r>
      <w:r w:rsidRPr="00A64BDC">
        <w:rPr>
          <w:rFonts w:cstheme="minorHAnsi"/>
        </w:rPr>
        <w:t xml:space="preserve"> jest w</w:t>
      </w:r>
      <w:r w:rsidR="00A524AA" w:rsidRPr="00A64BDC">
        <w:rPr>
          <w:rFonts w:cstheme="minorHAnsi"/>
        </w:rPr>
        <w:t xml:space="preserve"> realizacja </w:t>
      </w:r>
      <w:r w:rsidR="001C13FD" w:rsidRPr="00A64BDC">
        <w:rPr>
          <w:rFonts w:cstheme="minorHAnsi"/>
        </w:rPr>
        <w:t xml:space="preserve"> zadania </w:t>
      </w:r>
      <w:proofErr w:type="spellStart"/>
      <w:r w:rsidR="001C13FD" w:rsidRPr="00A64BDC">
        <w:rPr>
          <w:rFonts w:cstheme="minorHAnsi"/>
        </w:rPr>
        <w:t>pn</w:t>
      </w:r>
      <w:proofErr w:type="spellEnd"/>
      <w:r w:rsidRPr="00A64BDC">
        <w:rPr>
          <w:rFonts w:cstheme="minorHAnsi"/>
        </w:rPr>
        <w:t>:</w:t>
      </w:r>
      <w:r w:rsidR="009666C9" w:rsidRPr="00A64BDC">
        <w:rPr>
          <w:rFonts w:cstheme="minorHAnsi"/>
        </w:rPr>
        <w:t xml:space="preserve"> </w:t>
      </w:r>
      <w:r w:rsidR="001C13FD" w:rsidRPr="00A64BDC">
        <w:rPr>
          <w:rFonts w:cstheme="minorHAnsi"/>
          <w:b/>
          <w:bCs/>
          <w:color w:val="000000"/>
        </w:rPr>
        <w:t>„Wycink</w:t>
      </w:r>
      <w:r w:rsidR="00A524AA" w:rsidRPr="00A64BDC">
        <w:rPr>
          <w:rFonts w:cstheme="minorHAnsi"/>
          <w:b/>
          <w:bCs/>
          <w:color w:val="000000"/>
        </w:rPr>
        <w:t>a</w:t>
      </w:r>
      <w:r w:rsidR="001C13FD" w:rsidRPr="00A64BDC">
        <w:rPr>
          <w:rFonts w:cstheme="minorHAnsi"/>
          <w:b/>
          <w:bCs/>
          <w:color w:val="000000"/>
        </w:rPr>
        <w:t xml:space="preserve"> </w:t>
      </w:r>
      <w:r w:rsidR="002D484F" w:rsidRPr="00A64BDC">
        <w:rPr>
          <w:rFonts w:cstheme="minorHAnsi"/>
          <w:b/>
          <w:bCs/>
          <w:color w:val="000000"/>
        </w:rPr>
        <w:t xml:space="preserve">zakrzaczeń </w:t>
      </w:r>
      <w:r w:rsidR="00A524AA" w:rsidRPr="00A64BDC">
        <w:rPr>
          <w:rFonts w:cstheme="minorHAnsi"/>
          <w:b/>
          <w:bCs/>
          <w:color w:val="000000"/>
        </w:rPr>
        <w:t xml:space="preserve">w międzywalu rzeki Wisły </w:t>
      </w:r>
      <w:r w:rsidR="002D484F" w:rsidRPr="00A64BDC">
        <w:rPr>
          <w:rFonts w:cstheme="minorHAnsi"/>
          <w:b/>
          <w:bCs/>
          <w:color w:val="000000"/>
        </w:rPr>
        <w:t>na terenie gmin Baranów Sandomierski oraz Łonió</w:t>
      </w:r>
      <w:r w:rsidR="00953F4E" w:rsidRPr="00A64BDC">
        <w:rPr>
          <w:rFonts w:cstheme="minorHAnsi"/>
          <w:b/>
          <w:bCs/>
          <w:color w:val="000000"/>
        </w:rPr>
        <w:t>w</w:t>
      </w:r>
      <w:r w:rsidR="001C13FD" w:rsidRPr="00A64BDC">
        <w:rPr>
          <w:rFonts w:cstheme="minorHAnsi"/>
          <w:b/>
          <w:bCs/>
          <w:color w:val="000000"/>
        </w:rPr>
        <w:t>”</w:t>
      </w:r>
      <w:r w:rsidR="00953F4E" w:rsidRPr="00A64BDC">
        <w:rPr>
          <w:rFonts w:cstheme="minorHAnsi"/>
          <w:b/>
          <w:bCs/>
          <w:color w:val="000000"/>
        </w:rPr>
        <w:t>.</w:t>
      </w:r>
      <w:r w:rsidR="001C13FD" w:rsidRPr="00A64BDC">
        <w:rPr>
          <w:rFonts w:cstheme="minorHAnsi"/>
          <w:color w:val="000000"/>
        </w:rPr>
        <w:t xml:space="preserve"> </w:t>
      </w:r>
      <w:r w:rsidR="00A524AA" w:rsidRPr="00A64BDC">
        <w:rPr>
          <w:rFonts w:cstheme="minorHAnsi"/>
          <w:color w:val="000000"/>
        </w:rPr>
        <w:br/>
      </w:r>
      <w:r w:rsidR="00A524AA" w:rsidRPr="00A64BDC">
        <w:rPr>
          <w:rFonts w:cstheme="minorHAnsi"/>
        </w:rPr>
        <w:t>Przedmiotem zamówienia jest wycinka krzewów (wraz z karczowaniem) na działkach na prawym brzegu rzeki Wisły na terenie gminy Baranów Sandomierski i Łoniów Zgodnie</w:t>
      </w:r>
      <w:r w:rsidR="00A524AA" w:rsidRPr="00A64BDC">
        <w:rPr>
          <w:rFonts w:cstheme="minorHAnsi"/>
        </w:rPr>
        <w:br/>
        <w:t xml:space="preserve"> z załącznikiem mapowym na niżej wymienionych działkach: Nr 2/1 obręb 0001 Baranów Sandomierski, gm. Baranów Sandomierski; Nr 2/2, Nr 1  obręb 0008 Suchorzów, , gmina Baranów Sandomierski; </w:t>
      </w:r>
    </w:p>
    <w:p w14:paraId="47F01E66" w14:textId="77777777" w:rsidR="009F3ABE" w:rsidRPr="00A64BDC" w:rsidRDefault="00AB3598" w:rsidP="001E495A">
      <w:pPr>
        <w:rPr>
          <w:rFonts w:cstheme="minorHAnsi"/>
        </w:rPr>
      </w:pPr>
      <w:r w:rsidRPr="00A64BDC">
        <w:rPr>
          <w:rFonts w:cstheme="minorHAnsi"/>
        </w:rPr>
        <w:t>Kod zamówienia wg. klasyfikacji CPV:</w:t>
      </w:r>
      <w:r w:rsidR="009F3ABE" w:rsidRPr="00A64BDC">
        <w:rPr>
          <w:rFonts w:cstheme="minorHAnsi"/>
        </w:rPr>
        <w:br/>
      </w:r>
      <w:r w:rsidRPr="00A64BDC">
        <w:rPr>
          <w:rFonts w:cstheme="minorHAnsi"/>
        </w:rPr>
        <w:t xml:space="preserve">Główny przedmiot : </w:t>
      </w:r>
      <w:r w:rsidRPr="00A64BDC">
        <w:rPr>
          <w:rFonts w:cstheme="minorHAnsi"/>
          <w:b/>
          <w:bCs/>
        </w:rPr>
        <w:t xml:space="preserve">CPV – </w:t>
      </w:r>
      <w:r w:rsidR="00EE5002" w:rsidRPr="00A64BDC">
        <w:rPr>
          <w:rFonts w:cstheme="minorHAnsi"/>
          <w:b/>
          <w:bCs/>
        </w:rPr>
        <w:t xml:space="preserve">77211400-6 Usługi wycinania drzew  </w:t>
      </w:r>
      <w:r w:rsidR="009F3ABE" w:rsidRPr="00A64BDC">
        <w:rPr>
          <w:rFonts w:cstheme="minorHAnsi"/>
        </w:rPr>
        <w:br/>
      </w:r>
      <w:r w:rsidRPr="00A64BDC">
        <w:rPr>
          <w:rFonts w:cstheme="minorHAnsi"/>
        </w:rPr>
        <w:t>Zleceniodawca:</w:t>
      </w:r>
      <w:r w:rsidR="009F3ABE" w:rsidRPr="00A64BDC">
        <w:rPr>
          <w:rFonts w:cstheme="minorHAnsi"/>
        </w:rPr>
        <w:t xml:space="preserve"> </w:t>
      </w:r>
      <w:r w:rsidRPr="00A64BDC">
        <w:rPr>
          <w:rFonts w:cstheme="minorHAnsi"/>
          <w:b/>
          <w:bCs/>
        </w:rPr>
        <w:t>Państwowe Gospodarstwo Wodne Wody Polskie, Regionalny Zarząd Gospodarki Wodnej w Krakowie Zarząd Zlewni w Sandomierzu</w:t>
      </w:r>
      <w:r w:rsidR="00ED50F0" w:rsidRPr="00A64BDC">
        <w:rPr>
          <w:rFonts w:cstheme="minorHAnsi"/>
          <w:b/>
          <w:bCs/>
        </w:rPr>
        <w:t>, ul. Długosza 4a, 27-600 Sandomierz</w:t>
      </w:r>
    </w:p>
    <w:p w14:paraId="229F0A18" w14:textId="13E7CF89" w:rsidR="001E495A" w:rsidRPr="00A64BDC" w:rsidRDefault="001E495A" w:rsidP="001E495A">
      <w:pPr>
        <w:rPr>
          <w:rFonts w:cstheme="minorHAnsi"/>
        </w:rPr>
      </w:pPr>
      <w:r w:rsidRPr="00A64BDC">
        <w:rPr>
          <w:rFonts w:cstheme="minorHAnsi"/>
        </w:rPr>
        <w:t>W 2022 r. PGWWP Zarząd Zlewni w Sandomierzu pozyskał od Regionalnej Dyrekcji Ochrony Środowiska w Rzeszowie materiały z inwentaryzacji przyrodniczej na potrzeby opracowania Planu Zadań Ochronnych dla tego obszaru Natura 2000. Prace terenowe prowadzone w ciągu ostatnich dwóch lat pozwoliły na zaktualizowanie występujących w obszarze Natura 2000 przedmiotów ochrony tego obszaru.</w:t>
      </w:r>
    </w:p>
    <w:p w14:paraId="4A530D24" w14:textId="77777777" w:rsidR="001E495A" w:rsidRPr="00A64BDC" w:rsidRDefault="001E495A" w:rsidP="001E495A">
      <w:pPr>
        <w:rPr>
          <w:rFonts w:cstheme="minorHAnsi"/>
        </w:rPr>
      </w:pPr>
      <w:r w:rsidRPr="00A64BDC">
        <w:rPr>
          <w:rFonts w:cstheme="minorHAnsi"/>
        </w:rPr>
        <w:t xml:space="preserve">Na podstawie uzyskanych danych do działań niezbędnych dla zabezpieczenia ludności przed powodzią wyznaczono areały </w:t>
      </w:r>
      <w:proofErr w:type="spellStart"/>
      <w:r w:rsidRPr="00A64BDC">
        <w:rPr>
          <w:rFonts w:cstheme="minorHAnsi"/>
        </w:rPr>
        <w:t>międzywala</w:t>
      </w:r>
      <w:proofErr w:type="spellEnd"/>
      <w:r w:rsidRPr="00A64BDC">
        <w:rPr>
          <w:rFonts w:cstheme="minorHAnsi"/>
        </w:rPr>
        <w:t xml:space="preserve"> poza miejscami występowania siedlisk przyrodniczych i siedlisk gatunków będących przedmiotami ochrony obszaru natura 2000 Tarnobrzeska Dolina Wisły.  </w:t>
      </w:r>
    </w:p>
    <w:p w14:paraId="6F2BF06C" w14:textId="1D3DBB5E" w:rsidR="001E495A" w:rsidRPr="00A64BDC" w:rsidRDefault="001E495A" w:rsidP="001E495A">
      <w:pPr>
        <w:rPr>
          <w:rFonts w:cstheme="minorHAnsi"/>
        </w:rPr>
      </w:pPr>
      <w:r w:rsidRPr="00A64BDC">
        <w:rPr>
          <w:rFonts w:cstheme="minorHAnsi"/>
        </w:rPr>
        <w:t>Wszystkie zaplanowane wycinki (w większości krzewów</w:t>
      </w:r>
      <w:r w:rsidR="00836265" w:rsidRPr="00A64BDC">
        <w:rPr>
          <w:rFonts w:cstheme="minorHAnsi"/>
        </w:rPr>
        <w:t xml:space="preserve"> – przerostów wiklinowych</w:t>
      </w:r>
      <w:r w:rsidRPr="00A64BDC">
        <w:rPr>
          <w:rFonts w:cstheme="minorHAnsi"/>
        </w:rPr>
        <w:t>) w całości wykonywane będą bez żadnej ingerencji w siedliska przyrodnicze i siedliska gatunków – przedmiotów ochrony obszaru natura 2000.</w:t>
      </w:r>
    </w:p>
    <w:p w14:paraId="54019E0B" w14:textId="232F5171" w:rsidR="00A15BA4" w:rsidRPr="00A64BDC" w:rsidRDefault="001E495A" w:rsidP="00A524AA">
      <w:pPr>
        <w:rPr>
          <w:rFonts w:cstheme="minorHAnsi"/>
        </w:rPr>
      </w:pPr>
      <w:r w:rsidRPr="00A64BDC">
        <w:rPr>
          <w:rFonts w:cstheme="minorHAnsi"/>
        </w:rPr>
        <w:t xml:space="preserve">Skutkiem podejmowanych przez Państwowe Gospodarstwo Wodne Wody Polskie będzie oczyszczenie </w:t>
      </w:r>
      <w:proofErr w:type="spellStart"/>
      <w:r w:rsidRPr="00A64BDC">
        <w:rPr>
          <w:rFonts w:cstheme="minorHAnsi"/>
        </w:rPr>
        <w:t>międzywala</w:t>
      </w:r>
      <w:proofErr w:type="spellEnd"/>
      <w:r w:rsidRPr="00A64BDC">
        <w:rPr>
          <w:rFonts w:cstheme="minorHAnsi"/>
        </w:rPr>
        <w:t xml:space="preserve"> z </w:t>
      </w:r>
      <w:proofErr w:type="spellStart"/>
      <w:r w:rsidRPr="00A64BDC">
        <w:rPr>
          <w:rFonts w:cstheme="minorHAnsi"/>
        </w:rPr>
        <w:t>wiklinowisk</w:t>
      </w:r>
      <w:proofErr w:type="spellEnd"/>
      <w:r w:rsidRPr="00A64BDC">
        <w:rPr>
          <w:rFonts w:cstheme="minorHAnsi"/>
        </w:rPr>
        <w:t xml:space="preserve">  i </w:t>
      </w:r>
      <w:r w:rsidRPr="00A64BDC">
        <w:rPr>
          <w:rFonts w:eastAsia="Times New Roman" w:cstheme="minorHAnsi"/>
        </w:rPr>
        <w:t>odtworzenie w tych miejscach siedlisk łąk i muraw nawiązujących do występujących w obszarze Natura 2000 Tarnobrzeska Dolina Wis</w:t>
      </w:r>
      <w:bookmarkStart w:id="0" w:name="_Hlk15475752"/>
      <w:r w:rsidR="00A524AA" w:rsidRPr="00A64BDC">
        <w:rPr>
          <w:rFonts w:eastAsia="Times New Roman" w:cstheme="minorHAnsi"/>
        </w:rPr>
        <w:t xml:space="preserve">ły </w:t>
      </w:r>
      <w:r w:rsidR="00A524AA" w:rsidRPr="00A64BDC">
        <w:rPr>
          <w:rFonts w:cstheme="minorHAnsi"/>
        </w:rPr>
        <w:t xml:space="preserve"> PLH180049</w:t>
      </w:r>
    </w:p>
    <w:bookmarkEnd w:id="0"/>
    <w:p w14:paraId="6FC90CCF" w14:textId="7F0DF7D3" w:rsidR="00624687" w:rsidRPr="00A64BDC" w:rsidRDefault="00A15BA4" w:rsidP="00836265">
      <w:pPr>
        <w:rPr>
          <w:rFonts w:cstheme="minorHAnsi"/>
        </w:rPr>
      </w:pPr>
      <w:r w:rsidRPr="00A64BDC">
        <w:rPr>
          <w:rFonts w:cstheme="minorHAnsi"/>
        </w:rPr>
        <w:t>Przedmiotem zamówienia jest wycinka krzewów</w:t>
      </w:r>
      <w:r w:rsidR="00836265" w:rsidRPr="00A64BDC">
        <w:rPr>
          <w:rFonts w:cstheme="minorHAnsi"/>
        </w:rPr>
        <w:t xml:space="preserve"> ( przerostów wiklinowych)</w:t>
      </w:r>
      <w:r w:rsidR="00A06868" w:rsidRPr="00A64BDC">
        <w:rPr>
          <w:rFonts w:cstheme="minorHAnsi"/>
        </w:rPr>
        <w:t xml:space="preserve"> i drzew w ilości </w:t>
      </w:r>
      <w:r w:rsidR="009666C9" w:rsidRPr="00A64BDC">
        <w:rPr>
          <w:rFonts w:cstheme="minorHAnsi"/>
        </w:rPr>
        <w:t xml:space="preserve">9 </w:t>
      </w:r>
      <w:r w:rsidR="00A06868" w:rsidRPr="00A64BDC">
        <w:rPr>
          <w:rFonts w:cstheme="minorHAnsi"/>
        </w:rPr>
        <w:t xml:space="preserve">szt. </w:t>
      </w:r>
      <w:r w:rsidRPr="00A64BDC">
        <w:rPr>
          <w:rFonts w:cstheme="minorHAnsi"/>
        </w:rPr>
        <w:t xml:space="preserve"> (wraz z karczowaniem) na działkach na prawym brzegu rzeki Wisły na terenie gminy Baranów Sandomierski i Łoniów </w:t>
      </w:r>
      <w:r w:rsidR="005F29B7" w:rsidRPr="00A64BDC">
        <w:rPr>
          <w:rFonts w:cstheme="minorHAnsi"/>
        </w:rPr>
        <w:t xml:space="preserve">Zgodnie z załącznikiem mapowym </w:t>
      </w:r>
      <w:r w:rsidRPr="00A64BDC">
        <w:rPr>
          <w:rFonts w:cstheme="minorHAnsi"/>
        </w:rPr>
        <w:t>na niżej wymienionych działkach</w:t>
      </w:r>
      <w:r w:rsidR="005F29B7" w:rsidRPr="00A64BDC">
        <w:rPr>
          <w:rFonts w:cstheme="minorHAnsi"/>
        </w:rPr>
        <w:t>:</w:t>
      </w:r>
      <w:r w:rsidR="00BE2BF7" w:rsidRPr="00A64BDC">
        <w:rPr>
          <w:rFonts w:cstheme="minorHAnsi"/>
        </w:rPr>
        <w:t xml:space="preserve"> </w:t>
      </w:r>
      <w:r w:rsidR="00624687" w:rsidRPr="00A64BDC">
        <w:rPr>
          <w:rFonts w:cstheme="minorHAnsi"/>
          <w:bCs/>
        </w:rPr>
        <w:t xml:space="preserve"> </w:t>
      </w:r>
      <w:r w:rsidR="00F368D5" w:rsidRPr="00A64BDC">
        <w:rPr>
          <w:rFonts w:cstheme="minorHAnsi"/>
        </w:rPr>
        <w:t xml:space="preserve"> Nr 2/1 obręb 0001 Baranów Sandomierski, gm. Baranów Sandomierski; Nr 2/2, Nr 1 obręb 0008 Suchorzów, gmina Baranów Sandomierski; </w:t>
      </w:r>
      <w:r w:rsidR="00A06868" w:rsidRPr="00A64BDC">
        <w:rPr>
          <w:rFonts w:cstheme="minorHAnsi"/>
        </w:rPr>
        <w:br/>
      </w:r>
      <w:r w:rsidR="00624687" w:rsidRPr="00A64BDC">
        <w:rPr>
          <w:rFonts w:cstheme="minorHAnsi"/>
          <w:bCs/>
        </w:rPr>
        <w:t xml:space="preserve">Łączna powierzchnia do wycinki </w:t>
      </w:r>
      <w:r w:rsidR="00BE2BF7" w:rsidRPr="00A64BDC">
        <w:rPr>
          <w:rFonts w:cstheme="minorHAnsi"/>
          <w:bCs/>
        </w:rPr>
        <w:t>–</w:t>
      </w:r>
      <w:r w:rsidR="00624687" w:rsidRPr="00A64BDC">
        <w:rPr>
          <w:rFonts w:cstheme="minorHAnsi"/>
          <w:bCs/>
        </w:rPr>
        <w:t xml:space="preserve"> </w:t>
      </w:r>
      <w:r w:rsidR="009F3ABE" w:rsidRPr="00A64BDC">
        <w:rPr>
          <w:rFonts w:cstheme="minorHAnsi"/>
          <w:bCs/>
          <w:u w:val="single"/>
        </w:rPr>
        <w:t>10,78</w:t>
      </w:r>
      <w:r w:rsidR="00624687" w:rsidRPr="00A64BDC">
        <w:rPr>
          <w:rFonts w:cstheme="minorHAnsi"/>
          <w:bCs/>
          <w:u w:val="single"/>
        </w:rPr>
        <w:t xml:space="preserve"> ha krzewów</w:t>
      </w:r>
    </w:p>
    <w:p w14:paraId="0EFD5A10" w14:textId="77777777" w:rsidR="00624687" w:rsidRPr="00A64BDC" w:rsidRDefault="00624687" w:rsidP="00624687">
      <w:pPr>
        <w:rPr>
          <w:rFonts w:cstheme="minorHAnsi"/>
          <w:bCs/>
        </w:rPr>
      </w:pPr>
      <w:r w:rsidRPr="00A64BDC">
        <w:rPr>
          <w:rFonts w:cstheme="minorHAnsi"/>
          <w:bCs/>
        </w:rPr>
        <w:t xml:space="preserve">Kubatura </w:t>
      </w:r>
      <w:proofErr w:type="spellStart"/>
      <w:r w:rsidRPr="00A64BDC">
        <w:rPr>
          <w:rFonts w:cstheme="minorHAnsi"/>
          <w:bCs/>
        </w:rPr>
        <w:t>pozysku</w:t>
      </w:r>
      <w:proofErr w:type="spellEnd"/>
      <w:r w:rsidRPr="00A64BDC">
        <w:rPr>
          <w:rFonts w:cstheme="minorHAnsi"/>
          <w:bCs/>
        </w:rPr>
        <w:t xml:space="preserve"> drągowiny, gałęzi i karczy po karczunku zagajników i krzaków</w:t>
      </w:r>
    </w:p>
    <w:p w14:paraId="6EEDBCB4" w14:textId="0AA064B9" w:rsidR="00F577B2" w:rsidRPr="00A64BDC" w:rsidRDefault="009F3ABE" w:rsidP="00FD2193">
      <w:pPr>
        <w:rPr>
          <w:rFonts w:cstheme="minorHAnsi"/>
          <w:bCs/>
          <w:u w:val="single"/>
        </w:rPr>
      </w:pPr>
      <w:r w:rsidRPr="00A64BDC">
        <w:rPr>
          <w:rFonts w:cstheme="minorHAnsi"/>
          <w:bCs/>
        </w:rPr>
        <w:t>10,78</w:t>
      </w:r>
      <w:r w:rsidR="00624687" w:rsidRPr="00A64BDC">
        <w:rPr>
          <w:rFonts w:cstheme="minorHAnsi"/>
          <w:bCs/>
        </w:rPr>
        <w:t xml:space="preserve"> ha x 286,00 </w:t>
      </w:r>
      <w:proofErr w:type="spellStart"/>
      <w:r w:rsidR="00624687" w:rsidRPr="00A64BDC">
        <w:rPr>
          <w:rFonts w:cstheme="minorHAnsi"/>
          <w:bCs/>
        </w:rPr>
        <w:t>mp</w:t>
      </w:r>
      <w:proofErr w:type="spellEnd"/>
      <w:r w:rsidR="00624687" w:rsidRPr="00A64BDC">
        <w:rPr>
          <w:rFonts w:cstheme="minorHAnsi"/>
          <w:bCs/>
        </w:rPr>
        <w:t xml:space="preserve">/ha = </w:t>
      </w:r>
      <w:r w:rsidRPr="00A64BDC">
        <w:rPr>
          <w:rFonts w:cstheme="minorHAnsi"/>
          <w:bCs/>
          <w:u w:val="single"/>
        </w:rPr>
        <w:t>3 083,08</w:t>
      </w:r>
      <w:r w:rsidR="00624687" w:rsidRPr="00A64BDC">
        <w:rPr>
          <w:rFonts w:cstheme="minorHAnsi"/>
          <w:bCs/>
          <w:u w:val="single"/>
        </w:rPr>
        <w:t xml:space="preserve"> </w:t>
      </w:r>
      <w:proofErr w:type="spellStart"/>
      <w:r w:rsidR="00624687" w:rsidRPr="00A64BDC">
        <w:rPr>
          <w:rFonts w:cstheme="minorHAnsi"/>
          <w:bCs/>
          <w:u w:val="single"/>
        </w:rPr>
        <w:t>mp</w:t>
      </w:r>
      <w:proofErr w:type="spellEnd"/>
    </w:p>
    <w:p w14:paraId="79AB9CB6" w14:textId="607E7383" w:rsidR="00EB771B" w:rsidRPr="00A64BDC" w:rsidRDefault="00A15BA4" w:rsidP="00A06868">
      <w:pPr>
        <w:spacing w:line="240" w:lineRule="auto"/>
        <w:jc w:val="both"/>
        <w:rPr>
          <w:rFonts w:cstheme="minorHAnsi"/>
          <w:u w:val="single"/>
        </w:rPr>
      </w:pPr>
      <w:r w:rsidRPr="00A64BDC">
        <w:rPr>
          <w:rFonts w:cstheme="minorHAnsi"/>
          <w:u w:val="single"/>
        </w:rPr>
        <w:t>Uwaga:</w:t>
      </w:r>
      <w:r w:rsidR="00A06868" w:rsidRPr="00A64BDC">
        <w:rPr>
          <w:rFonts w:cstheme="minorHAnsi"/>
          <w:u w:val="single"/>
        </w:rPr>
        <w:t xml:space="preserve"> </w:t>
      </w:r>
      <w:r w:rsidRPr="00A64BDC">
        <w:rPr>
          <w:rFonts w:cstheme="minorHAnsi"/>
        </w:rPr>
        <w:t xml:space="preserve">Przyjęto do obliczeń </w:t>
      </w:r>
      <w:proofErr w:type="spellStart"/>
      <w:r w:rsidRPr="00A64BDC">
        <w:rPr>
          <w:rFonts w:cstheme="minorHAnsi"/>
        </w:rPr>
        <w:t>pozysk</w:t>
      </w:r>
      <w:proofErr w:type="spellEnd"/>
      <w:r w:rsidRPr="00A64BDC">
        <w:rPr>
          <w:rFonts w:cstheme="minorHAnsi"/>
        </w:rPr>
        <w:t xml:space="preserve"> drągowiny, gałęzi oraz karczy po karczunku zagajników i krzaków</w:t>
      </w:r>
      <w:r w:rsidR="00836265" w:rsidRPr="00A64BDC">
        <w:rPr>
          <w:rFonts w:cstheme="minorHAnsi"/>
        </w:rPr>
        <w:t xml:space="preserve"> ( przerostów wikliny )</w:t>
      </w:r>
      <w:r w:rsidRPr="00A64BDC">
        <w:rPr>
          <w:rFonts w:cstheme="minorHAnsi"/>
        </w:rPr>
        <w:t xml:space="preserve"> przy poroście średnim wynoszącym 286,00 </w:t>
      </w:r>
      <w:proofErr w:type="spellStart"/>
      <w:r w:rsidRPr="00A64BDC">
        <w:rPr>
          <w:rFonts w:cstheme="minorHAnsi"/>
        </w:rPr>
        <w:t>mp</w:t>
      </w:r>
      <w:proofErr w:type="spellEnd"/>
      <w:r w:rsidRPr="00A64BDC">
        <w:rPr>
          <w:rFonts w:cstheme="minorHAnsi"/>
        </w:rPr>
        <w:t>/ha.</w:t>
      </w:r>
    </w:p>
    <w:p w14:paraId="43BAF1D4" w14:textId="77777777" w:rsidR="00A15BA4" w:rsidRPr="00A64BDC" w:rsidRDefault="00A15BA4" w:rsidP="00A15BA4">
      <w:pPr>
        <w:jc w:val="both"/>
        <w:rPr>
          <w:rFonts w:cstheme="minorHAnsi"/>
          <w:b/>
          <w:bCs/>
          <w:u w:val="single"/>
        </w:rPr>
      </w:pPr>
      <w:r w:rsidRPr="00A64BDC">
        <w:rPr>
          <w:rFonts w:cstheme="minorHAnsi"/>
          <w:b/>
          <w:bCs/>
          <w:u w:val="single"/>
        </w:rPr>
        <w:t>Zakres prac obejmuje:</w:t>
      </w:r>
    </w:p>
    <w:p w14:paraId="75DC3751" w14:textId="5A71F43E" w:rsidR="00A15BA4" w:rsidRPr="00A64BDC" w:rsidRDefault="00A15BA4" w:rsidP="00836265">
      <w:pPr>
        <w:pStyle w:val="Akapitzlist"/>
        <w:numPr>
          <w:ilvl w:val="0"/>
          <w:numId w:val="11"/>
        </w:numPr>
        <w:rPr>
          <w:rFonts w:cstheme="minorHAnsi"/>
        </w:rPr>
      </w:pPr>
      <w:r w:rsidRPr="00A64BDC">
        <w:rPr>
          <w:rFonts w:cstheme="minorHAnsi"/>
        </w:rPr>
        <w:t>Wytyczenie i oznakowanie terenu prowadzenia robót.</w:t>
      </w:r>
    </w:p>
    <w:p w14:paraId="5D5F4039" w14:textId="28272478" w:rsidR="007B5C50" w:rsidRPr="00A64BDC" w:rsidRDefault="007B5C50" w:rsidP="00836265">
      <w:pPr>
        <w:pStyle w:val="Akapitzlist"/>
        <w:numPr>
          <w:ilvl w:val="0"/>
          <w:numId w:val="11"/>
        </w:numPr>
        <w:rPr>
          <w:rFonts w:cstheme="minorHAnsi"/>
        </w:rPr>
      </w:pPr>
      <w:r w:rsidRPr="00A64BDC">
        <w:rPr>
          <w:rFonts w:cstheme="minorHAnsi"/>
        </w:rPr>
        <w:t>Mechaniczne karczowanie krzaków</w:t>
      </w:r>
      <w:r w:rsidR="00836265" w:rsidRPr="00A64BDC">
        <w:rPr>
          <w:rFonts w:cstheme="minorHAnsi"/>
        </w:rPr>
        <w:t xml:space="preserve"> (przerostów wikliny )</w:t>
      </w:r>
      <w:r w:rsidRPr="00A64BDC">
        <w:rPr>
          <w:rFonts w:cstheme="minorHAnsi"/>
        </w:rPr>
        <w:t xml:space="preserve"> i podszyć średnich od 31% do 60% powierzchni.</w:t>
      </w:r>
      <w:r w:rsidR="00836265" w:rsidRPr="00A64BDC">
        <w:rPr>
          <w:rFonts w:cstheme="minorHAnsi"/>
        </w:rPr>
        <w:br/>
      </w:r>
      <w:r w:rsidR="00836265" w:rsidRPr="00A64BDC">
        <w:rPr>
          <w:rFonts w:cstheme="minorHAnsi"/>
        </w:rPr>
        <w:lastRenderedPageBreak/>
        <w:t xml:space="preserve">3. </w:t>
      </w:r>
      <w:r w:rsidR="00860FB7" w:rsidRPr="00A64BDC">
        <w:rPr>
          <w:rFonts w:cstheme="minorHAnsi"/>
        </w:rPr>
        <w:t>Wycink</w:t>
      </w:r>
      <w:r w:rsidR="00A06868" w:rsidRPr="00A64BDC">
        <w:rPr>
          <w:rFonts w:cstheme="minorHAnsi"/>
        </w:rPr>
        <w:t xml:space="preserve">ę  </w:t>
      </w:r>
      <w:r w:rsidR="00B14C77" w:rsidRPr="00A64BDC">
        <w:rPr>
          <w:rFonts w:cstheme="minorHAnsi"/>
        </w:rPr>
        <w:t>9</w:t>
      </w:r>
      <w:r w:rsidR="00860FB7" w:rsidRPr="00A64BDC">
        <w:rPr>
          <w:rFonts w:cstheme="minorHAnsi"/>
        </w:rPr>
        <w:t xml:space="preserve"> szt. drzew </w:t>
      </w:r>
      <w:r w:rsidR="00D34CFA" w:rsidRPr="00A64BDC">
        <w:rPr>
          <w:rFonts w:cstheme="minorHAnsi"/>
        </w:rPr>
        <w:t>o średnicy 26-35 cm z odwiezieniem na odległość do 2 km w miejsce wskazane przez Zamawiajacego.</w:t>
      </w:r>
    </w:p>
    <w:p w14:paraId="5CA9AFA3" w14:textId="56939806" w:rsidR="00A15BA4" w:rsidRPr="00A64BDC" w:rsidRDefault="00A15BA4" w:rsidP="0083626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Karczowanie pni wraz z wywiezieniem uzyskanej karpiny poza teren </w:t>
      </w:r>
      <w:proofErr w:type="spellStart"/>
      <w:r w:rsidRPr="00A64BDC">
        <w:rPr>
          <w:rFonts w:cstheme="minorHAnsi"/>
        </w:rPr>
        <w:t>międzywala</w:t>
      </w:r>
      <w:proofErr w:type="spellEnd"/>
      <w:r w:rsidRPr="00A64BDC">
        <w:rPr>
          <w:rFonts w:cstheme="minorHAnsi"/>
        </w:rPr>
        <w:t xml:space="preserve"> </w:t>
      </w:r>
      <w:r w:rsidRPr="00A64BDC">
        <w:rPr>
          <w:rFonts w:cstheme="minorHAnsi"/>
        </w:rPr>
        <w:br/>
        <w:t>i zagospodarowanie we własnym zakresie</w:t>
      </w:r>
      <w:r w:rsidR="0024766F" w:rsidRPr="00A64BDC">
        <w:rPr>
          <w:rFonts w:cstheme="minorHAnsi"/>
        </w:rPr>
        <w:t xml:space="preserve">, z dopuszczeniem </w:t>
      </w:r>
      <w:r w:rsidR="00836265" w:rsidRPr="00A64BDC">
        <w:rPr>
          <w:rFonts w:cstheme="minorHAnsi"/>
        </w:rPr>
        <w:t>frezowania</w:t>
      </w:r>
      <w:r w:rsidR="0024766F" w:rsidRPr="00A64BDC">
        <w:rPr>
          <w:rFonts w:cstheme="minorHAnsi"/>
        </w:rPr>
        <w:t xml:space="preserve"> .</w:t>
      </w:r>
    </w:p>
    <w:p w14:paraId="1E18E742" w14:textId="138F1802" w:rsidR="007B5C50" w:rsidRPr="00A64BDC" w:rsidRDefault="00A15BA4" w:rsidP="0083626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Po karczunku należy rozplantować ziemię (wyrównać teren wraz z nadaniem spadku w celu umożliwienia spływu wód) w celu umożliwienia koszenia użytków zielonych. </w:t>
      </w:r>
      <w:r w:rsidR="00836265" w:rsidRPr="00A64BDC">
        <w:rPr>
          <w:rFonts w:cstheme="minorHAnsi"/>
        </w:rPr>
        <w:br/>
        <w:t xml:space="preserve">6. </w:t>
      </w:r>
      <w:r w:rsidR="007B5C50" w:rsidRPr="00A64BDC">
        <w:rPr>
          <w:rFonts w:cstheme="minorHAnsi"/>
        </w:rPr>
        <w:t>Wykonawca w trakcie wykonywania prac związanych z plantowaniem mechanicznym terenu uwzględni ochronę drzew nie przeznaczonych do wycinki.</w:t>
      </w:r>
    </w:p>
    <w:p w14:paraId="1BCCF784" w14:textId="47E07201" w:rsidR="00A15BA4" w:rsidRPr="00A64BDC" w:rsidRDefault="00836265" w:rsidP="0083626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 </w:t>
      </w:r>
      <w:r w:rsidR="00A15BA4" w:rsidRPr="00A64BDC">
        <w:rPr>
          <w:rFonts w:cstheme="minorHAnsi"/>
        </w:rPr>
        <w:t xml:space="preserve">Teren pozbawiony roślinności zielonej należy obsiać mieszankami </w:t>
      </w:r>
      <w:r w:rsidR="007B5C50" w:rsidRPr="00A64BDC">
        <w:rPr>
          <w:rFonts w:cstheme="minorHAnsi"/>
        </w:rPr>
        <w:t xml:space="preserve">roślin rodzimych tj. nasionami dla muraw, łąk świeżych, kwietnych, </w:t>
      </w:r>
      <w:proofErr w:type="spellStart"/>
      <w:r w:rsidR="007B5C50" w:rsidRPr="00A64BDC">
        <w:rPr>
          <w:rFonts w:cstheme="minorHAnsi"/>
        </w:rPr>
        <w:t>selernicowych</w:t>
      </w:r>
      <w:proofErr w:type="spellEnd"/>
      <w:r w:rsidR="00A15BA4" w:rsidRPr="00A64BDC">
        <w:rPr>
          <w:rFonts w:cstheme="minorHAnsi"/>
        </w:rPr>
        <w:t>.</w:t>
      </w:r>
    </w:p>
    <w:p w14:paraId="1915E7F6" w14:textId="3023EAB6" w:rsidR="00D32B07" w:rsidRPr="00A64BDC" w:rsidRDefault="00A15BA4" w:rsidP="0083626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64BDC">
        <w:rPr>
          <w:rFonts w:cstheme="minorHAnsi"/>
        </w:rPr>
        <w:t>Uprzątnięcie terenu wycinki z odpadów (butelki szklane i z tworzyw sztucznych itp.) oraz pozostałości po przeprowadzonej wycince wraz z wywiezieniem pozostałego materiału poza teren wycinki i zagospodarowanie go przez Wykonawcę we własnym zakresie.</w:t>
      </w:r>
      <w:r w:rsidR="00836265" w:rsidRPr="00A64BDC">
        <w:rPr>
          <w:rFonts w:cstheme="minorHAnsi"/>
        </w:rPr>
        <w:br/>
      </w:r>
      <w:r w:rsidR="00A83420" w:rsidRPr="00A64BDC">
        <w:rPr>
          <w:rFonts w:cstheme="minorHAnsi"/>
        </w:rPr>
        <w:t>9.</w:t>
      </w:r>
      <w:r w:rsidR="0024766F" w:rsidRPr="00A64BDC">
        <w:rPr>
          <w:rFonts w:cstheme="minorHAnsi"/>
        </w:rPr>
        <w:t>Stały nadzór przyrodniczy na wszystkich etapach robó</w:t>
      </w:r>
      <w:r w:rsidR="00A83420" w:rsidRPr="00A64BDC">
        <w:rPr>
          <w:rFonts w:cstheme="minorHAnsi"/>
        </w:rPr>
        <w:t>t.</w:t>
      </w:r>
      <w:r w:rsidR="00A83420" w:rsidRPr="00A64BDC">
        <w:rPr>
          <w:rFonts w:cstheme="minorHAnsi"/>
        </w:rPr>
        <w:br/>
        <w:t>10.</w:t>
      </w:r>
      <w:r w:rsidR="00D32B07" w:rsidRPr="00A64BDC">
        <w:rPr>
          <w:rFonts w:cstheme="minorHAnsi"/>
        </w:rPr>
        <w:t>Realizacja prac wycinkowych w ramach zadania planowana jest wyłącznie na gruntach będących własnością PGW Wody Polskie.</w:t>
      </w:r>
    </w:p>
    <w:p w14:paraId="2B34142E" w14:textId="77777777" w:rsidR="00A15BA4" w:rsidRPr="00A64BDC" w:rsidRDefault="00A15BA4" w:rsidP="00A06868">
      <w:pPr>
        <w:jc w:val="both"/>
        <w:rPr>
          <w:rFonts w:cstheme="minorHAnsi"/>
          <w:b/>
          <w:bCs/>
          <w:u w:val="single"/>
        </w:rPr>
      </w:pPr>
      <w:r w:rsidRPr="00A64BDC">
        <w:rPr>
          <w:rFonts w:cstheme="minorHAnsi"/>
          <w:b/>
          <w:bCs/>
          <w:u w:val="single"/>
        </w:rPr>
        <w:t>Warunki wykonania prac.</w:t>
      </w:r>
    </w:p>
    <w:p w14:paraId="5E79868F" w14:textId="55452253" w:rsidR="00884836" w:rsidRPr="00A64BDC" w:rsidRDefault="001E495A" w:rsidP="00884836">
      <w:pPr>
        <w:rPr>
          <w:rFonts w:cstheme="minorHAnsi"/>
        </w:rPr>
      </w:pPr>
      <w:r w:rsidRPr="00A64BDC">
        <w:rPr>
          <w:rFonts w:cstheme="minorHAnsi"/>
        </w:rPr>
        <w:t>R</w:t>
      </w:r>
      <w:r w:rsidR="00884836" w:rsidRPr="00A64BDC">
        <w:rPr>
          <w:rFonts w:cstheme="minorHAnsi"/>
        </w:rPr>
        <w:t>ealiz</w:t>
      </w:r>
      <w:r w:rsidRPr="00A64BDC">
        <w:rPr>
          <w:rFonts w:cstheme="minorHAnsi"/>
        </w:rPr>
        <w:t xml:space="preserve">acja </w:t>
      </w:r>
      <w:r w:rsidR="00884836" w:rsidRPr="00A64BDC">
        <w:rPr>
          <w:rFonts w:cstheme="minorHAnsi"/>
        </w:rPr>
        <w:t xml:space="preserve"> wycinek  i założenia siedlisk łąkowych i muraw </w:t>
      </w:r>
      <w:r w:rsidRPr="00A64BDC">
        <w:rPr>
          <w:rFonts w:cstheme="minorHAnsi"/>
        </w:rPr>
        <w:t>powinna przebiegać następująco:</w:t>
      </w:r>
    </w:p>
    <w:p w14:paraId="772C0EBC" w14:textId="7CA9D240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Obszary do wycinki drzew i krzewów</w:t>
      </w:r>
      <w:r w:rsidR="00A83420" w:rsidRPr="00A64BDC">
        <w:rPr>
          <w:rFonts w:cstheme="minorHAnsi"/>
        </w:rPr>
        <w:t xml:space="preserve"> ( przerostów wikliny)</w:t>
      </w:r>
      <w:r w:rsidRPr="00A64BDC">
        <w:rPr>
          <w:rFonts w:cstheme="minorHAnsi"/>
        </w:rPr>
        <w:t xml:space="preserve"> oznaczyć zgodnie z załącznikami mapowymi (np. ekologiczną farbą w sprayu – dopuszczoną w leśnictwie lub taśmami).</w:t>
      </w:r>
    </w:p>
    <w:p w14:paraId="703E4CFD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Na terenie wycinek należy oznaczyć drzewa do pozostawienia (np. ekologiczną farbą w sprayu – dopuszczoną w leśnictwie lub taśmami) w celu ich nienaruszenia. </w:t>
      </w:r>
    </w:p>
    <w:p w14:paraId="59D40C03" w14:textId="6A95C92B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Prace prowadzić sukcesywnie na danym płacie (kępie </w:t>
      </w:r>
      <w:proofErr w:type="spellStart"/>
      <w:r w:rsidRPr="00A64BDC">
        <w:rPr>
          <w:rFonts w:cstheme="minorHAnsi"/>
        </w:rPr>
        <w:t>wiklinowisk</w:t>
      </w:r>
      <w:proofErr w:type="spellEnd"/>
      <w:r w:rsidRPr="00A64BDC">
        <w:rPr>
          <w:rFonts w:cstheme="minorHAnsi"/>
        </w:rPr>
        <w:t xml:space="preserve">) przewidzianym do wycinki, a pozyskany materiał wywozić poza obszar </w:t>
      </w:r>
      <w:proofErr w:type="spellStart"/>
      <w:r w:rsidRPr="00A64BDC">
        <w:rPr>
          <w:rFonts w:cstheme="minorHAnsi"/>
        </w:rPr>
        <w:t>międzywala</w:t>
      </w:r>
      <w:proofErr w:type="spellEnd"/>
      <w:r w:rsidRPr="00A64BDC">
        <w:rPr>
          <w:rFonts w:cstheme="minorHAnsi"/>
        </w:rPr>
        <w:t xml:space="preserve">. Działania to ma minimalizować obszar zajęcia terenu gdzie będzie się odbywało wykonywanie prac. </w:t>
      </w:r>
      <w:r w:rsidR="00A83420" w:rsidRPr="00A64BDC">
        <w:rPr>
          <w:rFonts w:cstheme="minorHAnsi"/>
        </w:rPr>
        <w:t xml:space="preserve">Dopuszcza się </w:t>
      </w:r>
      <w:proofErr w:type="spellStart"/>
      <w:r w:rsidR="00A83420" w:rsidRPr="00A64BDC">
        <w:rPr>
          <w:rFonts w:cstheme="minorHAnsi"/>
        </w:rPr>
        <w:t>zrębkowanie</w:t>
      </w:r>
      <w:proofErr w:type="spellEnd"/>
      <w:r w:rsidR="00A83420" w:rsidRPr="00A64BDC">
        <w:rPr>
          <w:rFonts w:cstheme="minorHAnsi"/>
        </w:rPr>
        <w:t xml:space="preserve"> gałęzi i krzaków ( przerostów wikliny).</w:t>
      </w:r>
    </w:p>
    <w:p w14:paraId="36DDAE40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Zajęcie kolejnego płatu wycinki (kolejnej kępy </w:t>
      </w:r>
      <w:proofErr w:type="spellStart"/>
      <w:r w:rsidRPr="00A64BDC">
        <w:rPr>
          <w:rFonts w:cstheme="minorHAnsi"/>
        </w:rPr>
        <w:t>wiklinowisk</w:t>
      </w:r>
      <w:proofErr w:type="spellEnd"/>
      <w:r w:rsidRPr="00A64BDC">
        <w:rPr>
          <w:rFonts w:cstheme="minorHAnsi"/>
        </w:rPr>
        <w:t xml:space="preserve">) może być wykonane dopiero po zakończeniu prac na poprzednim płacie. Chodzi o to żeby minimalizować obszar w trakcie wykonywania robót. </w:t>
      </w:r>
    </w:p>
    <w:p w14:paraId="71729AF3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Prace powinny być prowadzone sprzętem dopuszczonym do użytkowania i maszynami sprawnymi technicznie.</w:t>
      </w:r>
    </w:p>
    <w:p w14:paraId="54AF43FA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Zabezpieczenie odpowiedniej ilości sorbetu zapewniającego użycie go w razie awarii </w:t>
      </w:r>
      <w:r w:rsidRPr="00A64BDC">
        <w:rPr>
          <w:rFonts w:cstheme="minorHAnsi"/>
        </w:rPr>
        <w:br/>
        <w:t xml:space="preserve">np. nieprzewidzianego wycieku substancji ropopochodnych z maszyn tak, aby nie dopuścić </w:t>
      </w:r>
      <w:r w:rsidRPr="00A64BDC">
        <w:rPr>
          <w:rFonts w:cstheme="minorHAnsi"/>
        </w:rPr>
        <w:br/>
        <w:t>do ewentualnego zanieczyszczenia środowiska, a następnie usunięcie go jako odpad , zgodnie z obowiązującymi w tym zakresie przepisami.</w:t>
      </w:r>
    </w:p>
    <w:p w14:paraId="62CFB6A5" w14:textId="4B21F1B1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PGW</w:t>
      </w:r>
      <w:r w:rsidR="00B14C77" w:rsidRPr="00A64BDC">
        <w:rPr>
          <w:rFonts w:cstheme="minorHAnsi"/>
        </w:rPr>
        <w:t xml:space="preserve"> </w:t>
      </w:r>
      <w:r w:rsidRPr="00A64BDC">
        <w:rPr>
          <w:rFonts w:cstheme="minorHAnsi"/>
        </w:rPr>
        <w:t>WP w ramach Nadzoru Inwestorskiego zastrzega sobie prawo do kontroli postępu prac i jakości wykonywania prac na każdym etapie wykonania, w tym wydawania bieżących poleceń z zakresu wykonywanych prac.</w:t>
      </w:r>
    </w:p>
    <w:p w14:paraId="02ED957E" w14:textId="1C2F9801" w:rsidR="000D6CA3" w:rsidRPr="00A64BDC" w:rsidRDefault="00884836" w:rsidP="000D6CA3">
      <w:pPr>
        <w:pStyle w:val="xmsonormal"/>
        <w:numPr>
          <w:ilvl w:val="0"/>
          <w:numId w:val="5"/>
        </w:numPr>
        <w:spacing w:before="0" w:beforeAutospacing="0" w:after="16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sz w:val="22"/>
          <w:szCs w:val="22"/>
        </w:rPr>
        <w:t xml:space="preserve">Należy zapewnić Nadzór Przyrodniczy i ściśle stosować się do udzielanych wskazań. </w:t>
      </w:r>
      <w:r w:rsidR="000D6CA3" w:rsidRPr="00A64BDC">
        <w:rPr>
          <w:rFonts w:asciiTheme="minorHAnsi" w:hAnsiTheme="minorHAnsi" w:cstheme="minorHAnsi"/>
          <w:sz w:val="22"/>
          <w:szCs w:val="22"/>
        </w:rPr>
        <w:br/>
      </w:r>
      <w:r w:rsidR="000D6CA3" w:rsidRPr="00A64BDC">
        <w:rPr>
          <w:rFonts w:asciiTheme="minorHAnsi" w:hAnsiTheme="minorHAnsi" w:cstheme="minorHAnsi"/>
          <w:color w:val="212121"/>
          <w:sz w:val="22"/>
          <w:szCs w:val="22"/>
        </w:rPr>
        <w:t xml:space="preserve">Główne zadania nadzoru przyrodniczego nad usuwaniem krzewów i drzew. </w:t>
      </w:r>
    </w:p>
    <w:p w14:paraId="6F8CAE61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 xml:space="preserve">Nadzór nad prawidłowym oznaczeniem granic usuwanych </w:t>
      </w:r>
      <w:proofErr w:type="spellStart"/>
      <w:r w:rsidRPr="00A64BDC">
        <w:rPr>
          <w:rFonts w:asciiTheme="minorHAnsi" w:hAnsiTheme="minorHAnsi" w:cstheme="minorHAnsi"/>
          <w:color w:val="212121"/>
          <w:sz w:val="22"/>
          <w:szCs w:val="22"/>
        </w:rPr>
        <w:t>kemp</w:t>
      </w:r>
      <w:proofErr w:type="spellEnd"/>
      <w:r w:rsidRPr="00A64BDC">
        <w:rPr>
          <w:rFonts w:asciiTheme="minorHAnsi" w:hAnsiTheme="minorHAnsi" w:cstheme="minorHAnsi"/>
          <w:color w:val="212121"/>
          <w:sz w:val="22"/>
          <w:szCs w:val="22"/>
        </w:rPr>
        <w:t xml:space="preserve"> przerostów wiklinowych i drzew.</w:t>
      </w:r>
    </w:p>
    <w:p w14:paraId="030AB482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>Wyznaczenie drzew do pozostawienia w obszarze prac.</w:t>
      </w:r>
    </w:p>
    <w:p w14:paraId="4CBB8D9B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>Nadzór nad prawidłowym zabezpieczeniem przed ingerencją i zniszczeniem drzew przeznaczonych do pozostawienia.</w:t>
      </w:r>
    </w:p>
    <w:p w14:paraId="52345DDC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>Przegląd pod kątem ewentualności występowania gatunków chronionych.</w:t>
      </w:r>
    </w:p>
    <w:p w14:paraId="3E0196A4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>Podejmowanie działań eliminujących możliwość zabicia okazów gatunków chronionych.</w:t>
      </w:r>
    </w:p>
    <w:p w14:paraId="5DFCE3A0" w14:textId="77777777" w:rsidR="000D6CA3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t xml:space="preserve">Nadzór nad doborem i wysiewem optymalnej mieszanki nasion roślin łąkowych i </w:t>
      </w:r>
      <w:proofErr w:type="spellStart"/>
      <w:r w:rsidRPr="00A64BDC">
        <w:rPr>
          <w:rFonts w:asciiTheme="minorHAnsi" w:hAnsiTheme="minorHAnsi" w:cstheme="minorHAnsi"/>
          <w:color w:val="212121"/>
          <w:sz w:val="22"/>
          <w:szCs w:val="22"/>
        </w:rPr>
        <w:t>murawowych</w:t>
      </w:r>
      <w:proofErr w:type="spellEnd"/>
      <w:r w:rsidRPr="00A64BD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559EB633" w14:textId="7D9837B8" w:rsidR="00884836" w:rsidRPr="00A64BDC" w:rsidRDefault="000D6CA3" w:rsidP="000D6CA3">
      <w:pPr>
        <w:pStyle w:val="xmsolistparagraph"/>
        <w:numPr>
          <w:ilvl w:val="0"/>
          <w:numId w:val="17"/>
        </w:numPr>
        <w:spacing w:before="0" w:beforeAutospacing="0" w:after="160" w:afterAutospacing="0" w:line="254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A64BDC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Nadzór nad minimalizowaniem zajętości terenu przez wykonawcę.  </w:t>
      </w:r>
      <w:r w:rsidR="00F933CE" w:rsidRPr="00A64BDC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F933CE" w:rsidRPr="00A64BDC">
        <w:rPr>
          <w:rFonts w:asciiTheme="minorHAnsi" w:hAnsiTheme="minorHAnsi" w:cstheme="minorHAnsi"/>
          <w:color w:val="212121"/>
          <w:sz w:val="22"/>
          <w:szCs w:val="22"/>
          <w:u w:val="single"/>
        </w:rPr>
        <w:t>Z prac nadzoru przyrodniczego należy sporządzić sprawozdanie.</w:t>
      </w:r>
    </w:p>
    <w:p w14:paraId="44C0AFB3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Należy wykonać karczowanie pni wraz z wywiezieniem uzyskanej karpiny poza teren </w:t>
      </w:r>
      <w:proofErr w:type="spellStart"/>
      <w:r w:rsidRPr="00A64BDC">
        <w:rPr>
          <w:rFonts w:cstheme="minorHAnsi"/>
        </w:rPr>
        <w:t>międzywala</w:t>
      </w:r>
      <w:proofErr w:type="spellEnd"/>
      <w:r w:rsidRPr="00A64BDC">
        <w:rPr>
          <w:rFonts w:cstheme="minorHAnsi"/>
        </w:rPr>
        <w:t xml:space="preserve"> – dopuszcza się frezowanie karpin. </w:t>
      </w:r>
    </w:p>
    <w:p w14:paraId="2F213275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Po karczunku należy rozplantować ziemię (wyrównać teren wraz z nadaniem spadku w celu umożliwienia spływu wód) w celu umożliwienia koszenia użytków zielonych w następnych latach. </w:t>
      </w:r>
    </w:p>
    <w:p w14:paraId="27997079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Wykonawca w trakcie wykonywania prac związanych z plantowaniem mechanicznym terenu uwzględni ochronę drzew nie przeznaczonych do wycinki.</w:t>
      </w:r>
    </w:p>
    <w:p w14:paraId="447C8DC0" w14:textId="77777777" w:rsidR="00884836" w:rsidRPr="00A64BDC" w:rsidRDefault="00884836" w:rsidP="0088483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 xml:space="preserve">Teren pozbawiony roślinności zielonej należy obsiać mieszankami roślin rodzimych tj. nasionami roślin typowych dla muraw, łąk świeżych, kwietnych, </w:t>
      </w:r>
      <w:proofErr w:type="spellStart"/>
      <w:r w:rsidRPr="00A64BDC">
        <w:rPr>
          <w:rFonts w:cstheme="minorHAnsi"/>
        </w:rPr>
        <w:t>selernicowych</w:t>
      </w:r>
      <w:proofErr w:type="spellEnd"/>
      <w:r w:rsidRPr="00A64BDC">
        <w:rPr>
          <w:rFonts w:cstheme="minorHAnsi"/>
        </w:rPr>
        <w:t xml:space="preserve"> (a nie tylko same trawy!).</w:t>
      </w:r>
    </w:p>
    <w:p w14:paraId="25BA7239" w14:textId="79484BE8" w:rsidR="00A15BA4" w:rsidRPr="00A64BDC" w:rsidRDefault="00884836" w:rsidP="001E495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Teren wycinki  uprzątn</w:t>
      </w:r>
      <w:r w:rsidR="00B14C77" w:rsidRPr="00A64BDC">
        <w:rPr>
          <w:rFonts w:cstheme="minorHAnsi"/>
        </w:rPr>
        <w:t>ąć</w:t>
      </w:r>
      <w:r w:rsidRPr="00A64BDC">
        <w:rPr>
          <w:rFonts w:cstheme="minorHAnsi"/>
        </w:rPr>
        <w:t xml:space="preserve"> z odpadów (butelki szklane i z tworzyw sztucznych itp.) oraz pozostałości po przeprowadzonej wycince wraz z wywiezieniem pozostałego materiału poza teren wycinki i zagospodarowanie go przez Wykonawcę we własnym zakresie. </w:t>
      </w:r>
    </w:p>
    <w:p w14:paraId="3094A413" w14:textId="1FFE65DE" w:rsidR="00A15BA4" w:rsidRPr="00A64BDC" w:rsidRDefault="00A15BA4" w:rsidP="00A15BA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</w:rPr>
        <w:t>Wykonawc</w:t>
      </w:r>
      <w:r w:rsidR="00B14C77" w:rsidRPr="00A64BDC">
        <w:rPr>
          <w:rFonts w:cstheme="minorHAnsi"/>
        </w:rPr>
        <w:t>ę</w:t>
      </w:r>
      <w:r w:rsidRPr="00A64BDC">
        <w:rPr>
          <w:rFonts w:cstheme="minorHAnsi"/>
        </w:rPr>
        <w:t xml:space="preserve"> zobowiązuje się do organizacji robót w sposób zapewniający terminową realizację przedmiotu zamówienia.</w:t>
      </w:r>
    </w:p>
    <w:p w14:paraId="03455BED" w14:textId="77777777" w:rsidR="00A15BA4" w:rsidRPr="00A64BDC" w:rsidRDefault="00A15BA4" w:rsidP="00A15BA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64BDC">
        <w:rPr>
          <w:rFonts w:cstheme="minorHAnsi"/>
          <w:b/>
          <w:bCs/>
          <w:u w:val="single"/>
        </w:rPr>
        <w:t>Wymagany termin wykonania wycinki</w:t>
      </w:r>
      <w:r w:rsidRPr="00A64BDC">
        <w:rPr>
          <w:rFonts w:cstheme="minorHAnsi"/>
        </w:rPr>
        <w:t>:</w:t>
      </w:r>
    </w:p>
    <w:p w14:paraId="654600D0" w14:textId="1886B47E" w:rsidR="00163EDC" w:rsidRPr="00A64BDC" w:rsidRDefault="00163EDC" w:rsidP="00163EDC">
      <w:pPr>
        <w:numPr>
          <w:ilvl w:val="0"/>
          <w:numId w:val="14"/>
        </w:numPr>
        <w:autoSpaceDN w:val="0"/>
        <w:spacing w:before="200" w:after="200" w:line="276" w:lineRule="auto"/>
        <w:jc w:val="both"/>
        <w:rPr>
          <w:rFonts w:cstheme="minorHAnsi"/>
          <w:lang w:bidi="en-US"/>
        </w:rPr>
      </w:pPr>
      <w:r w:rsidRPr="00A64BDC">
        <w:rPr>
          <w:rFonts w:cstheme="minorHAnsi"/>
          <w:lang w:bidi="en-US"/>
        </w:rPr>
        <w:t xml:space="preserve">Rozpoczęcie prac: </w:t>
      </w:r>
      <w:r w:rsidR="00737213" w:rsidRPr="00A64BDC">
        <w:rPr>
          <w:rFonts w:cstheme="minorHAnsi"/>
          <w:b/>
          <w:bCs/>
          <w:lang w:bidi="en-US"/>
        </w:rPr>
        <w:t>niezwłocznie po protokolarnym przekazaniu terenu.</w:t>
      </w:r>
    </w:p>
    <w:p w14:paraId="055C64F4" w14:textId="236AAA48" w:rsidR="004F4468" w:rsidRPr="00A64BDC" w:rsidRDefault="00163EDC" w:rsidP="00A64BDC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75" w:hanging="124"/>
        <w:jc w:val="both"/>
        <w:rPr>
          <w:rFonts w:cstheme="minorHAnsi"/>
          <w:b/>
          <w:bCs/>
        </w:rPr>
      </w:pPr>
      <w:r w:rsidRPr="00A64BDC">
        <w:rPr>
          <w:rFonts w:cstheme="minorHAnsi"/>
          <w:lang w:bidi="en-US"/>
        </w:rPr>
        <w:t xml:space="preserve">Zakończenie: </w:t>
      </w:r>
      <w:r w:rsidRPr="00A64BDC">
        <w:rPr>
          <w:rFonts w:cstheme="minorHAnsi"/>
        </w:rPr>
        <w:t xml:space="preserve"> </w:t>
      </w:r>
      <w:r w:rsidR="000D6CA3" w:rsidRPr="00A64BDC">
        <w:rPr>
          <w:rFonts w:cstheme="minorHAnsi"/>
          <w:b/>
          <w:bCs/>
        </w:rPr>
        <w:t>15</w:t>
      </w:r>
      <w:r w:rsidR="00737213" w:rsidRPr="00A64BDC">
        <w:rPr>
          <w:rFonts w:cstheme="minorHAnsi"/>
          <w:b/>
          <w:bCs/>
        </w:rPr>
        <w:t xml:space="preserve"> </w:t>
      </w:r>
      <w:r w:rsidRPr="00A64BDC">
        <w:rPr>
          <w:rFonts w:cstheme="minorHAnsi"/>
          <w:b/>
          <w:bCs/>
        </w:rPr>
        <w:t xml:space="preserve">dni od dnia </w:t>
      </w:r>
      <w:r w:rsidR="00737213" w:rsidRPr="00A64BDC">
        <w:rPr>
          <w:rFonts w:cstheme="minorHAnsi"/>
          <w:b/>
          <w:bCs/>
        </w:rPr>
        <w:t>protokolarnego przekazania terenu</w:t>
      </w:r>
    </w:p>
    <w:sectPr w:rsidR="004F4468" w:rsidRPr="00A64BDC" w:rsidSect="00A361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D55"/>
    <w:multiLevelType w:val="multilevel"/>
    <w:tmpl w:val="057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26857"/>
    <w:multiLevelType w:val="hybridMultilevel"/>
    <w:tmpl w:val="381AA5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BF8"/>
    <w:multiLevelType w:val="hybridMultilevel"/>
    <w:tmpl w:val="0EB20562"/>
    <w:lvl w:ilvl="0" w:tplc="2F8C647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84B11"/>
    <w:multiLevelType w:val="hybridMultilevel"/>
    <w:tmpl w:val="5C242CC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75F4"/>
    <w:multiLevelType w:val="hybridMultilevel"/>
    <w:tmpl w:val="A6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368A"/>
    <w:multiLevelType w:val="hybridMultilevel"/>
    <w:tmpl w:val="82CC51B8"/>
    <w:lvl w:ilvl="0" w:tplc="FE6C14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C1967"/>
    <w:multiLevelType w:val="hybridMultilevel"/>
    <w:tmpl w:val="5DB08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67071"/>
    <w:multiLevelType w:val="hybridMultilevel"/>
    <w:tmpl w:val="7418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5AB7"/>
    <w:multiLevelType w:val="hybridMultilevel"/>
    <w:tmpl w:val="E1E0CD42"/>
    <w:lvl w:ilvl="0" w:tplc="F5CC4F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023DD"/>
    <w:multiLevelType w:val="hybridMultilevel"/>
    <w:tmpl w:val="113EF0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3169B"/>
    <w:multiLevelType w:val="hybridMultilevel"/>
    <w:tmpl w:val="10A00588"/>
    <w:lvl w:ilvl="0" w:tplc="8D6E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50CD1"/>
    <w:multiLevelType w:val="hybridMultilevel"/>
    <w:tmpl w:val="7DAC96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347A6"/>
    <w:multiLevelType w:val="hybridMultilevel"/>
    <w:tmpl w:val="B93A7832"/>
    <w:lvl w:ilvl="0" w:tplc="7960F57A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889163A"/>
    <w:multiLevelType w:val="hybridMultilevel"/>
    <w:tmpl w:val="A260AF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B0F2E"/>
    <w:multiLevelType w:val="hybridMultilevel"/>
    <w:tmpl w:val="200E271E"/>
    <w:lvl w:ilvl="0" w:tplc="97A0446E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86F12EC"/>
    <w:multiLevelType w:val="hybridMultilevel"/>
    <w:tmpl w:val="06CE7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9247">
    <w:abstractNumId w:val="7"/>
  </w:num>
  <w:num w:numId="2" w16cid:durableId="297955714">
    <w:abstractNumId w:val="8"/>
  </w:num>
  <w:num w:numId="3" w16cid:durableId="676465110">
    <w:abstractNumId w:val="14"/>
  </w:num>
  <w:num w:numId="4" w16cid:durableId="1506507204">
    <w:abstractNumId w:val="4"/>
  </w:num>
  <w:num w:numId="5" w16cid:durableId="1861161057">
    <w:abstractNumId w:val="3"/>
  </w:num>
  <w:num w:numId="6" w16cid:durableId="347873632">
    <w:abstractNumId w:val="10"/>
  </w:num>
  <w:num w:numId="7" w16cid:durableId="33507367">
    <w:abstractNumId w:val="1"/>
  </w:num>
  <w:num w:numId="8" w16cid:durableId="1068915127">
    <w:abstractNumId w:val="15"/>
  </w:num>
  <w:num w:numId="9" w16cid:durableId="1582182926">
    <w:abstractNumId w:val="9"/>
  </w:num>
  <w:num w:numId="10" w16cid:durableId="321549399">
    <w:abstractNumId w:val="11"/>
  </w:num>
  <w:num w:numId="11" w16cid:durableId="1887446856">
    <w:abstractNumId w:val="13"/>
  </w:num>
  <w:num w:numId="12" w16cid:durableId="230165295">
    <w:abstractNumId w:val="5"/>
  </w:num>
  <w:num w:numId="13" w16cid:durableId="331228079">
    <w:abstractNumId w:val="2"/>
  </w:num>
  <w:num w:numId="14" w16cid:durableId="1907278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92115754">
    <w:abstractNumId w:val="0"/>
  </w:num>
  <w:num w:numId="16" w16cid:durableId="373046851">
    <w:abstractNumId w:val="12"/>
  </w:num>
  <w:num w:numId="17" w16cid:durableId="811944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8"/>
    <w:rsid w:val="00057B44"/>
    <w:rsid w:val="000D6C6A"/>
    <w:rsid w:val="000D6CA3"/>
    <w:rsid w:val="000D7671"/>
    <w:rsid w:val="00107AA8"/>
    <w:rsid w:val="00126B39"/>
    <w:rsid w:val="00163EDC"/>
    <w:rsid w:val="001C13FD"/>
    <w:rsid w:val="001E495A"/>
    <w:rsid w:val="001E7C16"/>
    <w:rsid w:val="002153EE"/>
    <w:rsid w:val="00215E17"/>
    <w:rsid w:val="0024766F"/>
    <w:rsid w:val="0024776E"/>
    <w:rsid w:val="002552D6"/>
    <w:rsid w:val="002578F3"/>
    <w:rsid w:val="00295B9A"/>
    <w:rsid w:val="002D484F"/>
    <w:rsid w:val="003E744E"/>
    <w:rsid w:val="00417CC9"/>
    <w:rsid w:val="00433715"/>
    <w:rsid w:val="00466FA7"/>
    <w:rsid w:val="004C38A0"/>
    <w:rsid w:val="004D5FFE"/>
    <w:rsid w:val="004E7DB5"/>
    <w:rsid w:val="004F4468"/>
    <w:rsid w:val="005F29B7"/>
    <w:rsid w:val="00624687"/>
    <w:rsid w:val="0066503E"/>
    <w:rsid w:val="006803DB"/>
    <w:rsid w:val="00737213"/>
    <w:rsid w:val="007452B1"/>
    <w:rsid w:val="007B5C50"/>
    <w:rsid w:val="007D6CE2"/>
    <w:rsid w:val="00803504"/>
    <w:rsid w:val="0082009E"/>
    <w:rsid w:val="00836265"/>
    <w:rsid w:val="00860FB7"/>
    <w:rsid w:val="00884836"/>
    <w:rsid w:val="008B62B7"/>
    <w:rsid w:val="00926CAF"/>
    <w:rsid w:val="00953F4E"/>
    <w:rsid w:val="009666C9"/>
    <w:rsid w:val="00991644"/>
    <w:rsid w:val="00996416"/>
    <w:rsid w:val="009F3ABE"/>
    <w:rsid w:val="00A06868"/>
    <w:rsid w:val="00A15BA4"/>
    <w:rsid w:val="00A36192"/>
    <w:rsid w:val="00A42815"/>
    <w:rsid w:val="00A524AA"/>
    <w:rsid w:val="00A64BDC"/>
    <w:rsid w:val="00A83420"/>
    <w:rsid w:val="00AA31C8"/>
    <w:rsid w:val="00AB3598"/>
    <w:rsid w:val="00AF3AD6"/>
    <w:rsid w:val="00B14C77"/>
    <w:rsid w:val="00B55902"/>
    <w:rsid w:val="00B91601"/>
    <w:rsid w:val="00BC7D76"/>
    <w:rsid w:val="00BE2BF7"/>
    <w:rsid w:val="00C369E7"/>
    <w:rsid w:val="00C47C05"/>
    <w:rsid w:val="00C52166"/>
    <w:rsid w:val="00CA6196"/>
    <w:rsid w:val="00CD34EC"/>
    <w:rsid w:val="00D32B07"/>
    <w:rsid w:val="00D34CFA"/>
    <w:rsid w:val="00E41EFF"/>
    <w:rsid w:val="00E81F2F"/>
    <w:rsid w:val="00EA16D1"/>
    <w:rsid w:val="00EB771B"/>
    <w:rsid w:val="00ED50F0"/>
    <w:rsid w:val="00EE0617"/>
    <w:rsid w:val="00EE5002"/>
    <w:rsid w:val="00F368D5"/>
    <w:rsid w:val="00F47DB3"/>
    <w:rsid w:val="00F577B2"/>
    <w:rsid w:val="00F7180D"/>
    <w:rsid w:val="00F724C5"/>
    <w:rsid w:val="00F802E4"/>
    <w:rsid w:val="00F933CE"/>
    <w:rsid w:val="00FB4C5D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B56"/>
  <w15:docId w15:val="{A3B3AEC7-549A-4807-967E-3EC091E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98"/>
    <w:pPr>
      <w:ind w:left="720"/>
      <w:contextualSpacing/>
    </w:pPr>
  </w:style>
  <w:style w:type="table" w:styleId="Tabela-Siatka">
    <w:name w:val="Table Grid"/>
    <w:basedOn w:val="Standardowy"/>
    <w:uiPriority w:val="39"/>
    <w:rsid w:val="00AF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3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3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1C8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0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0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 (RZGW Kraków)</dc:creator>
  <cp:keywords/>
  <dc:description/>
  <cp:lastModifiedBy>Anita Wrona (RZGW Kraków)</cp:lastModifiedBy>
  <cp:revision>7</cp:revision>
  <cp:lastPrinted>2019-08-21T10:25:00Z</cp:lastPrinted>
  <dcterms:created xsi:type="dcterms:W3CDTF">2022-09-21T09:51:00Z</dcterms:created>
  <dcterms:modified xsi:type="dcterms:W3CDTF">2022-09-22T09:50:00Z</dcterms:modified>
</cp:coreProperties>
</file>