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3B623C" w:rsidRDefault="00892BD9" w:rsidP="003B623C">
      <w:pPr>
        <w:widowControl w:val="0"/>
        <w:spacing w:before="120" w:after="120" w:line="240" w:lineRule="auto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3B623C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3B623C" w14:paraId="70A389B7" w14:textId="77777777" w:rsidTr="0034207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3B623C" w:rsidRDefault="00892BD9" w:rsidP="003B623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3B623C" w:rsidRDefault="00D66BB4" w:rsidP="003B623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4FCAA43C" w:rsidR="00D66BB4" w:rsidRPr="003B623C" w:rsidRDefault="00D66BB4" w:rsidP="003B623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 w:rsidR="00B240E1">
              <w:rPr>
                <w:rFonts w:asciiTheme="minorHAnsi" w:hAnsiTheme="minorHAnsi" w:cstheme="minorHAnsi"/>
                <w:b/>
                <w:bCs/>
                <w:sz w:val="22"/>
              </w:rPr>
              <w:t>LUBLINIE</w:t>
            </w:r>
          </w:p>
          <w:p w14:paraId="1FED60B4" w14:textId="187502EE" w:rsidR="00892BD9" w:rsidRPr="003B623C" w:rsidRDefault="009D2B02" w:rsidP="003B623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bCs/>
                <w:sz w:val="22"/>
              </w:rPr>
              <w:t xml:space="preserve">ul. </w:t>
            </w:r>
            <w:r w:rsidR="00B240E1">
              <w:rPr>
                <w:rFonts w:asciiTheme="minorHAnsi" w:hAnsiTheme="minorHAnsi" w:cstheme="minorHAnsi"/>
                <w:b/>
                <w:bCs/>
                <w:sz w:val="22"/>
              </w:rPr>
              <w:t>Leszka Czarnego 3</w:t>
            </w:r>
            <w:r w:rsidRPr="003B623C">
              <w:rPr>
                <w:rFonts w:asciiTheme="minorHAnsi" w:hAnsiTheme="minorHAnsi" w:cstheme="minorHAnsi"/>
                <w:b/>
                <w:bCs/>
                <w:sz w:val="22"/>
              </w:rPr>
              <w:t xml:space="preserve">, </w:t>
            </w:r>
            <w:r w:rsidR="00B240E1">
              <w:rPr>
                <w:rFonts w:asciiTheme="minorHAnsi" w:hAnsiTheme="minorHAnsi" w:cstheme="minorHAnsi"/>
                <w:b/>
                <w:bCs/>
                <w:sz w:val="22"/>
              </w:rPr>
              <w:t>20 – 610 Lublin</w:t>
            </w:r>
          </w:p>
        </w:tc>
      </w:tr>
      <w:tr w:rsidR="00892BD9" w:rsidRPr="003B623C" w14:paraId="47E1436B" w14:textId="77777777" w:rsidTr="0034207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3B623C" w:rsidRDefault="00892BD9" w:rsidP="003B623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494E05C7" w:rsidR="00892BD9" w:rsidRPr="003B623C" w:rsidRDefault="00B240E1" w:rsidP="003B623C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W</w:t>
            </w:r>
            <w:r w:rsidRPr="00B240E1">
              <w:rPr>
                <w:rFonts w:asciiTheme="minorHAnsi" w:hAnsiTheme="minorHAnsi" w:cstheme="minorHAnsi"/>
                <w:b/>
                <w:i/>
                <w:sz w:val="22"/>
              </w:rPr>
              <w:t>ykonanie uproszczonych projektów technicznych oraz pozostałych opracowań sankcjonujących utrzymanie wód i budowli hydrotechnicznych na terenie ZZ Zamość Obiekt Hydrotechniczny Nielisz – 3 części</w:t>
            </w:r>
          </w:p>
        </w:tc>
      </w:tr>
      <w:tr w:rsidR="00892BD9" w:rsidRPr="003B623C" w14:paraId="742EA36F" w14:textId="77777777" w:rsidTr="0034207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3B623C" w:rsidRDefault="00892BD9" w:rsidP="003B623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3B623C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3B623C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E1A61C5" w:rsidR="00892BD9" w:rsidRPr="003B623C" w:rsidRDefault="00B240E1" w:rsidP="003B623C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LU</w:t>
            </w:r>
            <w:r w:rsidR="009D2B02" w:rsidRPr="003B623C">
              <w:rPr>
                <w:rFonts w:asciiTheme="minorHAnsi" w:hAnsiTheme="minorHAnsi" w:cstheme="minorHAnsi"/>
                <w:b/>
                <w:sz w:val="22"/>
              </w:rPr>
              <w:t>.ROZ.2810.</w:t>
            </w:r>
            <w:r>
              <w:rPr>
                <w:rFonts w:asciiTheme="minorHAnsi" w:hAnsiTheme="minorHAnsi" w:cstheme="minorHAnsi"/>
                <w:b/>
                <w:sz w:val="22"/>
              </w:rPr>
              <w:t>84</w:t>
            </w:r>
            <w:r w:rsidR="009D2B02" w:rsidRPr="003B623C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1FB4D87B" w14:textId="77777777" w:rsidR="00892BD9" w:rsidRPr="003B623C" w:rsidRDefault="00892BD9" w:rsidP="003B623C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3B623C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3B623C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3B623C" w:rsidRDefault="00892BD9" w:rsidP="003B623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3B623C" w:rsidRDefault="00892BD9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B623C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3B623C" w:rsidRDefault="00892BD9" w:rsidP="003B623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3B623C" w:rsidRDefault="00892BD9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3B623C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3B623C" w:rsidRDefault="00892BD9" w:rsidP="003B623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E925E88" w14:textId="77777777" w:rsidR="00892BD9" w:rsidRPr="003B623C" w:rsidRDefault="00892BD9" w:rsidP="003B623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70413D47" w14:textId="77777777" w:rsidR="00892BD9" w:rsidRPr="003B623C" w:rsidRDefault="00892BD9" w:rsidP="003B623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3B623C" w:rsidRDefault="00892BD9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3B623C" w:rsidRDefault="00892BD9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3B623C" w:rsidRDefault="00892BD9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917B665" w14:textId="77777777" w:rsidR="009A77A0" w:rsidRPr="003B623C" w:rsidRDefault="009A77A0" w:rsidP="003B623C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3B623C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4DBD2E16" w14:textId="77777777" w:rsidR="009A77A0" w:rsidRPr="003B623C" w:rsidRDefault="009A77A0" w:rsidP="003B623C">
      <w:pPr>
        <w:suppressAutoHyphens/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B623C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</w:p>
    <w:p w14:paraId="6D9DE352" w14:textId="78A1FA9C" w:rsidR="009A77A0" w:rsidRPr="003B623C" w:rsidRDefault="009A77A0" w:rsidP="003B623C">
      <w:pPr>
        <w:suppressAutoHyphens/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3B623C">
        <w:rPr>
          <w:rFonts w:asciiTheme="minorHAnsi" w:hAnsiTheme="minorHAnsi" w:cstheme="minorHAnsi"/>
          <w:b/>
          <w:sz w:val="22"/>
          <w:lang w:eastAsia="ar-SA"/>
        </w:rPr>
        <w:t>oraz o spełnieniu warunków udziału w postępowaniu</w:t>
      </w:r>
      <w:r w:rsidR="0029302C" w:rsidRPr="003B623C">
        <w:rPr>
          <w:rFonts w:asciiTheme="minorHAnsi" w:hAnsiTheme="minorHAnsi" w:cstheme="minorHAnsi"/>
          <w:b/>
          <w:sz w:val="22"/>
          <w:lang w:eastAsia="ar-SA"/>
        </w:rPr>
        <w:t xml:space="preserve"> składane na podstawie art. 125 ust.1 Pzp</w:t>
      </w:r>
    </w:p>
    <w:p w14:paraId="327EC554" w14:textId="77777777" w:rsidR="009A77A0" w:rsidRPr="003B623C" w:rsidRDefault="009A77A0" w:rsidP="003B623C">
      <w:pPr>
        <w:pStyle w:val="Akapitzlist"/>
        <w:numPr>
          <w:ilvl w:val="0"/>
          <w:numId w:val="22"/>
        </w:numPr>
        <w:suppressAutoHyphens/>
        <w:spacing w:before="120" w:after="120" w:line="240" w:lineRule="auto"/>
        <w:ind w:left="567" w:hanging="567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sz w:val="22"/>
          <w:lang w:eastAsia="ar-SA"/>
        </w:rPr>
        <w:t>Ubiegając się o udzielenie przedmiotowego zamówienia publicznego, oświadczam/y, że:</w:t>
      </w:r>
    </w:p>
    <w:p w14:paraId="7B69F1CC" w14:textId="77777777" w:rsidR="0034207D" w:rsidRPr="003B623C" w:rsidRDefault="0034207D" w:rsidP="003B623C">
      <w:pPr>
        <w:numPr>
          <w:ilvl w:val="0"/>
          <w:numId w:val="21"/>
        </w:numPr>
        <w:tabs>
          <w:tab w:val="num" w:pos="426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b/>
          <w:bCs/>
          <w:sz w:val="22"/>
          <w:lang w:eastAsia="ar-SA"/>
        </w:rPr>
        <w:t>brak jest podstaw do wykluczenia Wykonawcy z postępowania</w:t>
      </w:r>
      <w:r w:rsidRPr="003B623C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 </w:t>
      </w:r>
    </w:p>
    <w:p w14:paraId="2A6E0FF4" w14:textId="77777777" w:rsidR="0034207D" w:rsidRPr="003B623C" w:rsidRDefault="0034207D" w:rsidP="003B623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rFonts w:asciiTheme="minorHAnsi" w:hAnsiTheme="minorHAnsi" w:cstheme="minorHAnsi"/>
          <w:b/>
          <w:sz w:val="22"/>
        </w:rPr>
      </w:pPr>
      <w:r w:rsidRPr="003B623C">
        <w:rPr>
          <w:rFonts w:asciiTheme="minorHAnsi" w:hAnsiTheme="minorHAnsi" w:cstheme="minorHAnsi"/>
          <w:b/>
          <w:sz w:val="22"/>
        </w:rPr>
        <w:t>art. 108 ust. 1 ustawy Pzp,</w:t>
      </w:r>
    </w:p>
    <w:p w14:paraId="5B66CC65" w14:textId="77777777" w:rsidR="0034207D" w:rsidRPr="003B623C" w:rsidRDefault="0034207D" w:rsidP="003B623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rFonts w:asciiTheme="minorHAnsi" w:hAnsiTheme="minorHAnsi" w:cstheme="minorHAnsi"/>
          <w:b/>
          <w:sz w:val="22"/>
        </w:rPr>
      </w:pPr>
      <w:r w:rsidRPr="003B623C">
        <w:rPr>
          <w:rFonts w:asciiTheme="minorHAnsi" w:hAnsiTheme="minorHAnsi" w:cstheme="minorHAnsi"/>
          <w:b/>
          <w:sz w:val="22"/>
        </w:rPr>
        <w:t>art. 109 ust.1 pkt 4 ustawy Pzp.</w:t>
      </w:r>
    </w:p>
    <w:p w14:paraId="446502C7" w14:textId="0DCE0539" w:rsidR="009A77A0" w:rsidRPr="003B623C" w:rsidRDefault="0034207D" w:rsidP="003B623C">
      <w:pPr>
        <w:pStyle w:val="Akapitzlist"/>
        <w:numPr>
          <w:ilvl w:val="0"/>
          <w:numId w:val="23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rFonts w:asciiTheme="minorHAnsi" w:hAnsiTheme="minorHAnsi" w:cstheme="minorHAnsi"/>
          <w:b/>
          <w:sz w:val="22"/>
        </w:rPr>
      </w:pPr>
      <w:r w:rsidRPr="003B623C">
        <w:rPr>
          <w:rFonts w:asciiTheme="minorHAnsi" w:hAnsiTheme="minorHAnsi" w:cstheme="minorHAnsi"/>
          <w:b/>
          <w:sz w:val="22"/>
        </w:rPr>
        <w:t>art. 7 ust. 1 Ustawy z dn. 13 kwietnia 2022 r.</w:t>
      </w:r>
    </w:p>
    <w:p w14:paraId="77461C50" w14:textId="59E45684" w:rsidR="0029302C" w:rsidRPr="003B623C" w:rsidRDefault="0029302C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sz w:val="22"/>
          <w:lang w:eastAsia="ar-SA"/>
        </w:rPr>
        <w:t>lub :</w:t>
      </w:r>
    </w:p>
    <w:p w14:paraId="57B92BBC" w14:textId="7767C4F5" w:rsidR="0029302C" w:rsidRPr="003B623C" w:rsidRDefault="0029302C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b/>
          <w:bCs/>
          <w:sz w:val="22"/>
          <w:lang w:eastAsia="ar-SA"/>
        </w:rPr>
        <w:t>zachodzi w stosunku do Wykonawcy podstawa(y) wykluczenia z postępowania</w:t>
      </w:r>
      <w:r w:rsidRPr="003B623C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Pzp (podać mającą zastosowanie podstawę wykluczenia spośród wymienionych </w:t>
      </w:r>
      <w:r w:rsidR="0034207D" w:rsidRPr="003B623C">
        <w:rPr>
          <w:rFonts w:asciiTheme="minorHAnsi" w:hAnsiTheme="minorHAnsi" w:cstheme="minorHAnsi"/>
          <w:sz w:val="22"/>
          <w:lang w:eastAsia="ar-SA"/>
        </w:rPr>
        <w:t>w powyższym punkcie)</w:t>
      </w:r>
    </w:p>
    <w:p w14:paraId="728E0E3F" w14:textId="0EF3AB57" w:rsidR="0029302C" w:rsidRPr="003B623C" w:rsidRDefault="0029302C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3B623C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56B1DE73" w14:textId="2E3481EE" w:rsidR="00D502EF" w:rsidRPr="003B623C" w:rsidRDefault="00D502EF" w:rsidP="003B623C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3B623C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3B623C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3B623C" w:rsidRDefault="0029302C" w:rsidP="003B623C">
      <w:pPr>
        <w:suppressAutoHyphens/>
        <w:spacing w:before="120" w:after="120" w:line="240" w:lineRule="auto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72286F45" w14:textId="21A0CBC8" w:rsidR="009A77A0" w:rsidRPr="003B623C" w:rsidRDefault="009A77A0" w:rsidP="003B623C">
      <w:pPr>
        <w:numPr>
          <w:ilvl w:val="0"/>
          <w:numId w:val="21"/>
        </w:numPr>
        <w:tabs>
          <w:tab w:val="num" w:pos="426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sz w:val="22"/>
          <w:lang w:eastAsia="ar-SA"/>
        </w:rPr>
        <w:lastRenderedPageBreak/>
        <w:t xml:space="preserve">Wykonawca spełnia warunki udziału w postępowaniu określone w pkt 7.2 specyfikacji  warunków zamówienia przedmiotowego postępowania – zwanej dalej </w:t>
      </w:r>
      <w:r w:rsidRPr="003B623C">
        <w:rPr>
          <w:rFonts w:asciiTheme="minorHAnsi" w:hAnsiTheme="minorHAnsi" w:cstheme="minorHAnsi"/>
          <w:i/>
          <w:sz w:val="22"/>
          <w:lang w:eastAsia="ar-SA"/>
        </w:rPr>
        <w:t>„SWZ”</w:t>
      </w:r>
      <w:r w:rsidRPr="003B623C">
        <w:rPr>
          <w:rFonts w:asciiTheme="minorHAnsi" w:hAnsiTheme="minorHAnsi" w:cstheme="minorHAnsi"/>
          <w:sz w:val="22"/>
          <w:lang w:eastAsia="ar-SA"/>
        </w:rPr>
        <w:t>.</w:t>
      </w:r>
    </w:p>
    <w:p w14:paraId="1441A840" w14:textId="62FBE85B" w:rsidR="009A77A0" w:rsidRPr="003B623C" w:rsidRDefault="009A77A0" w:rsidP="003B623C">
      <w:pPr>
        <w:numPr>
          <w:ilvl w:val="0"/>
          <w:numId w:val="21"/>
        </w:numPr>
        <w:tabs>
          <w:tab w:val="num" w:pos="426"/>
        </w:tabs>
        <w:suppressAutoHyphens/>
        <w:spacing w:before="120" w:after="120" w:line="240" w:lineRule="auto"/>
        <w:ind w:left="426" w:hanging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35E04E3B" w14:textId="77777777" w:rsidR="00F960A4" w:rsidRPr="003B623C" w:rsidRDefault="00F960A4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79260300" w14:textId="77777777" w:rsidR="009A77A0" w:rsidRPr="003B623C" w:rsidRDefault="009A77A0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3B623C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2606FD">
        <w:rPr>
          <w:rFonts w:asciiTheme="minorHAnsi" w:hAnsiTheme="minorHAnsi" w:cstheme="minorHAnsi"/>
          <w:b/>
          <w:sz w:val="22"/>
          <w:lang w:eastAsia="pl-PL"/>
        </w:rPr>
      </w:r>
      <w:r w:rsidR="002606FD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3B623C">
        <w:rPr>
          <w:rFonts w:asciiTheme="minorHAnsi" w:hAnsiTheme="minorHAnsi" w:cstheme="minorHAnsi"/>
          <w:sz w:val="22"/>
        </w:rPr>
        <w:fldChar w:fldCharType="end"/>
      </w:r>
      <w:bookmarkEnd w:id="1"/>
      <w:r w:rsidRPr="003B623C">
        <w:rPr>
          <w:rStyle w:val="Odwoa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3B623C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3B623C">
        <w:rPr>
          <w:rFonts w:asciiTheme="minorHAnsi" w:hAnsiTheme="minorHAnsi" w:cstheme="minorHAnsi"/>
          <w:sz w:val="22"/>
          <w:lang w:eastAsia="ar-SA"/>
        </w:rPr>
        <w:t>TAK</w:t>
      </w:r>
      <w:r w:rsidRPr="003B623C">
        <w:rPr>
          <w:rFonts w:asciiTheme="minorHAnsi" w:hAnsiTheme="minorHAnsi" w:cstheme="minorHAnsi"/>
          <w:sz w:val="22"/>
          <w:lang w:eastAsia="ar-SA"/>
        </w:rPr>
        <w:tab/>
      </w:r>
      <w:r w:rsidRPr="003B623C">
        <w:rPr>
          <w:rFonts w:asciiTheme="minorHAnsi" w:hAnsiTheme="minorHAnsi" w:cstheme="minorHAnsi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623C">
        <w:rPr>
          <w:rFonts w:asciiTheme="minorHAnsi" w:hAnsiTheme="minorHAnsi" w:cstheme="minorHAnsi"/>
          <w:b/>
          <w:sz w:val="22"/>
          <w:lang w:eastAsia="pl-PL"/>
        </w:rPr>
        <w:instrText xml:space="preserve"> FORMCHECKBOX </w:instrText>
      </w:r>
      <w:r w:rsidR="002606FD">
        <w:rPr>
          <w:rFonts w:asciiTheme="minorHAnsi" w:hAnsiTheme="minorHAnsi" w:cstheme="minorHAnsi"/>
          <w:b/>
          <w:sz w:val="22"/>
          <w:lang w:eastAsia="pl-PL"/>
        </w:rPr>
      </w:r>
      <w:r w:rsidR="002606FD">
        <w:rPr>
          <w:rFonts w:asciiTheme="minorHAnsi" w:hAnsiTheme="minorHAnsi" w:cstheme="minorHAnsi"/>
          <w:b/>
          <w:sz w:val="22"/>
          <w:lang w:eastAsia="pl-PL"/>
        </w:rPr>
        <w:fldChar w:fldCharType="separate"/>
      </w:r>
      <w:r w:rsidRPr="003B623C">
        <w:rPr>
          <w:rFonts w:asciiTheme="minorHAnsi" w:hAnsiTheme="minorHAnsi" w:cstheme="minorHAnsi"/>
          <w:b/>
          <w:sz w:val="22"/>
          <w:lang w:eastAsia="pl-PL"/>
        </w:rPr>
        <w:fldChar w:fldCharType="end"/>
      </w:r>
      <w:r w:rsidRPr="003B623C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3B623C">
        <w:rPr>
          <w:rFonts w:asciiTheme="minorHAnsi" w:hAnsiTheme="minorHAnsi" w:cstheme="minorHAnsi"/>
          <w:sz w:val="22"/>
          <w:lang w:eastAsia="ar-SA"/>
        </w:rPr>
        <w:t>NIE</w:t>
      </w:r>
    </w:p>
    <w:p w14:paraId="424E0179" w14:textId="77777777" w:rsidR="00F960A4" w:rsidRPr="003B623C" w:rsidRDefault="00F960A4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</w:p>
    <w:p w14:paraId="459B5D24" w14:textId="4192C587" w:rsidR="009A77A0" w:rsidRPr="003B623C" w:rsidRDefault="009A77A0" w:rsidP="003B623C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3B623C">
        <w:rPr>
          <w:rFonts w:asciiTheme="minorHAnsi" w:hAnsiTheme="minorHAnsi" w:cstheme="minorHAnsi"/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4684"/>
      </w:tblGrid>
      <w:tr w:rsidR="009A77A0" w:rsidRPr="003B623C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Pr="003B623C" w:rsidRDefault="009A77A0" w:rsidP="003B623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Pr="003B623C" w:rsidRDefault="009A77A0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9A77A0" w:rsidRPr="003B623C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Pr="003B623C" w:rsidRDefault="009A77A0" w:rsidP="003B623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Pr="003B623C" w:rsidRDefault="009A77A0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9A77A0" w:rsidRPr="003B623C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3CBC3016" w:rsidR="009A77A0" w:rsidRPr="003B623C" w:rsidRDefault="009A77A0" w:rsidP="003B623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3B623C">
              <w:rPr>
                <w:rFonts w:asciiTheme="minorHAnsi" w:hAnsiTheme="minorHAnsi" w:cstheme="minorHAnsi"/>
                <w:b/>
                <w:sz w:val="22"/>
              </w:rPr>
              <w:t>Zakres w jakim Wykonawca powołuje się na zasoby podmiotu w celu potwierdzenia spełniania warunków udziału w postępowaniu określonych w pkt 7.2 SWZ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Pr="003B623C" w:rsidRDefault="009A77A0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  <w:p w14:paraId="5856E403" w14:textId="77777777" w:rsidR="009A77A0" w:rsidRPr="003B623C" w:rsidRDefault="009A77A0" w:rsidP="003B623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3B623C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</w:tbl>
    <w:p w14:paraId="4C724DDF" w14:textId="58DD7AAC" w:rsidR="009A77A0" w:rsidRPr="003B623C" w:rsidRDefault="009A77A0" w:rsidP="003B623C">
      <w:pPr>
        <w:suppressAutoHyphens/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3B623C">
        <w:rPr>
          <w:rFonts w:asciiTheme="minorHAnsi" w:hAnsiTheme="minorHAnsi" w:cstheme="minorHAnsi"/>
          <w:sz w:val="22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67A90B4C" w14:textId="675DFA93" w:rsidR="00D502EF" w:rsidRPr="003B623C" w:rsidRDefault="00D502EF" w:rsidP="003B623C">
      <w:pPr>
        <w:pStyle w:val="Akapitzlist"/>
        <w:numPr>
          <w:ilvl w:val="0"/>
          <w:numId w:val="21"/>
        </w:numPr>
        <w:suppressAutoHyphens/>
        <w:spacing w:before="120" w:after="120" w:line="240" w:lineRule="auto"/>
        <w:ind w:left="426" w:hanging="426"/>
        <w:rPr>
          <w:rFonts w:asciiTheme="minorHAnsi" w:eastAsia="Times New Roman" w:hAnsiTheme="minorHAnsi" w:cstheme="minorHAnsi"/>
          <w:sz w:val="22"/>
          <w:lang w:eastAsia="ar-SA"/>
        </w:rPr>
      </w:pPr>
      <w:r w:rsidRPr="003B623C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914EA0" w14:textId="77777777" w:rsidR="00F960A4" w:rsidRPr="003B623C" w:rsidRDefault="00F960A4" w:rsidP="003B623C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3B623C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3B623C" w:rsidRDefault="009A77A0" w:rsidP="003B623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3B623C" w:rsidRDefault="009A77A0" w:rsidP="003B623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3B623C" w:rsidRDefault="009A77A0" w:rsidP="003B623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3B623C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3B623C" w:rsidRDefault="009A77A0" w:rsidP="003B623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3B623C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5351C1A1" w14:textId="77777777" w:rsidR="0034207D" w:rsidRPr="003B623C" w:rsidRDefault="0034207D" w:rsidP="003B623C">
      <w:pPr>
        <w:spacing w:before="120" w:after="120" w:line="240" w:lineRule="auto"/>
        <w:textAlignment w:val="baseline"/>
        <w:rPr>
          <w:rFonts w:asciiTheme="minorHAnsi" w:hAnsiTheme="minorHAnsi" w:cstheme="minorHAnsi"/>
          <w:iCs/>
          <w:sz w:val="22"/>
        </w:rPr>
      </w:pPr>
      <w:r w:rsidRPr="003B623C">
        <w:rPr>
          <w:rFonts w:asciiTheme="minorHAnsi" w:hAnsiTheme="minorHAnsi" w:cstheme="minorHAnsi"/>
          <w:iCs/>
          <w:sz w:val="22"/>
        </w:rPr>
        <w:t>UWAGA!</w:t>
      </w:r>
    </w:p>
    <w:p w14:paraId="027E208C" w14:textId="77777777" w:rsidR="0034207D" w:rsidRPr="003B623C" w:rsidRDefault="0034207D" w:rsidP="003B623C">
      <w:pPr>
        <w:widowControl w:val="0"/>
        <w:spacing w:before="120" w:after="120" w:line="240" w:lineRule="auto"/>
        <w:contextualSpacing/>
        <w:rPr>
          <w:rFonts w:asciiTheme="minorHAnsi" w:hAnsiTheme="minorHAnsi" w:cstheme="minorHAnsi"/>
          <w:b/>
          <w:bCs/>
          <w:iCs/>
          <w:sz w:val="22"/>
          <w:highlight w:val="yellow"/>
        </w:rPr>
      </w:pPr>
      <w:r w:rsidRPr="003B623C">
        <w:rPr>
          <w:rFonts w:asciiTheme="minorHAnsi" w:hAnsiTheme="minorHAnsi" w:cstheme="minorHAnsi"/>
          <w:b/>
          <w:bCs/>
          <w:iCs/>
          <w:sz w:val="22"/>
        </w:rPr>
        <w:t xml:space="preserve">Dokument należy podpisać kwalifikowanym podpisem elektronicznym, </w:t>
      </w:r>
      <w:r w:rsidRPr="003B623C">
        <w:rPr>
          <w:rFonts w:asciiTheme="minorHAnsi" w:hAnsiTheme="minorHAnsi" w:cstheme="minorHAnsi"/>
          <w:b/>
          <w:bCs/>
          <w:sz w:val="22"/>
        </w:rPr>
        <w:t>podpisem zaufanym lub podpisem osobistym.</w:t>
      </w:r>
    </w:p>
    <w:p w14:paraId="5EB48456" w14:textId="77777777" w:rsidR="009A77A0" w:rsidRPr="003B623C" w:rsidRDefault="009A77A0" w:rsidP="003B623C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3B623C" w:rsidRDefault="009A77A0" w:rsidP="003B623C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3B623C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3B623C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64EECA0C" w14:textId="2470E8D5" w:rsidR="00892BD9" w:rsidRPr="003B623C" w:rsidRDefault="00D502EF" w:rsidP="003B623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3B623C">
        <w:rPr>
          <w:rFonts w:asciiTheme="minorHAnsi" w:eastAsia="Times New Roman" w:hAnsiTheme="minorHAnsi" w:cstheme="minorHAnsi"/>
          <w:sz w:val="22"/>
          <w:u w:val="single"/>
          <w:lang w:eastAsia="pl-PL"/>
        </w:rPr>
        <w:t>Uwaga</w:t>
      </w:r>
      <w:r w:rsidRPr="003B623C">
        <w:rPr>
          <w:rFonts w:asciiTheme="minorHAnsi" w:eastAsia="Times New Roman" w:hAnsiTheme="minorHAnsi" w:cstheme="minorHAnsi"/>
          <w:sz w:val="22"/>
          <w:lang w:eastAsia="pl-PL"/>
        </w:rPr>
        <w:t>: W przypadku Wykonawców wspólnie ubiegających się o udzielenie zamówienia każdy z Wykonawców składa odrębne oświadczenie.</w:t>
      </w:r>
    </w:p>
    <w:sectPr w:rsidR="00892BD9" w:rsidRPr="003B623C" w:rsidSect="003B623C">
      <w:headerReference w:type="default" r:id="rId8"/>
      <w:footerReference w:type="default" r:id="rId9"/>
      <w:pgSz w:w="11906" w:h="16838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A091" w14:textId="77777777" w:rsidR="000C4227" w:rsidRDefault="000C4227" w:rsidP="00881513">
      <w:pPr>
        <w:spacing w:line="240" w:lineRule="auto"/>
      </w:pPr>
      <w:r>
        <w:separator/>
      </w:r>
    </w:p>
  </w:endnote>
  <w:endnote w:type="continuationSeparator" w:id="0">
    <w:p w14:paraId="4F78BE66" w14:textId="77777777" w:rsidR="000C4227" w:rsidRDefault="000C422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AF25" w14:textId="77777777" w:rsidR="000C4227" w:rsidRDefault="000C4227" w:rsidP="00881513">
      <w:pPr>
        <w:spacing w:line="240" w:lineRule="auto"/>
      </w:pPr>
      <w:r>
        <w:separator/>
      </w:r>
    </w:p>
  </w:footnote>
  <w:footnote w:type="continuationSeparator" w:id="0">
    <w:p w14:paraId="0041B7CE" w14:textId="77777777" w:rsidR="000C4227" w:rsidRDefault="000C4227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Pr="009D2B02" w:rsidRDefault="009A77A0" w:rsidP="009A77A0">
      <w:pPr>
        <w:pStyle w:val="Tekstprzypisudolnego"/>
        <w:rPr>
          <w:rFonts w:asciiTheme="minorHAnsi" w:hAnsiTheme="minorHAnsi" w:cstheme="minorHAnsi"/>
        </w:rPr>
      </w:pPr>
      <w:r w:rsidRPr="009D2B02">
        <w:rPr>
          <w:rStyle w:val="Odwoanieprzypisudolnego"/>
          <w:rFonts w:asciiTheme="minorHAnsi" w:hAnsiTheme="minorHAnsi" w:cstheme="minorHAnsi"/>
        </w:rPr>
        <w:footnoteRef/>
      </w:r>
      <w:r w:rsidRPr="009D2B02">
        <w:rPr>
          <w:rFonts w:asciiTheme="minorHAnsi" w:hAnsiTheme="minorHAnsi" w:cstheme="minorHAnsi"/>
        </w:rP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DEED" w14:textId="56260A4F" w:rsidR="0034207D" w:rsidRPr="0034207D" w:rsidRDefault="0034207D" w:rsidP="0034207D">
    <w:pPr>
      <w:pBdr>
        <w:bottom w:val="single" w:sz="12" w:space="1" w:color="auto"/>
      </w:pBdr>
      <w:tabs>
        <w:tab w:val="left" w:pos="6946"/>
      </w:tabs>
      <w:autoSpaceDE w:val="0"/>
      <w:autoSpaceDN w:val="0"/>
      <w:adjustRightInd w:val="0"/>
      <w:spacing w:before="23" w:afterLines="23" w:after="55"/>
      <w:rPr>
        <w:rFonts w:asciiTheme="minorHAnsi" w:hAnsiTheme="minorHAnsi" w:cstheme="minorHAnsi"/>
        <w:b/>
        <w:sz w:val="22"/>
      </w:rPr>
    </w:pPr>
    <w:r w:rsidRPr="0034207D">
      <w:rPr>
        <w:rFonts w:asciiTheme="minorHAnsi" w:hAnsiTheme="minorHAnsi" w:cstheme="minorHAnsi"/>
        <w:b/>
        <w:smallCaps/>
        <w:sz w:val="22"/>
      </w:rPr>
      <w:t>Oznaczenie sprawy</w:t>
    </w:r>
    <w:r w:rsidRPr="0034207D">
      <w:rPr>
        <w:rFonts w:asciiTheme="minorHAnsi" w:hAnsiTheme="minorHAnsi" w:cstheme="minorHAnsi"/>
        <w:b/>
        <w:sz w:val="22"/>
      </w:rPr>
      <w:t xml:space="preserve">: </w:t>
    </w:r>
    <w:r w:rsidR="002606FD">
      <w:rPr>
        <w:rFonts w:asciiTheme="minorHAnsi" w:hAnsiTheme="minorHAnsi" w:cstheme="minorHAnsi"/>
        <w:b/>
        <w:smallCaps/>
        <w:sz w:val="22"/>
      </w:rPr>
      <w:t>lu</w:t>
    </w:r>
    <w:r w:rsidRPr="0034207D">
      <w:rPr>
        <w:rFonts w:asciiTheme="minorHAnsi" w:hAnsiTheme="minorHAnsi" w:cstheme="minorHAnsi"/>
        <w:b/>
        <w:smallCaps/>
        <w:sz w:val="22"/>
      </w:rPr>
      <w:t>.ROZ.2810.</w:t>
    </w:r>
    <w:r w:rsidR="00B240E1">
      <w:rPr>
        <w:rFonts w:asciiTheme="minorHAnsi" w:hAnsiTheme="minorHAnsi" w:cstheme="minorHAnsi"/>
        <w:b/>
        <w:smallCaps/>
        <w:sz w:val="22"/>
      </w:rPr>
      <w:t>84</w:t>
    </w:r>
    <w:r w:rsidRPr="0034207D">
      <w:rPr>
        <w:rFonts w:asciiTheme="minorHAnsi" w:hAnsiTheme="minorHAnsi" w:cstheme="minorHAnsi"/>
        <w:b/>
        <w:smallCaps/>
        <w:sz w:val="22"/>
      </w:rPr>
      <w:t>.2022</w:t>
    </w:r>
    <w:r w:rsidRPr="0034207D">
      <w:rPr>
        <w:rFonts w:asciiTheme="minorHAnsi" w:hAnsiTheme="minorHAnsi" w:cstheme="minorHAnsi"/>
        <w:b/>
        <w:smallCaps/>
        <w:sz w:val="22"/>
      </w:rPr>
      <w:tab/>
    </w:r>
    <w:r w:rsidRPr="0034207D">
      <w:rPr>
        <w:rFonts w:asciiTheme="minorHAnsi" w:hAnsiTheme="minorHAnsi" w:cstheme="minorHAnsi"/>
        <w:b/>
        <w:sz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51626"/>
    <w:multiLevelType w:val="hybridMultilevel"/>
    <w:tmpl w:val="A426D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7881373">
    <w:abstractNumId w:val="17"/>
  </w:num>
  <w:num w:numId="2" w16cid:durableId="814875918">
    <w:abstractNumId w:val="11"/>
  </w:num>
  <w:num w:numId="3" w16cid:durableId="384454959">
    <w:abstractNumId w:val="2"/>
  </w:num>
  <w:num w:numId="4" w16cid:durableId="434326259">
    <w:abstractNumId w:val="18"/>
  </w:num>
  <w:num w:numId="5" w16cid:durableId="1111973298">
    <w:abstractNumId w:val="1"/>
  </w:num>
  <w:num w:numId="6" w16cid:durableId="1193688216">
    <w:abstractNumId w:val="15"/>
  </w:num>
  <w:num w:numId="7" w16cid:durableId="975069826">
    <w:abstractNumId w:val="6"/>
  </w:num>
  <w:num w:numId="8" w16cid:durableId="105857443">
    <w:abstractNumId w:val="4"/>
  </w:num>
  <w:num w:numId="9" w16cid:durableId="838272182">
    <w:abstractNumId w:val="3"/>
  </w:num>
  <w:num w:numId="10" w16cid:durableId="1534227634">
    <w:abstractNumId w:val="16"/>
  </w:num>
  <w:num w:numId="11" w16cid:durableId="1776905290">
    <w:abstractNumId w:val="13"/>
  </w:num>
  <w:num w:numId="12" w16cid:durableId="1152405185">
    <w:abstractNumId w:val="12"/>
  </w:num>
  <w:num w:numId="13" w16cid:durableId="2041200660">
    <w:abstractNumId w:val="8"/>
  </w:num>
  <w:num w:numId="14" w16cid:durableId="2099473587">
    <w:abstractNumId w:val="9"/>
  </w:num>
  <w:num w:numId="15" w16cid:durableId="1483424509">
    <w:abstractNumId w:val="0"/>
  </w:num>
  <w:num w:numId="16" w16cid:durableId="1738436042">
    <w:abstractNumId w:val="20"/>
  </w:num>
  <w:num w:numId="17" w16cid:durableId="985746296">
    <w:abstractNumId w:val="7"/>
  </w:num>
  <w:num w:numId="18" w16cid:durableId="1662389805">
    <w:abstractNumId w:val="14"/>
  </w:num>
  <w:num w:numId="19" w16cid:durableId="521012817">
    <w:abstractNumId w:val="5"/>
  </w:num>
  <w:num w:numId="20" w16cid:durableId="2037273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101713">
    <w:abstractNumId w:val="0"/>
  </w:num>
  <w:num w:numId="22" w16cid:durableId="1029262564">
    <w:abstractNumId w:val="19"/>
  </w:num>
  <w:num w:numId="23" w16cid:durableId="20263777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27327"/>
    <w:rsid w:val="00241BFD"/>
    <w:rsid w:val="0024445B"/>
    <w:rsid w:val="00244B28"/>
    <w:rsid w:val="002606FD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3479B"/>
    <w:rsid w:val="0034207D"/>
    <w:rsid w:val="0034552C"/>
    <w:rsid w:val="00350949"/>
    <w:rsid w:val="00355065"/>
    <w:rsid w:val="003559A7"/>
    <w:rsid w:val="003A20D3"/>
    <w:rsid w:val="003B0794"/>
    <w:rsid w:val="003B3B57"/>
    <w:rsid w:val="003B5841"/>
    <w:rsid w:val="003B623C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E50E9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7476"/>
    <w:rsid w:val="00AC43EA"/>
    <w:rsid w:val="00AC5030"/>
    <w:rsid w:val="00AD6DBB"/>
    <w:rsid w:val="00AF0BC0"/>
    <w:rsid w:val="00AF4CA9"/>
    <w:rsid w:val="00B035DC"/>
    <w:rsid w:val="00B0415D"/>
    <w:rsid w:val="00B240E1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06F5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34207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Zbigniew Ziółkowski (RZGW Lublin)</cp:lastModifiedBy>
  <cp:revision>3</cp:revision>
  <cp:lastPrinted>2020-03-02T12:25:00Z</cp:lastPrinted>
  <dcterms:created xsi:type="dcterms:W3CDTF">2022-09-28T12:36:00Z</dcterms:created>
  <dcterms:modified xsi:type="dcterms:W3CDTF">2022-09-28T12:36:00Z</dcterms:modified>
</cp:coreProperties>
</file>