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709C" w14:textId="3D7B400B" w:rsidR="00042CBD" w:rsidRPr="00042CBD" w:rsidRDefault="00042CBD" w:rsidP="00042CBD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2CBD">
        <w:rPr>
          <w:rFonts w:asciiTheme="minorHAnsi" w:hAnsiTheme="minorHAnsi" w:cstheme="minorHAnsi"/>
          <w:sz w:val="20"/>
          <w:szCs w:val="20"/>
        </w:rPr>
        <w:t>Załącznik nr 7 do Zapytania ofertowego</w:t>
      </w:r>
    </w:p>
    <w:p w14:paraId="00C5C09F" w14:textId="77777777" w:rsidR="00042CBD" w:rsidRDefault="00042CBD" w:rsidP="00042CBD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BA51C2D" w14:textId="1C36E396" w:rsidR="00042CBD" w:rsidRPr="00D429A5" w:rsidRDefault="0070417B" w:rsidP="00042CBD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29A5">
        <w:rPr>
          <w:rFonts w:asciiTheme="minorHAnsi" w:hAnsiTheme="minorHAnsi" w:cstheme="minorHAnsi"/>
          <w:b/>
          <w:bCs/>
          <w:sz w:val="36"/>
          <w:szCs w:val="36"/>
        </w:rPr>
        <w:t>OPZ -</w:t>
      </w:r>
      <w:r w:rsidR="00C57F73" w:rsidRPr="00D429A5">
        <w:rPr>
          <w:rFonts w:asciiTheme="minorHAnsi" w:hAnsiTheme="minorHAnsi" w:cstheme="minorHAnsi"/>
          <w:b/>
          <w:bCs/>
          <w:sz w:val="36"/>
          <w:szCs w:val="36"/>
        </w:rPr>
        <w:t>dla zadania pn</w:t>
      </w:r>
      <w:r w:rsidR="00E60F86" w:rsidRPr="00D429A5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C57F73" w:rsidRPr="00D429A5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552EA23F" w14:textId="77777777" w:rsidR="006A7FC1" w:rsidRPr="00D429A5" w:rsidRDefault="006A7FC1" w:rsidP="00E60F86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B1A177" w14:textId="5A1998C2" w:rsidR="00E60F86" w:rsidRPr="00D429A5" w:rsidRDefault="00313131" w:rsidP="00E60F8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429A5">
        <w:rPr>
          <w:rFonts w:asciiTheme="minorHAnsi" w:hAnsiTheme="minorHAnsi" w:cstheme="minorHAnsi"/>
          <w:b/>
          <w:bCs/>
        </w:rPr>
        <w:t>„Wykonanie parkingu na trenie przyległym do budynku Zarządu Zlewni w Nowym Sączu przy ul. Naściszowskiej 31 w Nowym Sączu"</w:t>
      </w:r>
    </w:p>
    <w:p w14:paraId="7A323451" w14:textId="77777777" w:rsidR="00313131" w:rsidRPr="00D429A5" w:rsidRDefault="00313131" w:rsidP="00313131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96697BB" w14:textId="1A1D898A" w:rsidR="002A678D" w:rsidRPr="00D429A5" w:rsidRDefault="002A678D" w:rsidP="00313131">
      <w:pPr>
        <w:spacing w:line="240" w:lineRule="auto"/>
        <w:rPr>
          <w:rFonts w:ascii="Calibri" w:hAnsi="Calibri" w:cs="Calibri"/>
          <w:sz w:val="20"/>
          <w:szCs w:val="20"/>
        </w:rPr>
      </w:pPr>
      <w:r w:rsidRPr="00D429A5">
        <w:rPr>
          <w:rFonts w:ascii="Calibri" w:hAnsi="Calibri" w:cs="Calibri"/>
          <w:sz w:val="20"/>
          <w:szCs w:val="20"/>
        </w:rPr>
        <w:t xml:space="preserve">Przedmiotem zamówienia są prace polegające na </w:t>
      </w:r>
      <w:r w:rsidR="00313131" w:rsidRPr="00D429A5">
        <w:rPr>
          <w:rFonts w:ascii="Calibri" w:hAnsi="Calibri" w:cs="Calibri"/>
          <w:sz w:val="20"/>
          <w:szCs w:val="20"/>
        </w:rPr>
        <w:t>przebudowie istniejącego parkingu wraz z infrastrukturą przy siedzibie Zarządu Zlewni w Nowym Sączu przy ul. Naściszowskiej 31, 33-300 Nowy Sącz.</w:t>
      </w:r>
      <w:r w:rsidRPr="00D429A5">
        <w:rPr>
          <w:rFonts w:ascii="Calibri" w:hAnsi="Calibri" w:cs="Calibri"/>
          <w:sz w:val="20"/>
          <w:szCs w:val="20"/>
        </w:rPr>
        <w:t xml:space="preserve"> </w:t>
      </w:r>
    </w:p>
    <w:p w14:paraId="07EDE16D" w14:textId="5BC8AE4C" w:rsidR="0024101B" w:rsidRPr="00D429A5" w:rsidRDefault="00C24544" w:rsidP="005B5D91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CD05B" w14:textId="3F904FC0" w:rsidR="00C30BD0" w:rsidRPr="00D429A5" w:rsidRDefault="00DB184D" w:rsidP="00184532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 </w:t>
      </w:r>
      <w:r w:rsidR="003E0B0C"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Zakres</w:t>
      </w:r>
      <w:r w:rsidR="00C30BD0"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prac obejmuje:</w:t>
      </w:r>
    </w:p>
    <w:p w14:paraId="02BC1AAE" w14:textId="5AFA9456" w:rsidR="00184532" w:rsidRPr="00D429A5" w:rsidRDefault="00313131" w:rsidP="00184532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Roboty przygotowawcze</w:t>
      </w:r>
      <w:r w:rsidR="00184532" w:rsidRPr="00D429A5">
        <w:rPr>
          <w:rFonts w:asciiTheme="minorHAnsi" w:hAnsiTheme="minorHAnsi" w:cstheme="minorHAnsi"/>
          <w:sz w:val="20"/>
          <w:szCs w:val="20"/>
        </w:rPr>
        <w:t>:</w:t>
      </w:r>
    </w:p>
    <w:p w14:paraId="479188C2" w14:textId="1B67E166" w:rsidR="00BF325E" w:rsidRPr="00D429A5" w:rsidRDefault="00BF325E" w:rsidP="00170031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roboty rozbiórkowe istniejących elementów utwardzenia terenu o pow. ok. </w:t>
      </w:r>
      <w:r w:rsidR="005766EF" w:rsidRPr="00D429A5">
        <w:rPr>
          <w:rFonts w:asciiTheme="minorHAnsi" w:hAnsiTheme="minorHAnsi" w:cstheme="minorHAnsi"/>
          <w:sz w:val="20"/>
          <w:szCs w:val="20"/>
        </w:rPr>
        <w:t>144</w:t>
      </w:r>
      <w:r w:rsidRPr="00D429A5">
        <w:rPr>
          <w:rFonts w:asciiTheme="minorHAnsi" w:hAnsiTheme="minorHAnsi" w:cstheme="minorHAnsi"/>
          <w:sz w:val="20"/>
          <w:szCs w:val="20"/>
        </w:rPr>
        <w:t xml:space="preserve"> m</w:t>
      </w:r>
      <w:r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4AFAF8" w14:textId="30C7E36C" w:rsidR="00BF325E" w:rsidRPr="00D429A5" w:rsidRDefault="005766EF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mechaniczne </w:t>
      </w:r>
      <w:r w:rsidR="00BF325E" w:rsidRPr="00D429A5">
        <w:rPr>
          <w:rFonts w:asciiTheme="minorHAnsi" w:hAnsiTheme="minorHAnsi" w:cstheme="minorHAnsi"/>
          <w:sz w:val="20"/>
          <w:szCs w:val="20"/>
        </w:rPr>
        <w:t>usunięcie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2</w:t>
      </w:r>
      <w:r w:rsidR="00BF325E" w:rsidRPr="00D429A5">
        <w:rPr>
          <w:rFonts w:asciiTheme="minorHAnsi" w:hAnsiTheme="minorHAnsi" w:cstheme="minorHAnsi"/>
          <w:sz w:val="20"/>
          <w:szCs w:val="20"/>
        </w:rPr>
        <w:t xml:space="preserve"> pni drzew wraz z ich utylizacją</w:t>
      </w:r>
    </w:p>
    <w:p w14:paraId="74BE8265" w14:textId="1C2765E4" w:rsidR="005766EF" w:rsidRPr="00D429A5" w:rsidRDefault="005766EF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rozbiórka cokołów betonowych wraz z elementami ogrodzenia i utylizacją elementów betonowych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ok 3m</w:t>
      </w:r>
      <w:r w:rsidR="00406F36" w:rsidRPr="00D429A5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4CF5E2CD" w14:textId="3514576E" w:rsidR="005766EF" w:rsidRPr="00D429A5" w:rsidRDefault="005766EF" w:rsidP="00406F36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mechaniczne wykonanie koryta na całej szerokości </w:t>
      </w:r>
      <w:r w:rsidR="00F90F3E" w:rsidRPr="00D429A5">
        <w:rPr>
          <w:rFonts w:asciiTheme="minorHAnsi" w:hAnsiTheme="minorHAnsi" w:cstheme="minorHAnsi"/>
          <w:sz w:val="20"/>
          <w:szCs w:val="20"/>
        </w:rPr>
        <w:t>utwardzenia terenu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o pow. ok. 144 m</w:t>
      </w:r>
      <w:r w:rsidR="00406F36"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0DDBCC" w14:textId="7BE17E81" w:rsidR="00DC596E" w:rsidRPr="00D429A5" w:rsidRDefault="00DC596E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profilowanie i zagęszczenie podłoża</w:t>
      </w:r>
    </w:p>
    <w:p w14:paraId="639248FB" w14:textId="13A8524A" w:rsidR="00DC596E" w:rsidRPr="00D429A5" w:rsidRDefault="00DC596E" w:rsidP="00DC596E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Wykonanie parkingu:</w:t>
      </w:r>
    </w:p>
    <w:p w14:paraId="749B4C30" w14:textId="1EDA1121" w:rsidR="00DC596E" w:rsidRPr="00D429A5" w:rsidRDefault="00DC596E" w:rsidP="00DC596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konstrukcja nawierzchni </w:t>
      </w:r>
      <w:r w:rsidR="00F90F3E" w:rsidRPr="00D429A5">
        <w:rPr>
          <w:rFonts w:asciiTheme="minorHAnsi" w:hAnsiTheme="minorHAnsi" w:cstheme="minorHAnsi"/>
          <w:sz w:val="20"/>
          <w:szCs w:val="20"/>
        </w:rPr>
        <w:t>utwardzenia terenu</w:t>
      </w:r>
      <w:r w:rsidRPr="00D429A5">
        <w:rPr>
          <w:rFonts w:asciiTheme="minorHAnsi" w:hAnsiTheme="minorHAnsi" w:cstheme="minorHAnsi"/>
          <w:sz w:val="20"/>
          <w:szCs w:val="20"/>
        </w:rPr>
        <w:t xml:space="preserve"> o pow. ok 1</w:t>
      </w:r>
      <w:r w:rsidR="005766EF" w:rsidRPr="00D429A5">
        <w:rPr>
          <w:rFonts w:asciiTheme="minorHAnsi" w:hAnsiTheme="minorHAnsi" w:cstheme="minorHAnsi"/>
          <w:sz w:val="20"/>
          <w:szCs w:val="20"/>
        </w:rPr>
        <w:t>44</w:t>
      </w:r>
      <w:r w:rsidRPr="00D429A5">
        <w:rPr>
          <w:rFonts w:asciiTheme="minorHAnsi" w:hAnsiTheme="minorHAnsi" w:cstheme="minorHAnsi"/>
          <w:sz w:val="20"/>
          <w:szCs w:val="20"/>
        </w:rPr>
        <w:t xml:space="preserve"> m</w:t>
      </w:r>
      <w:r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D429A5">
        <w:rPr>
          <w:rFonts w:asciiTheme="minorHAnsi" w:hAnsiTheme="minorHAnsi" w:cstheme="minorHAnsi"/>
          <w:sz w:val="20"/>
          <w:szCs w:val="20"/>
        </w:rPr>
        <w:t>:</w:t>
      </w:r>
    </w:p>
    <w:p w14:paraId="59D19E11" w14:textId="40B18218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warstwa </w:t>
      </w:r>
      <w:r w:rsidR="005766EF" w:rsidRPr="00D429A5">
        <w:rPr>
          <w:rFonts w:asciiTheme="minorHAnsi" w:hAnsiTheme="minorHAnsi" w:cstheme="minorHAnsi"/>
          <w:sz w:val="20"/>
          <w:szCs w:val="20"/>
        </w:rPr>
        <w:t>odcinająca zagęszczana ręcznie</w:t>
      </w:r>
      <w:r w:rsidR="00AE107F">
        <w:rPr>
          <w:rFonts w:asciiTheme="minorHAnsi" w:hAnsiTheme="minorHAnsi" w:cstheme="minorHAnsi"/>
          <w:sz w:val="20"/>
          <w:szCs w:val="20"/>
        </w:rPr>
        <w:t xml:space="preserve"> o</w:t>
      </w:r>
      <w:r w:rsidRPr="00D429A5">
        <w:rPr>
          <w:rFonts w:asciiTheme="minorHAnsi" w:hAnsiTheme="minorHAnsi" w:cstheme="minorHAnsi"/>
          <w:sz w:val="20"/>
          <w:szCs w:val="20"/>
        </w:rPr>
        <w:t xml:space="preserve"> grub. 10 cm </w:t>
      </w:r>
    </w:p>
    <w:p w14:paraId="61C26A19" w14:textId="1FCB55C5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podbudowa </w:t>
      </w:r>
      <w:r w:rsidR="005766EF" w:rsidRPr="00D429A5">
        <w:rPr>
          <w:rFonts w:asciiTheme="minorHAnsi" w:hAnsiTheme="minorHAnsi" w:cstheme="minorHAnsi"/>
          <w:sz w:val="20"/>
          <w:szCs w:val="20"/>
        </w:rPr>
        <w:t>z kruszywa łamanego</w:t>
      </w:r>
      <w:r w:rsidR="00AE107F">
        <w:rPr>
          <w:rFonts w:asciiTheme="minorHAnsi" w:hAnsiTheme="minorHAnsi" w:cstheme="minorHAnsi"/>
          <w:sz w:val="20"/>
          <w:szCs w:val="20"/>
        </w:rPr>
        <w:t xml:space="preserve"> o</w:t>
      </w:r>
      <w:r w:rsidRPr="00D429A5">
        <w:rPr>
          <w:rFonts w:asciiTheme="minorHAnsi" w:hAnsiTheme="minorHAnsi" w:cstheme="minorHAnsi"/>
          <w:sz w:val="20"/>
          <w:szCs w:val="20"/>
        </w:rPr>
        <w:t xml:space="preserve"> grubości 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po zagęszczeniu </w:t>
      </w:r>
      <w:r w:rsidRPr="00D429A5">
        <w:rPr>
          <w:rFonts w:asciiTheme="minorHAnsi" w:hAnsiTheme="minorHAnsi" w:cstheme="minorHAnsi"/>
          <w:sz w:val="20"/>
          <w:szCs w:val="20"/>
        </w:rPr>
        <w:t>15 cm (wg PN-84/S-96023; BN-64/8993-02),</w:t>
      </w:r>
    </w:p>
    <w:p w14:paraId="49522304" w14:textId="7F71A7ED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obrzeża betonowe o wymiarach 30x8 cm na </w:t>
      </w:r>
      <w:r w:rsidRPr="00D429A5">
        <w:rPr>
          <w:rFonts w:asciiTheme="minorHAnsi" w:hAnsiTheme="minorHAnsi" w:cstheme="minorHAnsi"/>
          <w:sz w:val="20"/>
          <w:szCs w:val="20"/>
        </w:rPr>
        <w:t>podsyp</w:t>
      </w:r>
      <w:r w:rsidR="005766EF" w:rsidRPr="00D429A5">
        <w:rPr>
          <w:rFonts w:asciiTheme="minorHAnsi" w:hAnsiTheme="minorHAnsi" w:cstheme="minorHAnsi"/>
          <w:sz w:val="20"/>
          <w:szCs w:val="20"/>
        </w:rPr>
        <w:t>ce</w:t>
      </w:r>
      <w:r w:rsidRPr="00D429A5">
        <w:rPr>
          <w:rFonts w:asciiTheme="minorHAnsi" w:hAnsiTheme="minorHAnsi" w:cstheme="minorHAnsi"/>
          <w:sz w:val="20"/>
          <w:szCs w:val="20"/>
        </w:rPr>
        <w:t xml:space="preserve"> piaskow</w:t>
      </w:r>
      <w:r w:rsidR="005766EF" w:rsidRPr="00D429A5">
        <w:rPr>
          <w:rFonts w:asciiTheme="minorHAnsi" w:hAnsiTheme="minorHAnsi" w:cstheme="minorHAnsi"/>
          <w:sz w:val="20"/>
          <w:szCs w:val="20"/>
        </w:rPr>
        <w:t>ej</w:t>
      </w:r>
    </w:p>
    <w:p w14:paraId="3B69A0CC" w14:textId="342288F0" w:rsidR="00DC596E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Hlk115414304"/>
      <w:r w:rsidRPr="00D429A5">
        <w:rPr>
          <w:rFonts w:asciiTheme="minorHAnsi" w:hAnsiTheme="minorHAnsi" w:cstheme="minorHAnsi"/>
          <w:sz w:val="20"/>
          <w:szCs w:val="20"/>
        </w:rPr>
        <w:t xml:space="preserve">-jezdnia manewrowa z kostki betonowej grubości </w:t>
      </w:r>
      <w:r w:rsidR="005766EF" w:rsidRPr="00D429A5">
        <w:rPr>
          <w:rFonts w:asciiTheme="minorHAnsi" w:hAnsiTheme="minorHAnsi" w:cstheme="minorHAnsi"/>
          <w:sz w:val="20"/>
          <w:szCs w:val="20"/>
        </w:rPr>
        <w:t>8</w:t>
      </w:r>
      <w:r w:rsidRPr="00D429A5">
        <w:rPr>
          <w:rFonts w:asciiTheme="minorHAnsi" w:hAnsiTheme="minorHAnsi" w:cstheme="minorHAnsi"/>
          <w:sz w:val="20"/>
          <w:szCs w:val="20"/>
        </w:rPr>
        <w:t xml:space="preserve"> cm w kolorze szarym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 na podsypce cementowo-piaskowej</w:t>
      </w:r>
      <w:r w:rsidR="00AE107F">
        <w:rPr>
          <w:rFonts w:asciiTheme="minorHAnsi" w:hAnsiTheme="minorHAnsi" w:cstheme="minorHAnsi"/>
          <w:sz w:val="20"/>
          <w:szCs w:val="20"/>
        </w:rPr>
        <w:t xml:space="preserve"> </w:t>
      </w:r>
      <w:r w:rsidR="00AE107F" w:rsidRPr="00AE107F">
        <w:rPr>
          <w:rFonts w:asciiTheme="minorHAnsi" w:hAnsiTheme="minorHAnsi" w:cstheme="minorHAnsi"/>
          <w:sz w:val="20"/>
          <w:szCs w:val="20"/>
        </w:rPr>
        <w:t>– 144 m</w:t>
      </w:r>
      <w:r w:rsidR="00AE107F" w:rsidRPr="00AE107F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2BEC2625" w14:textId="5DAF8478" w:rsidR="001A6E69" w:rsidRPr="001A6E69" w:rsidRDefault="001A6E69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A6E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UWAGA! Zamawiający dopuszcza również ułożenie kostki brukowej na warstwie z drobnego żwirku 2-8 mm.</w:t>
      </w:r>
      <w:bookmarkEnd w:id="0"/>
    </w:p>
    <w:p w14:paraId="0DF5759E" w14:textId="77777777" w:rsidR="00406F36" w:rsidRPr="00D429A5" w:rsidRDefault="005766EF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zakup i montaż 5-ciostanowiskowego stojaka na rowery wykonanego z </w:t>
      </w:r>
      <w:proofErr w:type="spellStart"/>
      <w:r w:rsidRPr="00D429A5">
        <w:rPr>
          <w:rFonts w:asciiTheme="minorHAnsi" w:hAnsiTheme="minorHAnsi" w:cstheme="minorHAnsi"/>
          <w:sz w:val="20"/>
          <w:szCs w:val="20"/>
        </w:rPr>
        <w:t>profila</w:t>
      </w:r>
      <w:proofErr w:type="spellEnd"/>
      <w:r w:rsidRPr="00D429A5">
        <w:rPr>
          <w:rFonts w:asciiTheme="minorHAnsi" w:hAnsiTheme="minorHAnsi" w:cstheme="minorHAnsi"/>
          <w:sz w:val="20"/>
          <w:szCs w:val="20"/>
        </w:rPr>
        <w:t xml:space="preserve"> 30 x 30 mm (podstawa) oraz rury stalowej Ø 18 x 2 mm, mocowanego do podłoża</w:t>
      </w:r>
    </w:p>
    <w:p w14:paraId="225C54E0" w14:textId="7B878876" w:rsidR="00406F36" w:rsidRPr="00D429A5" w:rsidRDefault="00406F36" w:rsidP="00406F3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wykonanie cokołów betonowych wraz z montażem istniejących elementów ogrodzenia</w:t>
      </w:r>
      <w:r w:rsidR="00D7788B">
        <w:rPr>
          <w:rFonts w:asciiTheme="minorHAnsi" w:hAnsiTheme="minorHAnsi" w:cstheme="minorHAnsi"/>
          <w:sz w:val="20"/>
          <w:szCs w:val="20"/>
        </w:rPr>
        <w:t>, pochodzących z rozbiórki</w:t>
      </w:r>
      <w:r w:rsidRPr="00D429A5">
        <w:rPr>
          <w:rFonts w:asciiTheme="minorHAnsi" w:hAnsiTheme="minorHAnsi" w:cstheme="minorHAnsi"/>
          <w:sz w:val="20"/>
          <w:szCs w:val="20"/>
        </w:rPr>
        <w:t xml:space="preserve"> – ok. 34 </w:t>
      </w:r>
      <w:proofErr w:type="spellStart"/>
      <w:r w:rsidRPr="00D429A5">
        <w:rPr>
          <w:rFonts w:asciiTheme="minorHAnsi" w:hAnsiTheme="minorHAnsi" w:cstheme="minorHAnsi"/>
          <w:sz w:val="20"/>
          <w:szCs w:val="20"/>
        </w:rPr>
        <w:t>mb</w:t>
      </w:r>
      <w:proofErr w:type="spellEnd"/>
    </w:p>
    <w:p w14:paraId="32530460" w14:textId="77777777" w:rsidR="0062393D" w:rsidRPr="00D429A5" w:rsidRDefault="0062393D" w:rsidP="0062393D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4CD09D3" w14:textId="77777777" w:rsidR="0007155F" w:rsidRPr="00D429A5" w:rsidRDefault="0007155F" w:rsidP="0007155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7E8E23A" w14:textId="1B9563BE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II. Warunki wykonywania prac:</w:t>
      </w:r>
    </w:p>
    <w:p w14:paraId="7C3BA907" w14:textId="1A9A8AB4" w:rsidR="00DB184D" w:rsidRPr="00D962CC" w:rsidRDefault="00DB184D" w:rsidP="00D962CC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>Wykonawca zobowiązany jest do wizji terenowej</w:t>
      </w:r>
      <w:r w:rsidRPr="00D429A5">
        <w:rPr>
          <w:rFonts w:asciiTheme="minorHAnsi" w:hAnsiTheme="minorHAnsi" w:cstheme="minorHAnsi"/>
          <w:sz w:val="20"/>
          <w:szCs w:val="20"/>
        </w:rPr>
        <w:t xml:space="preserve"> w celu oszacowania zakresu robót do wykonania </w:t>
      </w:r>
      <w:r w:rsidR="00A05A74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w oparciu o warunki określone w opisie przedmiotu zamówienia pod adresem: </w:t>
      </w:r>
      <w:r w:rsidR="00DC596E" w:rsidRPr="00D429A5">
        <w:rPr>
          <w:rFonts w:asciiTheme="minorHAnsi" w:hAnsiTheme="minorHAnsi" w:cstheme="minorHAnsi"/>
          <w:sz w:val="20"/>
          <w:szCs w:val="20"/>
        </w:rPr>
        <w:t>Zarząd Zlewni w Nowym Sączu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Pr="00D429A5">
        <w:rPr>
          <w:rFonts w:asciiTheme="minorHAnsi" w:hAnsiTheme="minorHAnsi" w:cstheme="minorHAnsi"/>
          <w:sz w:val="20"/>
          <w:szCs w:val="20"/>
        </w:rPr>
        <w:t xml:space="preserve">ul. </w:t>
      </w:r>
      <w:r w:rsidR="00DC596E" w:rsidRPr="00D429A5">
        <w:rPr>
          <w:rFonts w:asciiTheme="minorHAnsi" w:hAnsiTheme="minorHAnsi" w:cstheme="minorHAnsi"/>
          <w:sz w:val="20"/>
          <w:szCs w:val="20"/>
        </w:rPr>
        <w:t>Naściszowska 31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="00DC596E" w:rsidRPr="00D429A5">
        <w:rPr>
          <w:rFonts w:asciiTheme="minorHAnsi" w:hAnsiTheme="minorHAnsi" w:cstheme="minorHAnsi"/>
          <w:sz w:val="20"/>
          <w:szCs w:val="20"/>
        </w:rPr>
        <w:t>33-300 Nowy Sącz</w:t>
      </w:r>
      <w:r w:rsidR="00DB2169" w:rsidRPr="00D429A5">
        <w:rPr>
          <w:rFonts w:asciiTheme="minorHAnsi" w:hAnsiTheme="minorHAnsi" w:cstheme="minorHAnsi"/>
          <w:sz w:val="20"/>
          <w:szCs w:val="20"/>
        </w:rPr>
        <w:t xml:space="preserve"> z </w:t>
      </w:r>
      <w:r w:rsidR="00474916" w:rsidRPr="00D429A5">
        <w:rPr>
          <w:rFonts w:asciiTheme="minorHAnsi" w:hAnsiTheme="minorHAnsi" w:cstheme="minorHAnsi"/>
          <w:sz w:val="20"/>
          <w:szCs w:val="20"/>
        </w:rPr>
        <w:t>uwzględnianie</w:t>
      </w:r>
      <w:r w:rsidR="001955DD" w:rsidRPr="00D429A5">
        <w:rPr>
          <w:rFonts w:asciiTheme="minorHAnsi" w:hAnsiTheme="minorHAnsi" w:cstheme="minorHAnsi"/>
          <w:sz w:val="20"/>
          <w:szCs w:val="20"/>
        </w:rPr>
        <w:t>m</w:t>
      </w:r>
      <w:r w:rsidR="00474916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DB2169" w:rsidRPr="00D429A5">
        <w:rPr>
          <w:rFonts w:asciiTheme="minorHAnsi" w:hAnsiTheme="minorHAnsi" w:cstheme="minorHAnsi"/>
          <w:sz w:val="20"/>
          <w:szCs w:val="20"/>
        </w:rPr>
        <w:t xml:space="preserve">robót </w:t>
      </w:r>
      <w:r w:rsidR="00474916" w:rsidRPr="00D429A5">
        <w:rPr>
          <w:rFonts w:asciiTheme="minorHAnsi" w:hAnsiTheme="minorHAnsi" w:cstheme="minorHAnsi"/>
          <w:sz w:val="20"/>
          <w:szCs w:val="20"/>
        </w:rPr>
        <w:t xml:space="preserve">towarzyszących </w:t>
      </w:r>
      <w:r w:rsidR="00474916" w:rsidRPr="00D429A5">
        <w:rPr>
          <w:rFonts w:asciiTheme="minorHAnsi" w:hAnsiTheme="minorHAnsi" w:cstheme="minorHAnsi"/>
          <w:sz w:val="20"/>
          <w:szCs w:val="20"/>
        </w:rPr>
        <w:br/>
        <w:t xml:space="preserve">i </w:t>
      </w:r>
      <w:r w:rsidR="00DB2169" w:rsidRPr="00D429A5">
        <w:rPr>
          <w:rFonts w:asciiTheme="minorHAnsi" w:hAnsiTheme="minorHAnsi" w:cstheme="minorHAnsi"/>
          <w:sz w:val="20"/>
          <w:szCs w:val="20"/>
        </w:rPr>
        <w:t>przygotowawczych</w:t>
      </w:r>
      <w:r w:rsidR="006B59BB" w:rsidRPr="00D429A5">
        <w:rPr>
          <w:rFonts w:asciiTheme="minorHAnsi" w:hAnsiTheme="minorHAnsi" w:cstheme="minorHAnsi"/>
          <w:sz w:val="20"/>
          <w:szCs w:val="20"/>
        </w:rPr>
        <w:t>.</w:t>
      </w:r>
      <w:r w:rsidR="00D962CC" w:rsidRPr="00D962CC">
        <w:t xml:space="preserve"> </w:t>
      </w:r>
      <w:r w:rsidR="00D962CC" w:rsidRPr="00D962CC">
        <w:rPr>
          <w:rFonts w:asciiTheme="minorHAnsi" w:hAnsiTheme="minorHAnsi" w:cstheme="minorHAnsi"/>
          <w:sz w:val="20"/>
          <w:szCs w:val="20"/>
        </w:rPr>
        <w:t>W trakcie wizji lokalnej zostanie spisana notatka służbowa przez przedstawiciela Zamawiającego, w której zostaną odnotowane: dane uczestników oraz data przeprowadzenia wizji lokalnej. Wykonawca lub Przedstawiciel Wykonawcy winien się na notatce służbowej podpisać, w celu późniejszej weryfikacji. Zamawiający odrzuci ofertę, która złożona zostanie bez odbycia wizji lokalnej.</w:t>
      </w:r>
    </w:p>
    <w:p w14:paraId="17D06935" w14:textId="0DF32AF3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13947888"/>
      <w:r w:rsidRPr="00D429A5">
        <w:rPr>
          <w:rFonts w:asciiTheme="minorHAnsi" w:hAnsiTheme="minorHAnsi" w:cstheme="minorHAnsi"/>
          <w:sz w:val="20"/>
          <w:szCs w:val="20"/>
        </w:rPr>
        <w:t>Wszelkie roboty, które były do przewidzenia na etapie przygotowywania oferty, a nie zostały zgłoszone Zamawiającemu (mimo ich braku w opisie, a wynikające z Prawa Budowlanego, Polskich Norm, sztuki budowlanej), nie będą wchodziły w zakres robót dodatkowych i będą musiały być wykonane na koszt Wykonawcy.</w:t>
      </w:r>
    </w:p>
    <w:p w14:paraId="50D45F1B" w14:textId="171ED444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Wszystkie materiały, których Wykonawca użyje muszą odpowiadać warunkom określonym w Ustawie „Prawo Budowlane" z dnia 7 lipca 1994 r. i Ustawie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z dnia 16 kwietnia 2004 r. o wyrobach budowlanych. Wykonawca dla potwierdzenia jakości użytych materiałów dostarczy świadectwa potwierdzające odpowiednią jakość materiałów</w:t>
      </w:r>
      <w:r w:rsidR="00E65451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58FB8D00" w14:textId="1C92EE8C" w:rsidR="00D43AD1" w:rsidRPr="00D429A5" w:rsidRDefault="00D43AD1" w:rsidP="00D43AD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będzie do wbudowania materiałów</w:t>
      </w:r>
      <w:r w:rsidR="00170031" w:rsidRPr="00D429A5">
        <w:rPr>
          <w:rFonts w:asciiTheme="minorHAnsi" w:hAnsiTheme="minorHAnsi" w:cstheme="minorHAnsi"/>
          <w:sz w:val="20"/>
          <w:szCs w:val="20"/>
        </w:rPr>
        <w:t xml:space="preserve">, osprzętu urządzeń </w:t>
      </w:r>
      <w:r w:rsidRPr="00D429A5">
        <w:rPr>
          <w:rFonts w:asciiTheme="minorHAnsi" w:hAnsiTheme="minorHAnsi" w:cstheme="minorHAnsi"/>
          <w:sz w:val="20"/>
          <w:szCs w:val="20"/>
        </w:rPr>
        <w:t>wyłącznie w I gatunku.</w:t>
      </w:r>
    </w:p>
    <w:p w14:paraId="1B0520BF" w14:textId="77777777" w:rsidR="00D43AD1" w:rsidRPr="00D429A5" w:rsidRDefault="00D43AD1" w:rsidP="00D43AD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będzie dostarczyć do zatwierdzenia Zamawiającemu, próbki materiałów budowlanych przed zakupem i wbudowaniem (o ile zajdzie taka potrzeba).</w:t>
      </w:r>
    </w:p>
    <w:p w14:paraId="17944563" w14:textId="7537B4BD" w:rsidR="00E65451" w:rsidRPr="00D429A5" w:rsidRDefault="00E65451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 ramach zamówienia Wykonawca zobowiązany będzie dostarczyć wszystkie materiały we własnym zakresie, na własny koszt i ryzyko oraz do ich rozładunku, wniesienia i montażu w miejscu wskazanym przez Zamawiającego.</w:t>
      </w:r>
    </w:p>
    <w:p w14:paraId="74BB03E2" w14:textId="46557F25" w:rsidR="00E65451" w:rsidRPr="00D429A5" w:rsidRDefault="00CE7ADA" w:rsidP="00B7690E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Wykonawca jest odpowiedzialny za prowadzenie robót zgodnie z Umową oraz za jakość zastosowanych materiałów i wykonywanych robót. Następstwa jakiegokolwiek błędu spowodowanego przez </w:t>
      </w:r>
      <w:r w:rsidRPr="00D429A5">
        <w:rPr>
          <w:rFonts w:asciiTheme="minorHAnsi" w:hAnsiTheme="minorHAnsi" w:cstheme="minorHAnsi"/>
          <w:sz w:val="20"/>
          <w:szCs w:val="20"/>
        </w:rPr>
        <w:lastRenderedPageBreak/>
        <w:t>Wykonawcę w prowadzeniu robót zostaną poprawione przez Wykonawcę na własny koszt przed odbiorem robót.</w:t>
      </w:r>
    </w:p>
    <w:p w14:paraId="2E129E01" w14:textId="7EB1B77F" w:rsidR="00AD52F9" w:rsidRPr="00D429A5" w:rsidRDefault="00DB184D" w:rsidP="00AE126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Prace będą przeprowadzane w czynnej placówce </w:t>
      </w:r>
      <w:r w:rsidR="00DC596E" w:rsidRPr="00D429A5">
        <w:rPr>
          <w:rFonts w:asciiTheme="minorHAnsi" w:hAnsiTheme="minorHAnsi" w:cstheme="minorHAnsi"/>
          <w:sz w:val="20"/>
          <w:szCs w:val="20"/>
        </w:rPr>
        <w:t>Zarządu Zlewni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w Nowym </w:t>
      </w:r>
      <w:r w:rsidR="00DC596E" w:rsidRPr="00D429A5">
        <w:rPr>
          <w:rFonts w:asciiTheme="minorHAnsi" w:hAnsiTheme="minorHAnsi" w:cstheme="minorHAnsi"/>
          <w:sz w:val="20"/>
          <w:szCs w:val="20"/>
        </w:rPr>
        <w:t>Sączu</w:t>
      </w:r>
      <w:r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="00A05A74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ul. </w:t>
      </w:r>
      <w:r w:rsidR="00DC596E" w:rsidRPr="00D429A5">
        <w:rPr>
          <w:rFonts w:asciiTheme="minorHAnsi" w:hAnsiTheme="minorHAnsi" w:cstheme="minorHAnsi"/>
          <w:sz w:val="20"/>
          <w:szCs w:val="20"/>
        </w:rPr>
        <w:t>Naściszowska 31</w:t>
      </w:r>
      <w:r w:rsidRPr="00D429A5">
        <w:rPr>
          <w:rFonts w:asciiTheme="minorHAnsi" w:hAnsiTheme="minorHAnsi" w:cstheme="minorHAnsi"/>
          <w:sz w:val="20"/>
          <w:szCs w:val="20"/>
        </w:rPr>
        <w:t>, z tego względu Wykonawca zapewnić ma stały dostęp pracowników do budynku</w:t>
      </w:r>
      <w:r w:rsidR="00490636" w:rsidRPr="00D429A5">
        <w:rPr>
          <w:rFonts w:asciiTheme="minorHAnsi" w:hAnsiTheme="minorHAnsi" w:cstheme="minorHAnsi"/>
          <w:sz w:val="20"/>
          <w:szCs w:val="20"/>
        </w:rPr>
        <w:t xml:space="preserve"> dojść oraz każdorazowo uprzedzić z wyprzedzeniem </w:t>
      </w:r>
      <w:r w:rsidR="00C857D2" w:rsidRPr="00D429A5">
        <w:rPr>
          <w:rFonts w:asciiTheme="minorHAnsi" w:hAnsiTheme="minorHAnsi" w:cstheme="minorHAnsi"/>
          <w:sz w:val="20"/>
          <w:szCs w:val="20"/>
        </w:rPr>
        <w:t xml:space="preserve">pracowników </w:t>
      </w:r>
      <w:r w:rsidR="00490636" w:rsidRPr="00D429A5">
        <w:rPr>
          <w:rFonts w:asciiTheme="minorHAnsi" w:hAnsiTheme="minorHAnsi" w:cstheme="minorHAnsi"/>
          <w:sz w:val="20"/>
          <w:szCs w:val="20"/>
        </w:rPr>
        <w:t>o możliwych</w:t>
      </w:r>
      <w:r w:rsidR="00AC4F98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490636" w:rsidRPr="00D429A5">
        <w:rPr>
          <w:rFonts w:asciiTheme="minorHAnsi" w:hAnsiTheme="minorHAnsi" w:cstheme="minorHAnsi"/>
          <w:sz w:val="20"/>
          <w:szCs w:val="20"/>
        </w:rPr>
        <w:t>utrudnieniach</w:t>
      </w:r>
      <w:r w:rsidR="00AC4F98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306CC580" w14:textId="723C47C0" w:rsidR="00E1665E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w trakcie prowadzenia prac zobowiązany jest do należytego oznakowania i zabezpieczenia obszaru robót, utrzymania porządku na placu budowy</w:t>
      </w:r>
      <w:r w:rsidR="00E1665E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20FD0546" w14:textId="590785DF" w:rsidR="00DB184D" w:rsidRPr="00D429A5" w:rsidRDefault="00E1665E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Po zakończeniu robót, Wykonawca zobowiązany będzie uporządkować teren i miejsca objęte przedmiotem zamówienia oraz do wywozu na własny koszt i ryzyko, wszelkich zbędnych materiałów, odpadów, gruzu i opakowań.</w:t>
      </w:r>
      <w:r w:rsidR="00DB184D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AD66C7" w14:textId="71FA1FFD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jest prowadzić roboty w sposób zapewniający bezpieczeństwo ludzi i mienia. Za szkody wyrządzone os</w:t>
      </w:r>
      <w:r w:rsidR="00C857D2" w:rsidRPr="00D429A5">
        <w:rPr>
          <w:rFonts w:asciiTheme="minorHAnsi" w:hAnsiTheme="minorHAnsi" w:cstheme="minorHAnsi"/>
          <w:sz w:val="20"/>
          <w:szCs w:val="20"/>
        </w:rPr>
        <w:t xml:space="preserve">obom </w:t>
      </w:r>
      <w:r w:rsidRPr="00D429A5">
        <w:rPr>
          <w:rFonts w:asciiTheme="minorHAnsi" w:hAnsiTheme="minorHAnsi" w:cstheme="minorHAnsi"/>
          <w:sz w:val="20"/>
          <w:szCs w:val="20"/>
        </w:rPr>
        <w:t>trzeci</w:t>
      </w:r>
      <w:r w:rsidR="00C857D2" w:rsidRPr="00D429A5">
        <w:rPr>
          <w:rFonts w:asciiTheme="minorHAnsi" w:hAnsiTheme="minorHAnsi" w:cstheme="minorHAnsi"/>
          <w:sz w:val="20"/>
          <w:szCs w:val="20"/>
        </w:rPr>
        <w:t>m</w:t>
      </w:r>
      <w:r w:rsidRPr="00D429A5">
        <w:rPr>
          <w:rFonts w:asciiTheme="minorHAnsi" w:hAnsiTheme="minorHAnsi" w:cstheme="minorHAnsi"/>
          <w:sz w:val="20"/>
          <w:szCs w:val="20"/>
        </w:rPr>
        <w:t xml:space="preserve"> w związku z prowadzonymi robotami Wykonawca ponosi całkowita odpowiedzialność cywilno-prawną.</w:t>
      </w:r>
    </w:p>
    <w:p w14:paraId="424CA3BB" w14:textId="0D99935A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Podczas realizacji robót Wykonawca ma obowiązek zadbać, aby personel nie wykonywał pracy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>w warunkach niebezpiecznych, szkodliwych dla zdrowia oraz niespełniających odpowiednich wymagań sanitarnych. Wykonawca w szczególności zobowiązany jest do przestrzegania przepisów BHP wynikających z Rozporządzenia Ministra Infrastruktury z dnia 5 lutego 2003 r. w sprawie bezpieczeństwa i higieny pracy podczas wykonywania robót budowlanych</w:t>
      </w:r>
      <w:r w:rsidR="0090270F" w:rsidRPr="00D429A5"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469E1E43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AFBC1A3" w14:textId="36258B14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III. Ogólne wymagania dotyczące odbioru robót.</w:t>
      </w:r>
    </w:p>
    <w:p w14:paraId="67406720" w14:textId="545820BE" w:rsidR="00DB184D" w:rsidRPr="00D429A5" w:rsidRDefault="00DB184D" w:rsidP="00A05A74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Całkowite zakończenie robót oraz gotowość do odbioru końcowego powinna zostać zgłoszona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do Zamawiającego. Odbiór końcowy przeprowadzony zostanie przez komisję wyznaczoną przez Zamawiającego przy udziale Wykonawcy. Celem odbioru jest protokolarne dokonanie finalnej oceny rzeczywistego wykonania robót w odniesieniu do ich ilości, jakości i wartości (kosztorys powykonawczy). Odbiór końcowy polegać będzie na finalnej ocenie rzeczywistego wykonania robót. Komisja odbierająca roboty dokonuje oceny jakości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>na podstawie przedłożonych dokumentów, ocenie wizualnej oraz zgodności robót z opisem przedmiotu zamówienia.</w:t>
      </w:r>
    </w:p>
    <w:p w14:paraId="2CC11975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6FA6763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w toku czynności odbioru zostaną stwierdzone wady, to Zamawiającemu przysługują następujące uprawnienia:</w:t>
      </w:r>
    </w:p>
    <w:p w14:paraId="4F5CF830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CAA1E42" w14:textId="66C24AD9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1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- jeżeli wady nadają się do usunięcia, może odmówić odbioru do czasu usunięcia wad,</w:t>
      </w:r>
    </w:p>
    <w:p w14:paraId="65579521" w14:textId="10CE7E18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2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- jeżeli wady nie nadają się do usunięcia to:</w:t>
      </w:r>
    </w:p>
    <w:p w14:paraId="6C00F3F1" w14:textId="085B51C9" w:rsidR="00DB184D" w:rsidRPr="00D429A5" w:rsidRDefault="00DB184D" w:rsidP="0090270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nie uniemożliwiają one użytkowanie przedmiotu zgodnie z przeznaczeniem to Zamawiający może obniżyć odpowiednio wynagrodzenie,</w:t>
      </w:r>
    </w:p>
    <w:p w14:paraId="7B9B6666" w14:textId="10AC19A8" w:rsidR="00DB184D" w:rsidRPr="00D429A5" w:rsidRDefault="00DB184D" w:rsidP="0090270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wady uniemożliwiają użytkowanie zgodnie z przeznaczeniem Zamawiający może żądać wykonania przedmiotu umowy po raz drugi lub zlecić jego wykonanie innemu podmiotowi na koszt Wykonawcy.</w:t>
      </w:r>
    </w:p>
    <w:p w14:paraId="13B44F05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7481EF4" w14:textId="23AB78AC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Hlk113947082"/>
      <w:r w:rsidRPr="00D429A5">
        <w:rPr>
          <w:rFonts w:asciiTheme="minorHAnsi" w:hAnsiTheme="minorHAnsi" w:cstheme="minorHAnsi"/>
          <w:sz w:val="20"/>
          <w:szCs w:val="20"/>
        </w:rPr>
        <w:t>Podstawowym dokumentem stwierdzającym odbiór jest protokół odbioru końcowego sporządzony wg. wzoru ustalonego przez Zamawiającego. Do odbioru Wykonawca jest zobowiązany do przygotowania deklaracji zgodności, certyfikatów i atestów na użyte materiały.</w:t>
      </w:r>
    </w:p>
    <w:bookmarkEnd w:id="2"/>
    <w:p w14:paraId="04412825" w14:textId="77777777" w:rsidR="00F42498" w:rsidRPr="00D429A5" w:rsidRDefault="00F42498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4D82997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BE2F20E" w14:textId="242F3187" w:rsidR="0082174E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zadania: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8BBF31" w14:textId="7D05DD50" w:rsidR="00D429A5" w:rsidRPr="00D429A5" w:rsidRDefault="00D429A5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– rozpoczęcie – do 5 dni roboczych od dnia podpisania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0E832A6" w14:textId="091D94CC" w:rsidR="0082174E" w:rsidRPr="00D429A5" w:rsidRDefault="00D429A5" w:rsidP="00FB077D">
      <w:pPr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–</w:t>
      </w:r>
      <w:r w:rsidR="00B1395D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82174E" w:rsidRPr="00D429A5">
        <w:rPr>
          <w:rFonts w:asciiTheme="minorHAnsi" w:hAnsiTheme="minorHAnsi" w:cstheme="minorHAnsi"/>
          <w:sz w:val="20"/>
          <w:szCs w:val="20"/>
        </w:rPr>
        <w:t>zakończenie</w:t>
      </w:r>
      <w:r w:rsidR="00293F47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–</w:t>
      </w:r>
      <w:r w:rsidR="00B1395D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1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ąca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od </w:t>
      </w:r>
      <w:r w:rsidR="00293F47" w:rsidRPr="00D429A5">
        <w:rPr>
          <w:rFonts w:asciiTheme="minorHAnsi" w:hAnsiTheme="minorHAnsi" w:cstheme="minorHAnsi"/>
          <w:sz w:val="20"/>
          <w:szCs w:val="20"/>
        </w:rPr>
        <w:t xml:space="preserve">dnia podpisania </w:t>
      </w:r>
      <w:r w:rsidR="0082174E" w:rsidRPr="00D429A5">
        <w:rPr>
          <w:rFonts w:asciiTheme="minorHAnsi" w:hAnsiTheme="minorHAnsi" w:cstheme="minorHAnsi"/>
          <w:sz w:val="20"/>
          <w:szCs w:val="20"/>
        </w:rPr>
        <w:t>umowy</w:t>
      </w:r>
      <w:r w:rsidR="00914843" w:rsidRPr="00D429A5">
        <w:rPr>
          <w:rFonts w:asciiTheme="minorHAnsi" w:hAnsiTheme="minorHAnsi" w:cstheme="minorHAnsi"/>
          <w:sz w:val="20"/>
          <w:szCs w:val="20"/>
        </w:rPr>
        <w:t>,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93B70" w14:textId="77777777" w:rsidR="0082174E" w:rsidRPr="00D429A5" w:rsidRDefault="0082174E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BD58CF" w14:textId="7F6B17EF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Wykonawca wykona roboty objęte zamówieniem w sposób umożliwiający zachowanie ciągłości pracy </w:t>
      </w:r>
      <w:r w:rsidRPr="00D429A5">
        <w:rPr>
          <w:rFonts w:asciiTheme="minorHAnsi" w:hAnsiTheme="minorHAnsi" w:cstheme="minorHAnsi"/>
          <w:sz w:val="20"/>
          <w:szCs w:val="20"/>
        </w:rPr>
        <w:br/>
        <w:t xml:space="preserve">w komórce organizacyjnej PGW WP, </w:t>
      </w:r>
      <w:bookmarkStart w:id="3" w:name="_Hlk113946449"/>
      <w:r w:rsidRPr="00D429A5">
        <w:rPr>
          <w:rFonts w:asciiTheme="minorHAnsi" w:hAnsiTheme="minorHAnsi" w:cstheme="minorHAnsi"/>
          <w:sz w:val="20"/>
          <w:szCs w:val="20"/>
        </w:rPr>
        <w:t xml:space="preserve">w dni robocze (od poniedziałku do </w:t>
      </w:r>
      <w:r w:rsidR="00FB3FE0" w:rsidRPr="00D429A5">
        <w:rPr>
          <w:rFonts w:asciiTheme="minorHAnsi" w:hAnsiTheme="minorHAnsi" w:cstheme="minorHAnsi"/>
          <w:sz w:val="20"/>
          <w:szCs w:val="20"/>
        </w:rPr>
        <w:t>piątku</w:t>
      </w:r>
      <w:r w:rsidRPr="00D429A5">
        <w:rPr>
          <w:rFonts w:asciiTheme="minorHAnsi" w:hAnsiTheme="minorHAnsi" w:cstheme="minorHAnsi"/>
          <w:sz w:val="20"/>
          <w:szCs w:val="20"/>
        </w:rPr>
        <w:t xml:space="preserve"> z wyłączeniem dni ustawowo wolnych od pracy) </w:t>
      </w:r>
      <w:r w:rsidR="0018380A" w:rsidRPr="00D429A5">
        <w:rPr>
          <w:rFonts w:asciiTheme="minorHAnsi" w:hAnsiTheme="minorHAnsi" w:cstheme="minorHAnsi"/>
          <w:sz w:val="20"/>
          <w:szCs w:val="20"/>
        </w:rPr>
        <w:t xml:space="preserve">w </w:t>
      </w:r>
      <w:r w:rsidRPr="00D429A5">
        <w:rPr>
          <w:rFonts w:asciiTheme="minorHAnsi" w:hAnsiTheme="minorHAnsi" w:cstheme="minorHAnsi"/>
          <w:sz w:val="20"/>
          <w:szCs w:val="20"/>
        </w:rPr>
        <w:t>godzin</w:t>
      </w:r>
      <w:r w:rsidR="0018380A" w:rsidRPr="00D429A5">
        <w:rPr>
          <w:rFonts w:asciiTheme="minorHAnsi" w:hAnsiTheme="minorHAnsi" w:cstheme="minorHAnsi"/>
          <w:sz w:val="20"/>
          <w:szCs w:val="20"/>
        </w:rPr>
        <w:t>ach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9A58FE" w:rsidRPr="00D429A5">
        <w:rPr>
          <w:rFonts w:asciiTheme="minorHAnsi" w:hAnsiTheme="minorHAnsi" w:cstheme="minorHAnsi"/>
          <w:sz w:val="20"/>
          <w:szCs w:val="20"/>
        </w:rPr>
        <w:t xml:space="preserve">od </w:t>
      </w:r>
      <w:r w:rsidRPr="00D429A5">
        <w:rPr>
          <w:rFonts w:asciiTheme="minorHAnsi" w:hAnsiTheme="minorHAnsi" w:cstheme="minorHAnsi"/>
          <w:sz w:val="20"/>
          <w:szCs w:val="20"/>
        </w:rPr>
        <w:t>0</w:t>
      </w:r>
      <w:r w:rsidR="0018380A" w:rsidRPr="00D429A5">
        <w:rPr>
          <w:rFonts w:asciiTheme="minorHAnsi" w:hAnsiTheme="minorHAnsi" w:cstheme="minorHAnsi"/>
          <w:sz w:val="20"/>
          <w:szCs w:val="20"/>
        </w:rPr>
        <w:t>7</w:t>
      </w:r>
      <w:r w:rsidRPr="00D429A5">
        <w:rPr>
          <w:rFonts w:asciiTheme="minorHAnsi" w:hAnsiTheme="minorHAnsi" w:cstheme="minorHAnsi"/>
          <w:sz w:val="20"/>
          <w:szCs w:val="20"/>
        </w:rPr>
        <w:t>:00 do 1</w:t>
      </w:r>
      <w:r w:rsidR="00F73578" w:rsidRPr="00D429A5">
        <w:rPr>
          <w:rFonts w:asciiTheme="minorHAnsi" w:hAnsiTheme="minorHAnsi" w:cstheme="minorHAnsi"/>
          <w:sz w:val="20"/>
          <w:szCs w:val="20"/>
        </w:rPr>
        <w:t>6</w:t>
      </w:r>
      <w:r w:rsidRPr="00D429A5">
        <w:rPr>
          <w:rFonts w:asciiTheme="minorHAnsi" w:hAnsiTheme="minorHAnsi" w:cstheme="minorHAnsi"/>
          <w:sz w:val="20"/>
          <w:szCs w:val="20"/>
        </w:rPr>
        <w:t>:00</w:t>
      </w:r>
      <w:bookmarkEnd w:id="3"/>
      <w:r w:rsidRPr="00D429A5">
        <w:rPr>
          <w:rFonts w:asciiTheme="minorHAnsi" w:hAnsiTheme="minorHAnsi" w:cstheme="minorHAnsi"/>
          <w:sz w:val="20"/>
          <w:szCs w:val="20"/>
        </w:rPr>
        <w:t xml:space="preserve">. Zamawiający dopuszcza możliwość zmiany terminów </w:t>
      </w:r>
      <w:r w:rsidRPr="00D429A5">
        <w:rPr>
          <w:rFonts w:asciiTheme="minorHAnsi" w:hAnsiTheme="minorHAnsi" w:cstheme="minorHAnsi"/>
          <w:sz w:val="20"/>
          <w:szCs w:val="20"/>
        </w:rPr>
        <w:br/>
        <w:t>i godzin wykonywania robót na pisemny wniosek Wykonawcy. Informacja o zmianie terminów zostanie przekazana Wykonawcy przynajmniej z 1-dniowym wyprzedzeniem.</w:t>
      </w:r>
    </w:p>
    <w:p w14:paraId="34227F30" w14:textId="2A76359F" w:rsidR="00287FCC" w:rsidRPr="00D429A5" w:rsidRDefault="00287FCC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3F3DECB" w14:textId="77777777" w:rsidR="00287FCC" w:rsidRPr="00D429A5" w:rsidRDefault="00287FCC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CA9BDA3" w14:textId="77777777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Gwarancja i rękojmia</w:t>
      </w:r>
    </w:p>
    <w:p w14:paraId="76DCFEBD" w14:textId="77777777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25816A" w14:textId="4D9486B9" w:rsidR="00924C83" w:rsidRPr="00D429A5" w:rsidRDefault="00924C83" w:rsidP="00924C83">
      <w:pPr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1) Uprawnienia Zamawiającego z tytułu gwarancji obowiązują przez okres </w:t>
      </w:r>
      <w:r w:rsidR="00AB0F2F" w:rsidRPr="00D429A5">
        <w:rPr>
          <w:rFonts w:asciiTheme="minorHAnsi" w:hAnsiTheme="minorHAnsi" w:cstheme="minorHAnsi"/>
          <w:sz w:val="20"/>
          <w:szCs w:val="20"/>
        </w:rPr>
        <w:t>36</w:t>
      </w:r>
      <w:r w:rsidRPr="00D429A5">
        <w:rPr>
          <w:rFonts w:asciiTheme="minorHAnsi" w:hAnsiTheme="minorHAnsi" w:cstheme="minorHAnsi"/>
          <w:sz w:val="20"/>
          <w:szCs w:val="20"/>
        </w:rPr>
        <w:t xml:space="preserve"> miesięcy od dnia odbioru końcowego przedmiotu zamówienia.</w:t>
      </w:r>
    </w:p>
    <w:p w14:paraId="6EDE02D2" w14:textId="35C7DF94" w:rsidR="002D060A" w:rsidRPr="00D962CC" w:rsidRDefault="00924C83" w:rsidP="00D962CC">
      <w:pPr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2) Uprawnienia Zamawiającego z tytułu rękojmi za wady w wykonaniu przedmiotu niniejszej umowy obowiązują zgodnie z Kodeksem cywilnym, od dnia odbioru końcowego przedmiotu zamówienia</w:t>
      </w:r>
      <w:r w:rsidR="00F90F3E" w:rsidRPr="00D429A5">
        <w:rPr>
          <w:rFonts w:asciiTheme="minorHAnsi" w:hAnsiTheme="minorHAnsi" w:cstheme="minorHAnsi"/>
          <w:sz w:val="20"/>
          <w:szCs w:val="20"/>
        </w:rPr>
        <w:t>.</w:t>
      </w:r>
    </w:p>
    <w:sectPr w:rsidR="002D060A" w:rsidRPr="00D962CC" w:rsidSect="00D962CC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B777" w14:textId="77777777" w:rsidR="00CA7936" w:rsidRDefault="00CA7936" w:rsidP="005A464E">
      <w:pPr>
        <w:spacing w:line="240" w:lineRule="auto"/>
      </w:pPr>
      <w:r>
        <w:separator/>
      </w:r>
    </w:p>
  </w:endnote>
  <w:endnote w:type="continuationSeparator" w:id="0">
    <w:p w14:paraId="6D6E037A" w14:textId="77777777" w:rsidR="00CA7936" w:rsidRDefault="00CA7936" w:rsidP="005A4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92338"/>
      <w:docPartObj>
        <w:docPartGallery w:val="Page Numbers (Bottom of Page)"/>
        <w:docPartUnique/>
      </w:docPartObj>
    </w:sdtPr>
    <w:sdtContent>
      <w:p w14:paraId="0383D363" w14:textId="0E0F6177" w:rsidR="005A464E" w:rsidRDefault="005A4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2E8CF" w14:textId="77777777" w:rsidR="005A464E" w:rsidRDefault="005A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1C2D" w14:textId="77777777" w:rsidR="00CA7936" w:rsidRDefault="00CA7936" w:rsidP="005A464E">
      <w:pPr>
        <w:spacing w:line="240" w:lineRule="auto"/>
      </w:pPr>
      <w:r>
        <w:separator/>
      </w:r>
    </w:p>
  </w:footnote>
  <w:footnote w:type="continuationSeparator" w:id="0">
    <w:p w14:paraId="69E21E47" w14:textId="77777777" w:rsidR="00CA7936" w:rsidRDefault="00CA7936" w:rsidP="005A4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74"/>
    <w:multiLevelType w:val="hybridMultilevel"/>
    <w:tmpl w:val="58925B16"/>
    <w:lvl w:ilvl="0" w:tplc="EC68E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1D7"/>
    <w:multiLevelType w:val="hybridMultilevel"/>
    <w:tmpl w:val="DCDC86A4"/>
    <w:lvl w:ilvl="0" w:tplc="8D08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FB8"/>
    <w:multiLevelType w:val="hybridMultilevel"/>
    <w:tmpl w:val="A8D0DA2C"/>
    <w:lvl w:ilvl="0" w:tplc="7E62E78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6A84691"/>
    <w:multiLevelType w:val="multilevel"/>
    <w:tmpl w:val="E2AA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735E6"/>
    <w:multiLevelType w:val="hybridMultilevel"/>
    <w:tmpl w:val="01DE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750"/>
    <w:multiLevelType w:val="hybridMultilevel"/>
    <w:tmpl w:val="EFF8BB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9F0C50"/>
    <w:multiLevelType w:val="hybridMultilevel"/>
    <w:tmpl w:val="AFACCAF0"/>
    <w:lvl w:ilvl="0" w:tplc="4AB6B63C">
      <w:start w:val="1"/>
      <w:numFmt w:val="bullet"/>
      <w:lvlText w:val="o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0" w15:restartNumberingAfterBreak="0">
    <w:nsid w:val="542D1874"/>
    <w:multiLevelType w:val="hybridMultilevel"/>
    <w:tmpl w:val="6F66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75FB"/>
    <w:multiLevelType w:val="hybridMultilevel"/>
    <w:tmpl w:val="CD2A4C5A"/>
    <w:lvl w:ilvl="0" w:tplc="372849C2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6628"/>
    <w:multiLevelType w:val="hybridMultilevel"/>
    <w:tmpl w:val="DD382D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476FA0"/>
    <w:multiLevelType w:val="hybridMultilevel"/>
    <w:tmpl w:val="259427A0"/>
    <w:lvl w:ilvl="0" w:tplc="68F4D170">
      <w:start w:val="1"/>
      <w:numFmt w:val="bullet"/>
      <w:lvlText w:val="-"/>
      <w:lvlJc w:val="left"/>
      <w:pPr>
        <w:tabs>
          <w:tab w:val="num" w:pos="3131"/>
        </w:tabs>
        <w:ind w:left="313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4F3CA6"/>
    <w:multiLevelType w:val="hybridMultilevel"/>
    <w:tmpl w:val="B8924B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D71E79"/>
    <w:multiLevelType w:val="hybridMultilevel"/>
    <w:tmpl w:val="8FF8C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53615D"/>
    <w:multiLevelType w:val="hybridMultilevel"/>
    <w:tmpl w:val="A8D0DA2C"/>
    <w:lvl w:ilvl="0" w:tplc="7E62E78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80730">
    <w:abstractNumId w:val="5"/>
  </w:num>
  <w:num w:numId="2" w16cid:durableId="889222448">
    <w:abstractNumId w:val="2"/>
  </w:num>
  <w:num w:numId="3" w16cid:durableId="575937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323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212064">
    <w:abstractNumId w:val="5"/>
  </w:num>
  <w:num w:numId="6" w16cid:durableId="67652170">
    <w:abstractNumId w:val="0"/>
  </w:num>
  <w:num w:numId="7" w16cid:durableId="278148564">
    <w:abstractNumId w:val="8"/>
  </w:num>
  <w:num w:numId="8" w16cid:durableId="1985424464">
    <w:abstractNumId w:val="10"/>
  </w:num>
  <w:num w:numId="9" w16cid:durableId="1878203666">
    <w:abstractNumId w:val="15"/>
  </w:num>
  <w:num w:numId="10" w16cid:durableId="1752895280">
    <w:abstractNumId w:val="3"/>
  </w:num>
  <w:num w:numId="11" w16cid:durableId="89129968">
    <w:abstractNumId w:val="1"/>
  </w:num>
  <w:num w:numId="12" w16cid:durableId="1518232467">
    <w:abstractNumId w:val="11"/>
  </w:num>
  <w:num w:numId="13" w16cid:durableId="1825468555">
    <w:abstractNumId w:val="9"/>
  </w:num>
  <w:num w:numId="14" w16cid:durableId="2105953214">
    <w:abstractNumId w:val="13"/>
  </w:num>
  <w:num w:numId="15" w16cid:durableId="650907786">
    <w:abstractNumId w:val="14"/>
  </w:num>
  <w:num w:numId="16" w16cid:durableId="1321344472">
    <w:abstractNumId w:val="4"/>
  </w:num>
  <w:num w:numId="17" w16cid:durableId="135877915">
    <w:abstractNumId w:val="16"/>
  </w:num>
  <w:num w:numId="18" w16cid:durableId="714695868">
    <w:abstractNumId w:val="6"/>
  </w:num>
  <w:num w:numId="19" w16cid:durableId="657610867">
    <w:abstractNumId w:val="7"/>
  </w:num>
  <w:num w:numId="20" w16cid:durableId="1371145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C2"/>
    <w:rsid w:val="00003339"/>
    <w:rsid w:val="0001215B"/>
    <w:rsid w:val="00020187"/>
    <w:rsid w:val="00022599"/>
    <w:rsid w:val="00042CBD"/>
    <w:rsid w:val="00052596"/>
    <w:rsid w:val="00064DBD"/>
    <w:rsid w:val="000671CE"/>
    <w:rsid w:val="0007155F"/>
    <w:rsid w:val="00097843"/>
    <w:rsid w:val="000A2B6F"/>
    <w:rsid w:val="000A40A7"/>
    <w:rsid w:val="000A5964"/>
    <w:rsid w:val="000B4238"/>
    <w:rsid w:val="000E5416"/>
    <w:rsid w:val="000E7004"/>
    <w:rsid w:val="000F67F7"/>
    <w:rsid w:val="00102412"/>
    <w:rsid w:val="00105CE5"/>
    <w:rsid w:val="00115539"/>
    <w:rsid w:val="00117E59"/>
    <w:rsid w:val="00145432"/>
    <w:rsid w:val="00145A48"/>
    <w:rsid w:val="0015273B"/>
    <w:rsid w:val="00161895"/>
    <w:rsid w:val="00162C66"/>
    <w:rsid w:val="00170031"/>
    <w:rsid w:val="0018144B"/>
    <w:rsid w:val="0018380A"/>
    <w:rsid w:val="00184532"/>
    <w:rsid w:val="001860F2"/>
    <w:rsid w:val="001955DD"/>
    <w:rsid w:val="001A37BE"/>
    <w:rsid w:val="001A417E"/>
    <w:rsid w:val="001A6E69"/>
    <w:rsid w:val="001A7510"/>
    <w:rsid w:val="001B6F57"/>
    <w:rsid w:val="001C150F"/>
    <w:rsid w:val="001E42BA"/>
    <w:rsid w:val="00201EA5"/>
    <w:rsid w:val="00211234"/>
    <w:rsid w:val="002176F0"/>
    <w:rsid w:val="0024101B"/>
    <w:rsid w:val="00245640"/>
    <w:rsid w:val="00245FE5"/>
    <w:rsid w:val="002476A1"/>
    <w:rsid w:val="00252EEC"/>
    <w:rsid w:val="00260244"/>
    <w:rsid w:val="00272E6F"/>
    <w:rsid w:val="00282C31"/>
    <w:rsid w:val="00284CE2"/>
    <w:rsid w:val="00286152"/>
    <w:rsid w:val="00287FCC"/>
    <w:rsid w:val="00292FBA"/>
    <w:rsid w:val="00293F47"/>
    <w:rsid w:val="002A678D"/>
    <w:rsid w:val="002C7373"/>
    <w:rsid w:val="002D060A"/>
    <w:rsid w:val="002D15D7"/>
    <w:rsid w:val="002E18D4"/>
    <w:rsid w:val="00302FD1"/>
    <w:rsid w:val="0031152C"/>
    <w:rsid w:val="00313131"/>
    <w:rsid w:val="0034531E"/>
    <w:rsid w:val="003713C1"/>
    <w:rsid w:val="00390E56"/>
    <w:rsid w:val="00393447"/>
    <w:rsid w:val="0039746C"/>
    <w:rsid w:val="003A4A3A"/>
    <w:rsid w:val="003C48C6"/>
    <w:rsid w:val="003C546B"/>
    <w:rsid w:val="003E0B0C"/>
    <w:rsid w:val="003E69CC"/>
    <w:rsid w:val="003F462F"/>
    <w:rsid w:val="004000F0"/>
    <w:rsid w:val="0040219A"/>
    <w:rsid w:val="0040432A"/>
    <w:rsid w:val="00406F36"/>
    <w:rsid w:val="004079B9"/>
    <w:rsid w:val="0041018F"/>
    <w:rsid w:val="00440AA0"/>
    <w:rsid w:val="00447000"/>
    <w:rsid w:val="00470680"/>
    <w:rsid w:val="00470AA0"/>
    <w:rsid w:val="00473BE5"/>
    <w:rsid w:val="00474916"/>
    <w:rsid w:val="00475B95"/>
    <w:rsid w:val="00476BAE"/>
    <w:rsid w:val="00481289"/>
    <w:rsid w:val="00490636"/>
    <w:rsid w:val="004923E0"/>
    <w:rsid w:val="00493C4C"/>
    <w:rsid w:val="004A4710"/>
    <w:rsid w:val="004B2A69"/>
    <w:rsid w:val="004C00A7"/>
    <w:rsid w:val="004D7AA1"/>
    <w:rsid w:val="004E1905"/>
    <w:rsid w:val="004F07E3"/>
    <w:rsid w:val="004F41F7"/>
    <w:rsid w:val="004F6706"/>
    <w:rsid w:val="005115D8"/>
    <w:rsid w:val="005156B2"/>
    <w:rsid w:val="00515CC2"/>
    <w:rsid w:val="00532061"/>
    <w:rsid w:val="005327F0"/>
    <w:rsid w:val="00563169"/>
    <w:rsid w:val="00564010"/>
    <w:rsid w:val="00565742"/>
    <w:rsid w:val="00565C0F"/>
    <w:rsid w:val="005766EF"/>
    <w:rsid w:val="005A464E"/>
    <w:rsid w:val="005A7B0F"/>
    <w:rsid w:val="005B5D91"/>
    <w:rsid w:val="005C4A66"/>
    <w:rsid w:val="005E0CD5"/>
    <w:rsid w:val="005F157A"/>
    <w:rsid w:val="005F15DE"/>
    <w:rsid w:val="0060449C"/>
    <w:rsid w:val="00604B89"/>
    <w:rsid w:val="006062DE"/>
    <w:rsid w:val="006116A7"/>
    <w:rsid w:val="00617AB1"/>
    <w:rsid w:val="0062393D"/>
    <w:rsid w:val="00630D76"/>
    <w:rsid w:val="00632A1A"/>
    <w:rsid w:val="006354C0"/>
    <w:rsid w:val="006455C4"/>
    <w:rsid w:val="00645C29"/>
    <w:rsid w:val="006601E8"/>
    <w:rsid w:val="006631B6"/>
    <w:rsid w:val="00667775"/>
    <w:rsid w:val="00670CC2"/>
    <w:rsid w:val="00685CB1"/>
    <w:rsid w:val="006A5BB4"/>
    <w:rsid w:val="006A7FC1"/>
    <w:rsid w:val="006B59BB"/>
    <w:rsid w:val="006C0010"/>
    <w:rsid w:val="006C1C88"/>
    <w:rsid w:val="006C7163"/>
    <w:rsid w:val="006D0DA5"/>
    <w:rsid w:val="006D6B52"/>
    <w:rsid w:val="006F02E3"/>
    <w:rsid w:val="006F5E25"/>
    <w:rsid w:val="0070417B"/>
    <w:rsid w:val="00707F94"/>
    <w:rsid w:val="00711CA7"/>
    <w:rsid w:val="00711D38"/>
    <w:rsid w:val="0071337F"/>
    <w:rsid w:val="00745CA0"/>
    <w:rsid w:val="00753A2E"/>
    <w:rsid w:val="007578D3"/>
    <w:rsid w:val="00760E4E"/>
    <w:rsid w:val="00765499"/>
    <w:rsid w:val="007728B1"/>
    <w:rsid w:val="00776115"/>
    <w:rsid w:val="007934E7"/>
    <w:rsid w:val="007937F6"/>
    <w:rsid w:val="007A1C4C"/>
    <w:rsid w:val="007D4E27"/>
    <w:rsid w:val="007E1419"/>
    <w:rsid w:val="0080497E"/>
    <w:rsid w:val="00815F71"/>
    <w:rsid w:val="0082174E"/>
    <w:rsid w:val="00824505"/>
    <w:rsid w:val="00824D5C"/>
    <w:rsid w:val="00842AFD"/>
    <w:rsid w:val="00845BC8"/>
    <w:rsid w:val="00874807"/>
    <w:rsid w:val="00890AE3"/>
    <w:rsid w:val="00893613"/>
    <w:rsid w:val="008A7F5E"/>
    <w:rsid w:val="008B0A8C"/>
    <w:rsid w:val="008B2C1F"/>
    <w:rsid w:val="008B3426"/>
    <w:rsid w:val="008B4A43"/>
    <w:rsid w:val="008B6319"/>
    <w:rsid w:val="008D0C3B"/>
    <w:rsid w:val="008D6713"/>
    <w:rsid w:val="008E55CD"/>
    <w:rsid w:val="008E6A1E"/>
    <w:rsid w:val="008F19CA"/>
    <w:rsid w:val="008F1E96"/>
    <w:rsid w:val="0090270F"/>
    <w:rsid w:val="00904EAD"/>
    <w:rsid w:val="00911558"/>
    <w:rsid w:val="00914843"/>
    <w:rsid w:val="00924C83"/>
    <w:rsid w:val="00930192"/>
    <w:rsid w:val="009465F2"/>
    <w:rsid w:val="00951BD2"/>
    <w:rsid w:val="0095655F"/>
    <w:rsid w:val="009608C4"/>
    <w:rsid w:val="0096364F"/>
    <w:rsid w:val="00991A2F"/>
    <w:rsid w:val="009A58FE"/>
    <w:rsid w:val="009A5E65"/>
    <w:rsid w:val="009A64B6"/>
    <w:rsid w:val="009B2F4F"/>
    <w:rsid w:val="009B3F03"/>
    <w:rsid w:val="009C1693"/>
    <w:rsid w:val="009C34E0"/>
    <w:rsid w:val="009D34A0"/>
    <w:rsid w:val="009D3B93"/>
    <w:rsid w:val="009E52BD"/>
    <w:rsid w:val="009F7B85"/>
    <w:rsid w:val="009F7EAC"/>
    <w:rsid w:val="00A05A74"/>
    <w:rsid w:val="00A139AD"/>
    <w:rsid w:val="00A26BE6"/>
    <w:rsid w:val="00A40B61"/>
    <w:rsid w:val="00A60FD5"/>
    <w:rsid w:val="00A70AA8"/>
    <w:rsid w:val="00A74C4E"/>
    <w:rsid w:val="00A959EE"/>
    <w:rsid w:val="00AA6AF3"/>
    <w:rsid w:val="00AA74A3"/>
    <w:rsid w:val="00AB0F2F"/>
    <w:rsid w:val="00AB3219"/>
    <w:rsid w:val="00AB4A08"/>
    <w:rsid w:val="00AB6EE7"/>
    <w:rsid w:val="00AB7718"/>
    <w:rsid w:val="00AC4F98"/>
    <w:rsid w:val="00AD0FD4"/>
    <w:rsid w:val="00AD52F9"/>
    <w:rsid w:val="00AD664B"/>
    <w:rsid w:val="00AD6B67"/>
    <w:rsid w:val="00AE107F"/>
    <w:rsid w:val="00AF1CF9"/>
    <w:rsid w:val="00AF2587"/>
    <w:rsid w:val="00AF38B8"/>
    <w:rsid w:val="00AF4107"/>
    <w:rsid w:val="00B037D9"/>
    <w:rsid w:val="00B067BB"/>
    <w:rsid w:val="00B07A5E"/>
    <w:rsid w:val="00B1395D"/>
    <w:rsid w:val="00B20FB9"/>
    <w:rsid w:val="00B22FC3"/>
    <w:rsid w:val="00B345DB"/>
    <w:rsid w:val="00B53CF1"/>
    <w:rsid w:val="00B71B42"/>
    <w:rsid w:val="00B73D75"/>
    <w:rsid w:val="00B859AC"/>
    <w:rsid w:val="00BC4E97"/>
    <w:rsid w:val="00BE4D7D"/>
    <w:rsid w:val="00BF325E"/>
    <w:rsid w:val="00C01927"/>
    <w:rsid w:val="00C06D73"/>
    <w:rsid w:val="00C20D12"/>
    <w:rsid w:val="00C24544"/>
    <w:rsid w:val="00C30BD0"/>
    <w:rsid w:val="00C45E71"/>
    <w:rsid w:val="00C46D38"/>
    <w:rsid w:val="00C57F73"/>
    <w:rsid w:val="00C623DF"/>
    <w:rsid w:val="00C71FA8"/>
    <w:rsid w:val="00C83D89"/>
    <w:rsid w:val="00C8490F"/>
    <w:rsid w:val="00C857D2"/>
    <w:rsid w:val="00C86D08"/>
    <w:rsid w:val="00C90E9C"/>
    <w:rsid w:val="00CA7936"/>
    <w:rsid w:val="00CC3F7E"/>
    <w:rsid w:val="00CD2765"/>
    <w:rsid w:val="00CD7AFC"/>
    <w:rsid w:val="00CE04F8"/>
    <w:rsid w:val="00CE7ADA"/>
    <w:rsid w:val="00CF1940"/>
    <w:rsid w:val="00D07B09"/>
    <w:rsid w:val="00D07D8B"/>
    <w:rsid w:val="00D17E3E"/>
    <w:rsid w:val="00D30D68"/>
    <w:rsid w:val="00D374B2"/>
    <w:rsid w:val="00D40DD3"/>
    <w:rsid w:val="00D429A5"/>
    <w:rsid w:val="00D43AD1"/>
    <w:rsid w:val="00D51BED"/>
    <w:rsid w:val="00D60F41"/>
    <w:rsid w:val="00D614D5"/>
    <w:rsid w:val="00D669E9"/>
    <w:rsid w:val="00D7673A"/>
    <w:rsid w:val="00D7788B"/>
    <w:rsid w:val="00D77AAB"/>
    <w:rsid w:val="00D8261E"/>
    <w:rsid w:val="00D962CC"/>
    <w:rsid w:val="00D965C3"/>
    <w:rsid w:val="00DA56AD"/>
    <w:rsid w:val="00DA5DC3"/>
    <w:rsid w:val="00DB184D"/>
    <w:rsid w:val="00DB1AFE"/>
    <w:rsid w:val="00DB2169"/>
    <w:rsid w:val="00DB3727"/>
    <w:rsid w:val="00DC596E"/>
    <w:rsid w:val="00DC6576"/>
    <w:rsid w:val="00DC7BDB"/>
    <w:rsid w:val="00DE03DA"/>
    <w:rsid w:val="00DE193E"/>
    <w:rsid w:val="00DE592F"/>
    <w:rsid w:val="00DE6E13"/>
    <w:rsid w:val="00DF24AB"/>
    <w:rsid w:val="00DF4125"/>
    <w:rsid w:val="00E064CD"/>
    <w:rsid w:val="00E14956"/>
    <w:rsid w:val="00E1665E"/>
    <w:rsid w:val="00E24E0B"/>
    <w:rsid w:val="00E30308"/>
    <w:rsid w:val="00E55312"/>
    <w:rsid w:val="00E60F86"/>
    <w:rsid w:val="00E639D6"/>
    <w:rsid w:val="00E65451"/>
    <w:rsid w:val="00E7535F"/>
    <w:rsid w:val="00E808C6"/>
    <w:rsid w:val="00EA2F2C"/>
    <w:rsid w:val="00EB5CA2"/>
    <w:rsid w:val="00EC1D46"/>
    <w:rsid w:val="00EC3C9D"/>
    <w:rsid w:val="00ED2A6A"/>
    <w:rsid w:val="00EE7B6E"/>
    <w:rsid w:val="00EF6B65"/>
    <w:rsid w:val="00EF6D33"/>
    <w:rsid w:val="00F42498"/>
    <w:rsid w:val="00F476CC"/>
    <w:rsid w:val="00F562AF"/>
    <w:rsid w:val="00F61E35"/>
    <w:rsid w:val="00F66F78"/>
    <w:rsid w:val="00F67D08"/>
    <w:rsid w:val="00F70DBE"/>
    <w:rsid w:val="00F73578"/>
    <w:rsid w:val="00F75BC9"/>
    <w:rsid w:val="00F90F3E"/>
    <w:rsid w:val="00F932BB"/>
    <w:rsid w:val="00FA0ECC"/>
    <w:rsid w:val="00FB077D"/>
    <w:rsid w:val="00FB1F95"/>
    <w:rsid w:val="00FB3FE0"/>
    <w:rsid w:val="00FD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A67"/>
  <w15:docId w15:val="{B3738075-7CD1-4A1E-AC4D-99346D6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3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44"/>
    <w:pPr>
      <w:ind w:left="720"/>
      <w:contextualSpacing/>
    </w:pPr>
  </w:style>
  <w:style w:type="table" w:styleId="Tabela-Siatka">
    <w:name w:val="Table Grid"/>
    <w:basedOn w:val="Standardowy"/>
    <w:uiPriority w:val="39"/>
    <w:rsid w:val="00DE6E13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601E8"/>
    <w:pPr>
      <w:widowControl w:val="0"/>
      <w:suppressLineNumbers/>
      <w:tabs>
        <w:tab w:val="center" w:pos="4818"/>
        <w:tab w:val="right" w:pos="9637"/>
      </w:tabs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01E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A1C4C"/>
    <w:pPr>
      <w:spacing w:before="60" w:line="240" w:lineRule="auto"/>
      <w:ind w:left="2552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C4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AA74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74A3"/>
    <w:pPr>
      <w:widowControl w:val="0"/>
      <w:shd w:val="clear" w:color="auto" w:fill="FFFFFF"/>
      <w:spacing w:line="254" w:lineRule="exact"/>
      <w:ind w:hanging="720"/>
    </w:pPr>
    <w:rPr>
      <w:rFonts w:ascii="Arial" w:eastAsia="Arial" w:hAnsi="Arial" w:cs="Arial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390E56"/>
    <w:rPr>
      <w:color w:val="0000FF"/>
      <w:u w:val="single"/>
    </w:rPr>
  </w:style>
  <w:style w:type="paragraph" w:customStyle="1" w:styleId="Default">
    <w:name w:val="Default"/>
    <w:rsid w:val="00D0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46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64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Zajączek (RZGW Kraków)</dc:creator>
  <cp:lastModifiedBy>Anna Radzik (RZGW Kraków)</cp:lastModifiedBy>
  <cp:revision>3</cp:revision>
  <cp:lastPrinted>2022-09-28T05:32:00Z</cp:lastPrinted>
  <dcterms:created xsi:type="dcterms:W3CDTF">2022-09-30T05:19:00Z</dcterms:created>
  <dcterms:modified xsi:type="dcterms:W3CDTF">2022-09-30T05:25:00Z</dcterms:modified>
</cp:coreProperties>
</file>