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54342" w14:textId="28CCF157" w:rsidR="009F71AB" w:rsidRPr="009E6566" w:rsidRDefault="009F71AB" w:rsidP="007F5200">
      <w:pPr>
        <w:pStyle w:val="Wydzial"/>
        <w:tabs>
          <w:tab w:val="left" w:pos="4536"/>
        </w:tabs>
        <w:spacing w:line="276" w:lineRule="auto"/>
        <w:jc w:val="both"/>
        <w:rPr>
          <w:rFonts w:asciiTheme="minorHAnsi" w:hAnsiTheme="minorHAnsi"/>
          <w:color w:val="000000" w:themeColor="text1"/>
        </w:rPr>
      </w:pPr>
    </w:p>
    <w:p w14:paraId="2FA7A796" w14:textId="77777777" w:rsidR="009E6566" w:rsidRPr="009F71AB" w:rsidRDefault="009E6566" w:rsidP="007F5200">
      <w:pPr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BB24DD0" w14:textId="77777777" w:rsidR="00DA6967" w:rsidRPr="007F5200" w:rsidRDefault="008D0C0A" w:rsidP="007F520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Przedmiot zamówienia: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Wykonanie zadania:</w:t>
      </w:r>
    </w:p>
    <w:p w14:paraId="425FF8EF" w14:textId="0EC40E28" w:rsidR="00E760E4" w:rsidRPr="007F5200" w:rsidRDefault="004C2042" w:rsidP="007F5200">
      <w:pPr>
        <w:spacing w:before="0"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7F5200">
        <w:rPr>
          <w:rFonts w:asciiTheme="minorHAnsi" w:hAnsiTheme="minorHAnsi" w:cstheme="minorHAnsi"/>
          <w:bCs/>
          <w:sz w:val="22"/>
          <w:szCs w:val="22"/>
        </w:rPr>
        <w:t>„</w:t>
      </w:r>
      <w:r w:rsidR="00A177DA" w:rsidRPr="007F5200">
        <w:rPr>
          <w:rFonts w:eastAsia="Calibri" w:cs="Calibri"/>
          <w:b/>
          <w:sz w:val="22"/>
        </w:rPr>
        <w:t>Wykonanie dokumentacji technicznych dla obiektów hydrotechnicznych zwiększających zdolność retencyjną  na terenie działalności Zarządu Zlewni Stalowa Wola</w:t>
      </w:r>
      <w:r w:rsidR="005370A4" w:rsidRPr="007F5200">
        <w:rPr>
          <w:rFonts w:eastAsia="Calibri" w:cs="Calibri"/>
          <w:b/>
          <w:sz w:val="22"/>
        </w:rPr>
        <w:t xml:space="preserve"> II</w:t>
      </w:r>
      <w:r w:rsidRPr="007F5200">
        <w:rPr>
          <w:rFonts w:asciiTheme="minorHAnsi" w:hAnsiTheme="minorHAnsi" w:cstheme="minorHAnsi"/>
          <w:b/>
          <w:sz w:val="22"/>
          <w:szCs w:val="22"/>
        </w:rPr>
        <w:t>”</w:t>
      </w:r>
    </w:p>
    <w:p w14:paraId="31CA24BA" w14:textId="77777777" w:rsidR="00214F66" w:rsidRPr="007F5200" w:rsidRDefault="00214F66" w:rsidP="007F5200">
      <w:pPr>
        <w:spacing w:before="0" w:after="0" w:line="240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42E73B83" w14:textId="43A9A062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F5200">
        <w:rPr>
          <w:rFonts w:asciiTheme="minorHAnsi" w:hAnsiTheme="minorHAnsi" w:cstheme="minorHAnsi"/>
          <w:b/>
          <w:sz w:val="22"/>
          <w:szCs w:val="22"/>
        </w:rPr>
        <w:t>„Zwiększenie zdolności retencyjnej zlewni rzeki Żupawka - Dąbrówka poprzez odbudowę budowli”</w:t>
      </w:r>
    </w:p>
    <w:p w14:paraId="3BE2F6CB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D229A4C" w14:textId="77777777" w:rsidR="00FF3483" w:rsidRPr="007F5200" w:rsidRDefault="00FF3483" w:rsidP="007F5200">
      <w:pPr>
        <w:pStyle w:val="Akapitzlist"/>
        <w:widowControl w:val="0"/>
        <w:numPr>
          <w:ilvl w:val="0"/>
          <w:numId w:val="26"/>
        </w:numPr>
        <w:suppressAutoHyphens/>
        <w:spacing w:before="0" w:after="0" w:line="240" w:lineRule="auto"/>
        <w:rPr>
          <w:rFonts w:eastAsia="HG Mincho Light J"/>
          <w:b/>
          <w:bCs/>
          <w:color w:val="000000"/>
          <w:sz w:val="22"/>
          <w:szCs w:val="22"/>
          <w:lang w:eastAsia="pl-PL" w:bidi="ar-SA"/>
        </w:rPr>
      </w:pPr>
      <w:r w:rsidRPr="007F5200">
        <w:rPr>
          <w:rFonts w:eastAsia="HG Mincho Light J"/>
          <w:b/>
          <w:bCs/>
          <w:color w:val="000000"/>
          <w:sz w:val="22"/>
          <w:szCs w:val="22"/>
          <w:lang w:eastAsia="pl-PL" w:bidi="ar-SA"/>
        </w:rPr>
        <w:t>OPIS PRZEDMIOTU ZAMÓWIENIA</w:t>
      </w:r>
    </w:p>
    <w:p w14:paraId="03861334" w14:textId="77777777" w:rsidR="00FF3483" w:rsidRPr="007F5200" w:rsidRDefault="00FF3483" w:rsidP="007F5200">
      <w:pPr>
        <w:spacing w:before="0" w:after="0" w:line="240" w:lineRule="auto"/>
        <w:rPr>
          <w:rFonts w:asciiTheme="minorHAnsi" w:eastAsiaTheme="minorHAnsi" w:hAnsiTheme="minorHAnsi" w:cstheme="minorBidi"/>
          <w:color w:val="FF0000"/>
          <w:sz w:val="22"/>
          <w:szCs w:val="22"/>
          <w:lang w:bidi="ar-SA"/>
        </w:rPr>
      </w:pPr>
    </w:p>
    <w:p w14:paraId="499B7134" w14:textId="107D6E4D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Dane techniczne jazu w km 6+140:</w:t>
      </w:r>
    </w:p>
    <w:p w14:paraId="78BA5710" w14:textId="0B4117D3" w:rsidR="004E6640" w:rsidRPr="007F5200" w:rsidRDefault="004E6640" w:rsidP="007F5200">
      <w:pPr>
        <w:pStyle w:val="Default"/>
        <w:numPr>
          <w:ilvl w:val="0"/>
          <w:numId w:val="57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Światło jazu – 4,0 m</w:t>
      </w:r>
    </w:p>
    <w:p w14:paraId="5B3BB345" w14:textId="31147C08" w:rsidR="004E6640" w:rsidRPr="007F5200" w:rsidRDefault="004E6640" w:rsidP="007F5200">
      <w:pPr>
        <w:pStyle w:val="Default"/>
        <w:numPr>
          <w:ilvl w:val="0"/>
          <w:numId w:val="57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Maksymalna wysokość piętrzenia – 1,50 m</w:t>
      </w:r>
    </w:p>
    <w:p w14:paraId="79E71E49" w14:textId="2B72AAA7" w:rsidR="004E6640" w:rsidRPr="007F5200" w:rsidRDefault="004E6640" w:rsidP="007F5200">
      <w:pPr>
        <w:pStyle w:val="Default"/>
        <w:numPr>
          <w:ilvl w:val="0"/>
          <w:numId w:val="57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Klasa ważności budowli </w:t>
      </w:r>
      <w:r w:rsidR="00161539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hydrotechnicznej – IV klasa</w:t>
      </w:r>
    </w:p>
    <w:p w14:paraId="69099458" w14:textId="19D404D1" w:rsidR="003C20FC" w:rsidRPr="007F5200" w:rsidRDefault="003C20FC" w:rsidP="007F5200">
      <w:pPr>
        <w:pStyle w:val="Default"/>
        <w:numPr>
          <w:ilvl w:val="0"/>
          <w:numId w:val="57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Rodzaj zamknięcia – zamknięcie klapowe</w:t>
      </w:r>
    </w:p>
    <w:p w14:paraId="6AE0C3CE" w14:textId="3C716CF9" w:rsidR="003C20FC" w:rsidRPr="007F5200" w:rsidRDefault="003C20FC" w:rsidP="007F5200">
      <w:pPr>
        <w:pStyle w:val="Default"/>
        <w:numPr>
          <w:ilvl w:val="0"/>
          <w:numId w:val="57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Długość całkowita płyty dennej jazu – 30,45 m</w:t>
      </w:r>
    </w:p>
    <w:p w14:paraId="666E5BBB" w14:textId="23BA0CC1" w:rsidR="003C20FC" w:rsidRPr="007F5200" w:rsidRDefault="003C20FC" w:rsidP="007F5200">
      <w:pPr>
        <w:pStyle w:val="Default"/>
        <w:numPr>
          <w:ilvl w:val="0"/>
          <w:numId w:val="57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Szerokość pomostów technologicznych – 1,99/1,13 m (przelew/stanowisko dolne)</w:t>
      </w:r>
    </w:p>
    <w:p w14:paraId="01F18A24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A4D3709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F451F2B" w14:textId="60780DD0" w:rsidR="00FF3483" w:rsidRPr="007F5200" w:rsidRDefault="0083038F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noProof/>
        </w:rPr>
        <w:drawing>
          <wp:inline distT="0" distB="0" distL="0" distR="0" wp14:anchorId="080919FF" wp14:editId="641C5BCB">
            <wp:extent cx="3469341" cy="462566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01" cy="46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B69F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A6FD14B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EBD1ACB" w14:textId="1E90F448" w:rsidR="00FF3483" w:rsidRPr="007F5200" w:rsidRDefault="0083038F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noProof/>
        </w:rPr>
        <w:lastRenderedPageBreak/>
        <w:drawing>
          <wp:inline distT="0" distB="0" distL="0" distR="0" wp14:anchorId="53191B1C" wp14:editId="737B664E">
            <wp:extent cx="5759450" cy="383667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8A7B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4025504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846D79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B68678A" w14:textId="2257A598" w:rsidR="00FF3483" w:rsidRPr="007F5200" w:rsidRDefault="0083038F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noProof/>
        </w:rPr>
        <w:drawing>
          <wp:inline distT="0" distB="0" distL="0" distR="0" wp14:anchorId="5E5F1588" wp14:editId="747462AB">
            <wp:extent cx="5759450" cy="386969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F5E4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2DE2715" w14:textId="1C03D031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F8E491D" w14:textId="4FD302E3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D22A0D8" w14:textId="0678D7CB" w:rsidR="0083038F" w:rsidRPr="007F5200" w:rsidRDefault="0083038F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noProof/>
        </w:rPr>
        <w:lastRenderedPageBreak/>
        <w:drawing>
          <wp:inline distT="0" distB="0" distL="0" distR="0" wp14:anchorId="1939F072" wp14:editId="5E095657">
            <wp:extent cx="5759450" cy="28257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58AA" w14:textId="274225DE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FB37C75" w14:textId="557483E6" w:rsidR="0083038F" w:rsidRPr="007F5200" w:rsidRDefault="0083038F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noProof/>
        </w:rPr>
        <w:drawing>
          <wp:inline distT="0" distB="0" distL="0" distR="0" wp14:anchorId="23320F2D" wp14:editId="617934AB">
            <wp:extent cx="5759450" cy="38100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2AB3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5FC1707" w14:textId="5C4A3341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EECE1EE" w14:textId="659043FA" w:rsidR="00FF3483" w:rsidRPr="007F5200" w:rsidRDefault="00726671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noProof/>
        </w:rPr>
        <w:lastRenderedPageBreak/>
        <w:drawing>
          <wp:inline distT="0" distB="0" distL="0" distR="0" wp14:anchorId="05BA15EF" wp14:editId="296DAD7E">
            <wp:extent cx="5909592" cy="31242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19" cy="31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0DC0" w14:textId="77777777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Współrzędne geodezyjne w układzie PUWG 1992: </w:t>
      </w:r>
    </w:p>
    <w:p w14:paraId="20B0519F" w14:textId="1682E45B" w:rsidR="00FF3483" w:rsidRPr="007F5200" w:rsidRDefault="00FF3483" w:rsidP="007F5200">
      <w:pPr>
        <w:pStyle w:val="Default"/>
        <w:numPr>
          <w:ilvl w:val="0"/>
          <w:numId w:val="27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jaz w km  </w:t>
      </w:r>
      <w:r w:rsidR="000C295C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6+140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- </w:t>
      </w:r>
      <w:r w:rsidRPr="007F520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x: </w:t>
      </w:r>
      <w:r w:rsidR="00726671" w:rsidRPr="007F520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297088,81</w:t>
      </w:r>
      <w:r w:rsidRPr="007F520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; y: </w:t>
      </w:r>
      <w:r w:rsidR="00726671" w:rsidRPr="007F520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700537,11</w:t>
      </w:r>
    </w:p>
    <w:p w14:paraId="2738168E" w14:textId="316360D8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m. </w:t>
      </w:r>
      <w:r w:rsidR="00726671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Wydrza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gm. </w:t>
      </w:r>
      <w:r w:rsidR="00726671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Grębów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pow. </w:t>
      </w:r>
      <w:r w:rsidR="00726671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tarnobrzeski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woj. </w:t>
      </w:r>
      <w:r w:rsidR="00726671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podkarpackie</w:t>
      </w:r>
    </w:p>
    <w:p w14:paraId="2DC61E9A" w14:textId="5EBD921F" w:rsidR="00FF3483" w:rsidRPr="007F5200" w:rsidRDefault="00FF3483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Krajowy Kod Jednolitych Części Wód (JCW)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- RW2000172</w:t>
      </w:r>
      <w:r w:rsidR="000C0058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19669</w:t>
      </w:r>
    </w:p>
    <w:p w14:paraId="621D4AA2" w14:textId="66B85B46" w:rsidR="004813BF" w:rsidRPr="007F5200" w:rsidRDefault="00633C30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Zgodnie z Mapą Podziału Hydrograficznego Polski – Rów Graniczny II (identyfikator hydrograficzny: </w:t>
      </w:r>
      <w:r w:rsidR="00CB76D2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2196642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</w:p>
    <w:p w14:paraId="59F6871C" w14:textId="61AA15A9" w:rsidR="004813BF" w:rsidRPr="007F5200" w:rsidRDefault="004813BF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A1BF3F5" w14:textId="77777777" w:rsidR="004813BF" w:rsidRPr="007F5200" w:rsidRDefault="004813BF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Przedmiotem zamówienia jest:</w:t>
      </w:r>
    </w:p>
    <w:p w14:paraId="6D6AAA82" w14:textId="49927973" w:rsidR="004813BF" w:rsidRPr="007F5200" w:rsidRDefault="004813BF" w:rsidP="007F5200">
      <w:pPr>
        <w:pStyle w:val="Default"/>
        <w:numPr>
          <w:ilvl w:val="0"/>
          <w:numId w:val="63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Opracowanie operatu wodnoprawnego na piętrzenie wody i retencjonowanie wód na jazie </w:t>
      </w:r>
      <w:r w:rsidR="007F5200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km </w:t>
      </w:r>
      <w:r w:rsidR="00AC153B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6+140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rzeki </w:t>
      </w:r>
      <w:r w:rsidR="00AC153B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Żupawka-Dąbrówka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wraz z instrukcją gospodarowania wodą</w:t>
      </w:r>
    </w:p>
    <w:p w14:paraId="301C3962" w14:textId="134A15A2" w:rsidR="004813BF" w:rsidRPr="007F5200" w:rsidRDefault="004813BF" w:rsidP="007F5200">
      <w:pPr>
        <w:pStyle w:val="Default"/>
        <w:numPr>
          <w:ilvl w:val="0"/>
          <w:numId w:val="59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Powyższą dokumentację należy wykonać zgodnie z wymogami przepisów ustawy z dnia 20 lipca 2017 r. Prawo wodne (t.j. Dz.U. z 2021 r., poz. </w:t>
      </w:r>
      <w:r w:rsidR="00AC153B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2233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 późn. zm.) oraz Rozporządzeniem Ministra Gospodarki Morskiej i Żeglugi Śródlądowej z dnia 21 sierpnia 2019r. w sprawie zakresu instrukcji gospodarowania wodą (Dz.U. z 2019r. poz. 1725), </w:t>
      </w:r>
      <w:r w:rsidR="007F5200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i innymi aktualnie obowiązującymi wytycznymi i aktami prawnymi;</w:t>
      </w:r>
    </w:p>
    <w:p w14:paraId="45D23DB1" w14:textId="1C2CAE10" w:rsidR="004813BF" w:rsidRPr="007F5200" w:rsidRDefault="004813BF" w:rsidP="007F5200">
      <w:pPr>
        <w:pStyle w:val="Default"/>
        <w:numPr>
          <w:ilvl w:val="0"/>
          <w:numId w:val="59"/>
        </w:numPr>
        <w:ind w:left="1077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dokumentacja powinna posiadać oświadczenie projektantów i sprawdzających </w:t>
      </w:r>
      <w:r w:rsidR="007F5200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o zrzeczeniu praw autorskich do projektu na rzecz Zamawiającego.</w:t>
      </w:r>
    </w:p>
    <w:p w14:paraId="2D958804" w14:textId="17E02ABC" w:rsidR="004813BF" w:rsidRPr="007F5200" w:rsidRDefault="004813BF" w:rsidP="007F5200">
      <w:pPr>
        <w:pStyle w:val="Akapitzlist"/>
        <w:numPr>
          <w:ilvl w:val="0"/>
          <w:numId w:val="59"/>
        </w:numPr>
        <w:spacing w:before="0" w:after="0"/>
        <w:ind w:left="1077" w:hanging="357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Podczas realizacji zamówienia w operacie wodno-prawnym należy ująć wartość ilości  retencjonowanych wód oraz obszar oddziaływania na grunty przy zamierzonych działaniach. </w:t>
      </w:r>
    </w:p>
    <w:p w14:paraId="398EA228" w14:textId="77777777" w:rsidR="00A76649" w:rsidRPr="007F5200" w:rsidRDefault="00A76649" w:rsidP="007F5200">
      <w:p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Przedmiot zamówienia powinien być opracowaniami wykonanymi  zgodnie z obowiązującymi przepisami i normami, na podstawie których możliwe będzie uzyskanie zezwolenia na realizację robót, min. zgodnie z:</w:t>
      </w:r>
    </w:p>
    <w:p w14:paraId="16397F1D" w14:textId="77777777" w:rsidR="00A76649" w:rsidRPr="007F5200" w:rsidRDefault="00A76649" w:rsidP="007F5200">
      <w:pPr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Ustawa Prawo Wodne z dnia 20 lipca 2017 r. (t.j. Dz.U. 2021 poz. 2233 z późn. zm.)</w:t>
      </w:r>
    </w:p>
    <w:p w14:paraId="20C8A26D" w14:textId="7016D787" w:rsidR="00A76649" w:rsidRPr="007F5200" w:rsidRDefault="00A76649" w:rsidP="007F5200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bookmarkStart w:id="0" w:name="_Hlk103593395"/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 xml:space="preserve">Ustawy z dnia 16 kwietnia 2004 r. </w:t>
      </w:r>
      <w:r w:rsidRPr="007F5200">
        <w:rPr>
          <w:rFonts w:eastAsia="Calibri" w:cs="Calibri"/>
          <w:i/>
          <w:color w:val="000000"/>
          <w:sz w:val="22"/>
          <w:szCs w:val="22"/>
          <w:lang w:eastAsia="pl-PL" w:bidi="ar-SA"/>
        </w:rPr>
        <w:t>o ochronie przyrody</w:t>
      </w: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 xml:space="preserve"> (t.j. Dz. U. z 202</w:t>
      </w:r>
      <w:r w:rsidR="007F5200" w:rsidRPr="007F5200">
        <w:rPr>
          <w:rFonts w:eastAsia="Calibri" w:cs="Calibri"/>
          <w:color w:val="000000"/>
          <w:sz w:val="22"/>
          <w:szCs w:val="22"/>
          <w:lang w:eastAsia="pl-PL" w:bidi="ar-SA"/>
        </w:rPr>
        <w:t>2</w:t>
      </w: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 xml:space="preserve"> r. poz. </w:t>
      </w:r>
      <w:r w:rsidR="007F5200" w:rsidRPr="007F5200">
        <w:rPr>
          <w:rFonts w:eastAsia="Calibri" w:cs="Calibri"/>
          <w:color w:val="000000"/>
          <w:sz w:val="22"/>
          <w:szCs w:val="22"/>
          <w:lang w:eastAsia="pl-PL" w:bidi="ar-SA"/>
        </w:rPr>
        <w:t>916</w:t>
      </w: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 xml:space="preserve">); </w:t>
      </w:r>
    </w:p>
    <w:p w14:paraId="4C0BED30" w14:textId="77777777" w:rsidR="00A76649" w:rsidRPr="007F5200" w:rsidRDefault="00A76649" w:rsidP="007F5200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 xml:space="preserve">Ustawy z dnia 27 kwietnia 2001 r. </w:t>
      </w:r>
      <w:r w:rsidRPr="007F5200">
        <w:rPr>
          <w:rFonts w:eastAsia="Calibri" w:cs="Calibri"/>
          <w:i/>
          <w:color w:val="000000"/>
          <w:sz w:val="22"/>
          <w:szCs w:val="22"/>
          <w:lang w:eastAsia="pl-PL" w:bidi="ar-SA"/>
        </w:rPr>
        <w:t>Prawo ochrony środowiska</w:t>
      </w: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 xml:space="preserve"> (t.j. Dz. U. z 2021 r. </w:t>
      </w: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br/>
        <w:t xml:space="preserve">poz. 1973 z późn. zm.); </w:t>
      </w:r>
    </w:p>
    <w:p w14:paraId="0097301F" w14:textId="77777777" w:rsidR="00A76649" w:rsidRPr="007F5200" w:rsidRDefault="00A76649" w:rsidP="007F5200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>Ustawy z dnia 3 października 2008 r. o udostępnianiu informacji o środowisku i jego ochronie, udziale społeczeństwa w ochronie środowiska oraz o ocenach oddziaływania na środowisko, (t.j. Dz.U. z 2021 poz. 2373 z dnia 2021.12.21 z późn. zm.)</w:t>
      </w:r>
    </w:p>
    <w:bookmarkEnd w:id="0"/>
    <w:p w14:paraId="645CCA9B" w14:textId="77777777" w:rsidR="00A76649" w:rsidRPr="007F5200" w:rsidRDefault="00A76649" w:rsidP="007F5200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lastRenderedPageBreak/>
        <w:t>Rozporządzenie Ministra Gospodarki Morskiej i Żeglugi Śródlądowej z dnia 10 września 2019 r. w sprawie zakresu instrukcji gospodarowania wodą (Dz. U. z 2019 r. poz. 1725)</w:t>
      </w:r>
    </w:p>
    <w:p w14:paraId="56D58189" w14:textId="77777777" w:rsidR="00A76649" w:rsidRPr="007F5200" w:rsidRDefault="00A76649" w:rsidP="007F5200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>Katalog dobrych praktyk w zakresie robót hydrotechnicznych i prac utrzymaniowych wraz z ustaleniem zasad ich wdrażania, Kraków, kwiecień 2018 r.</w:t>
      </w:r>
    </w:p>
    <w:p w14:paraId="57D74DD1" w14:textId="77777777" w:rsidR="00A76649" w:rsidRPr="007F5200" w:rsidRDefault="00A76649" w:rsidP="007F5200">
      <w:pPr>
        <w:spacing w:before="0" w:after="42" w:line="268" w:lineRule="auto"/>
        <w:ind w:left="709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>Dostępny na stronie pod linkiem:</w:t>
      </w:r>
    </w:p>
    <w:p w14:paraId="79D13E16" w14:textId="77777777" w:rsidR="00A76649" w:rsidRPr="007F5200" w:rsidRDefault="003F5CB3" w:rsidP="007F5200">
      <w:pPr>
        <w:spacing w:before="0" w:after="42" w:line="268" w:lineRule="auto"/>
        <w:ind w:left="709"/>
        <w:rPr>
          <w:rFonts w:eastAsia="Calibri" w:cs="Calibri"/>
          <w:color w:val="000000"/>
          <w:sz w:val="22"/>
          <w:szCs w:val="22"/>
          <w:lang w:eastAsia="pl-PL" w:bidi="ar-SA"/>
        </w:rPr>
      </w:pPr>
      <w:hyperlink r:id="rId14" w:history="1">
        <w:r w:rsidR="00A76649" w:rsidRPr="007F5200">
          <w:rPr>
            <w:rFonts w:eastAsia="Calibri" w:cs="Calibri"/>
            <w:color w:val="0563C1"/>
            <w:sz w:val="22"/>
            <w:szCs w:val="22"/>
            <w:u w:val="single"/>
            <w:lang w:eastAsia="pl-PL" w:bidi="ar-SA"/>
          </w:rPr>
          <w:t>https://www.gov.pl/web/klimat/katalog-dobrych-praktyk-w-zakresie-robot-hydrotechnicznych</w:t>
        </w:r>
      </w:hyperlink>
    </w:p>
    <w:p w14:paraId="6B47D929" w14:textId="791E56DA" w:rsidR="00A76649" w:rsidRPr="007F5200" w:rsidRDefault="00A76649" w:rsidP="007F5200">
      <w:pPr>
        <w:autoSpaceDE w:val="0"/>
        <w:autoSpaceDN w:val="0"/>
        <w:adjustRightInd w:val="0"/>
        <w:spacing w:before="0" w:after="0" w:line="240" w:lineRule="auto"/>
        <w:ind w:left="709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 xml:space="preserve">Przewodnika Dobrych Praktyk Wytyczne, opracowanego przez Departament Przygotowania  </w:t>
      </w:r>
      <w:r w:rsidR="007F5200">
        <w:rPr>
          <w:rFonts w:eastAsia="Calibri" w:cs="Calibri"/>
          <w:color w:val="000000"/>
          <w:sz w:val="22"/>
          <w:szCs w:val="22"/>
          <w:lang w:eastAsia="pl-PL" w:bidi="ar-SA"/>
        </w:rPr>
        <w:br/>
      </w: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>i Realizacji Inwestycji, Warszawa, styczeń 2021 r. wydanie 2 – Przewodnik w załączeniu.</w:t>
      </w:r>
    </w:p>
    <w:p w14:paraId="5C8FDDB0" w14:textId="77777777" w:rsidR="004813BF" w:rsidRPr="007F5200" w:rsidRDefault="004813BF" w:rsidP="007F5200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F30260" w14:textId="1BF6EE7F" w:rsidR="007C1D41" w:rsidRPr="007F5200" w:rsidRDefault="004813BF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Zakres </w:t>
      </w:r>
      <w:r w:rsidR="00A76649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prac do wykonania obejmuje pozyskanie wszelkich materiałów, uzyskanie decyzji, opinii, uzgodnień, zgłoszeń, ewentualnych opracowań geologicznych i geotechnicznych , aktualnych danych hydrologicznych, niezbędnych obliczeń, analiz danych, mapy do celów projektowych w celu naniesienia planu urządzeń wodnych i zasięgu oddziaływania zamierzonego korzystania z wód lub planowanych do wykonania urządzeń wodnych, wraz z ich powierzchnią oraz z oznaczeniem nieruchomości, uzyskanie zgody na wejście w teren, </w:t>
      </w:r>
      <w:r w:rsidR="007F5200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A76649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 razie potrzeby wykonanie innych opracowań niezbędnych do opracowania kompleksowej dokumentacji projektowej oraz wykonanie dodatkowych dokumentów oraz czynności związanych z uzyskaniem prawomocnej decyzji pozwolenia wodnoprawnego</w:t>
      </w:r>
      <w:r w:rsidR="00AC153B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4708F9F9" w14:textId="00D31C66" w:rsidR="007C1D41" w:rsidRPr="007F5200" w:rsidRDefault="007C1D41" w:rsidP="007F5200">
      <w:pPr>
        <w:pStyle w:val="Akapitzlist"/>
        <w:numPr>
          <w:ilvl w:val="0"/>
          <w:numId w:val="58"/>
        </w:numPr>
        <w:spacing w:before="0" w:after="0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Zamawiający </w:t>
      </w:r>
      <w:bookmarkStart w:id="1" w:name="_Hlk103593463"/>
      <w:r w:rsidR="00A76649"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informuje, że teren na którym planowane jest przedsięwzięcie pokryty jest </w:t>
      </w:r>
      <w:r w:rsid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br/>
      </w:r>
      <w:r w:rsidR="00A76649"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w całości mapami sytuacyjno – wysokościowymi, jednak przed złożeniem oferty Wykonawca powinien zweryfikować dostępność map sytuacyjno-wysokościowych dla przewidywanego terenu przedsięwzięcia tj. dla terenu pod bezpośrednim i pośrednim wpływem inwestycji. </w:t>
      </w:r>
      <w:r w:rsid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br/>
      </w:r>
      <w:r w:rsidR="00A76649"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 przypadku gdy część z zakładanego terenu przedsięwzięcia nie jest pokryty mapami sytuacyjno-wysokościowymi Wykonawca na własny koszt powinien zlecić wykonanie takich map oraz ich zatwierdzenie we właściwym ośrodku geodezji i kartografii</w:t>
      </w:r>
      <w:bookmarkEnd w:id="1"/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.</w:t>
      </w:r>
    </w:p>
    <w:p w14:paraId="60E4ACD6" w14:textId="23F2B9FE" w:rsidR="004813BF" w:rsidRPr="007F5200" w:rsidRDefault="004813BF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Wykonawca zobowiązany jest znać wszystkie przepisy wydane przez władze centralne i lokalne oraz inne przepisy, regulaminy i wytyczne, które są w jakikolwiek sposób związane z wykonywanymi opracowaniami i będzie w pełni odpowiedzialny za przestrzeganie ich postanowień podczas wykonywania opracowań.</w:t>
      </w:r>
    </w:p>
    <w:p w14:paraId="69B8547C" w14:textId="77777777" w:rsidR="00A76649" w:rsidRPr="007F5200" w:rsidRDefault="00A76649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 sytuacji wystąpienia sprzecznych interesów użytkowników nieruchomości położonych w zasięgu piętrzenia dokonać należy weryfikacji co do rzędnej przelewu progu, po przeprowadzeniu konsultacji z wszystkimi podmiotami w zasięgu oddziaływania piętrzenia, z uwzględnieniem założenia głównego celu, to jest retencji wód.</w:t>
      </w:r>
    </w:p>
    <w:p w14:paraId="5F8E1773" w14:textId="4986282C" w:rsidR="00A76649" w:rsidRPr="007F5200" w:rsidRDefault="00A76649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Podczas opracowywania dokumentacji o której mowa w ust. 1, należy uwzględnień uwarunkowania występujących na tym terenie form ochrony przyrody – tj. </w:t>
      </w:r>
      <w:r w:rsidR="004F0B80">
        <w:rPr>
          <w:rFonts w:asciiTheme="minorHAnsi" w:hAnsiTheme="minorHAnsi" w:cstheme="minorHAnsi"/>
          <w:color w:val="000000" w:themeColor="text1"/>
          <w:sz w:val="22"/>
          <w:szCs w:val="22"/>
        </w:rPr>
        <w:t>Puszcza Sandomierska</w:t>
      </w:r>
    </w:p>
    <w:p w14:paraId="31D60BEF" w14:textId="7178A8DF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Odnośnie obszarów chronionych na podstawie ustawy o ochronie przyrody należy odnieść się do zapisów w dokumentach powołujących te obszary oraz w planach zadań ochronnych lub w planach ochrony tych obszarów, dotyczy wszystkich form ochrony przyrody, na terenie których zlokalizowany jest obiekt/obiekty objęte wnioskiem oraz na terenie ich oddziaływania </w:t>
      </w:r>
    </w:p>
    <w:p w14:paraId="641C1FEA" w14:textId="3CF3680D" w:rsidR="004813BF" w:rsidRPr="007F5200" w:rsidRDefault="004813BF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Wykonawca przed przystąpieniem do przetargu powinien zapoznać się z obiektem, jego parametrami oraz stanem technicznym celem prawidłowego oszacowania kosztów realizacji ww. zadania</w:t>
      </w:r>
    </w:p>
    <w:p w14:paraId="5029FFC1" w14:textId="77777777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" w:name="_Hlk103593522"/>
      <w:bookmarkStart w:id="3" w:name="_Hlk103592854"/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Zamawiający zaleca, aby Wykonawca przed przygotowaniem oferty także wyjaśnił ewentualne wątpliwości i utrudnienia związane z realizacją zamówienia w celu uniknięcia nieprawidłowego skalkulowania ceny lub pominięcia pewnych elementów niezbędnych do prawidłowego wykonania zamówienia.</w:t>
      </w:r>
    </w:p>
    <w:p w14:paraId="76457A68" w14:textId="7CA365EE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Odbycie wizji lokalnej stanowi warunek zamówienia, w rozumieniu, odnoszący się do warunków postępowania. Wizja lokalna pozwoli Wykonawcy na zapoznanie się ze specyfiką przedmiotu zamówienia, w tym z uwarunkowaniami jego wykonania, np. topografią i ukształtowaniem przestrzeni, w której realizowane będzie zamówienie oraz cechami charakterystycznymi miejsca jego wykonywania.</w:t>
      </w:r>
    </w:p>
    <w:p w14:paraId="6275EC2E" w14:textId="77777777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Wizja terenowa posłuży do pozyskiwania informacji o specyfice przedmiotu zamówienia, podczas której dokonywane są oględziny np. terenu przyszłej budowy lub miejsca wykonywania usługi dla zbadania okoliczności wykonania zamówienia.</w:t>
      </w:r>
    </w:p>
    <w:p w14:paraId="60F2790D" w14:textId="77777777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Wizja w terenie winna być zorganizowana oraz odbyta przed dniem wyznaczonym na otwarcie ofert, na własny koszt Oferenta.</w:t>
      </w:r>
    </w:p>
    <w:p w14:paraId="511AC77B" w14:textId="70AAB408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Z przeprowadzonej wizji w terenie winna zostać sporządzona dokumentacja fotograficzna terenu przedsięwzięcia oraz spisany protokół z oględzin podpisany przez reprezentantów Zamawiającego oraz Wykonawcy</w:t>
      </w:r>
      <w:bookmarkEnd w:id="2"/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bookmarkEnd w:id="3"/>
    <w:p w14:paraId="60EB8A12" w14:textId="77777777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9D8595A" w14:textId="7CEA807F" w:rsidR="003B4D8D" w:rsidRPr="007F5200" w:rsidRDefault="003B4D8D" w:rsidP="007F5200">
      <w:pPr>
        <w:pStyle w:val="Akapitzlist"/>
        <w:numPr>
          <w:ilvl w:val="0"/>
          <w:numId w:val="58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Zamawiający w trakcie realizacji zamówienia udostępni celem wykorzystania: dokumentację dotyczącą „Remontu jazu żelbetowego w km 6+140 rzeki Żupawka-Dąbrówka w m. Wydrza” zawierającą miedzy innymi projekt zagospodarowania terenu wraz z projektem architektoniczno-</w:t>
      </w:r>
      <w:r w:rsidR="00997F22"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budowlanym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oraz</w:t>
      </w:r>
      <w:r w:rsidR="00997F22"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ekspertyza stanu technicznego i bezpieczeństwa jazu. </w:t>
      </w:r>
    </w:p>
    <w:p w14:paraId="26013C89" w14:textId="77E6F82A" w:rsidR="004813BF" w:rsidRPr="007F5200" w:rsidRDefault="004813BF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Udział w rozprawach wodnoprawnych w przypadku gdy Zamawiający lub właściwe w sprawie organy i jednostki administracji publicznej zgłoszą konieczność uzupełnienia bądź poprawienia całości lub części operatu wodno-prawnego.</w:t>
      </w:r>
    </w:p>
    <w:p w14:paraId="72CB5EA9" w14:textId="2F815F70" w:rsidR="007F3303" w:rsidRPr="007F5200" w:rsidRDefault="007F3303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Jeżeli decyzja ustalająca warunki prowadzenie robót nie będzie wymagana, należy przedłożyć skutecznie dokonane zgłoszenie w trybie art. 118 ustawy o ochronie przyrody, które może być wymagane przez organy administracji m.in.: na etapie postępowania wodnoprawnego.</w:t>
      </w:r>
    </w:p>
    <w:p w14:paraId="187C1629" w14:textId="77777777" w:rsidR="004813BF" w:rsidRPr="007F5200" w:rsidRDefault="004813BF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Przedmiotem odbioru będzie: </w:t>
      </w:r>
    </w:p>
    <w:p w14:paraId="6B6AD3D2" w14:textId="4BE553FF" w:rsidR="004813BF" w:rsidRPr="007F5200" w:rsidRDefault="004813BF" w:rsidP="007F5200">
      <w:pPr>
        <w:pStyle w:val="Default"/>
        <w:numPr>
          <w:ilvl w:val="0"/>
          <w:numId w:val="6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operat wodnoprawny na piętrzenie i retencjonowanie wód na jazie w km </w:t>
      </w:r>
      <w:r w:rsidR="00AC153B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6+140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rzeki </w:t>
      </w:r>
      <w:r w:rsidR="00AC153B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Żupawka-Dąbrówka</w:t>
      </w:r>
    </w:p>
    <w:p w14:paraId="7C4D1094" w14:textId="7B8D3543" w:rsidR="004813BF" w:rsidRPr="007F5200" w:rsidRDefault="004813BF" w:rsidP="007F5200">
      <w:pPr>
        <w:pStyle w:val="Default"/>
        <w:numPr>
          <w:ilvl w:val="0"/>
          <w:numId w:val="6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instrukcja gospodarowania wodą dla jazu w km </w:t>
      </w:r>
      <w:r w:rsidR="00AC153B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6+140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rzeki </w:t>
      </w:r>
      <w:r w:rsidR="00AC153B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Żupawka-Dąbrówka</w:t>
      </w:r>
    </w:p>
    <w:p w14:paraId="3381F02F" w14:textId="77777777" w:rsidR="004813BF" w:rsidRPr="007F5200" w:rsidRDefault="004813BF" w:rsidP="007F5200">
      <w:pPr>
        <w:pStyle w:val="Default"/>
        <w:numPr>
          <w:ilvl w:val="0"/>
          <w:numId w:val="5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Wymienioną w pkt 7 dokumentację należy wykonać w czterech egzemplarzach w formie drukowanej i piąty egz. na nośniku cyfrowym:</w:t>
      </w:r>
    </w:p>
    <w:p w14:paraId="1AE7FCA4" w14:textId="77777777" w:rsidR="004813BF" w:rsidRPr="007F5200" w:rsidRDefault="004813BF" w:rsidP="007F5200">
      <w:pPr>
        <w:pStyle w:val="Default"/>
        <w:numPr>
          <w:ilvl w:val="0"/>
          <w:numId w:val="2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części graficzne w tym rysunki inwentaryzacyjne i projektowe, mapy w postaci plików typu rastrowego i w formacie PDF; </w:t>
      </w:r>
    </w:p>
    <w:p w14:paraId="50D3D095" w14:textId="77777777" w:rsidR="004813BF" w:rsidRPr="007F5200" w:rsidRDefault="004813BF" w:rsidP="007F5200">
      <w:pPr>
        <w:pStyle w:val="Default"/>
        <w:numPr>
          <w:ilvl w:val="0"/>
          <w:numId w:val="2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części opisowe w formacie doc i pdf;  </w:t>
      </w:r>
    </w:p>
    <w:p w14:paraId="68F5B606" w14:textId="77777777" w:rsidR="004813BF" w:rsidRPr="007F5200" w:rsidRDefault="004813BF" w:rsidP="007F5200">
      <w:pPr>
        <w:pStyle w:val="Default"/>
        <w:numPr>
          <w:ilvl w:val="0"/>
          <w:numId w:val="2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4" w:name="_Hlk95221845"/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 przypadku stwierdzenia błędów  w opracowanej dokumentacji koszty dodruku kolejnych egzemplarzy leżą po stronie Wykonawcy</w:t>
      </w:r>
    </w:p>
    <w:bookmarkEnd w:id="4"/>
    <w:p w14:paraId="63DFE2B7" w14:textId="77777777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Wersja operatu dołączona na elektronicznym nośniku danych musi być spójna z wersją papierową, stanowiącą podstawę do wydania wnioskowanego pozwolenia wodnoprawnego.</w:t>
      </w:r>
    </w:p>
    <w:p w14:paraId="1F097B5F" w14:textId="77777777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Dodatkowo liczba egzemplarzy Instrukcji gospodarowania wodą powinna odpowiadać ilości uwzględniającej właściciela wody oraz liczby zakładów korzystających z wód, których dotyczy instrukcja gospodarowania wodą, tj. liczba egzemplarzy jest uzależniona od ilości zakładów, których dotyczy ta instrukcja wraz z uwzględnieniem właściciela wód. Nie mniej jednak niż liczba operatów wodno-prawnych tj. 4.</w:t>
      </w:r>
    </w:p>
    <w:p w14:paraId="49CEACC6" w14:textId="77777777" w:rsidR="00A76649" w:rsidRPr="007F5200" w:rsidRDefault="00A76649" w:rsidP="007F5200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Zawartość zapisów w operacie wodnoprawnym oraz instrukcji gospodarowania woda, a także pozostałe załączniki wymagane ustawą Prawo Wodne powinny umożliwić organowi właściwemu do spraw gospodarki wodnej sporządzenie, a następnie wydanie decyzji pozwolenia wodnoprawnego</w:t>
      </w:r>
    </w:p>
    <w:p w14:paraId="56AA9BD3" w14:textId="3371BC20" w:rsidR="00A76649" w:rsidRPr="007F5200" w:rsidRDefault="00A76649" w:rsidP="007F5200">
      <w:pPr>
        <w:pStyle w:val="Default"/>
        <w:numPr>
          <w:ilvl w:val="0"/>
          <w:numId w:val="58"/>
        </w:numPr>
        <w:tabs>
          <w:tab w:val="left" w:pos="993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Operat wodnoprawny należy sporządzić zgodnie z art. 408 i 409 ustawy z dnia 20 lipca 2017 r. – Prawo wodne (Dz. U. z 2021 r. poz. 2233, z późn. zm.).</w:t>
      </w:r>
    </w:p>
    <w:p w14:paraId="6A28D13B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Opracowanie powinno zawierać załączniki określone w art. 407 ustawy Prawo wodne.</w:t>
      </w:r>
    </w:p>
    <w:p w14:paraId="3AEFADA2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1.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Wniosek o wydanie pozwolenia wodnoprawnego na sporządzony zgodnie z ustawą Prawo Wodne wraz ze wszystkimi wymaganymi załącznikami określonymi w art. 407 ustawy Prawo Wodne</w:t>
      </w:r>
    </w:p>
    <w:p w14:paraId="17E4FA98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Minister właściwy do spraw gospodarki wodnej określił wzór wniosku o wydanie pozwolenia wodnoprawnego dostępny na stronie pod linkiem:</w:t>
      </w:r>
    </w:p>
    <w:p w14:paraId="466E4B6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https://www.gov.pl/web/infrastruktura/wzory-wnioskow </w:t>
      </w:r>
    </w:p>
    <w:p w14:paraId="10503C8A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Należy mieć na uwadze dołączenie również załączników wskazanych we wzorze ww. Wniosku – jeśli są wymagane wraz z potwierdzeniem na piśmie organu dokonującego oceny.</w:t>
      </w:r>
    </w:p>
    <w:p w14:paraId="2FCE3CD2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01C42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Operat wodnoprawny sporządzony zgodnie z ustawą Prawo Wodne (art. 408, 409) oraz innymi aktami prawnymi.</w:t>
      </w:r>
    </w:p>
    <w:p w14:paraId="1D48CCE5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CE93A85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Instrukcja gospodarowania wodą – jeżeli jest wymagana mając na uwadze art. 407 ust. 3 ustawy Prawo Wodne</w:t>
      </w:r>
    </w:p>
    <w:p w14:paraId="6A76C52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Sporządzona zgodnie z ustawą Prawo Wodne (art. 409a oraz art. 407 ust. 3) oraz zgodnie z Rozporządzeniem Ministra Gospodarki Morskiej i Żeglugi Śródlądowej z dnia 10 września 2019 r. w sprawie zakresu instrukcji gospodarowania wodą (Dz. U. z 2019 r. poz. 1725)</w:t>
      </w:r>
    </w:p>
    <w:p w14:paraId="6977266A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 </w:t>
      </w:r>
    </w:p>
    <w:p w14:paraId="1B098CE6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Operat wodnoprawny powinien zawierać: </w:t>
      </w:r>
    </w:p>
    <w:p w14:paraId="586F059B" w14:textId="7FB8D2BE" w:rsidR="00A76649" w:rsidRPr="007F5200" w:rsidRDefault="007F5200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I. </w:t>
      </w:r>
      <w:r w:rsidR="00A76649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Część opisową obejmującą: </w:t>
      </w:r>
    </w:p>
    <w:p w14:paraId="3636F209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Oznaczenie zakładu ubiegającego się o wydanie pozwolenia, jego siedziby i adresu,</w:t>
      </w:r>
    </w:p>
    <w:p w14:paraId="74F01E3B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Wyszczególnienie:</w:t>
      </w:r>
    </w:p>
    <w:p w14:paraId="3AC4AAE8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celu i zakresu zamierzonego korzystania z wód,</w:t>
      </w:r>
    </w:p>
    <w:p w14:paraId="25DD484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celu i rodzaju planowanych do wykonania urządzeń wodnych lub robót,</w:t>
      </w:r>
    </w:p>
    <w:p w14:paraId="352B400F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c)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rodzaju urządzeń pomiarowych oraz znaków żeglugowych,</w:t>
      </w:r>
    </w:p>
    <w:p w14:paraId="57455EFB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d)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rodzaju i zasięgu oddziaływania zamierzonego korzystania z wód lub planowanych do wykonania urządzeń wodnych,</w:t>
      </w:r>
    </w:p>
    <w:p w14:paraId="1B59B3BA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e)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stanu prawnego nieruchomości usytuowanych w zasięgu oddziaływania zamierzonego korzystania z wód lub planowanych do wykonania urządzeń wodnych, z podaniem siedzib i adresów ich właścicieli, zgodnie z ewidencją gruntów i budynków,</w:t>
      </w:r>
    </w:p>
    <w:p w14:paraId="5B50B9AA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f)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obowiązków ubiegającego się o wydanie pozwolenia wodnoprawnego w stosunku do osób trzecich,</w:t>
      </w:r>
    </w:p>
    <w:p w14:paraId="42EF9975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3.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Opis urządzenia wodnego, w tym podstawowe parametry charakteryzujące to urządzenie i warunki jego wykonania, oraz jego lokalizację za pomocą informacji o nazwie lub numerze obrębu ewidencyjnego z numerem lub numerami działek ewidencyjnych oraz współrzędnych,</w:t>
      </w:r>
    </w:p>
    <w:p w14:paraId="7CDEEA27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4.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Charakterystykę wód objętych pozwoleniem wodnoprawnym, w tym m.in.:</w:t>
      </w:r>
    </w:p>
    <w:p w14:paraId="0EC9D368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- uproszczony bilans potrzeb i zasobów wodnych,</w:t>
      </w:r>
    </w:p>
    <w:p w14:paraId="6FBFEC5C" w14:textId="4D090EF0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obliczenia </w:t>
      </w:r>
      <w:r w:rsidR="00CB3924" w:rsidRPr="00EE4750">
        <w:rPr>
          <w:rFonts w:asciiTheme="minorHAnsi" w:hAnsiTheme="minorHAnsi" w:cstheme="minorHAnsi"/>
          <w:color w:val="000000" w:themeColor="text1"/>
          <w:sz w:val="22"/>
          <w:szCs w:val="22"/>
        </w:rPr>
        <w:t>zasięgu cofki,</w:t>
      </w:r>
      <w:r w:rsidR="00CB3924" w:rsidRPr="00EA3A2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CB3924" w:rsidRPr="007A3D53">
        <w:rPr>
          <w:rFonts w:asciiTheme="minorHAnsi" w:hAnsiTheme="minorHAnsi" w:cstheme="minorHAnsi"/>
          <w:color w:val="000000" w:themeColor="text1"/>
          <w:sz w:val="22"/>
          <w:szCs w:val="22"/>
        </w:rPr>
        <w:t>zasięgu cofki</w:t>
      </w:r>
      <w:r w:rsidR="00CB392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oraz </w:t>
      </w:r>
      <w:r w:rsidR="00CB3924" w:rsidRPr="004C0676">
        <w:rPr>
          <w:rFonts w:asciiTheme="minorHAnsi" w:hAnsiTheme="minorHAnsi" w:cstheme="minorHAnsi"/>
          <w:color w:val="000000" w:themeColor="text1"/>
          <w:sz w:val="22"/>
          <w:szCs w:val="22"/>
        </w:rPr>
        <w:t>obliczenia retencji, którą będzie można otrzymać w ramach odtworzenia budowli, wraz z metodyką jej wyznaczenia</w:t>
      </w:r>
      <w:r w:rsidR="00CB3924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14:paraId="30DB6C60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5.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Charakterystykę odbiornika ścieków lub wód opadowych lub roztopowych objętego pozwoleniem wodnoprawnym – jeśli są wymagane,</w:t>
      </w:r>
    </w:p>
    <w:p w14:paraId="6CD96887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6.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Ustalenia wynikające z:</w:t>
      </w:r>
    </w:p>
    <w:p w14:paraId="6B8BF216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gospodarowania wodami na obszarze dorzecza,</w:t>
      </w:r>
    </w:p>
    <w:p w14:paraId="72D31752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zarządzania ryzykiem powodziowym,</w:t>
      </w:r>
    </w:p>
    <w:p w14:paraId="2732A332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c)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przeciwdziałania skutkom suszy,</w:t>
      </w:r>
    </w:p>
    <w:p w14:paraId="5CAB791F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d)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programu ochrony wód morskich,</w:t>
      </w:r>
    </w:p>
    <w:p w14:paraId="395290CD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e)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krajowego programu oczyszczania ścieków komunalnych,</w:t>
      </w:r>
    </w:p>
    <w:p w14:paraId="2F89C996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f)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lub programu rozwoju śródlądowych dróg wodnych o szczególnym znaczeniu transportowym,</w:t>
      </w:r>
    </w:p>
    <w:p w14:paraId="54075369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7.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Określenie wpływu planowanych do wykonania urządzeń wodnych lub korzystania z wód na wody powierzchniowe oraz wody podziemne, w szczególności na stan tych wód i realizację celów środowiskowych dla nich określonych,</w:t>
      </w:r>
    </w:p>
    <w:p w14:paraId="3817CDC5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8.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Wielkość przepływu nienaruszalnego, sposób jego obliczania oraz odczytywania jego wartości w miejscu korzystania z wód,</w:t>
      </w:r>
    </w:p>
    <w:p w14:paraId="043DC441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9.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Wielkość średniego niskiego przepływu z wielolecia (SNQ) lub zasobu wód podziemnych,</w:t>
      </w:r>
    </w:p>
    <w:p w14:paraId="509EA23E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10.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Planowany okres rozruchu, sposób postępowania w przypadku rozruchu, zatrzymania działalności lub awarii urządzeń istotnych dla realizacji pozwolenia wodnoprawnego, a także rozmiar i warunki korzystania z wód oraz urządzeń wodnych w tych sytuacjach wraz z maksymalnym, dopuszczalnym czasem ich trwania,</w:t>
      </w:r>
    </w:p>
    <w:p w14:paraId="70C2F9F0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11.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Informację o formach ochrony przyrody utworzonych lub ustanowionych na podstawie przepisów ustawy z dnia 16 kwietnia 2004 r. o ochronie przyrody, występujących w zasięgu oddziaływania zamierzonego korzystania z wód lub planowanych do wykonania urządzeń wodnych.</w:t>
      </w:r>
    </w:p>
    <w:p w14:paraId="02FB6F17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2E1856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Ponadto opracowanie winno zawierać: </w:t>
      </w:r>
    </w:p>
    <w:p w14:paraId="20C83F54" w14:textId="24F9F8CD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12.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22B5A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Wniosek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 wydanie pozwolenia wodnoprawnego</w:t>
      </w:r>
    </w:p>
    <w:p w14:paraId="3D3241BE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13.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Opis prowadzenia zamierzonej działalności niezawierający określeń specjalistycznych,</w:t>
      </w:r>
    </w:p>
    <w:p w14:paraId="4C10EC1E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14.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Decyzję o środowiskowych uwarunkowaniach, jeżeli jest wymagana,</w:t>
      </w:r>
    </w:p>
    <w:p w14:paraId="403F096C" w14:textId="5476C5D2" w:rsidR="00A76649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 przypadku przedsięwzięć, dla których wydano decyzję o środowiskowych uwarunkowaniach w postępowaniu wymagającym udziału społeczeństwa - załącznik graficzny określający przewidywany teren, na którym będzie realizowane przedsięwzięcie, oraz przewidywany obszar, na który będzie oddziaływać przedsięwzięcie, o ile dołączenie tego załącznika było wymagane przez przepisy obowiązujące w dniu złożenia wniosku o wydanie decyzji o środowiskowych uwarunkowaniach, w szczególności mapę, o której mowa w art. 74 ust. 1 pkt 3a ustawy z dnia 3 października 2008 r. o udostępnianiu informacji o środowisku i jego ochronie, udziale społeczeństwa w ochronie środowiska oraz o ocenach oddziaływania na środowisko,</w:t>
      </w:r>
    </w:p>
    <w:p w14:paraId="6B8FEA3E" w14:textId="0B1A4E61" w:rsidR="002217A2" w:rsidRDefault="002217A2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B3D8A7A" w14:textId="77777777" w:rsidR="002217A2" w:rsidRPr="007F5200" w:rsidRDefault="002217A2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D595BD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15.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Wypis i wyrys z miejscowego planu zagospodarowania przestrzennego, a w przypadku jego braku - decyzję o ustaleniu lokalizacji inwestycji celu publicznego albo decyzję o warunkach zabudowy, jeżeli są wymagane,</w:t>
      </w:r>
    </w:p>
    <w:p w14:paraId="7825E8C6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15FFCA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Decyzje i pisma oraz inne dokumenty urzędowe wymagane w sprawie załączone do Wniosku to:</w:t>
      </w:r>
    </w:p>
    <w:p w14:paraId="3A6D3F5B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oryginały decyzji wraz z nadaną klauzulą ostateczności oraz innych pism (wymaganych w sprawie),</w:t>
      </w:r>
    </w:p>
    <w:p w14:paraId="0C245CFB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lub</w:t>
      </w:r>
    </w:p>
    <w:p w14:paraId="6A0FB145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poświadczone urzędowo za zgodność w urzędach, które je wydały lub notarialnie za zgodność z oryginałem kopie decyzji wraz z nadaną klauzulą ostateczności oraz pism (wymaganych w sprawie).</w:t>
      </w:r>
    </w:p>
    <w:p w14:paraId="771084B9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FC0932F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16.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Ocenę wodnoprawną, jeżeli jest wymagana,</w:t>
      </w:r>
    </w:p>
    <w:p w14:paraId="29DB5428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17.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Wypisy z rejestru gruntów lub uproszczone wypisy z rejestru gruntów dla nieruchomości usytuowanych w zasięgu oddziaływania zamierzonego korzystania z wód lub w zasięgu oddziaływania planowanych do wykonania urządzeń wodnych.</w:t>
      </w:r>
    </w:p>
    <w:p w14:paraId="5E385374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1E66993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Wypisy z rejestru gruntów lub uproszczone wypisy z rejestru gruntów na dzień składania dokumentacji do Zamawiającego nie mogą być starsze niż 14 dni (wystawione nie wcześniej niż 3 miesiące przed złożeniem wniosku do ministra właściwego ds. gospodarki wodnej).</w:t>
      </w:r>
    </w:p>
    <w:p w14:paraId="6F6CFD79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Wypisy z rejestru gruntów muszą znaleźć swoje odzwierciedlenie w planie urządzeń wodnych oraz zasięgu oddziaływania planowanych do wykonania prac, naniesionych na uwierzytelnioną mapę sytuacyjno-wysokościową terenu, wraz z ich powierzchnią, stosownie do art. 409 ust. 2 pkt 1 Prawa wodnego.</w:t>
      </w:r>
    </w:p>
    <w:p w14:paraId="4344F954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Wykonawca zobowiązany jest do:</w:t>
      </w:r>
    </w:p>
    <w:p w14:paraId="481DD46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przedłożenia oryginałów wypisów z rejestru gruntów,</w:t>
      </w:r>
    </w:p>
    <w:p w14:paraId="3B6B02F5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lub </w:t>
      </w:r>
    </w:p>
    <w:p w14:paraId="135D5509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urzędowo potwierdzonych za zgodność z oryginałem kopii wypisów z rejestru gruntów lub uproszczonych wypisów z rejestru gruntów dla nieruchomości usytuowanych w zasięgu oddziaływania.</w:t>
      </w:r>
    </w:p>
    <w:p w14:paraId="7E94008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Jeżeli do wniosku przedłożono kserokopie podpisanych elektronicznie uproszczonych wypisów z rejestru gruntów dla nieruchomości usytuowanych w zasięgu odziaływania zamierzonego korzystania z wód, to należy przedłożyć również na elektronicznym nośniku danych metadane poświadczające autentyczność elektronicznego podpisu na wypisach, stosownie do art. 407 ust. 2 pkt 5 Prawa wodnego w związku z art. 76a § 2a Kpa. Organ prowadzący postępowanie powinien mieć możliwość zweryfikowania autentyczności elektronicznego podpisu na wypisach.</w:t>
      </w:r>
    </w:p>
    <w:p w14:paraId="0EE6099A" w14:textId="77777777" w:rsidR="00A76649" w:rsidRPr="007F5200" w:rsidRDefault="00A76649" w:rsidP="007F5200">
      <w:pPr>
        <w:pStyle w:val="Default"/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A0B0D79" w14:textId="77777777" w:rsidR="00A76649" w:rsidRPr="007F5200" w:rsidRDefault="00A76649" w:rsidP="007F5200">
      <w:pPr>
        <w:pStyle w:val="Default"/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5109B19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II. 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Część graficzną obejmującą: </w:t>
      </w:r>
    </w:p>
    <w:p w14:paraId="691AD423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 urządzeń wodnych i zasięg oddziaływania zamierzonego korzystania z wód lub planowanych do wykonania urządzeń wodnych, wraz z ich powierzchnią, naniesiony na mapę sytuacyjno-wysokościową terenu, z oznaczeniem nieruchomości;</w:t>
      </w:r>
    </w:p>
    <w:p w14:paraId="45493C8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Załączona mapa powinna być opatrzona informacją, że pochodzi z właściwego ośrodka dokumentacji geodezyjnej i kartograficznej poprzez wykazanie certyfikatu lub potwierdzenie oryginalną stosowną pieczęcią właściwego Powiatowego Ośrodka Dokumentacji Geodezyjnej i Kartograficznej.</w:t>
      </w:r>
    </w:p>
    <w:p w14:paraId="25A4AE0A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W przypadku konieczności skopiowania mapy posiadającej oryginalną pieczęć, w celu np. naniesienia na nią dodatkowych danych, należy wówczas przedłożyć obie mapy lub oryginał licencji do mapy lub jej kopię urzędowo potwierdzoną za zgodność z oryginałem.</w:t>
      </w:r>
    </w:p>
    <w:p w14:paraId="39B56DAE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Należy wykazać, że mapy zostały pobrane na podstawie przedłożonej licencji (załączyć odnośnik do przedłożonej licencji).</w:t>
      </w:r>
    </w:p>
    <w:p w14:paraId="003D80F6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Ponadto, mapę należy opatrzyć legendą, z której będzie wynikał zasięg oddziaływania planowanego do wykonania urządzenia wodnego i zamierzonego korzystania z wód, a także z wyraźnym i czytelnym oznaczeniem nieruchomości (tzn. wyraźne linie graniczne i numery ewidencyjne działek) znajdujących się na obszarze tego zasięgu, celem weryfikacji nieruchomości znajdujących się w wyznaczonym zasięgu odziaływania, co umożliwi organowi prawidłowe ustalenie kręgu stron postępowania (identycznej w wersji papierowej i wersji elektronicznej operatu wodnoprawnego).</w:t>
      </w:r>
    </w:p>
    <w:p w14:paraId="5288FB30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Załączone do części graficznej operatu wodnoprawnego mapy powinny zawierać dane niezbędne dla mapy sytuacyjno-wysokościowej m.in. dane o ukształtowaniu terenu, takich jak wysokości szczegółów sytuacyjnych i formy ukształtowania terenu.</w:t>
      </w:r>
    </w:p>
    <w:p w14:paraId="6C194584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Załączona mapa powinna zostać wykonana w skali, która zapewni jej czytelność.</w:t>
      </w:r>
    </w:p>
    <w:p w14:paraId="208CC274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Zawartość mapy powinna pozwolić na zweryfikowanie poprawności i kompletności przedłożonych wypisów z rejestrów gruntów, tym samym umożliwić prawidłowe ustalenie kręgu stron postępowania.</w:t>
      </w:r>
    </w:p>
    <w:p w14:paraId="530CAC63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83E4069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2)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Zasadnicze przekroje podłużne i poprzeczne urządzeń wodnych oraz koryt wód płynących w zasięgu oddziaływania tych urządzeń,</w:t>
      </w:r>
    </w:p>
    <w:p w14:paraId="7739CBF1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3)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Schemat rozmieszczenia urządzeń pomiarowych oraz znaków żeglugowych,</w:t>
      </w:r>
    </w:p>
    <w:p w14:paraId="7F51C78B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4)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Schemat funkcjonalny lub technologiczny urządzeń wodnych.</w:t>
      </w:r>
    </w:p>
    <w:p w14:paraId="7F612E61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E3D4E6D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Należy mieć na uwadze, że zgodnie z Rozporządzeniem Rady Ministrów z dnia 19.12.2019 r. zmieniającym rozporządzenie w sprawie państwowego systemu odniesień przestrzennych (Dz. U. poz. 2494) od 1 stycznia 2024 r. układ PL-EVRF2007-NH będzie jedynym obowiązującym systemem wysokości w Polsce.</w:t>
      </w:r>
    </w:p>
    <w:p w14:paraId="4C17F0D9" w14:textId="77777777" w:rsidR="00A76649" w:rsidRPr="007F5200" w:rsidRDefault="00A76649" w:rsidP="007F5200">
      <w:pPr>
        <w:pStyle w:val="Default"/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D9B3EAA" w14:textId="7079CD43" w:rsidR="00A76649" w:rsidRPr="007F5200" w:rsidRDefault="00A76649" w:rsidP="007F5200">
      <w:pPr>
        <w:pStyle w:val="Default"/>
        <w:tabs>
          <w:tab w:val="left" w:pos="1134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="007F5200"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I. 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Część graficzną obejmującą:</w:t>
      </w:r>
    </w:p>
    <w:p w14:paraId="47BFFBC4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Plany i schematy dotyczące urządzenia wodnego, związane z gospodarowaniem wodą,</w:t>
      </w:r>
    </w:p>
    <w:p w14:paraId="2B2A595C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Mapy topograficzne w skali od 1:1000 do 1:10 000 lub mapy zasadnicze w skali od 1:1000 do 1:10 000, zawierające lokalizację budowli piętrzących, pompowni, elektrowni oraz obiektów służących do ujmowania i odprowadzania wód powierzchniowych,</w:t>
      </w:r>
    </w:p>
    <w:p w14:paraId="12B2D905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3.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Krzywe wydatku urządzeń zrzutowych,</w:t>
      </w:r>
    </w:p>
    <w:p w14:paraId="723C49F0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4.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Krzywą pojemności zbiornika. </w:t>
      </w:r>
    </w:p>
    <w:p w14:paraId="0DED7413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98AC85A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Do instrukcji gospodarowania wodą dla budowli piętrzących załącza się:</w:t>
      </w:r>
    </w:p>
    <w:p w14:paraId="0C352188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Odpisy lub kopie dotychczasowych pozwoleń wodnoprawnych dotyczących danego urządzenia wodnego;</w:t>
      </w:r>
    </w:p>
    <w:p w14:paraId="6D54030B" w14:textId="77777777" w:rsidR="00A76649" w:rsidRPr="007F5200" w:rsidRDefault="00A76649" w:rsidP="007F5200">
      <w:pPr>
        <w:pStyle w:val="Default"/>
        <w:tabs>
          <w:tab w:val="left" w:pos="993"/>
        </w:tabs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Pr="007F520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Odpisy lub kopie pozwoleń wodnoprawnych dotyczących innych urządzeń wodnych w zasięgu oddziaływania budowli piętrzącej, o ile pozwolenia wodnoprawne odnoszące się do takich urządzeń zostały wydane.</w:t>
      </w:r>
    </w:p>
    <w:p w14:paraId="4B05B661" w14:textId="77777777" w:rsidR="00A76649" w:rsidRPr="007F5200" w:rsidRDefault="00A76649" w:rsidP="007F5200">
      <w:pPr>
        <w:spacing w:before="120" w:after="0"/>
        <w:rPr>
          <w:rFonts w:eastAsia="Calibri" w:cs="Calibri"/>
          <w:color w:val="000000"/>
          <w:sz w:val="22"/>
          <w:szCs w:val="22"/>
          <w:lang w:eastAsia="pl-PL" w:bidi="ar-SA"/>
        </w:rPr>
      </w:pPr>
    </w:p>
    <w:p w14:paraId="35328AF8" w14:textId="77777777" w:rsidR="00A76649" w:rsidRPr="007F5200" w:rsidRDefault="00A76649" w:rsidP="007F5200">
      <w:pPr>
        <w:spacing w:before="0" w:after="0" w:line="240" w:lineRule="auto"/>
        <w:ind w:left="709"/>
        <w:textAlignment w:val="baseline"/>
        <w:rPr>
          <w:rFonts w:cs="Calibri"/>
          <w:sz w:val="22"/>
          <w:szCs w:val="22"/>
          <w:lang w:eastAsia="pl-PL" w:bidi="ar-SA"/>
        </w:rPr>
      </w:pPr>
      <w:r w:rsidRPr="007F5200">
        <w:rPr>
          <w:rFonts w:cs="Calibri"/>
          <w:sz w:val="22"/>
          <w:szCs w:val="22"/>
          <w:lang w:eastAsia="pl-PL" w:bidi="ar-SA"/>
        </w:rPr>
        <w:t>Przed przystąpieniem do wykonania dokumentacji wodnoprawnej Wykonawca powinien dokonać:  </w:t>
      </w:r>
    </w:p>
    <w:p w14:paraId="6F0A1CDD" w14:textId="77777777" w:rsidR="00A76649" w:rsidRPr="007F5200" w:rsidRDefault="00A76649" w:rsidP="007F5200">
      <w:pPr>
        <w:tabs>
          <w:tab w:val="left" w:pos="993"/>
        </w:tabs>
        <w:spacing w:before="0" w:after="0" w:line="240" w:lineRule="auto"/>
        <w:ind w:left="709"/>
        <w:textAlignment w:val="baseline"/>
        <w:rPr>
          <w:rFonts w:cs="Calibri"/>
          <w:sz w:val="22"/>
          <w:szCs w:val="22"/>
          <w:lang w:eastAsia="pl-PL" w:bidi="ar-SA"/>
        </w:rPr>
      </w:pPr>
      <w:r w:rsidRPr="007F5200">
        <w:rPr>
          <w:rFonts w:cs="Calibri"/>
          <w:sz w:val="22"/>
          <w:szCs w:val="22"/>
          <w:lang w:eastAsia="pl-PL" w:bidi="ar-SA"/>
        </w:rPr>
        <w:t>1. Weryfikacji objęcia terenu realizacji przedsięwzięcia Miejscowym Planem Zagospodarowania Przestrzennego (dalej MPZP) zgodnie z ustawą z dnia 27 marca 2003 r. o planowaniu i zagospodarowaniu przestrzennym (Dz.U.2022.503 z późń. zm.). Analiza zgodności planowanych działań z zapisami MPZP, a w przypadku braku ich zgodności przeprowadzenie postepowania w sprawie zmiany MPZP na podstawie przepisów art. 20 i 27 ww. ustawy o planowaniu i zagospodarowaniu przestrzennym.  </w:t>
      </w:r>
    </w:p>
    <w:p w14:paraId="72024324" w14:textId="77777777" w:rsidR="00A76649" w:rsidRPr="007F5200" w:rsidRDefault="00A76649" w:rsidP="007F5200">
      <w:pPr>
        <w:spacing w:before="0" w:after="0" w:line="240" w:lineRule="auto"/>
        <w:ind w:left="709"/>
        <w:textAlignment w:val="baseline"/>
        <w:rPr>
          <w:rFonts w:cs="Calibri"/>
          <w:sz w:val="22"/>
          <w:szCs w:val="22"/>
          <w:lang w:eastAsia="pl-PL" w:bidi="ar-SA"/>
        </w:rPr>
      </w:pPr>
      <w:r w:rsidRPr="007F5200">
        <w:rPr>
          <w:rFonts w:cs="Calibri"/>
          <w:sz w:val="22"/>
          <w:szCs w:val="22"/>
          <w:lang w:eastAsia="pl-PL" w:bidi="ar-SA"/>
        </w:rPr>
        <w:t>2. Weryfikacji potrzeby ustalenia linii brzegu w ramach realizacji zamierzonego zadania. W przypadku obowiązku ustalenia linii brzegu Wykonawca zobowiązany jest do uzyskania ostatecznej, prawomocnej decyzji o ustaleniu linii brzegu niezbędnej na etapie uzyskiwania pozwolenia wodnoprawnego. Dokumentację rozgraniczenia gruntów pokrytych wodami od gruntów przyległych należy sporządzić zgodnie z wymogami art. 220 ustawy z dnia 20 lipca 2017r. Prawo wodne (Dz.U. z 2021r., poz 2233 z późn, zm.) oraz wykonać z należytą starannością zgodnie z zasadami współczesnej wiedzy technicznej i obowiązującymi przepisami prawa, określonymi w ustawie z dnia 17 maja 1989r. Prawo geodezyjne i kartograficzne (Dz.U. z 2021r., poz 922).    </w:t>
      </w:r>
    </w:p>
    <w:p w14:paraId="5BD6BBD4" w14:textId="77777777" w:rsidR="00A76649" w:rsidRPr="007F5200" w:rsidRDefault="00A76649" w:rsidP="007F5200">
      <w:pPr>
        <w:spacing w:before="0" w:after="0" w:line="240" w:lineRule="auto"/>
        <w:ind w:left="709"/>
        <w:textAlignment w:val="baseline"/>
        <w:rPr>
          <w:rFonts w:cs="Calibri"/>
          <w:sz w:val="22"/>
          <w:szCs w:val="22"/>
          <w:lang w:eastAsia="pl-PL" w:bidi="ar-SA"/>
        </w:rPr>
      </w:pPr>
      <w:r w:rsidRPr="007F5200">
        <w:rPr>
          <w:rFonts w:cs="Calibri"/>
          <w:sz w:val="22"/>
          <w:szCs w:val="22"/>
          <w:lang w:eastAsia="pl-PL" w:bidi="ar-SA"/>
        </w:rPr>
        <w:t>3. Weryfikacja stanu własnościowego nieruchomości (działek ewidencyjnych) wchodzących w zasięg oddziaływania planowanych do wykonania urządzeń wodnych i/lub zamierzonego korzystania z wód. W przypadku gdy analiza wykaże nieruchomości znajdujące się poza zarządem właściwego Regionalnego Zarządu Gospodarowania Wodami Wykonawca przygotuje wniosek o reprezentację Skarbu Państwa w sprawie wykonywania praw właścicielskich dla wytypowanych nieruchomościach (działek ewidencyjnych) celem uzyskania decyzji, o której mowa w art. 528 ust. 6 Prawa wodnego.  </w:t>
      </w:r>
    </w:p>
    <w:p w14:paraId="57F0A8AE" w14:textId="77777777" w:rsidR="00A76649" w:rsidRPr="007F5200" w:rsidRDefault="00A76649" w:rsidP="007F5200">
      <w:pPr>
        <w:spacing w:before="0" w:after="0" w:line="240" w:lineRule="auto"/>
        <w:ind w:left="709"/>
        <w:textAlignment w:val="baseline"/>
        <w:rPr>
          <w:rFonts w:cs="Calibri"/>
          <w:sz w:val="22"/>
          <w:szCs w:val="22"/>
          <w:lang w:eastAsia="pl-PL" w:bidi="ar-SA"/>
        </w:rPr>
      </w:pPr>
      <w:r w:rsidRPr="007F5200">
        <w:rPr>
          <w:rFonts w:cs="Calibri"/>
          <w:sz w:val="22"/>
          <w:szCs w:val="22"/>
          <w:lang w:eastAsia="pl-PL" w:bidi="ar-SA"/>
        </w:rPr>
        <w:t xml:space="preserve">Operat powinien uwzględniać aktualny stan władania. Pozyskanie informacji o własności użytkowania działek położonych w obszarze oddziaływania planowanego przedsięwzięcia winno być w oparciu o dane będące w zasobie Państwowej Ewidencji Gruntów właściwego terytorialnie starosty. Zaznaczamy, iż kwestia aktualnych wypisów z ewidencji gruntów jest </w:t>
      </w:r>
      <w:r w:rsidRPr="007F5200">
        <w:rPr>
          <w:rFonts w:cs="Calibri"/>
          <w:sz w:val="22"/>
          <w:szCs w:val="22"/>
          <w:lang w:eastAsia="pl-PL" w:bidi="ar-SA"/>
        </w:rPr>
        <w:lastRenderedPageBreak/>
        <w:t>przez organ niezwykle precyzyjnie weryfikowana, a wszystkie dokumenty starsze niż 3 miesiące nie są akceptowane.  </w:t>
      </w:r>
    </w:p>
    <w:p w14:paraId="4683EDEF" w14:textId="77777777" w:rsidR="00A76649" w:rsidRPr="007F5200" w:rsidRDefault="00A76649" w:rsidP="007F5200">
      <w:pPr>
        <w:spacing w:before="120" w:after="207" w:line="269" w:lineRule="auto"/>
        <w:ind w:left="709"/>
        <w:rPr>
          <w:rFonts w:eastAsia="Calibri" w:cs="Calibri"/>
          <w:sz w:val="22"/>
          <w:szCs w:val="22"/>
          <w:lang w:eastAsia="pl-PL" w:bidi="ar-SA"/>
        </w:rPr>
      </w:pPr>
      <w:r w:rsidRPr="007F5200">
        <w:rPr>
          <w:rFonts w:eastAsia="Calibri" w:cs="Calibri"/>
          <w:color w:val="000000"/>
          <w:sz w:val="22"/>
          <w:szCs w:val="22"/>
          <w:lang w:eastAsia="pl-PL" w:bidi="ar-SA"/>
        </w:rPr>
        <w:t xml:space="preserve">Inwentaryzacja budowli dla potrzeb wykonania operatu winna być wykonana zgodnie z zasadami wykonywania szczegółowej inwentaryzacji obiektów budowlanych i zawierać wszystkie niezbędne parametry budowli oraz rysunki zawierające przekroje podłużne, poprzeczne i rzuty budowli. Rysunki należy wykonać w skali 1:50 lub 1:100, dostosowanej do parametrów budowli, zapewniającej czytelność dokumentacji. W przypadku braku istniejących urządzeń wodnych inwentaryzacja geodezyjna ma się skupiać na wykonaniu charakterystycznych przekrojów poprzecznych cieków w miejscu planowanych do wykonania urządzeń wodnych oraz zasięgu oddziaływania planowanych do </w:t>
      </w:r>
      <w:r w:rsidRPr="007F5200">
        <w:rPr>
          <w:rFonts w:eastAsia="Calibri" w:cs="Calibri"/>
          <w:sz w:val="22"/>
          <w:szCs w:val="22"/>
          <w:lang w:eastAsia="pl-PL" w:bidi="ar-SA"/>
        </w:rPr>
        <w:t>wykonania urządzeń wodnych oraz zamierzonego korzystania z wód</w:t>
      </w:r>
    </w:p>
    <w:p w14:paraId="4E4BB1AE" w14:textId="77777777" w:rsidR="00A76649" w:rsidRPr="007F5200" w:rsidRDefault="00A76649" w:rsidP="007F5200">
      <w:pPr>
        <w:spacing w:before="0" w:after="0" w:line="240" w:lineRule="auto"/>
        <w:ind w:left="709"/>
        <w:textAlignment w:val="baseline"/>
        <w:rPr>
          <w:rFonts w:cs="Calibri"/>
          <w:sz w:val="22"/>
          <w:szCs w:val="22"/>
          <w:lang w:eastAsia="pl-PL" w:bidi="ar-SA"/>
        </w:rPr>
      </w:pPr>
      <w:r w:rsidRPr="007F5200">
        <w:rPr>
          <w:rFonts w:cs="Calibri"/>
          <w:sz w:val="22"/>
          <w:szCs w:val="22"/>
          <w:lang w:eastAsia="pl-PL" w:bidi="ar-SA"/>
        </w:rPr>
        <w:t>Aktualne dane hydrologiczne, sporządzenie obliczeń hydrologicznych i hydraulicznych. Obliczenia hydrologiczne winny zawierać opracowanie przepływów charakterystycznych oraz maksymalnych na podstawie aktualnych danych bądź obliczone aktualnymi powszechnie stosowanymi metodami obliczeniowymi. </w:t>
      </w:r>
    </w:p>
    <w:p w14:paraId="48EC4178" w14:textId="77777777" w:rsidR="00A76649" w:rsidRPr="007F5200" w:rsidRDefault="00A76649" w:rsidP="007F5200">
      <w:pPr>
        <w:spacing w:before="0" w:after="0" w:line="240" w:lineRule="auto"/>
        <w:ind w:left="709"/>
        <w:textAlignment w:val="baseline"/>
        <w:rPr>
          <w:rFonts w:cs="Calibri"/>
          <w:sz w:val="22"/>
          <w:szCs w:val="22"/>
          <w:lang w:eastAsia="pl-PL" w:bidi="ar-SA"/>
        </w:rPr>
      </w:pPr>
      <w:r w:rsidRPr="007F5200">
        <w:rPr>
          <w:rFonts w:cs="Calibri"/>
          <w:sz w:val="22"/>
          <w:szCs w:val="22"/>
          <w:lang w:eastAsia="pl-PL" w:bidi="ar-SA"/>
        </w:rPr>
        <w:t>Materiały archiwalne, wizje terenową wraz z dokumentacją fotograficzną w postaci plików *.jpg lub *.pdf. , </w:t>
      </w:r>
    </w:p>
    <w:p w14:paraId="2A986998" w14:textId="77777777" w:rsidR="00A76649" w:rsidRPr="007F5200" w:rsidRDefault="00A76649" w:rsidP="007F5200">
      <w:pPr>
        <w:spacing w:before="0" w:after="0" w:line="240" w:lineRule="auto"/>
        <w:ind w:left="709"/>
        <w:textAlignment w:val="baseline"/>
        <w:rPr>
          <w:rFonts w:cs="Calibri"/>
          <w:sz w:val="22"/>
          <w:szCs w:val="22"/>
          <w:lang w:eastAsia="pl-PL" w:bidi="ar-SA"/>
        </w:rPr>
      </w:pPr>
      <w:r w:rsidRPr="007F5200">
        <w:rPr>
          <w:rFonts w:cs="Calibri"/>
          <w:sz w:val="22"/>
          <w:szCs w:val="22"/>
          <w:lang w:eastAsia="pl-PL" w:bidi="ar-SA"/>
        </w:rPr>
        <w:t>Przegląd wydanych pozwoleń wodnoprawnych w zasięgu oddziaływania planowanych do wykonania urządzeń wodnych i zamierzonego korzystania z wód, ich pozyskanie wraz z właściwym uwierzytelnieniem celem przedłożenia do akt sprawy postepowania wodnoprawnego, a także analiza oraz uwzględnienie ich zapisów na etapie opracowywania operatu wodnoprawnego oraz instrukcji gospodarowania wodą </w:t>
      </w:r>
    </w:p>
    <w:p w14:paraId="3554F27A" w14:textId="6F8E3705" w:rsidR="004813BF" w:rsidRPr="007F5200" w:rsidRDefault="004813BF" w:rsidP="007F5200">
      <w:pPr>
        <w:pStyle w:val="Akapitzlist"/>
        <w:spacing w:before="0" w:after="0" w:line="240" w:lineRule="auto"/>
        <w:rPr>
          <w:sz w:val="22"/>
          <w:szCs w:val="22"/>
        </w:rPr>
      </w:pPr>
    </w:p>
    <w:p w14:paraId="2A358E3E" w14:textId="77777777" w:rsidR="00AC153B" w:rsidRPr="007F5200" w:rsidRDefault="00AC153B" w:rsidP="007F5200">
      <w:pPr>
        <w:spacing w:before="0" w:after="0" w:line="240" w:lineRule="auto"/>
        <w:rPr>
          <w:sz w:val="22"/>
          <w:szCs w:val="22"/>
        </w:rPr>
      </w:pPr>
    </w:p>
    <w:p w14:paraId="5D13B491" w14:textId="77777777" w:rsidR="00FF3483" w:rsidRPr="007F5200" w:rsidRDefault="00FF3483" w:rsidP="007F5200">
      <w:pPr>
        <w:spacing w:before="0" w:after="0" w:line="240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F5200">
        <w:rPr>
          <w:rFonts w:asciiTheme="minorHAnsi" w:hAnsiTheme="minorHAnsi" w:cstheme="minorHAnsi"/>
          <w:b/>
          <w:sz w:val="22"/>
          <w:szCs w:val="22"/>
        </w:rPr>
        <w:t>WARUNKI REALIZACJI PRZEDMIOTU ZAMÓWIENIA</w:t>
      </w:r>
    </w:p>
    <w:p w14:paraId="58030E2B" w14:textId="77777777" w:rsidR="00FF3483" w:rsidRPr="007F5200" w:rsidRDefault="00FF3483" w:rsidP="007F5200">
      <w:pPr>
        <w:spacing w:before="0" w:after="0" w:line="240" w:lineRule="auto"/>
        <w:rPr>
          <w:rFonts w:asciiTheme="minorHAnsi" w:hAnsiTheme="minorHAnsi" w:cstheme="minorHAnsi"/>
          <w:color w:val="00B050"/>
          <w:sz w:val="22"/>
          <w:szCs w:val="22"/>
          <w:lang w:eastAsia="pl-PL" w:bidi="ar-SA"/>
        </w:rPr>
      </w:pPr>
    </w:p>
    <w:p w14:paraId="08436C41" w14:textId="757C304E" w:rsidR="00FF3483" w:rsidRPr="007F5200" w:rsidRDefault="00FF3483" w:rsidP="007F5200">
      <w:pPr>
        <w:pStyle w:val="Akapitzlist"/>
        <w:numPr>
          <w:ilvl w:val="0"/>
          <w:numId w:val="61"/>
        </w:numPr>
        <w:suppressAutoHyphens/>
        <w:spacing w:before="0" w:after="0" w:line="240" w:lineRule="auto"/>
        <w:ind w:left="284"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>Wykonawca</w:t>
      </w:r>
      <w:r w:rsidRPr="007F5200">
        <w:rPr>
          <w:rFonts w:cstheme="minorHAnsi"/>
          <w:sz w:val="22"/>
          <w:szCs w:val="22"/>
        </w:rPr>
        <w:t xml:space="preserve"> zobowiązuje się wobec Zamawiającego do wykonania i przekazania Zamawiającemu </w:t>
      </w:r>
      <w:r w:rsidRPr="007F5200">
        <w:rPr>
          <w:rFonts w:cstheme="minorHAnsi"/>
          <w:sz w:val="22"/>
          <w:szCs w:val="22"/>
          <w:lang w:eastAsia="ar-SA"/>
        </w:rPr>
        <w:t>przedmiotu zamówienia zgodnie z:</w:t>
      </w:r>
    </w:p>
    <w:p w14:paraId="1D9CAAEB" w14:textId="3A9F25D1" w:rsidR="00FF3483" w:rsidRPr="007F5200" w:rsidRDefault="00FF3483" w:rsidP="007F5200">
      <w:pPr>
        <w:pStyle w:val="Akapitzlist"/>
        <w:numPr>
          <w:ilvl w:val="2"/>
          <w:numId w:val="62"/>
        </w:numPr>
        <w:suppressAutoHyphens/>
        <w:spacing w:before="0" w:after="0" w:line="240" w:lineRule="auto"/>
        <w:ind w:left="709"/>
        <w:rPr>
          <w:rFonts w:cstheme="minorHAnsi"/>
          <w:sz w:val="22"/>
          <w:szCs w:val="22"/>
        </w:rPr>
      </w:pPr>
      <w:r w:rsidRPr="007F5200">
        <w:rPr>
          <w:rFonts w:cstheme="minorHAnsi"/>
          <w:sz w:val="22"/>
          <w:szCs w:val="22"/>
        </w:rPr>
        <w:t>zasadami współczesnej wiedzy technicznej,</w:t>
      </w:r>
    </w:p>
    <w:p w14:paraId="1E55C0C8" w14:textId="78BE4DD3" w:rsidR="00FF3483" w:rsidRPr="007F5200" w:rsidRDefault="00FF3483" w:rsidP="007F5200">
      <w:pPr>
        <w:pStyle w:val="Akapitzlist"/>
        <w:numPr>
          <w:ilvl w:val="2"/>
          <w:numId w:val="62"/>
        </w:numPr>
        <w:suppressAutoHyphens/>
        <w:spacing w:before="0" w:after="0" w:line="240" w:lineRule="auto"/>
        <w:ind w:left="709"/>
        <w:rPr>
          <w:rFonts w:cstheme="minorHAnsi"/>
          <w:sz w:val="22"/>
          <w:szCs w:val="22"/>
        </w:rPr>
      </w:pPr>
      <w:r w:rsidRPr="007F5200">
        <w:rPr>
          <w:rFonts w:cstheme="minorHAnsi"/>
          <w:sz w:val="22"/>
          <w:szCs w:val="22"/>
        </w:rPr>
        <w:t>obowiązującymi normami i przepisami,</w:t>
      </w:r>
    </w:p>
    <w:p w14:paraId="5AD1701A" w14:textId="39B50219" w:rsidR="00FF3483" w:rsidRPr="007F5200" w:rsidRDefault="00FF3483" w:rsidP="007F5200">
      <w:pPr>
        <w:pStyle w:val="Akapitzlist"/>
        <w:numPr>
          <w:ilvl w:val="2"/>
          <w:numId w:val="62"/>
        </w:numPr>
        <w:suppressAutoHyphens/>
        <w:spacing w:before="0" w:after="0" w:line="240" w:lineRule="auto"/>
        <w:ind w:left="709"/>
        <w:rPr>
          <w:rFonts w:cstheme="minorHAnsi"/>
          <w:sz w:val="22"/>
          <w:szCs w:val="22"/>
        </w:rPr>
      </w:pPr>
      <w:r w:rsidRPr="007F5200">
        <w:rPr>
          <w:rFonts w:cstheme="minorHAnsi"/>
          <w:sz w:val="22"/>
          <w:szCs w:val="22"/>
        </w:rPr>
        <w:t>wymaganiami ustaw,</w:t>
      </w:r>
    </w:p>
    <w:p w14:paraId="2FC67F2C" w14:textId="75300877" w:rsidR="00FF3483" w:rsidRPr="007F5200" w:rsidRDefault="00FF3483" w:rsidP="007F5200">
      <w:pPr>
        <w:pStyle w:val="Akapitzlist"/>
        <w:numPr>
          <w:ilvl w:val="2"/>
          <w:numId w:val="62"/>
        </w:numPr>
        <w:suppressAutoHyphens/>
        <w:spacing w:before="0" w:after="0" w:line="240" w:lineRule="auto"/>
        <w:ind w:left="709"/>
        <w:rPr>
          <w:rFonts w:cstheme="minorHAnsi"/>
          <w:sz w:val="22"/>
          <w:szCs w:val="22"/>
        </w:rPr>
      </w:pPr>
      <w:r w:rsidRPr="007F5200">
        <w:rPr>
          <w:rFonts w:cstheme="minorHAnsi"/>
          <w:sz w:val="22"/>
          <w:szCs w:val="22"/>
        </w:rPr>
        <w:t>postanowieniami umowy,</w:t>
      </w:r>
    </w:p>
    <w:p w14:paraId="6D0979C6" w14:textId="67951FD6" w:rsidR="00FF3483" w:rsidRPr="007F5200" w:rsidRDefault="00FF3483" w:rsidP="007F5200">
      <w:pPr>
        <w:pStyle w:val="Akapitzlist"/>
        <w:numPr>
          <w:ilvl w:val="2"/>
          <w:numId w:val="62"/>
        </w:numPr>
        <w:suppressAutoHyphens/>
        <w:spacing w:before="0" w:after="0" w:line="240" w:lineRule="auto"/>
        <w:ind w:left="709"/>
        <w:rPr>
          <w:rFonts w:cstheme="minorHAnsi"/>
          <w:sz w:val="22"/>
          <w:szCs w:val="22"/>
        </w:rPr>
      </w:pPr>
      <w:r w:rsidRPr="007F5200">
        <w:rPr>
          <w:rFonts w:cstheme="minorHAnsi"/>
          <w:sz w:val="22"/>
          <w:szCs w:val="22"/>
        </w:rPr>
        <w:t>postanowieniami Specyfikacji Istotnych Warunków Zamówienia.</w:t>
      </w:r>
    </w:p>
    <w:p w14:paraId="1F918303" w14:textId="72139D02" w:rsidR="00FF3483" w:rsidRPr="007F5200" w:rsidRDefault="00FF3483" w:rsidP="007F5200">
      <w:pPr>
        <w:pStyle w:val="Akapitzlist"/>
        <w:numPr>
          <w:ilvl w:val="0"/>
          <w:numId w:val="62"/>
        </w:numPr>
        <w:suppressAutoHyphens/>
        <w:spacing w:before="0" w:after="0" w:line="240" w:lineRule="auto"/>
        <w:ind w:left="284"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>Wykonawca zaopatrzy przedmiot zamówienia w wykaz opracowań oraz pisemne oświadczenie, że jest wykonany zgodnie z umową, specyfikacją istotnych warunków zamówienia, z należytą starannością, zasadami współczesnej wiedzy technicznej, obowiązującymi przepisami i normami wg stanu prawnego na dzień zakończenia realizacji przedmiotu zamówienia i że został wydany w stanie kompletnym z punktu widzenia celu, któremu ma służyć.</w:t>
      </w:r>
    </w:p>
    <w:p w14:paraId="2C5BDB17" w14:textId="77777777" w:rsidR="00FF3483" w:rsidRPr="007F5200" w:rsidRDefault="00FF3483" w:rsidP="007F5200">
      <w:pPr>
        <w:pStyle w:val="Akapitzlist"/>
        <w:numPr>
          <w:ilvl w:val="0"/>
          <w:numId w:val="6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>Wykonawca  (Twórca) zaopatrzy rezultat prac będących przedmiotem umowy w oświadczenie Twórcy, że stworzył dzieło samodzielnie lub nabył prawa do jego elementów od podwykonawców i  że dzieło nie narusza prawa osób trzecich oraz w zobowiązanie Wykonawcy (Twórcy), że w przypadku roszczeń osób trzecich skierowanych przeciwko Zamawiającemu, Wykonawca  (Twórca)  dołoży wszelkich starań, aby zapewnić Zamawiającemu możliwość niezakłóconego korzystania z projektu a także, że Wykonawca  (Twórca) udzieli wszelkiej pomocy w przygotowaniu strategii obrony przed roszczeniami związanymi z przedmiotem umowy oraz udzieli pomocy w ewentualnych związanych z tym postępowaniach sądowych i pozasądowych.</w:t>
      </w:r>
    </w:p>
    <w:p w14:paraId="5AF0C264" w14:textId="77777777" w:rsidR="00FF3483" w:rsidRPr="007F5200" w:rsidRDefault="00FF3483" w:rsidP="007F5200">
      <w:pPr>
        <w:numPr>
          <w:ilvl w:val="0"/>
          <w:numId w:val="62"/>
        </w:numPr>
        <w:suppressAutoHyphens/>
        <w:spacing w:before="0" w:after="0" w:line="240" w:lineRule="auto"/>
        <w:ind w:left="284" w:hanging="284"/>
        <w:rPr>
          <w:rFonts w:cs="Arial"/>
          <w:sz w:val="22"/>
          <w:szCs w:val="22"/>
          <w:lang w:eastAsia="ar-SA"/>
        </w:rPr>
      </w:pPr>
      <w:r w:rsidRPr="007F5200">
        <w:rPr>
          <w:rFonts w:cs="Arial"/>
          <w:sz w:val="22"/>
          <w:szCs w:val="22"/>
          <w:lang w:eastAsia="ar-SA"/>
        </w:rPr>
        <w:t xml:space="preserve">Wykaz opracowań oraz pisemne oświadczenie, o którym mowa wyżej, stanowią integralną część przedmiotu odbioru.  </w:t>
      </w:r>
    </w:p>
    <w:p w14:paraId="615E69A4" w14:textId="77777777" w:rsidR="00FF3483" w:rsidRPr="007F5200" w:rsidRDefault="00FF3483" w:rsidP="007F5200">
      <w:pPr>
        <w:numPr>
          <w:ilvl w:val="0"/>
          <w:numId w:val="6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lastRenderedPageBreak/>
        <w:t xml:space="preserve">Ilekroć właściwy organ lub osoba trzecia wezwie Zamawiającego do dokonania czynności materialno - technicznych związanych z zakresem przedmiotu zamówienia, Wykonawca jest zobowiązany w okresie obowiązywania umowy oraz w okresie rękojmi za wady i gwarancji do udzielenia każdej niezbędnej pomocy Zamawiającemu w wykonaniu tych czynności, lub Zamawiający wezwie Wykonawcę do wykonania tych czynności. Wykonawcy nie przysługuje za te czynności dodatkowe wynagrodzenie, a Zamawiający może wyznaczyć Wykonawcy termin na ich wykonanie. </w:t>
      </w:r>
    </w:p>
    <w:p w14:paraId="7E07A752" w14:textId="079C9B33" w:rsidR="00FF3483" w:rsidRPr="007F5200" w:rsidRDefault="00FF3483" w:rsidP="007F5200">
      <w:pPr>
        <w:pStyle w:val="Akapitzlist"/>
        <w:numPr>
          <w:ilvl w:val="0"/>
          <w:numId w:val="6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>Wykonawca wystąpi do Zamawiającego z wnioskiem o udzielenie mu stosownego pełnomocnictwa do występowania przed organami administracji publicznej, innymi jednostkami oraz osobami prawnymi w imieniu Państwowego Gospodarstwa Wodnego Wody Polskie – Zarząd Zlewni w Stalowej Woli, w sprawach związanych z realizacją przedmiotowego zadania, w celu uzyskania wszelkich decyzji, zezwoleń, opinii i uzgodnień.</w:t>
      </w:r>
    </w:p>
    <w:p w14:paraId="06AAE077" w14:textId="77777777" w:rsidR="00FF3483" w:rsidRPr="007F5200" w:rsidRDefault="00FF3483" w:rsidP="007F5200">
      <w:pPr>
        <w:numPr>
          <w:ilvl w:val="0"/>
          <w:numId w:val="6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>Wykonawca jest zobowiązany do niezwłocznego przekazywania do wiadomości Zamawiającego kopii prowadzonej korespondencji, m.in. wystąpień, wniosków wraz z załącznikami, uzyskiwanych opinii, uzgodnień, warunków technicznych i decyzji, a także wezwań organów administracji publicznej oraz innych jednostek i podmiotów do uzupełnienia składanych wniosków, umożliwiając w ten sposób Zamawiającemu kontrolowanie postępu prac i ewentualne zajęcie stanowiska w sprawie lub skorzystania z trybu odwoławczego.</w:t>
      </w:r>
    </w:p>
    <w:p w14:paraId="6471E974" w14:textId="77777777" w:rsidR="00FF3483" w:rsidRPr="007F5200" w:rsidRDefault="00FF3483" w:rsidP="007F5200">
      <w:pPr>
        <w:numPr>
          <w:ilvl w:val="0"/>
          <w:numId w:val="6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 xml:space="preserve">Zamawiający zobowiązuje się do udzielenia Wykonawcy informacji i udostępnienia materiałów, które są w jego posiadaniu w zakresie niezbędnym do sporządzenia przedmiotu zamówienia. </w:t>
      </w:r>
    </w:p>
    <w:p w14:paraId="0115F823" w14:textId="77777777" w:rsidR="00FF3483" w:rsidRPr="007F5200" w:rsidRDefault="00FF3483" w:rsidP="007F5200">
      <w:pPr>
        <w:numPr>
          <w:ilvl w:val="0"/>
          <w:numId w:val="62"/>
        </w:numPr>
        <w:suppressAutoHyphens/>
        <w:spacing w:before="0" w:after="0" w:line="240" w:lineRule="auto"/>
        <w:ind w:left="284" w:hanging="284"/>
        <w:rPr>
          <w:rFonts w:cs="Arial"/>
          <w:sz w:val="22"/>
          <w:szCs w:val="22"/>
          <w:lang w:eastAsia="ar-SA"/>
        </w:rPr>
      </w:pPr>
      <w:r w:rsidRPr="007F5200">
        <w:rPr>
          <w:rFonts w:cs="Arial"/>
          <w:sz w:val="22"/>
          <w:szCs w:val="22"/>
          <w:lang w:eastAsia="ar-SA"/>
        </w:rPr>
        <w:t>Wykonawca uwzględni w opracowaniu wszelkie uwagi przedłożone przez Zamawiającego w okresie realizacji przedmiotu zamówienia.</w:t>
      </w:r>
    </w:p>
    <w:p w14:paraId="42DD06E5" w14:textId="77777777" w:rsidR="00FF3483" w:rsidRPr="007F5200" w:rsidRDefault="00FF3483" w:rsidP="007F5200">
      <w:pPr>
        <w:numPr>
          <w:ilvl w:val="0"/>
          <w:numId w:val="6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>W przypadku stwierdzenia przez Zamawiającego wad w trakcie realizacji przedmiotu zamówienia, Zamawiający może wyznaczyć Wykonawcy termin na usunięcie tych wad.</w:t>
      </w:r>
    </w:p>
    <w:p w14:paraId="345E512A" w14:textId="77777777" w:rsidR="00FF3483" w:rsidRPr="007F5200" w:rsidRDefault="00FF3483" w:rsidP="007F5200">
      <w:pPr>
        <w:numPr>
          <w:ilvl w:val="0"/>
          <w:numId w:val="6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 xml:space="preserve">Wykonawca jest zobowiązany do składania pisemnych informacji o stanie zaawansowania prac będących przedmiotem zamówienia na każde wezwanie Zamawiającego.          </w:t>
      </w:r>
    </w:p>
    <w:p w14:paraId="7771B9D8" w14:textId="5FEC7DFB" w:rsidR="00FF3483" w:rsidRPr="007F5200" w:rsidRDefault="00FF3483" w:rsidP="007F5200">
      <w:pPr>
        <w:numPr>
          <w:ilvl w:val="0"/>
          <w:numId w:val="6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>Wykonawca zobowiązuje się skierować do realizacji przedmiotu zamówienia personel wskazany przez Wykonawcę w Ofercie. Zmiana którejkolwiek z osób, o których mowa w zdaniu poprzednim, w trakcie realizacji przedmiotu zamówienia, musi być uzasadniona przez Wykonawcę na piśmie i wymaga pisemnego zaakceptowania przez Zamawiającego. Zamawiający zaakceptuje taką zmianę wyłącznie wtedy, gdy kwalifikacje i doświadczenie zaproponowanych osób będą takie same lub wyższe od kwalifikacji i doświadczenia osób wymaganych postanowieniami SWZ. Zapisy wzoru umowy stosuje się odpowiednio.</w:t>
      </w:r>
    </w:p>
    <w:p w14:paraId="60F39CBC" w14:textId="77777777" w:rsidR="00FF3483" w:rsidRPr="007F5200" w:rsidRDefault="00FF3483" w:rsidP="007F5200">
      <w:pPr>
        <w:numPr>
          <w:ilvl w:val="0"/>
          <w:numId w:val="6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>Jeżeli do wykonania przedmiotu zamówienia niezbędne będzie wejście w teren lub korzystanie z innych nieruchomości lub obiektów Wykonawca zobowiązuje się uzyskać stosowną zgodę ich właścicieli, uzgodnić zakres i terminy korzystania z nich oraz pokryć wszystkie związane z tym koszty. W przypadku powstania jakiejkolwiek szkody, Wykonawca zobowiązuje się do jej naprawienia.</w:t>
      </w:r>
    </w:p>
    <w:p w14:paraId="7CD0CF81" w14:textId="734AE51E" w:rsidR="00FF3483" w:rsidRPr="007F5200" w:rsidRDefault="00FF3483" w:rsidP="007F5200">
      <w:pPr>
        <w:numPr>
          <w:ilvl w:val="0"/>
          <w:numId w:val="6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 xml:space="preserve"> </w:t>
      </w:r>
      <w:r w:rsidRPr="007F5200">
        <w:rPr>
          <w:rFonts w:asciiTheme="minorHAnsi" w:hAnsiTheme="minorHAnsi" w:cstheme="minorHAnsi"/>
          <w:sz w:val="22"/>
          <w:szCs w:val="22"/>
        </w:rPr>
        <w:t xml:space="preserve">Zamawiający zastrzega sobie prawo bez odszkodowania i bez uprzedniej zgody Wykonawcy do ograniczenia zakresu prac wchodzących w zakres przedmiotu zamówienia, </w:t>
      </w:r>
      <w:r w:rsidRPr="007F5200">
        <w:rPr>
          <w:rFonts w:asciiTheme="minorHAnsi" w:hAnsiTheme="minorHAnsi" w:cstheme="minorHAnsi"/>
          <w:sz w:val="22"/>
          <w:szCs w:val="22"/>
          <w:lang w:eastAsia="ar-SA"/>
        </w:rPr>
        <w:t>gdy dotyczy to zmniejszenia zakresu rzeczowego określonego w dokumentacji przetargowej w związku z obiektywną niemożnością wykonania danego zakresu rzeczowego, brakiem celowości wykonania danego zakresu rzeczowego, działaniem siły wyższej</w:t>
      </w:r>
      <w:r w:rsidRPr="007F520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BF8BFBE" w14:textId="1871E301" w:rsidR="0010510B" w:rsidRPr="007F5200" w:rsidRDefault="0010510B" w:rsidP="007F5200">
      <w:pPr>
        <w:numPr>
          <w:ilvl w:val="0"/>
          <w:numId w:val="6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7F5200">
        <w:rPr>
          <w:rFonts w:cstheme="minorHAnsi"/>
          <w:sz w:val="22"/>
          <w:szCs w:val="22"/>
          <w:lang w:eastAsia="ar-SA"/>
        </w:rPr>
        <w:t>Wykonawca jest zobowiązany do czynnego udziału we wszystkich procesach administracyjnych związanych z uzyskaniem ww. pozwoleń, w tym m.in. do udziału we wszystkich ewentualnych</w:t>
      </w:r>
    </w:p>
    <w:p w14:paraId="71B587B0" w14:textId="77777777" w:rsidR="00FF3483" w:rsidRPr="007F5200" w:rsidRDefault="00FF3483" w:rsidP="007F5200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</w:p>
    <w:p w14:paraId="5C2366A5" w14:textId="77777777" w:rsidR="00FF3483" w:rsidRPr="007F5200" w:rsidRDefault="00FF3483" w:rsidP="007F5200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</w:p>
    <w:p w14:paraId="5837E7D2" w14:textId="77777777" w:rsidR="00245DBC" w:rsidRPr="007F5200" w:rsidRDefault="00245DBC" w:rsidP="007F5200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Termin realizacji zamówienia:</w:t>
      </w:r>
    </w:p>
    <w:p w14:paraId="73C5466B" w14:textId="77777777" w:rsidR="00245DBC" w:rsidRPr="007F5200" w:rsidRDefault="00245DBC" w:rsidP="007F5200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- rozpoczęcie: z dniem podpisania umowy</w:t>
      </w:r>
    </w:p>
    <w:p w14:paraId="722B5C9F" w14:textId="77777777" w:rsidR="00245DBC" w:rsidRPr="007F5200" w:rsidRDefault="00245DBC" w:rsidP="007F5200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- zakończenie:</w:t>
      </w:r>
    </w:p>
    <w:p w14:paraId="048D3361" w14:textId="77777777" w:rsidR="00245DBC" w:rsidRPr="007F5200" w:rsidRDefault="00245DBC" w:rsidP="007F5200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ETAP I: do 180 dni od dnia zawarcia umowy</w:t>
      </w:r>
    </w:p>
    <w:p w14:paraId="5F0B830C" w14:textId="327B68BB" w:rsidR="00245DBC" w:rsidRPr="00A0141A" w:rsidRDefault="00245DBC" w:rsidP="007F5200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7F5200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ETAP II : do 500 dni od dnia zawarcia umowy</w:t>
      </w:r>
    </w:p>
    <w:p w14:paraId="09CDBE80" w14:textId="6708A15C" w:rsidR="00FF3483" w:rsidRPr="00804134" w:rsidRDefault="00FF3483" w:rsidP="007F5200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</w:p>
    <w:sectPr w:rsidR="00FF3483" w:rsidRPr="00804134" w:rsidSect="008114B7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58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F8905" w14:textId="77777777" w:rsidR="00FA4C43" w:rsidRDefault="00FA4C43" w:rsidP="00BA6736">
      <w:r>
        <w:separator/>
      </w:r>
    </w:p>
  </w:endnote>
  <w:endnote w:type="continuationSeparator" w:id="0">
    <w:p w14:paraId="4DA4160D" w14:textId="77777777" w:rsidR="00FA4C43" w:rsidRDefault="00FA4C43" w:rsidP="00BA6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lavika Basic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0F29" w14:textId="77777777" w:rsidR="00561BA3" w:rsidRDefault="00561BA3" w:rsidP="008114B7">
    <w:pPr>
      <w:pStyle w:val="Stopka"/>
      <w:jc w:val="left"/>
    </w:pPr>
  </w:p>
  <w:p w14:paraId="4B676B24" w14:textId="77777777" w:rsidR="00561BA3" w:rsidRPr="00C130EE" w:rsidRDefault="00561BA3" w:rsidP="00C130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07" w:type="dxa"/>
      <w:tblLook w:val="04A0" w:firstRow="1" w:lastRow="0" w:firstColumn="1" w:lastColumn="0" w:noHBand="0" w:noVBand="1"/>
    </w:tblPr>
    <w:tblGrid>
      <w:gridCol w:w="10577"/>
      <w:gridCol w:w="222"/>
    </w:tblGrid>
    <w:tr w:rsidR="00561BA3" w:rsidRPr="002946C3" w14:paraId="043A4007" w14:textId="77777777" w:rsidTr="00C5313B">
      <w:trPr>
        <w:trHeight w:val="804"/>
      </w:trPr>
      <w:tc>
        <w:tcPr>
          <w:tcW w:w="6187" w:type="dxa"/>
          <w:shd w:val="clear" w:color="auto" w:fill="auto"/>
        </w:tcPr>
        <w:tbl>
          <w:tblPr>
            <w:tblW w:w="9607" w:type="dxa"/>
            <w:tblLook w:val="04A0" w:firstRow="1" w:lastRow="0" w:firstColumn="1" w:lastColumn="0" w:noHBand="0" w:noVBand="1"/>
          </w:tblPr>
          <w:tblGrid>
            <w:gridCol w:w="10139"/>
            <w:gridCol w:w="222"/>
          </w:tblGrid>
          <w:tr w:rsidR="00561BA3" w:rsidRPr="009F7D30" w14:paraId="4E329245" w14:textId="77777777" w:rsidTr="008114B7">
            <w:trPr>
              <w:trHeight w:val="804"/>
            </w:trPr>
            <w:tc>
              <w:tcPr>
                <w:tcW w:w="6187" w:type="dxa"/>
                <w:shd w:val="clear" w:color="auto" w:fill="auto"/>
              </w:tcPr>
              <w:tbl>
                <w:tblPr>
                  <w:tblpPr w:leftFromText="141" w:rightFromText="141" w:vertAnchor="page" w:horzAnchor="margin" w:tblpY="118"/>
                  <w:tblOverlap w:val="never"/>
                  <w:tblW w:w="9923" w:type="dxa"/>
                  <w:tblLook w:val="04A0" w:firstRow="1" w:lastRow="0" w:firstColumn="1" w:lastColumn="0" w:noHBand="0" w:noVBand="1"/>
                </w:tblPr>
                <w:tblGrid>
                  <w:gridCol w:w="6187"/>
                  <w:gridCol w:w="3736"/>
                </w:tblGrid>
                <w:tr w:rsidR="00561BA3" w:rsidRPr="00B45F67" w14:paraId="23AE33A3" w14:textId="77777777" w:rsidTr="005D79F1">
                  <w:trPr>
                    <w:trHeight w:val="804"/>
                  </w:trPr>
                  <w:tc>
                    <w:tcPr>
                      <w:tcW w:w="6187" w:type="dxa"/>
                      <w:shd w:val="clear" w:color="auto" w:fill="auto"/>
                      <w:vAlign w:val="bottom"/>
                    </w:tcPr>
                    <w:p w14:paraId="3CC0C4B6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  <w:t>Państwowe Gospodarstwo Wodne Wody Polskie</w:t>
                      </w:r>
                    </w:p>
                    <w:p w14:paraId="4A475049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Zarząd Zlewni w Stalowej Woli</w:t>
                      </w:r>
                    </w:p>
                    <w:p w14:paraId="2CDFD60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 xml:space="preserve">ul. 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Jagiellońska 17</w:t>
                      </w: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; 37-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464 Stalowa Wola</w:t>
                      </w:r>
                    </w:p>
                    <w:p w14:paraId="22221499" w14:textId="77777777" w:rsidR="00561BA3" w:rsidRPr="00F77AF8" w:rsidRDefault="00561BA3" w:rsidP="005D79F1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F77AF8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tel.: +48 (15) 8428982 mail: zz-stalowawola@wody.gov.pl</w:t>
                      </w:r>
                    </w:p>
                  </w:tc>
                  <w:tc>
                    <w:tcPr>
                      <w:tcW w:w="3736" w:type="dxa"/>
                      <w:shd w:val="clear" w:color="auto" w:fill="auto"/>
                      <w:vAlign w:val="bottom"/>
                    </w:tcPr>
                    <w:p w14:paraId="107CED7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righ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www.wody.gov.pl</w:t>
                      </w:r>
                    </w:p>
                  </w:tc>
                </w:tr>
              </w:tbl>
              <w:p w14:paraId="6CFFCC67" w14:textId="77777777" w:rsidR="00561BA3" w:rsidRDefault="00561BA3"/>
            </w:tc>
            <w:tc>
              <w:tcPr>
                <w:tcW w:w="3420" w:type="dxa"/>
                <w:shd w:val="clear" w:color="auto" w:fill="auto"/>
              </w:tcPr>
              <w:p w14:paraId="2C51839B" w14:textId="77777777" w:rsidR="00561BA3" w:rsidRDefault="00561BA3"/>
            </w:tc>
          </w:tr>
        </w:tbl>
        <w:p w14:paraId="05224D6B" w14:textId="77777777" w:rsidR="00561BA3" w:rsidRDefault="00561BA3" w:rsidP="007B048C"/>
      </w:tc>
      <w:tc>
        <w:tcPr>
          <w:tcW w:w="3420" w:type="dxa"/>
          <w:shd w:val="clear" w:color="auto" w:fill="auto"/>
        </w:tcPr>
        <w:p w14:paraId="1000A803" w14:textId="77777777" w:rsidR="00561BA3" w:rsidRDefault="00561BA3" w:rsidP="007B048C"/>
      </w:tc>
    </w:tr>
  </w:tbl>
  <w:p w14:paraId="49B70437" w14:textId="77777777" w:rsidR="00561BA3" w:rsidRPr="002946C3" w:rsidRDefault="00561BA3" w:rsidP="008114B7">
    <w:pPr>
      <w:pStyle w:val="Stopka"/>
      <w:ind w:right="-2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D93FA" w14:textId="77777777" w:rsidR="00FA4C43" w:rsidRDefault="00FA4C43" w:rsidP="00BA6736">
      <w:r>
        <w:separator/>
      </w:r>
    </w:p>
  </w:footnote>
  <w:footnote w:type="continuationSeparator" w:id="0">
    <w:p w14:paraId="49405DBD" w14:textId="77777777" w:rsidR="00FA4C43" w:rsidRDefault="00FA4C43" w:rsidP="00BA6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C9568" w14:textId="77777777" w:rsidR="00561BA3" w:rsidRDefault="00561BA3">
    <w:pPr>
      <w:pStyle w:val="Nagwek"/>
      <w:jc w:val="center"/>
    </w:pPr>
  </w:p>
  <w:p w14:paraId="036C701B" w14:textId="77777777" w:rsidR="00561BA3" w:rsidRDefault="00561BA3" w:rsidP="000B20D3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3F1C" w14:textId="77777777" w:rsidR="00561BA3" w:rsidRDefault="00561BA3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7728" behindDoc="1" locked="0" layoutInCell="1" allowOverlap="1" wp14:anchorId="3794AF0E" wp14:editId="5E0C7271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2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pt" o:bullet="t">
        <v:imagedata r:id="rId1" o:title="bulet_green"/>
      </v:shape>
    </w:pict>
  </w:numPicBullet>
  <w:abstractNum w:abstractNumId="0" w15:restartNumberingAfterBreak="0">
    <w:nsid w:val="FFFFFF80"/>
    <w:multiLevelType w:val="singleLevel"/>
    <w:tmpl w:val="AFB6741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1BA325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85C6CF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CD450C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21CAC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680"/>
        </w:tabs>
      </w:pPr>
      <w:rPr>
        <w:rFonts w:ascii="Symbol" w:hAnsi="Symbol" w:cs="Symbol"/>
      </w:rPr>
    </w:lvl>
  </w:abstractNum>
  <w:abstractNum w:abstractNumId="6" w15:restartNumberingAfterBreak="0">
    <w:nsid w:val="0000000F"/>
    <w:multiLevelType w:val="singleLevel"/>
    <w:tmpl w:val="F30EE67C"/>
    <w:name w:val="WW8Num1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 w:val="0"/>
        <w:bCs w:val="0"/>
      </w:rPr>
    </w:lvl>
  </w:abstractNum>
  <w:abstractNum w:abstractNumId="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40"/>
        </w:tabs>
      </w:pPr>
    </w:lvl>
  </w:abstractNum>
  <w:abstractNum w:abstractNumId="8" w15:restartNumberingAfterBreak="0">
    <w:nsid w:val="00000036"/>
    <w:multiLevelType w:val="multilevel"/>
    <w:tmpl w:val="2D92A734"/>
    <w:name w:val="WW8Num60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40"/>
      </w:pPr>
      <w:rPr>
        <w:b w:val="0"/>
        <w:bCs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3A"/>
    <w:multiLevelType w:val="multilevel"/>
    <w:tmpl w:val="0000003A"/>
    <w:name w:val="WW8Num58"/>
    <w:lvl w:ilvl="0">
      <w:start w:val="1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 w15:restartNumberingAfterBreak="0">
    <w:nsid w:val="02FB1713"/>
    <w:multiLevelType w:val="hybridMultilevel"/>
    <w:tmpl w:val="0CF44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5468E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C6CE122">
      <w:start w:val="1"/>
      <w:numFmt w:val="lowerLetter"/>
      <w:lvlText w:val="%3."/>
      <w:lvlJc w:val="left"/>
      <w:pPr>
        <w:ind w:left="2340" w:hanging="360"/>
      </w:pPr>
      <w:rPr>
        <w:rFonts w:ascii="Calibri" w:eastAsia="Times New Roman" w:hAnsi="Calibr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3C4293"/>
    <w:multiLevelType w:val="hybridMultilevel"/>
    <w:tmpl w:val="B30EC66C"/>
    <w:name w:val="WW8Num342"/>
    <w:lvl w:ilvl="0" w:tplc="3FDC445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D0EEF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 w:tplc="FE5A5FA4">
      <w:start w:val="1"/>
      <w:numFmt w:val="upperRoman"/>
      <w:lvlText w:val="%5."/>
      <w:lvlJc w:val="left"/>
      <w:pPr>
        <w:tabs>
          <w:tab w:val="num" w:pos="3420"/>
        </w:tabs>
        <w:ind w:left="3420" w:hanging="180"/>
      </w:pPr>
      <w:rPr>
        <w:rFonts w:cs="Times New Roman" w:hint="default"/>
        <w:b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6D67071"/>
    <w:multiLevelType w:val="hybridMultilevel"/>
    <w:tmpl w:val="FB0CB5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ED546A"/>
    <w:multiLevelType w:val="hybridMultilevel"/>
    <w:tmpl w:val="2BFCC274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CF0D5C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120DAA"/>
    <w:multiLevelType w:val="multilevel"/>
    <w:tmpl w:val="BF92FF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22737B"/>
    <w:multiLevelType w:val="hybridMultilevel"/>
    <w:tmpl w:val="DAF46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3C410E"/>
    <w:multiLevelType w:val="hybridMultilevel"/>
    <w:tmpl w:val="B8727698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F65110"/>
    <w:multiLevelType w:val="hybridMultilevel"/>
    <w:tmpl w:val="02025E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BC5C73"/>
    <w:multiLevelType w:val="hybridMultilevel"/>
    <w:tmpl w:val="65CEE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FE46AB"/>
    <w:multiLevelType w:val="hybridMultilevel"/>
    <w:tmpl w:val="4246E962"/>
    <w:lvl w:ilvl="0" w:tplc="7B888B52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7E3C6E"/>
    <w:multiLevelType w:val="hybridMultilevel"/>
    <w:tmpl w:val="34982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5162D6"/>
    <w:multiLevelType w:val="hybridMultilevel"/>
    <w:tmpl w:val="CA4EA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E90BB0"/>
    <w:multiLevelType w:val="hybridMultilevel"/>
    <w:tmpl w:val="2E76D84E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801352"/>
    <w:multiLevelType w:val="multilevel"/>
    <w:tmpl w:val="ED1618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9CB26D8"/>
    <w:multiLevelType w:val="hybridMultilevel"/>
    <w:tmpl w:val="4F4436FC"/>
    <w:lvl w:ilvl="0" w:tplc="C0DC2A6E">
      <w:start w:val="1"/>
      <w:numFmt w:val="decimal"/>
      <w:pStyle w:val="11Numbering"/>
      <w:lvlText w:val="%1."/>
      <w:lvlJc w:val="left"/>
      <w:pPr>
        <w:ind w:left="70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1065F4"/>
    <w:multiLevelType w:val="hybridMultilevel"/>
    <w:tmpl w:val="E5266C1E"/>
    <w:name w:val="WW8Num3422"/>
    <w:lvl w:ilvl="0" w:tplc="86A4C7B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1F7E4E9D"/>
    <w:multiLevelType w:val="hybridMultilevel"/>
    <w:tmpl w:val="5E80C6AC"/>
    <w:lvl w:ilvl="0" w:tplc="31528C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205342FB"/>
    <w:multiLevelType w:val="multilevel"/>
    <w:tmpl w:val="1DFA73BA"/>
    <w:styleLink w:val="ListaeXant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20CD0A88"/>
    <w:multiLevelType w:val="hybridMultilevel"/>
    <w:tmpl w:val="F2069A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13E7934"/>
    <w:multiLevelType w:val="hybridMultilevel"/>
    <w:tmpl w:val="B028A3C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21EF15EC"/>
    <w:multiLevelType w:val="multilevel"/>
    <w:tmpl w:val="85906F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22942CC"/>
    <w:multiLevelType w:val="hybridMultilevel"/>
    <w:tmpl w:val="177E88D6"/>
    <w:lvl w:ilvl="0" w:tplc="BB7611C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0F0F94"/>
    <w:multiLevelType w:val="hybridMultilevel"/>
    <w:tmpl w:val="114A998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6746078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132713"/>
    <w:multiLevelType w:val="hybridMultilevel"/>
    <w:tmpl w:val="6F06A87A"/>
    <w:lvl w:ilvl="0" w:tplc="DC3C6688">
      <w:start w:val="1"/>
      <w:numFmt w:val="bullet"/>
      <w:lvlText w:val="•"/>
      <w:lvlJc w:val="left"/>
      <w:pPr>
        <w:ind w:left="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F49CB6">
      <w:start w:val="1"/>
      <w:numFmt w:val="bullet"/>
      <w:lvlText w:val="o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521642">
      <w:start w:val="1"/>
      <w:numFmt w:val="bullet"/>
      <w:lvlText w:val="▪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CC4A04">
      <w:start w:val="1"/>
      <w:numFmt w:val="bullet"/>
      <w:lvlText w:val="•"/>
      <w:lvlJc w:val="left"/>
      <w:pPr>
        <w:ind w:left="2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D6512E">
      <w:start w:val="1"/>
      <w:numFmt w:val="bullet"/>
      <w:lvlText w:val="o"/>
      <w:lvlJc w:val="left"/>
      <w:pPr>
        <w:ind w:left="3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625DE4">
      <w:start w:val="1"/>
      <w:numFmt w:val="bullet"/>
      <w:lvlText w:val="▪"/>
      <w:lvlJc w:val="left"/>
      <w:pPr>
        <w:ind w:left="4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7A5BC2">
      <w:start w:val="1"/>
      <w:numFmt w:val="bullet"/>
      <w:lvlText w:val="•"/>
      <w:lvlJc w:val="left"/>
      <w:pPr>
        <w:ind w:left="4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000F16">
      <w:start w:val="1"/>
      <w:numFmt w:val="bullet"/>
      <w:lvlText w:val="o"/>
      <w:lvlJc w:val="left"/>
      <w:pPr>
        <w:ind w:left="5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CA7A3A">
      <w:start w:val="1"/>
      <w:numFmt w:val="bullet"/>
      <w:lvlText w:val="▪"/>
      <w:lvlJc w:val="left"/>
      <w:pPr>
        <w:ind w:left="6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9D75270"/>
    <w:multiLevelType w:val="hybridMultilevel"/>
    <w:tmpl w:val="544AFE3A"/>
    <w:lvl w:ilvl="0" w:tplc="4678EA14">
      <w:start w:val="1"/>
      <w:numFmt w:val="bullet"/>
      <w:pStyle w:val="a"/>
      <w:lvlText w:val=""/>
      <w:lvlPicBulletId w:val="0"/>
      <w:lvlJc w:val="left"/>
      <w:pPr>
        <w:ind w:left="163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36" w15:restartNumberingAfterBreak="0">
    <w:nsid w:val="29E5633E"/>
    <w:multiLevelType w:val="hybridMultilevel"/>
    <w:tmpl w:val="5C56A45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1F2E8E"/>
    <w:multiLevelType w:val="hybridMultilevel"/>
    <w:tmpl w:val="0DCCBF56"/>
    <w:lvl w:ilvl="0" w:tplc="CA36F290">
      <w:start w:val="1"/>
      <w:numFmt w:val="decimal"/>
      <w:pStyle w:val="numerowanie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1F0793"/>
    <w:multiLevelType w:val="hybridMultilevel"/>
    <w:tmpl w:val="AB22D3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DA0DB0"/>
    <w:multiLevelType w:val="hybridMultilevel"/>
    <w:tmpl w:val="826C0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6C4947"/>
    <w:multiLevelType w:val="hybridMultilevel"/>
    <w:tmpl w:val="5CA82B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63376E3"/>
    <w:multiLevelType w:val="multilevel"/>
    <w:tmpl w:val="70B8D8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8555B61"/>
    <w:multiLevelType w:val="hybridMultilevel"/>
    <w:tmpl w:val="2108B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BC2B08"/>
    <w:multiLevelType w:val="hybridMultilevel"/>
    <w:tmpl w:val="2ED2A7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B9190E"/>
    <w:multiLevelType w:val="hybridMultilevel"/>
    <w:tmpl w:val="DF60FE92"/>
    <w:lvl w:ilvl="0" w:tplc="B2364CFA">
      <w:start w:val="1"/>
      <w:numFmt w:val="bullet"/>
      <w:pStyle w:val="punktor3poziom"/>
      <w:lvlText w:val=""/>
      <w:lvlJc w:val="left"/>
      <w:pPr>
        <w:ind w:left="2700" w:hanging="360"/>
      </w:pPr>
      <w:rPr>
        <w:rFonts w:ascii="Symbol" w:hAnsi="Symbol" w:hint="default"/>
        <w:color w:val="0087CD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5" w15:restartNumberingAfterBreak="0">
    <w:nsid w:val="3C7641EB"/>
    <w:multiLevelType w:val="hybridMultilevel"/>
    <w:tmpl w:val="D3585F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1215A4"/>
    <w:multiLevelType w:val="hybridMultilevel"/>
    <w:tmpl w:val="EEA6FFBE"/>
    <w:lvl w:ilvl="0" w:tplc="AD60BD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EEA46E0"/>
    <w:multiLevelType w:val="hybridMultilevel"/>
    <w:tmpl w:val="AB22D3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9A73E0"/>
    <w:multiLevelType w:val="hybridMultilevel"/>
    <w:tmpl w:val="455C5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79B48C1"/>
    <w:multiLevelType w:val="multilevel"/>
    <w:tmpl w:val="31A84FCE"/>
    <w:styleLink w:val="eXant2"/>
    <w:lvl w:ilvl="0">
      <w:start w:val="1"/>
      <w:numFmt w:val="decimal"/>
      <w:lvlText w:val="%1."/>
      <w:lvlJc w:val="left"/>
      <w:pPr>
        <w:tabs>
          <w:tab w:val="num" w:pos="340"/>
        </w:tabs>
        <w:ind w:left="720" w:hanging="720"/>
      </w:pPr>
      <w:rPr>
        <w:rFonts w:ascii="Calibri" w:hAnsi="Calibri" w:hint="default"/>
        <w:b/>
        <w:color w:val="auto"/>
        <w:sz w:val="28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720" w:hanging="720"/>
      </w:pPr>
      <w:rPr>
        <w:rFonts w:ascii="Calibri" w:hAnsi="Calibr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0" w15:restartNumberingAfterBreak="0">
    <w:nsid w:val="47B7788C"/>
    <w:multiLevelType w:val="multilevel"/>
    <w:tmpl w:val="9C1EC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1" w15:restartNumberingAfterBreak="0">
    <w:nsid w:val="48791522"/>
    <w:multiLevelType w:val="hybridMultilevel"/>
    <w:tmpl w:val="EECCB6D4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2" w15:restartNumberingAfterBreak="0">
    <w:nsid w:val="4A305B4E"/>
    <w:multiLevelType w:val="hybridMultilevel"/>
    <w:tmpl w:val="F314E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A9E5109"/>
    <w:multiLevelType w:val="multilevel"/>
    <w:tmpl w:val="1A3A93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BA11BA0"/>
    <w:multiLevelType w:val="hybridMultilevel"/>
    <w:tmpl w:val="74962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E7C21C7"/>
    <w:multiLevelType w:val="hybridMultilevel"/>
    <w:tmpl w:val="98463A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D507C8"/>
    <w:multiLevelType w:val="hybridMultilevel"/>
    <w:tmpl w:val="8028E38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2357FB4"/>
    <w:multiLevelType w:val="hybridMultilevel"/>
    <w:tmpl w:val="7B3C27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87D001A"/>
    <w:multiLevelType w:val="hybridMultilevel"/>
    <w:tmpl w:val="01E042B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9" w15:restartNumberingAfterBreak="0">
    <w:nsid w:val="5DB8235A"/>
    <w:multiLevelType w:val="hybridMultilevel"/>
    <w:tmpl w:val="02025E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E407BAD"/>
    <w:multiLevelType w:val="hybridMultilevel"/>
    <w:tmpl w:val="C066B25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E43794E"/>
    <w:multiLevelType w:val="hybridMultilevel"/>
    <w:tmpl w:val="9942E4A2"/>
    <w:lvl w:ilvl="0" w:tplc="FE2444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F92A1D"/>
    <w:multiLevelType w:val="hybridMultilevel"/>
    <w:tmpl w:val="D07E1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3895CE2"/>
    <w:multiLevelType w:val="hybridMultilevel"/>
    <w:tmpl w:val="0B6A5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C53654"/>
    <w:multiLevelType w:val="hybridMultilevel"/>
    <w:tmpl w:val="EB70ECBE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BF848D9"/>
    <w:multiLevelType w:val="hybridMultilevel"/>
    <w:tmpl w:val="5CE889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B21418"/>
    <w:multiLevelType w:val="hybridMultilevel"/>
    <w:tmpl w:val="EF682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5468E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5DEB1E4">
      <w:start w:val="1"/>
      <w:numFmt w:val="lowerLetter"/>
      <w:lvlText w:val="%3)"/>
      <w:lvlJc w:val="left"/>
      <w:pPr>
        <w:ind w:left="2340" w:hanging="360"/>
      </w:pPr>
      <w:rPr>
        <w:rFonts w:ascii="Calibri" w:eastAsia="Times New Roman" w:hAnsi="Calibr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EC9520C"/>
    <w:multiLevelType w:val="hybridMultilevel"/>
    <w:tmpl w:val="B5D89554"/>
    <w:lvl w:ilvl="0" w:tplc="B6B6D67C">
      <w:start w:val="1"/>
      <w:numFmt w:val="lowerLetter"/>
      <w:pStyle w:val="a0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68" w15:restartNumberingAfterBreak="0">
    <w:nsid w:val="6FD510EA"/>
    <w:multiLevelType w:val="hybridMultilevel"/>
    <w:tmpl w:val="0B6A5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10C167C"/>
    <w:multiLevelType w:val="hybridMultilevel"/>
    <w:tmpl w:val="B2EE0B68"/>
    <w:name w:val="WW8Num3423"/>
    <w:lvl w:ilvl="0" w:tplc="54F6EE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0" w15:restartNumberingAfterBreak="0">
    <w:nsid w:val="7149573A"/>
    <w:multiLevelType w:val="hybridMultilevel"/>
    <w:tmpl w:val="52F859A4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54529D2"/>
    <w:multiLevelType w:val="hybridMultilevel"/>
    <w:tmpl w:val="CDEC880C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72F1F54"/>
    <w:multiLevelType w:val="hybridMultilevel"/>
    <w:tmpl w:val="69BA9A3C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3" w15:restartNumberingAfterBreak="0">
    <w:nsid w:val="79CB28A7"/>
    <w:multiLevelType w:val="hybridMultilevel"/>
    <w:tmpl w:val="E1760112"/>
    <w:lvl w:ilvl="0" w:tplc="31528C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7E6E2633"/>
    <w:multiLevelType w:val="hybridMultilevel"/>
    <w:tmpl w:val="40B0EC76"/>
    <w:lvl w:ilvl="0" w:tplc="C6B2327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F8D1B98"/>
    <w:multiLevelType w:val="hybridMultilevel"/>
    <w:tmpl w:val="B5A61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597133144">
    <w:abstractNumId w:val="28"/>
  </w:num>
  <w:num w:numId="2" w16cid:durableId="846753010">
    <w:abstractNumId w:val="49"/>
  </w:num>
  <w:num w:numId="3" w16cid:durableId="1076787471">
    <w:abstractNumId w:val="50"/>
  </w:num>
  <w:num w:numId="4" w16cid:durableId="559096859">
    <w:abstractNumId w:val="67"/>
  </w:num>
  <w:num w:numId="5" w16cid:durableId="553274491">
    <w:abstractNumId w:val="25"/>
  </w:num>
  <w:num w:numId="6" w16cid:durableId="1083910603">
    <w:abstractNumId w:val="35"/>
  </w:num>
  <w:num w:numId="7" w16cid:durableId="2002267749">
    <w:abstractNumId w:val="37"/>
  </w:num>
  <w:num w:numId="8" w16cid:durableId="1888759548">
    <w:abstractNumId w:val="44"/>
  </w:num>
  <w:num w:numId="9" w16cid:durableId="789517469">
    <w:abstractNumId w:val="4"/>
  </w:num>
  <w:num w:numId="10" w16cid:durableId="791292576">
    <w:abstractNumId w:val="3"/>
  </w:num>
  <w:num w:numId="11" w16cid:durableId="2043091217">
    <w:abstractNumId w:val="2"/>
  </w:num>
  <w:num w:numId="12" w16cid:durableId="944656524">
    <w:abstractNumId w:val="1"/>
  </w:num>
  <w:num w:numId="13" w16cid:durableId="1162963627">
    <w:abstractNumId w:val="0"/>
  </w:num>
  <w:num w:numId="14" w16cid:durableId="1989478441">
    <w:abstractNumId w:val="54"/>
  </w:num>
  <w:num w:numId="15" w16cid:durableId="1911309225">
    <w:abstractNumId w:val="54"/>
  </w:num>
  <w:num w:numId="16" w16cid:durableId="1624311132">
    <w:abstractNumId w:val="75"/>
  </w:num>
  <w:num w:numId="17" w16cid:durableId="188762396">
    <w:abstractNumId w:val="45"/>
  </w:num>
  <w:num w:numId="18" w16cid:durableId="74714346">
    <w:abstractNumId w:val="71"/>
  </w:num>
  <w:num w:numId="19" w16cid:durableId="2034961021">
    <w:abstractNumId w:val="13"/>
  </w:num>
  <w:num w:numId="20" w16cid:durableId="790561438">
    <w:abstractNumId w:val="17"/>
  </w:num>
  <w:num w:numId="21" w16cid:durableId="215052089">
    <w:abstractNumId w:val="19"/>
  </w:num>
  <w:num w:numId="22" w16cid:durableId="753279876">
    <w:abstractNumId w:val="27"/>
  </w:num>
  <w:num w:numId="23" w16cid:durableId="1915508027">
    <w:abstractNumId w:val="64"/>
  </w:num>
  <w:num w:numId="24" w16cid:durableId="866791902">
    <w:abstractNumId w:val="40"/>
  </w:num>
  <w:num w:numId="25" w16cid:durableId="332732375">
    <w:abstractNumId w:val="36"/>
  </w:num>
  <w:num w:numId="26" w16cid:durableId="1133718886">
    <w:abstractNumId w:val="33"/>
  </w:num>
  <w:num w:numId="27" w16cid:durableId="1896044904">
    <w:abstractNumId w:val="70"/>
  </w:num>
  <w:num w:numId="28" w16cid:durableId="178739798">
    <w:abstractNumId w:val="63"/>
  </w:num>
  <w:num w:numId="29" w16cid:durableId="467356372">
    <w:abstractNumId w:val="61"/>
  </w:num>
  <w:num w:numId="30" w16cid:durableId="118652336">
    <w:abstractNumId w:val="66"/>
  </w:num>
  <w:num w:numId="31" w16cid:durableId="710619409">
    <w:abstractNumId w:val="12"/>
  </w:num>
  <w:num w:numId="32" w16cid:durableId="644698649">
    <w:abstractNumId w:val="38"/>
  </w:num>
  <w:num w:numId="33" w16cid:durableId="755902101">
    <w:abstractNumId w:val="18"/>
  </w:num>
  <w:num w:numId="34" w16cid:durableId="404955374">
    <w:abstractNumId w:val="29"/>
  </w:num>
  <w:num w:numId="35" w16cid:durableId="600069513">
    <w:abstractNumId w:val="74"/>
  </w:num>
  <w:num w:numId="36" w16cid:durableId="231624321">
    <w:abstractNumId w:val="72"/>
  </w:num>
  <w:num w:numId="37" w16cid:durableId="1167407908">
    <w:abstractNumId w:val="23"/>
  </w:num>
  <w:num w:numId="38" w16cid:durableId="757991683">
    <w:abstractNumId w:val="73"/>
  </w:num>
  <w:num w:numId="39" w16cid:durableId="2057581419">
    <w:abstractNumId w:val="39"/>
  </w:num>
  <w:num w:numId="40" w16cid:durableId="1060979815">
    <w:abstractNumId w:val="47"/>
  </w:num>
  <w:num w:numId="41" w16cid:durableId="2091848938">
    <w:abstractNumId w:val="32"/>
  </w:num>
  <w:num w:numId="42" w16cid:durableId="552690430">
    <w:abstractNumId w:val="14"/>
  </w:num>
  <w:num w:numId="43" w16cid:durableId="847132335">
    <w:abstractNumId w:val="59"/>
  </w:num>
  <w:num w:numId="44" w16cid:durableId="1132671918">
    <w:abstractNumId w:val="68"/>
  </w:num>
  <w:num w:numId="45" w16cid:durableId="2127842333">
    <w:abstractNumId w:val="20"/>
  </w:num>
  <w:num w:numId="46" w16cid:durableId="1060981259">
    <w:abstractNumId w:val="16"/>
  </w:num>
  <w:num w:numId="47" w16cid:durableId="229073939">
    <w:abstractNumId w:val="65"/>
  </w:num>
  <w:num w:numId="48" w16cid:durableId="463737335">
    <w:abstractNumId w:val="57"/>
  </w:num>
  <w:num w:numId="49" w16cid:durableId="1395276007">
    <w:abstractNumId w:val="43"/>
  </w:num>
  <w:num w:numId="50" w16cid:durableId="243809330">
    <w:abstractNumId w:val="58"/>
  </w:num>
  <w:num w:numId="51" w16cid:durableId="1288851073">
    <w:abstractNumId w:val="22"/>
  </w:num>
  <w:num w:numId="52" w16cid:durableId="910697178">
    <w:abstractNumId w:val="48"/>
  </w:num>
  <w:num w:numId="53" w16cid:durableId="1824197268">
    <w:abstractNumId w:val="21"/>
  </w:num>
  <w:num w:numId="54" w16cid:durableId="296645407">
    <w:abstractNumId w:val="51"/>
  </w:num>
  <w:num w:numId="55" w16cid:durableId="2100978356">
    <w:abstractNumId w:val="30"/>
  </w:num>
  <w:num w:numId="56" w16cid:durableId="1138642326">
    <w:abstractNumId w:val="46"/>
  </w:num>
  <w:num w:numId="57" w16cid:durableId="407727696">
    <w:abstractNumId w:val="52"/>
  </w:num>
  <w:num w:numId="58" w16cid:durableId="1014262604">
    <w:abstractNumId w:val="62"/>
  </w:num>
  <w:num w:numId="59" w16cid:durableId="876964092">
    <w:abstractNumId w:val="60"/>
  </w:num>
  <w:num w:numId="60" w16cid:durableId="1610317171">
    <w:abstractNumId w:val="56"/>
  </w:num>
  <w:num w:numId="61" w16cid:durableId="336621824">
    <w:abstractNumId w:val="42"/>
  </w:num>
  <w:num w:numId="62" w16cid:durableId="1112553537">
    <w:abstractNumId w:val="10"/>
  </w:num>
  <w:num w:numId="63" w16cid:durableId="1165973325">
    <w:abstractNumId w:val="55"/>
  </w:num>
  <w:num w:numId="64" w16cid:durableId="2034844128">
    <w:abstractNumId w:val="34"/>
  </w:num>
  <w:num w:numId="65" w16cid:durableId="765535532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769159036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01554475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449853616">
    <w:abstractNumId w:val="5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576551934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BA"/>
    <w:rsid w:val="00003B26"/>
    <w:rsid w:val="00005B2F"/>
    <w:rsid w:val="00006B01"/>
    <w:rsid w:val="00006C53"/>
    <w:rsid w:val="00007264"/>
    <w:rsid w:val="00010C6B"/>
    <w:rsid w:val="00010F8A"/>
    <w:rsid w:val="00012D32"/>
    <w:rsid w:val="00015230"/>
    <w:rsid w:val="00017C95"/>
    <w:rsid w:val="00023D98"/>
    <w:rsid w:val="00024D9F"/>
    <w:rsid w:val="00025492"/>
    <w:rsid w:val="00025573"/>
    <w:rsid w:val="00025D43"/>
    <w:rsid w:val="00025E02"/>
    <w:rsid w:val="00034283"/>
    <w:rsid w:val="000409A8"/>
    <w:rsid w:val="00041149"/>
    <w:rsid w:val="00047656"/>
    <w:rsid w:val="00050C87"/>
    <w:rsid w:val="00051323"/>
    <w:rsid w:val="0005219F"/>
    <w:rsid w:val="0005499D"/>
    <w:rsid w:val="00056604"/>
    <w:rsid w:val="0005743E"/>
    <w:rsid w:val="0005797A"/>
    <w:rsid w:val="00063052"/>
    <w:rsid w:val="000636D1"/>
    <w:rsid w:val="00071A9D"/>
    <w:rsid w:val="000754D7"/>
    <w:rsid w:val="000757B1"/>
    <w:rsid w:val="00076895"/>
    <w:rsid w:val="00080D76"/>
    <w:rsid w:val="00081069"/>
    <w:rsid w:val="00081D1C"/>
    <w:rsid w:val="00081DDF"/>
    <w:rsid w:val="00081F13"/>
    <w:rsid w:val="0008442D"/>
    <w:rsid w:val="00085366"/>
    <w:rsid w:val="00087BB0"/>
    <w:rsid w:val="000905F8"/>
    <w:rsid w:val="00090E4D"/>
    <w:rsid w:val="00092D84"/>
    <w:rsid w:val="00093EB1"/>
    <w:rsid w:val="00094957"/>
    <w:rsid w:val="00096AF2"/>
    <w:rsid w:val="000977FA"/>
    <w:rsid w:val="00097ABF"/>
    <w:rsid w:val="000A25B0"/>
    <w:rsid w:val="000A2DD2"/>
    <w:rsid w:val="000A30A1"/>
    <w:rsid w:val="000A40D2"/>
    <w:rsid w:val="000A499E"/>
    <w:rsid w:val="000B0425"/>
    <w:rsid w:val="000B20D3"/>
    <w:rsid w:val="000B25D4"/>
    <w:rsid w:val="000B2AFD"/>
    <w:rsid w:val="000B5D75"/>
    <w:rsid w:val="000B699C"/>
    <w:rsid w:val="000B7446"/>
    <w:rsid w:val="000C0058"/>
    <w:rsid w:val="000C0269"/>
    <w:rsid w:val="000C08C8"/>
    <w:rsid w:val="000C2880"/>
    <w:rsid w:val="000C295C"/>
    <w:rsid w:val="000C3AA1"/>
    <w:rsid w:val="000C6D07"/>
    <w:rsid w:val="000C6D59"/>
    <w:rsid w:val="000D0267"/>
    <w:rsid w:val="000D03FC"/>
    <w:rsid w:val="000D532D"/>
    <w:rsid w:val="000E0C3B"/>
    <w:rsid w:val="000E117D"/>
    <w:rsid w:val="000E5BD3"/>
    <w:rsid w:val="000E79A9"/>
    <w:rsid w:val="000F04DE"/>
    <w:rsid w:val="000F135E"/>
    <w:rsid w:val="000F3AB6"/>
    <w:rsid w:val="000F4278"/>
    <w:rsid w:val="000F5ABA"/>
    <w:rsid w:val="000F62ED"/>
    <w:rsid w:val="001000C9"/>
    <w:rsid w:val="00101720"/>
    <w:rsid w:val="0010437A"/>
    <w:rsid w:val="0010510B"/>
    <w:rsid w:val="00106F68"/>
    <w:rsid w:val="00107389"/>
    <w:rsid w:val="00110864"/>
    <w:rsid w:val="00120876"/>
    <w:rsid w:val="00123C2B"/>
    <w:rsid w:val="0012635A"/>
    <w:rsid w:val="001310AC"/>
    <w:rsid w:val="00132792"/>
    <w:rsid w:val="00132E02"/>
    <w:rsid w:val="001342E2"/>
    <w:rsid w:val="00134865"/>
    <w:rsid w:val="001374D7"/>
    <w:rsid w:val="00137647"/>
    <w:rsid w:val="001401D6"/>
    <w:rsid w:val="00144453"/>
    <w:rsid w:val="001446B4"/>
    <w:rsid w:val="0015185B"/>
    <w:rsid w:val="00161539"/>
    <w:rsid w:val="001623E5"/>
    <w:rsid w:val="0016354F"/>
    <w:rsid w:val="00164792"/>
    <w:rsid w:val="001666ED"/>
    <w:rsid w:val="001708C5"/>
    <w:rsid w:val="0017349B"/>
    <w:rsid w:val="00174D96"/>
    <w:rsid w:val="00175286"/>
    <w:rsid w:val="00176AA8"/>
    <w:rsid w:val="001807B6"/>
    <w:rsid w:val="00181FD4"/>
    <w:rsid w:val="00182CB5"/>
    <w:rsid w:val="0018373D"/>
    <w:rsid w:val="00183999"/>
    <w:rsid w:val="00184ACB"/>
    <w:rsid w:val="00185E39"/>
    <w:rsid w:val="00186F02"/>
    <w:rsid w:val="00190207"/>
    <w:rsid w:val="00190C02"/>
    <w:rsid w:val="00193815"/>
    <w:rsid w:val="00195AEC"/>
    <w:rsid w:val="00195D4F"/>
    <w:rsid w:val="0019609E"/>
    <w:rsid w:val="00197714"/>
    <w:rsid w:val="001A0F0C"/>
    <w:rsid w:val="001A13E9"/>
    <w:rsid w:val="001A1E6A"/>
    <w:rsid w:val="001B13B9"/>
    <w:rsid w:val="001B30BF"/>
    <w:rsid w:val="001B3EED"/>
    <w:rsid w:val="001B4616"/>
    <w:rsid w:val="001B5612"/>
    <w:rsid w:val="001C030A"/>
    <w:rsid w:val="001C0DA0"/>
    <w:rsid w:val="001C238B"/>
    <w:rsid w:val="001C3B9F"/>
    <w:rsid w:val="001C49B9"/>
    <w:rsid w:val="001C5CCD"/>
    <w:rsid w:val="001C7B07"/>
    <w:rsid w:val="001D2A1F"/>
    <w:rsid w:val="001D361D"/>
    <w:rsid w:val="001D421E"/>
    <w:rsid w:val="001D6772"/>
    <w:rsid w:val="001D73FF"/>
    <w:rsid w:val="001D7595"/>
    <w:rsid w:val="001D7A22"/>
    <w:rsid w:val="001E23B1"/>
    <w:rsid w:val="001F1B2B"/>
    <w:rsid w:val="001F64E8"/>
    <w:rsid w:val="001F72C6"/>
    <w:rsid w:val="001F775A"/>
    <w:rsid w:val="001F7968"/>
    <w:rsid w:val="001F7B15"/>
    <w:rsid w:val="002050B4"/>
    <w:rsid w:val="002070B0"/>
    <w:rsid w:val="00213B7C"/>
    <w:rsid w:val="00214D35"/>
    <w:rsid w:val="00214F66"/>
    <w:rsid w:val="002152B2"/>
    <w:rsid w:val="002163D4"/>
    <w:rsid w:val="0021792F"/>
    <w:rsid w:val="00220D8C"/>
    <w:rsid w:val="002217A2"/>
    <w:rsid w:val="002219B6"/>
    <w:rsid w:val="0022361F"/>
    <w:rsid w:val="002243A1"/>
    <w:rsid w:val="00225731"/>
    <w:rsid w:val="002262AF"/>
    <w:rsid w:val="00231278"/>
    <w:rsid w:val="00232CED"/>
    <w:rsid w:val="0023462B"/>
    <w:rsid w:val="00235E43"/>
    <w:rsid w:val="00236BFF"/>
    <w:rsid w:val="002401E0"/>
    <w:rsid w:val="0024139B"/>
    <w:rsid w:val="00241B77"/>
    <w:rsid w:val="00242106"/>
    <w:rsid w:val="002453BC"/>
    <w:rsid w:val="0024547D"/>
    <w:rsid w:val="00245DBC"/>
    <w:rsid w:val="00246802"/>
    <w:rsid w:val="00246960"/>
    <w:rsid w:val="002509B3"/>
    <w:rsid w:val="00250DEC"/>
    <w:rsid w:val="002544D4"/>
    <w:rsid w:val="00254A6C"/>
    <w:rsid w:val="002554B4"/>
    <w:rsid w:val="00261564"/>
    <w:rsid w:val="002701FC"/>
    <w:rsid w:val="0027096B"/>
    <w:rsid w:val="0027165A"/>
    <w:rsid w:val="00271DA1"/>
    <w:rsid w:val="00273D6A"/>
    <w:rsid w:val="002767A9"/>
    <w:rsid w:val="00277179"/>
    <w:rsid w:val="00280B55"/>
    <w:rsid w:val="00281A8E"/>
    <w:rsid w:val="00283C45"/>
    <w:rsid w:val="00283DAF"/>
    <w:rsid w:val="00284886"/>
    <w:rsid w:val="00284B8C"/>
    <w:rsid w:val="00293466"/>
    <w:rsid w:val="002946C3"/>
    <w:rsid w:val="002958C5"/>
    <w:rsid w:val="002A774D"/>
    <w:rsid w:val="002B0D43"/>
    <w:rsid w:val="002B6A92"/>
    <w:rsid w:val="002B6B24"/>
    <w:rsid w:val="002B773A"/>
    <w:rsid w:val="002C045A"/>
    <w:rsid w:val="002C2C5B"/>
    <w:rsid w:val="002C2C6C"/>
    <w:rsid w:val="002C2D26"/>
    <w:rsid w:val="002C471B"/>
    <w:rsid w:val="002D3F3E"/>
    <w:rsid w:val="002D4C15"/>
    <w:rsid w:val="002E1CCD"/>
    <w:rsid w:val="002E2446"/>
    <w:rsid w:val="002E414A"/>
    <w:rsid w:val="002E4447"/>
    <w:rsid w:val="002E4D35"/>
    <w:rsid w:val="002E6ABF"/>
    <w:rsid w:val="002F0ACB"/>
    <w:rsid w:val="002F31B3"/>
    <w:rsid w:val="002F48DD"/>
    <w:rsid w:val="0030008A"/>
    <w:rsid w:val="0030029B"/>
    <w:rsid w:val="00304FAD"/>
    <w:rsid w:val="0030792E"/>
    <w:rsid w:val="003102A9"/>
    <w:rsid w:val="00311A97"/>
    <w:rsid w:val="00315B51"/>
    <w:rsid w:val="00316727"/>
    <w:rsid w:val="00320A4B"/>
    <w:rsid w:val="00321872"/>
    <w:rsid w:val="00323E94"/>
    <w:rsid w:val="003260A2"/>
    <w:rsid w:val="00326417"/>
    <w:rsid w:val="00326CD8"/>
    <w:rsid w:val="0033010D"/>
    <w:rsid w:val="00330F37"/>
    <w:rsid w:val="003319EC"/>
    <w:rsid w:val="00334680"/>
    <w:rsid w:val="0033665D"/>
    <w:rsid w:val="00340C4F"/>
    <w:rsid w:val="00342158"/>
    <w:rsid w:val="00343710"/>
    <w:rsid w:val="00343CAE"/>
    <w:rsid w:val="00347484"/>
    <w:rsid w:val="00351549"/>
    <w:rsid w:val="00351E5E"/>
    <w:rsid w:val="0035694E"/>
    <w:rsid w:val="0036130F"/>
    <w:rsid w:val="0036305C"/>
    <w:rsid w:val="0036497B"/>
    <w:rsid w:val="00364C85"/>
    <w:rsid w:val="00367564"/>
    <w:rsid w:val="00372AF4"/>
    <w:rsid w:val="00372E9D"/>
    <w:rsid w:val="0037424F"/>
    <w:rsid w:val="00375294"/>
    <w:rsid w:val="003757C2"/>
    <w:rsid w:val="00376167"/>
    <w:rsid w:val="0038159E"/>
    <w:rsid w:val="00384158"/>
    <w:rsid w:val="00391A94"/>
    <w:rsid w:val="003931C3"/>
    <w:rsid w:val="003A1C8A"/>
    <w:rsid w:val="003A2778"/>
    <w:rsid w:val="003A2A55"/>
    <w:rsid w:val="003A2AF2"/>
    <w:rsid w:val="003A3A06"/>
    <w:rsid w:val="003A4160"/>
    <w:rsid w:val="003A4ED0"/>
    <w:rsid w:val="003A7CA3"/>
    <w:rsid w:val="003B0111"/>
    <w:rsid w:val="003B0619"/>
    <w:rsid w:val="003B2DF0"/>
    <w:rsid w:val="003B3C23"/>
    <w:rsid w:val="003B4D8D"/>
    <w:rsid w:val="003B6732"/>
    <w:rsid w:val="003C086E"/>
    <w:rsid w:val="003C20FC"/>
    <w:rsid w:val="003C220E"/>
    <w:rsid w:val="003C366E"/>
    <w:rsid w:val="003C4A38"/>
    <w:rsid w:val="003C775C"/>
    <w:rsid w:val="003D2294"/>
    <w:rsid w:val="003D3010"/>
    <w:rsid w:val="003D339D"/>
    <w:rsid w:val="003D49B5"/>
    <w:rsid w:val="003D4CA2"/>
    <w:rsid w:val="003E34F0"/>
    <w:rsid w:val="003E6AAF"/>
    <w:rsid w:val="003E6E77"/>
    <w:rsid w:val="003F0C6D"/>
    <w:rsid w:val="003F3358"/>
    <w:rsid w:val="003F38FD"/>
    <w:rsid w:val="003F4C8A"/>
    <w:rsid w:val="003F5698"/>
    <w:rsid w:val="003F5CB3"/>
    <w:rsid w:val="003F60CE"/>
    <w:rsid w:val="003F70BC"/>
    <w:rsid w:val="003F7CD4"/>
    <w:rsid w:val="00400D9B"/>
    <w:rsid w:val="00407F06"/>
    <w:rsid w:val="0041470E"/>
    <w:rsid w:val="0042016D"/>
    <w:rsid w:val="004231D1"/>
    <w:rsid w:val="004246ED"/>
    <w:rsid w:val="00424D9F"/>
    <w:rsid w:val="0043203C"/>
    <w:rsid w:val="004453DE"/>
    <w:rsid w:val="0044662E"/>
    <w:rsid w:val="00446ACA"/>
    <w:rsid w:val="004514F7"/>
    <w:rsid w:val="00451A25"/>
    <w:rsid w:val="00452DF3"/>
    <w:rsid w:val="00460672"/>
    <w:rsid w:val="00461E2D"/>
    <w:rsid w:val="00463F74"/>
    <w:rsid w:val="004660C3"/>
    <w:rsid w:val="0046678F"/>
    <w:rsid w:val="00467013"/>
    <w:rsid w:val="00473036"/>
    <w:rsid w:val="0047392C"/>
    <w:rsid w:val="004754CB"/>
    <w:rsid w:val="00477F12"/>
    <w:rsid w:val="004813BF"/>
    <w:rsid w:val="00481B2A"/>
    <w:rsid w:val="004860EC"/>
    <w:rsid w:val="00490A74"/>
    <w:rsid w:val="00490F00"/>
    <w:rsid w:val="00491562"/>
    <w:rsid w:val="00491727"/>
    <w:rsid w:val="00493921"/>
    <w:rsid w:val="004A1542"/>
    <w:rsid w:val="004A3E81"/>
    <w:rsid w:val="004A6980"/>
    <w:rsid w:val="004A7945"/>
    <w:rsid w:val="004A7D08"/>
    <w:rsid w:val="004B13BE"/>
    <w:rsid w:val="004B609A"/>
    <w:rsid w:val="004C03D8"/>
    <w:rsid w:val="004C2042"/>
    <w:rsid w:val="004C307D"/>
    <w:rsid w:val="004C3646"/>
    <w:rsid w:val="004C4A21"/>
    <w:rsid w:val="004C679D"/>
    <w:rsid w:val="004E55F2"/>
    <w:rsid w:val="004E6640"/>
    <w:rsid w:val="004F0B80"/>
    <w:rsid w:val="00500C8C"/>
    <w:rsid w:val="005038C0"/>
    <w:rsid w:val="00504249"/>
    <w:rsid w:val="0050570C"/>
    <w:rsid w:val="00506BC5"/>
    <w:rsid w:val="00507530"/>
    <w:rsid w:val="00510608"/>
    <w:rsid w:val="00511975"/>
    <w:rsid w:val="0051335D"/>
    <w:rsid w:val="0051477D"/>
    <w:rsid w:val="00514C54"/>
    <w:rsid w:val="00516A6E"/>
    <w:rsid w:val="00522211"/>
    <w:rsid w:val="00522B5A"/>
    <w:rsid w:val="00526849"/>
    <w:rsid w:val="00527AB7"/>
    <w:rsid w:val="00530612"/>
    <w:rsid w:val="005306CF"/>
    <w:rsid w:val="005309DE"/>
    <w:rsid w:val="005309DF"/>
    <w:rsid w:val="00531416"/>
    <w:rsid w:val="005317E4"/>
    <w:rsid w:val="00533BF8"/>
    <w:rsid w:val="00534099"/>
    <w:rsid w:val="00534F2A"/>
    <w:rsid w:val="005370A4"/>
    <w:rsid w:val="00537CD4"/>
    <w:rsid w:val="0054068C"/>
    <w:rsid w:val="00540732"/>
    <w:rsid w:val="00541583"/>
    <w:rsid w:val="005448F4"/>
    <w:rsid w:val="00547ED7"/>
    <w:rsid w:val="00552638"/>
    <w:rsid w:val="00552BCB"/>
    <w:rsid w:val="00554B24"/>
    <w:rsid w:val="00554E46"/>
    <w:rsid w:val="0055587A"/>
    <w:rsid w:val="00561BA3"/>
    <w:rsid w:val="00563CDD"/>
    <w:rsid w:val="00564C8E"/>
    <w:rsid w:val="00566775"/>
    <w:rsid w:val="00566988"/>
    <w:rsid w:val="005669AA"/>
    <w:rsid w:val="005732FD"/>
    <w:rsid w:val="005734E1"/>
    <w:rsid w:val="0057398B"/>
    <w:rsid w:val="00574457"/>
    <w:rsid w:val="00574E5B"/>
    <w:rsid w:val="00575BD8"/>
    <w:rsid w:val="00580FFE"/>
    <w:rsid w:val="00582820"/>
    <w:rsid w:val="0058305F"/>
    <w:rsid w:val="00583943"/>
    <w:rsid w:val="005842F6"/>
    <w:rsid w:val="00584F09"/>
    <w:rsid w:val="00590F45"/>
    <w:rsid w:val="0059153C"/>
    <w:rsid w:val="00591619"/>
    <w:rsid w:val="0059415E"/>
    <w:rsid w:val="00597529"/>
    <w:rsid w:val="00597878"/>
    <w:rsid w:val="005A0398"/>
    <w:rsid w:val="005A5B07"/>
    <w:rsid w:val="005B1189"/>
    <w:rsid w:val="005B1FE5"/>
    <w:rsid w:val="005B312A"/>
    <w:rsid w:val="005B32B9"/>
    <w:rsid w:val="005B3914"/>
    <w:rsid w:val="005B4255"/>
    <w:rsid w:val="005B57C5"/>
    <w:rsid w:val="005C050D"/>
    <w:rsid w:val="005C08E7"/>
    <w:rsid w:val="005C0975"/>
    <w:rsid w:val="005C26A7"/>
    <w:rsid w:val="005C34B5"/>
    <w:rsid w:val="005C36BE"/>
    <w:rsid w:val="005C3F34"/>
    <w:rsid w:val="005C549C"/>
    <w:rsid w:val="005D06F6"/>
    <w:rsid w:val="005D58CF"/>
    <w:rsid w:val="005D79F1"/>
    <w:rsid w:val="005E0CBA"/>
    <w:rsid w:val="005E1916"/>
    <w:rsid w:val="005E3FFD"/>
    <w:rsid w:val="005F0258"/>
    <w:rsid w:val="005F072B"/>
    <w:rsid w:val="005F08FC"/>
    <w:rsid w:val="005F47A2"/>
    <w:rsid w:val="005F498E"/>
    <w:rsid w:val="005F6A61"/>
    <w:rsid w:val="006011BD"/>
    <w:rsid w:val="006024BC"/>
    <w:rsid w:val="00603396"/>
    <w:rsid w:val="0060675C"/>
    <w:rsid w:val="00606761"/>
    <w:rsid w:val="00613CB1"/>
    <w:rsid w:val="006213F0"/>
    <w:rsid w:val="00623FC9"/>
    <w:rsid w:val="0062701A"/>
    <w:rsid w:val="00627C67"/>
    <w:rsid w:val="00633C30"/>
    <w:rsid w:val="00636B6D"/>
    <w:rsid w:val="0063769B"/>
    <w:rsid w:val="006410DA"/>
    <w:rsid w:val="00644480"/>
    <w:rsid w:val="00644B17"/>
    <w:rsid w:val="00650B38"/>
    <w:rsid w:val="006512A3"/>
    <w:rsid w:val="00653A87"/>
    <w:rsid w:val="00654724"/>
    <w:rsid w:val="00654E8C"/>
    <w:rsid w:val="00656528"/>
    <w:rsid w:val="00656A71"/>
    <w:rsid w:val="00656AD2"/>
    <w:rsid w:val="00657ED5"/>
    <w:rsid w:val="00664FB1"/>
    <w:rsid w:val="0066616F"/>
    <w:rsid w:val="00667D3D"/>
    <w:rsid w:val="00670219"/>
    <w:rsid w:val="00670B85"/>
    <w:rsid w:val="00671D25"/>
    <w:rsid w:val="006726AA"/>
    <w:rsid w:val="00674051"/>
    <w:rsid w:val="00675C2E"/>
    <w:rsid w:val="00677F1F"/>
    <w:rsid w:val="00682269"/>
    <w:rsid w:val="0068705E"/>
    <w:rsid w:val="00693570"/>
    <w:rsid w:val="00693FBE"/>
    <w:rsid w:val="00694345"/>
    <w:rsid w:val="006949A6"/>
    <w:rsid w:val="0069648F"/>
    <w:rsid w:val="00696F26"/>
    <w:rsid w:val="00697B58"/>
    <w:rsid w:val="006A0366"/>
    <w:rsid w:val="006A0827"/>
    <w:rsid w:val="006A1821"/>
    <w:rsid w:val="006A600F"/>
    <w:rsid w:val="006A7D3F"/>
    <w:rsid w:val="006B5537"/>
    <w:rsid w:val="006C24C6"/>
    <w:rsid w:val="006C33E6"/>
    <w:rsid w:val="006D09EE"/>
    <w:rsid w:val="006D2DEA"/>
    <w:rsid w:val="006D3047"/>
    <w:rsid w:val="006D4BA9"/>
    <w:rsid w:val="006D4EF9"/>
    <w:rsid w:val="006D68F9"/>
    <w:rsid w:val="006D72DD"/>
    <w:rsid w:val="006E03CE"/>
    <w:rsid w:val="006E3ADA"/>
    <w:rsid w:val="006E48D6"/>
    <w:rsid w:val="006E5CC9"/>
    <w:rsid w:val="006F2C33"/>
    <w:rsid w:val="006F6532"/>
    <w:rsid w:val="007003FD"/>
    <w:rsid w:val="007007A4"/>
    <w:rsid w:val="007023FA"/>
    <w:rsid w:val="0070264B"/>
    <w:rsid w:val="00703632"/>
    <w:rsid w:val="00703B2B"/>
    <w:rsid w:val="007046DF"/>
    <w:rsid w:val="00704984"/>
    <w:rsid w:val="00711DAE"/>
    <w:rsid w:val="0071332F"/>
    <w:rsid w:val="00721315"/>
    <w:rsid w:val="007217B0"/>
    <w:rsid w:val="007241D1"/>
    <w:rsid w:val="00724984"/>
    <w:rsid w:val="00725151"/>
    <w:rsid w:val="00726671"/>
    <w:rsid w:val="00726EBE"/>
    <w:rsid w:val="00726F1C"/>
    <w:rsid w:val="007277D8"/>
    <w:rsid w:val="00727D3E"/>
    <w:rsid w:val="007327CC"/>
    <w:rsid w:val="00737421"/>
    <w:rsid w:val="007377F2"/>
    <w:rsid w:val="00741D8B"/>
    <w:rsid w:val="00744FDA"/>
    <w:rsid w:val="0074520E"/>
    <w:rsid w:val="007505AD"/>
    <w:rsid w:val="00751D69"/>
    <w:rsid w:val="00753316"/>
    <w:rsid w:val="007544F3"/>
    <w:rsid w:val="007545C7"/>
    <w:rsid w:val="00762196"/>
    <w:rsid w:val="00762321"/>
    <w:rsid w:val="00766A1F"/>
    <w:rsid w:val="00774D39"/>
    <w:rsid w:val="00775FFD"/>
    <w:rsid w:val="00776FE4"/>
    <w:rsid w:val="0077789E"/>
    <w:rsid w:val="00782C00"/>
    <w:rsid w:val="00784C15"/>
    <w:rsid w:val="0079046A"/>
    <w:rsid w:val="0079048E"/>
    <w:rsid w:val="00790F90"/>
    <w:rsid w:val="007930B9"/>
    <w:rsid w:val="00794F11"/>
    <w:rsid w:val="00795CEB"/>
    <w:rsid w:val="00795EAA"/>
    <w:rsid w:val="007A2037"/>
    <w:rsid w:val="007A3071"/>
    <w:rsid w:val="007A7F36"/>
    <w:rsid w:val="007B048C"/>
    <w:rsid w:val="007B2365"/>
    <w:rsid w:val="007B2505"/>
    <w:rsid w:val="007B5804"/>
    <w:rsid w:val="007B6983"/>
    <w:rsid w:val="007C04D4"/>
    <w:rsid w:val="007C1D41"/>
    <w:rsid w:val="007D170B"/>
    <w:rsid w:val="007E1FA0"/>
    <w:rsid w:val="007E4C73"/>
    <w:rsid w:val="007E4FF9"/>
    <w:rsid w:val="007F15C4"/>
    <w:rsid w:val="007F3303"/>
    <w:rsid w:val="007F36F5"/>
    <w:rsid w:val="007F445E"/>
    <w:rsid w:val="007F5200"/>
    <w:rsid w:val="007F67D1"/>
    <w:rsid w:val="007F6963"/>
    <w:rsid w:val="007F701B"/>
    <w:rsid w:val="008028B5"/>
    <w:rsid w:val="00804134"/>
    <w:rsid w:val="00804DD0"/>
    <w:rsid w:val="00806A45"/>
    <w:rsid w:val="00807B9A"/>
    <w:rsid w:val="008114B7"/>
    <w:rsid w:val="00813DAD"/>
    <w:rsid w:val="008142EB"/>
    <w:rsid w:val="00814F38"/>
    <w:rsid w:val="0081588D"/>
    <w:rsid w:val="00817F9A"/>
    <w:rsid w:val="00821962"/>
    <w:rsid w:val="00825036"/>
    <w:rsid w:val="0082514B"/>
    <w:rsid w:val="008252E2"/>
    <w:rsid w:val="00825598"/>
    <w:rsid w:val="0083038F"/>
    <w:rsid w:val="00834115"/>
    <w:rsid w:val="00835742"/>
    <w:rsid w:val="00841137"/>
    <w:rsid w:val="00841F1A"/>
    <w:rsid w:val="008472AE"/>
    <w:rsid w:val="00847B56"/>
    <w:rsid w:val="008510CA"/>
    <w:rsid w:val="008515C7"/>
    <w:rsid w:val="00851D4E"/>
    <w:rsid w:val="008524F7"/>
    <w:rsid w:val="00854712"/>
    <w:rsid w:val="00855237"/>
    <w:rsid w:val="00857F0A"/>
    <w:rsid w:val="00860724"/>
    <w:rsid w:val="00861673"/>
    <w:rsid w:val="00867897"/>
    <w:rsid w:val="00872831"/>
    <w:rsid w:val="00873EF8"/>
    <w:rsid w:val="00877BE3"/>
    <w:rsid w:val="008820BB"/>
    <w:rsid w:val="008853C3"/>
    <w:rsid w:val="00885E1F"/>
    <w:rsid w:val="0088776F"/>
    <w:rsid w:val="00891EAD"/>
    <w:rsid w:val="008964A5"/>
    <w:rsid w:val="008966B2"/>
    <w:rsid w:val="008A0193"/>
    <w:rsid w:val="008A065F"/>
    <w:rsid w:val="008A1634"/>
    <w:rsid w:val="008A2559"/>
    <w:rsid w:val="008A4077"/>
    <w:rsid w:val="008A677F"/>
    <w:rsid w:val="008A6BE5"/>
    <w:rsid w:val="008B06A7"/>
    <w:rsid w:val="008B10DC"/>
    <w:rsid w:val="008B210F"/>
    <w:rsid w:val="008B5B69"/>
    <w:rsid w:val="008B7089"/>
    <w:rsid w:val="008C114D"/>
    <w:rsid w:val="008C34F6"/>
    <w:rsid w:val="008C3AB3"/>
    <w:rsid w:val="008C61FF"/>
    <w:rsid w:val="008C6A26"/>
    <w:rsid w:val="008C7F89"/>
    <w:rsid w:val="008D0C0A"/>
    <w:rsid w:val="008D0F8F"/>
    <w:rsid w:val="008D2114"/>
    <w:rsid w:val="008D32A5"/>
    <w:rsid w:val="008D67D4"/>
    <w:rsid w:val="008D73AD"/>
    <w:rsid w:val="008D7A40"/>
    <w:rsid w:val="008E1D60"/>
    <w:rsid w:val="008E2B5B"/>
    <w:rsid w:val="008E6D64"/>
    <w:rsid w:val="008F1A26"/>
    <w:rsid w:val="008F1C06"/>
    <w:rsid w:val="008F3C93"/>
    <w:rsid w:val="008F7D77"/>
    <w:rsid w:val="008F7EF8"/>
    <w:rsid w:val="00900D4D"/>
    <w:rsid w:val="00903B66"/>
    <w:rsid w:val="009068F5"/>
    <w:rsid w:val="00911F10"/>
    <w:rsid w:val="0091575D"/>
    <w:rsid w:val="009161A2"/>
    <w:rsid w:val="00916928"/>
    <w:rsid w:val="00921223"/>
    <w:rsid w:val="00924179"/>
    <w:rsid w:val="00933B83"/>
    <w:rsid w:val="00941587"/>
    <w:rsid w:val="00942CE3"/>
    <w:rsid w:val="00944098"/>
    <w:rsid w:val="009440C5"/>
    <w:rsid w:val="00944106"/>
    <w:rsid w:val="00951DCE"/>
    <w:rsid w:val="00952362"/>
    <w:rsid w:val="009538A6"/>
    <w:rsid w:val="009549EC"/>
    <w:rsid w:val="009569DC"/>
    <w:rsid w:val="00957E92"/>
    <w:rsid w:val="009601D4"/>
    <w:rsid w:val="00962783"/>
    <w:rsid w:val="00963547"/>
    <w:rsid w:val="00967D26"/>
    <w:rsid w:val="00970A56"/>
    <w:rsid w:val="0097417D"/>
    <w:rsid w:val="009752AC"/>
    <w:rsid w:val="00977AE2"/>
    <w:rsid w:val="0098367F"/>
    <w:rsid w:val="009851DD"/>
    <w:rsid w:val="009851E7"/>
    <w:rsid w:val="00992AE4"/>
    <w:rsid w:val="00995FE0"/>
    <w:rsid w:val="00997F22"/>
    <w:rsid w:val="009A0E95"/>
    <w:rsid w:val="009A2A49"/>
    <w:rsid w:val="009A3ACA"/>
    <w:rsid w:val="009A3F5C"/>
    <w:rsid w:val="009A3FCB"/>
    <w:rsid w:val="009A5803"/>
    <w:rsid w:val="009A67DC"/>
    <w:rsid w:val="009B1584"/>
    <w:rsid w:val="009B2708"/>
    <w:rsid w:val="009B3BF0"/>
    <w:rsid w:val="009B751F"/>
    <w:rsid w:val="009C269A"/>
    <w:rsid w:val="009C2964"/>
    <w:rsid w:val="009C64C7"/>
    <w:rsid w:val="009C7B5D"/>
    <w:rsid w:val="009D0C7D"/>
    <w:rsid w:val="009D0D6B"/>
    <w:rsid w:val="009D70BE"/>
    <w:rsid w:val="009D7C78"/>
    <w:rsid w:val="009E3901"/>
    <w:rsid w:val="009E3C9F"/>
    <w:rsid w:val="009E4A9C"/>
    <w:rsid w:val="009E6566"/>
    <w:rsid w:val="009F0D42"/>
    <w:rsid w:val="009F1045"/>
    <w:rsid w:val="009F1757"/>
    <w:rsid w:val="009F221E"/>
    <w:rsid w:val="009F2865"/>
    <w:rsid w:val="009F2FFF"/>
    <w:rsid w:val="009F381E"/>
    <w:rsid w:val="009F4C1C"/>
    <w:rsid w:val="009F71AB"/>
    <w:rsid w:val="00A0141A"/>
    <w:rsid w:val="00A054EC"/>
    <w:rsid w:val="00A065AE"/>
    <w:rsid w:val="00A073A4"/>
    <w:rsid w:val="00A07B4D"/>
    <w:rsid w:val="00A11664"/>
    <w:rsid w:val="00A124C2"/>
    <w:rsid w:val="00A17087"/>
    <w:rsid w:val="00A177DA"/>
    <w:rsid w:val="00A23831"/>
    <w:rsid w:val="00A2765A"/>
    <w:rsid w:val="00A30C15"/>
    <w:rsid w:val="00A32395"/>
    <w:rsid w:val="00A3262C"/>
    <w:rsid w:val="00A32710"/>
    <w:rsid w:val="00A352B4"/>
    <w:rsid w:val="00A36582"/>
    <w:rsid w:val="00A37A5F"/>
    <w:rsid w:val="00A4319D"/>
    <w:rsid w:val="00A467B2"/>
    <w:rsid w:val="00A46BBA"/>
    <w:rsid w:val="00A46F44"/>
    <w:rsid w:val="00A46F8C"/>
    <w:rsid w:val="00A500A1"/>
    <w:rsid w:val="00A51A6B"/>
    <w:rsid w:val="00A53E3C"/>
    <w:rsid w:val="00A543D9"/>
    <w:rsid w:val="00A55997"/>
    <w:rsid w:val="00A60E59"/>
    <w:rsid w:val="00A613CE"/>
    <w:rsid w:val="00A65B99"/>
    <w:rsid w:val="00A67045"/>
    <w:rsid w:val="00A67CB2"/>
    <w:rsid w:val="00A70279"/>
    <w:rsid w:val="00A71225"/>
    <w:rsid w:val="00A73F24"/>
    <w:rsid w:val="00A74298"/>
    <w:rsid w:val="00A76649"/>
    <w:rsid w:val="00A808C7"/>
    <w:rsid w:val="00A8130E"/>
    <w:rsid w:val="00A8144E"/>
    <w:rsid w:val="00A8410F"/>
    <w:rsid w:val="00A845D5"/>
    <w:rsid w:val="00A911F9"/>
    <w:rsid w:val="00A91629"/>
    <w:rsid w:val="00A92351"/>
    <w:rsid w:val="00A94705"/>
    <w:rsid w:val="00A974D6"/>
    <w:rsid w:val="00AA0EA6"/>
    <w:rsid w:val="00AA1423"/>
    <w:rsid w:val="00AA2659"/>
    <w:rsid w:val="00AA441B"/>
    <w:rsid w:val="00AA6BDC"/>
    <w:rsid w:val="00AB129A"/>
    <w:rsid w:val="00AB2BDD"/>
    <w:rsid w:val="00AB75E7"/>
    <w:rsid w:val="00AC0305"/>
    <w:rsid w:val="00AC03AF"/>
    <w:rsid w:val="00AC153B"/>
    <w:rsid w:val="00AC160F"/>
    <w:rsid w:val="00AC2319"/>
    <w:rsid w:val="00AC3930"/>
    <w:rsid w:val="00AC49F3"/>
    <w:rsid w:val="00AC4AAC"/>
    <w:rsid w:val="00AD0334"/>
    <w:rsid w:val="00AD19BE"/>
    <w:rsid w:val="00AD66D5"/>
    <w:rsid w:val="00AE1375"/>
    <w:rsid w:val="00AE2B83"/>
    <w:rsid w:val="00AF204F"/>
    <w:rsid w:val="00AF7152"/>
    <w:rsid w:val="00B005B3"/>
    <w:rsid w:val="00B00B17"/>
    <w:rsid w:val="00B00DC6"/>
    <w:rsid w:val="00B00E1A"/>
    <w:rsid w:val="00B01411"/>
    <w:rsid w:val="00B01B8F"/>
    <w:rsid w:val="00B02FF5"/>
    <w:rsid w:val="00B0381D"/>
    <w:rsid w:val="00B04655"/>
    <w:rsid w:val="00B10520"/>
    <w:rsid w:val="00B11290"/>
    <w:rsid w:val="00B116C7"/>
    <w:rsid w:val="00B11A1A"/>
    <w:rsid w:val="00B12837"/>
    <w:rsid w:val="00B14DCD"/>
    <w:rsid w:val="00B16D64"/>
    <w:rsid w:val="00B17794"/>
    <w:rsid w:val="00B20AC1"/>
    <w:rsid w:val="00B24280"/>
    <w:rsid w:val="00B25FBE"/>
    <w:rsid w:val="00B278AB"/>
    <w:rsid w:val="00B3259E"/>
    <w:rsid w:val="00B32E72"/>
    <w:rsid w:val="00B36587"/>
    <w:rsid w:val="00B36CC5"/>
    <w:rsid w:val="00B37326"/>
    <w:rsid w:val="00B41228"/>
    <w:rsid w:val="00B42F45"/>
    <w:rsid w:val="00B43640"/>
    <w:rsid w:val="00B446CE"/>
    <w:rsid w:val="00B47A18"/>
    <w:rsid w:val="00B50A37"/>
    <w:rsid w:val="00B5439F"/>
    <w:rsid w:val="00B54ED2"/>
    <w:rsid w:val="00B60AD5"/>
    <w:rsid w:val="00B65380"/>
    <w:rsid w:val="00B65888"/>
    <w:rsid w:val="00B6633D"/>
    <w:rsid w:val="00B667E7"/>
    <w:rsid w:val="00B71B01"/>
    <w:rsid w:val="00B71B4B"/>
    <w:rsid w:val="00B72D20"/>
    <w:rsid w:val="00B72EDF"/>
    <w:rsid w:val="00B77C04"/>
    <w:rsid w:val="00B8554F"/>
    <w:rsid w:val="00B85EA9"/>
    <w:rsid w:val="00B908A5"/>
    <w:rsid w:val="00B918BB"/>
    <w:rsid w:val="00B945DF"/>
    <w:rsid w:val="00B958A7"/>
    <w:rsid w:val="00B96648"/>
    <w:rsid w:val="00B96BA9"/>
    <w:rsid w:val="00BA1C7C"/>
    <w:rsid w:val="00BA4BE0"/>
    <w:rsid w:val="00BA5D46"/>
    <w:rsid w:val="00BA61BC"/>
    <w:rsid w:val="00BA627E"/>
    <w:rsid w:val="00BA6736"/>
    <w:rsid w:val="00BA7745"/>
    <w:rsid w:val="00BA790A"/>
    <w:rsid w:val="00BB2327"/>
    <w:rsid w:val="00BC0149"/>
    <w:rsid w:val="00BC1544"/>
    <w:rsid w:val="00BC38CA"/>
    <w:rsid w:val="00BC45C1"/>
    <w:rsid w:val="00BD5182"/>
    <w:rsid w:val="00BD7C6B"/>
    <w:rsid w:val="00BE0E20"/>
    <w:rsid w:val="00BE3096"/>
    <w:rsid w:val="00BE349D"/>
    <w:rsid w:val="00BE5343"/>
    <w:rsid w:val="00BE7A2B"/>
    <w:rsid w:val="00BF0CAE"/>
    <w:rsid w:val="00BF1A98"/>
    <w:rsid w:val="00BF6CF1"/>
    <w:rsid w:val="00C0017D"/>
    <w:rsid w:val="00C01D8D"/>
    <w:rsid w:val="00C02163"/>
    <w:rsid w:val="00C02766"/>
    <w:rsid w:val="00C03E95"/>
    <w:rsid w:val="00C04633"/>
    <w:rsid w:val="00C06534"/>
    <w:rsid w:val="00C12A9D"/>
    <w:rsid w:val="00C130EE"/>
    <w:rsid w:val="00C142D5"/>
    <w:rsid w:val="00C14584"/>
    <w:rsid w:val="00C17CE1"/>
    <w:rsid w:val="00C204FB"/>
    <w:rsid w:val="00C20DCA"/>
    <w:rsid w:val="00C21309"/>
    <w:rsid w:val="00C2700F"/>
    <w:rsid w:val="00C30476"/>
    <w:rsid w:val="00C32B48"/>
    <w:rsid w:val="00C36FFD"/>
    <w:rsid w:val="00C44EE5"/>
    <w:rsid w:val="00C478B1"/>
    <w:rsid w:val="00C5313B"/>
    <w:rsid w:val="00C5341A"/>
    <w:rsid w:val="00C54177"/>
    <w:rsid w:val="00C54916"/>
    <w:rsid w:val="00C556F6"/>
    <w:rsid w:val="00C56DBA"/>
    <w:rsid w:val="00C630DD"/>
    <w:rsid w:val="00C65254"/>
    <w:rsid w:val="00C70DA5"/>
    <w:rsid w:val="00C72A30"/>
    <w:rsid w:val="00C7655F"/>
    <w:rsid w:val="00C76AC8"/>
    <w:rsid w:val="00C8115D"/>
    <w:rsid w:val="00C815F9"/>
    <w:rsid w:val="00C82A6E"/>
    <w:rsid w:val="00C83A41"/>
    <w:rsid w:val="00C853F7"/>
    <w:rsid w:val="00C86298"/>
    <w:rsid w:val="00C87F46"/>
    <w:rsid w:val="00C93099"/>
    <w:rsid w:val="00C96D2B"/>
    <w:rsid w:val="00CA00B2"/>
    <w:rsid w:val="00CA0491"/>
    <w:rsid w:val="00CA074C"/>
    <w:rsid w:val="00CA1A14"/>
    <w:rsid w:val="00CA30CC"/>
    <w:rsid w:val="00CA37E4"/>
    <w:rsid w:val="00CB37F6"/>
    <w:rsid w:val="00CB3924"/>
    <w:rsid w:val="00CB58BE"/>
    <w:rsid w:val="00CB76D2"/>
    <w:rsid w:val="00CC051A"/>
    <w:rsid w:val="00CC3B1D"/>
    <w:rsid w:val="00CC7058"/>
    <w:rsid w:val="00CC762E"/>
    <w:rsid w:val="00CD0CD4"/>
    <w:rsid w:val="00CD624B"/>
    <w:rsid w:val="00CD7234"/>
    <w:rsid w:val="00CE08EE"/>
    <w:rsid w:val="00CE50F3"/>
    <w:rsid w:val="00CE5448"/>
    <w:rsid w:val="00CF0018"/>
    <w:rsid w:val="00CF1AD2"/>
    <w:rsid w:val="00CF3477"/>
    <w:rsid w:val="00CF3B9C"/>
    <w:rsid w:val="00CF3DAB"/>
    <w:rsid w:val="00CF5BB5"/>
    <w:rsid w:val="00CF7326"/>
    <w:rsid w:val="00D022AC"/>
    <w:rsid w:val="00D0432D"/>
    <w:rsid w:val="00D05008"/>
    <w:rsid w:val="00D07813"/>
    <w:rsid w:val="00D114A9"/>
    <w:rsid w:val="00D12167"/>
    <w:rsid w:val="00D1238E"/>
    <w:rsid w:val="00D12FAB"/>
    <w:rsid w:val="00D1450D"/>
    <w:rsid w:val="00D172D3"/>
    <w:rsid w:val="00D179C7"/>
    <w:rsid w:val="00D20227"/>
    <w:rsid w:val="00D20EEE"/>
    <w:rsid w:val="00D2263D"/>
    <w:rsid w:val="00D22C60"/>
    <w:rsid w:val="00D2397A"/>
    <w:rsid w:val="00D33EF5"/>
    <w:rsid w:val="00D34102"/>
    <w:rsid w:val="00D36C74"/>
    <w:rsid w:val="00D408CE"/>
    <w:rsid w:val="00D4203E"/>
    <w:rsid w:val="00D43ED5"/>
    <w:rsid w:val="00D442E6"/>
    <w:rsid w:val="00D464C1"/>
    <w:rsid w:val="00D465EE"/>
    <w:rsid w:val="00D47276"/>
    <w:rsid w:val="00D50F8F"/>
    <w:rsid w:val="00D51F7D"/>
    <w:rsid w:val="00D54B3C"/>
    <w:rsid w:val="00D57E5B"/>
    <w:rsid w:val="00D606D3"/>
    <w:rsid w:val="00D61A7B"/>
    <w:rsid w:val="00D622FD"/>
    <w:rsid w:val="00D6568F"/>
    <w:rsid w:val="00D72671"/>
    <w:rsid w:val="00D72B27"/>
    <w:rsid w:val="00D735AD"/>
    <w:rsid w:val="00D7385A"/>
    <w:rsid w:val="00D77FA4"/>
    <w:rsid w:val="00D811F4"/>
    <w:rsid w:val="00D82B61"/>
    <w:rsid w:val="00D8407D"/>
    <w:rsid w:val="00D8514B"/>
    <w:rsid w:val="00D86B5A"/>
    <w:rsid w:val="00D9071D"/>
    <w:rsid w:val="00D922E9"/>
    <w:rsid w:val="00D93A2A"/>
    <w:rsid w:val="00D96FE6"/>
    <w:rsid w:val="00D977BA"/>
    <w:rsid w:val="00DA1212"/>
    <w:rsid w:val="00DA2D10"/>
    <w:rsid w:val="00DA3A0E"/>
    <w:rsid w:val="00DA43E1"/>
    <w:rsid w:val="00DA6967"/>
    <w:rsid w:val="00DB06E5"/>
    <w:rsid w:val="00DB3496"/>
    <w:rsid w:val="00DB4ED7"/>
    <w:rsid w:val="00DB5AB2"/>
    <w:rsid w:val="00DC0740"/>
    <w:rsid w:val="00DC0BAA"/>
    <w:rsid w:val="00DC12C3"/>
    <w:rsid w:val="00DC2555"/>
    <w:rsid w:val="00DC2C78"/>
    <w:rsid w:val="00DC3585"/>
    <w:rsid w:val="00DD17D3"/>
    <w:rsid w:val="00DD2F4E"/>
    <w:rsid w:val="00DD37D1"/>
    <w:rsid w:val="00DD6C5C"/>
    <w:rsid w:val="00DD740F"/>
    <w:rsid w:val="00DE1C4B"/>
    <w:rsid w:val="00DE2543"/>
    <w:rsid w:val="00DE5857"/>
    <w:rsid w:val="00DF0CA0"/>
    <w:rsid w:val="00DF3D59"/>
    <w:rsid w:val="00DF445F"/>
    <w:rsid w:val="00DF46BF"/>
    <w:rsid w:val="00E00CC1"/>
    <w:rsid w:val="00E01111"/>
    <w:rsid w:val="00E03515"/>
    <w:rsid w:val="00E17232"/>
    <w:rsid w:val="00E21973"/>
    <w:rsid w:val="00E22481"/>
    <w:rsid w:val="00E24347"/>
    <w:rsid w:val="00E26A0B"/>
    <w:rsid w:val="00E30D38"/>
    <w:rsid w:val="00E32CFC"/>
    <w:rsid w:val="00E33FB7"/>
    <w:rsid w:val="00E3447F"/>
    <w:rsid w:val="00E34F6C"/>
    <w:rsid w:val="00E3532F"/>
    <w:rsid w:val="00E362DC"/>
    <w:rsid w:val="00E41351"/>
    <w:rsid w:val="00E41E31"/>
    <w:rsid w:val="00E42636"/>
    <w:rsid w:val="00E42F9F"/>
    <w:rsid w:val="00E46C0B"/>
    <w:rsid w:val="00E52B5C"/>
    <w:rsid w:val="00E5449E"/>
    <w:rsid w:val="00E561DD"/>
    <w:rsid w:val="00E57154"/>
    <w:rsid w:val="00E57305"/>
    <w:rsid w:val="00E618DA"/>
    <w:rsid w:val="00E62B5F"/>
    <w:rsid w:val="00E6353D"/>
    <w:rsid w:val="00E70224"/>
    <w:rsid w:val="00E72012"/>
    <w:rsid w:val="00E74067"/>
    <w:rsid w:val="00E760E4"/>
    <w:rsid w:val="00E816FA"/>
    <w:rsid w:val="00E855CD"/>
    <w:rsid w:val="00E908C4"/>
    <w:rsid w:val="00E91A51"/>
    <w:rsid w:val="00E931A1"/>
    <w:rsid w:val="00E941FC"/>
    <w:rsid w:val="00E9737E"/>
    <w:rsid w:val="00E9750D"/>
    <w:rsid w:val="00EA31F3"/>
    <w:rsid w:val="00EA3FB9"/>
    <w:rsid w:val="00EA452B"/>
    <w:rsid w:val="00EA5456"/>
    <w:rsid w:val="00EB2102"/>
    <w:rsid w:val="00EB2DF4"/>
    <w:rsid w:val="00EB440A"/>
    <w:rsid w:val="00EB7035"/>
    <w:rsid w:val="00EB714F"/>
    <w:rsid w:val="00EB7810"/>
    <w:rsid w:val="00EC0547"/>
    <w:rsid w:val="00EC05A8"/>
    <w:rsid w:val="00EC26F2"/>
    <w:rsid w:val="00EC290C"/>
    <w:rsid w:val="00EC58F2"/>
    <w:rsid w:val="00EC69B7"/>
    <w:rsid w:val="00EC7FC0"/>
    <w:rsid w:val="00ED0468"/>
    <w:rsid w:val="00ED0D05"/>
    <w:rsid w:val="00ED13FB"/>
    <w:rsid w:val="00ED1F00"/>
    <w:rsid w:val="00ED660B"/>
    <w:rsid w:val="00EE0664"/>
    <w:rsid w:val="00EE08D6"/>
    <w:rsid w:val="00EE3522"/>
    <w:rsid w:val="00EE4EF3"/>
    <w:rsid w:val="00EE5A40"/>
    <w:rsid w:val="00EE76E9"/>
    <w:rsid w:val="00EE7B73"/>
    <w:rsid w:val="00EF41D3"/>
    <w:rsid w:val="00EF628A"/>
    <w:rsid w:val="00EF74F3"/>
    <w:rsid w:val="00F00C0E"/>
    <w:rsid w:val="00F02244"/>
    <w:rsid w:val="00F02477"/>
    <w:rsid w:val="00F076DC"/>
    <w:rsid w:val="00F07E5E"/>
    <w:rsid w:val="00F10F4D"/>
    <w:rsid w:val="00F1228A"/>
    <w:rsid w:val="00F12EB2"/>
    <w:rsid w:val="00F13BE2"/>
    <w:rsid w:val="00F15D0B"/>
    <w:rsid w:val="00F17E92"/>
    <w:rsid w:val="00F2218A"/>
    <w:rsid w:val="00F22A3D"/>
    <w:rsid w:val="00F25210"/>
    <w:rsid w:val="00F25C82"/>
    <w:rsid w:val="00F26B5B"/>
    <w:rsid w:val="00F30791"/>
    <w:rsid w:val="00F349B7"/>
    <w:rsid w:val="00F35ED4"/>
    <w:rsid w:val="00F3705B"/>
    <w:rsid w:val="00F370F5"/>
    <w:rsid w:val="00F52135"/>
    <w:rsid w:val="00F52C8A"/>
    <w:rsid w:val="00F531C4"/>
    <w:rsid w:val="00F53D26"/>
    <w:rsid w:val="00F53FA6"/>
    <w:rsid w:val="00F54A1F"/>
    <w:rsid w:val="00F55BA8"/>
    <w:rsid w:val="00F57270"/>
    <w:rsid w:val="00F57539"/>
    <w:rsid w:val="00F62D89"/>
    <w:rsid w:val="00F63286"/>
    <w:rsid w:val="00F634C9"/>
    <w:rsid w:val="00F666DB"/>
    <w:rsid w:val="00F6790A"/>
    <w:rsid w:val="00F71A1E"/>
    <w:rsid w:val="00F71CD8"/>
    <w:rsid w:val="00F743A7"/>
    <w:rsid w:val="00F7498E"/>
    <w:rsid w:val="00F77AF8"/>
    <w:rsid w:val="00F80767"/>
    <w:rsid w:val="00F8122F"/>
    <w:rsid w:val="00F82B8D"/>
    <w:rsid w:val="00F83786"/>
    <w:rsid w:val="00F86D3C"/>
    <w:rsid w:val="00F900F7"/>
    <w:rsid w:val="00F915F9"/>
    <w:rsid w:val="00F94748"/>
    <w:rsid w:val="00F94E80"/>
    <w:rsid w:val="00F9661B"/>
    <w:rsid w:val="00F96FF0"/>
    <w:rsid w:val="00FA1BAC"/>
    <w:rsid w:val="00FA4C43"/>
    <w:rsid w:val="00FA6307"/>
    <w:rsid w:val="00FA7305"/>
    <w:rsid w:val="00FA7F62"/>
    <w:rsid w:val="00FB1146"/>
    <w:rsid w:val="00FB17F5"/>
    <w:rsid w:val="00FB233F"/>
    <w:rsid w:val="00FB24F1"/>
    <w:rsid w:val="00FB2980"/>
    <w:rsid w:val="00FB298C"/>
    <w:rsid w:val="00FB545C"/>
    <w:rsid w:val="00FB55CF"/>
    <w:rsid w:val="00FC0373"/>
    <w:rsid w:val="00FC0B99"/>
    <w:rsid w:val="00FC790E"/>
    <w:rsid w:val="00FC7B82"/>
    <w:rsid w:val="00FD1F8E"/>
    <w:rsid w:val="00FD4452"/>
    <w:rsid w:val="00FE6FAE"/>
    <w:rsid w:val="00FE7B00"/>
    <w:rsid w:val="00FE7F0C"/>
    <w:rsid w:val="00FF3483"/>
    <w:rsid w:val="00FF5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9D92161"/>
  <w15:docId w15:val="{126382EA-2001-482B-933B-B37E7299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141A"/>
    <w:pPr>
      <w:spacing w:before="200" w:after="200" w:line="276" w:lineRule="auto"/>
      <w:jc w:val="both"/>
    </w:pPr>
    <w:rPr>
      <w:lang w:eastAsia="en-US" w:bidi="en-US"/>
    </w:rPr>
  </w:style>
  <w:style w:type="paragraph" w:styleId="Nagwek1">
    <w:name w:val="heading 1"/>
    <w:aliases w:val="TEKST ZAZNACZONY"/>
    <w:basedOn w:val="Normalny"/>
    <w:next w:val="Normalny"/>
    <w:link w:val="Nagwek1Znak"/>
    <w:uiPriority w:val="99"/>
    <w:qFormat/>
    <w:rsid w:val="00575BD8"/>
    <w:pPr>
      <w:pBdr>
        <w:top w:val="single" w:sz="24" w:space="0" w:color="0087CD"/>
        <w:left w:val="single" w:sz="24" w:space="0" w:color="0087CD"/>
        <w:bottom w:val="single" w:sz="24" w:space="0" w:color="0087CD"/>
        <w:right w:val="single" w:sz="24" w:space="0" w:color="0087CD"/>
      </w:pBdr>
      <w:shd w:val="clear" w:color="auto" w:fill="0087C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75BD8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6F6532"/>
    <w:pPr>
      <w:numPr>
        <w:ilvl w:val="2"/>
        <w:numId w:val="3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575BD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575BD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  <w:lang w:val="en-US"/>
    </w:rPr>
  </w:style>
  <w:style w:type="paragraph" w:styleId="Nagwek6">
    <w:name w:val="heading 6"/>
    <w:basedOn w:val="Normalny"/>
    <w:next w:val="Normalny"/>
    <w:link w:val="Nagwek6Znak"/>
    <w:qFormat/>
    <w:rsid w:val="00575BD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  <w:lang w:val="en-US"/>
    </w:rPr>
  </w:style>
  <w:style w:type="paragraph" w:styleId="Nagwek7">
    <w:name w:val="heading 7"/>
    <w:basedOn w:val="Normalny"/>
    <w:next w:val="Normalny"/>
    <w:link w:val="Nagwek7Znak"/>
    <w:qFormat/>
    <w:rsid w:val="00575BD8"/>
    <w:pPr>
      <w:spacing w:before="300" w:after="0"/>
      <w:outlineLvl w:val="6"/>
    </w:pPr>
    <w:rPr>
      <w:caps/>
      <w:color w:val="365F91"/>
      <w:spacing w:val="10"/>
      <w:sz w:val="22"/>
      <w:szCs w:val="22"/>
      <w:lang w:val="en-US"/>
    </w:rPr>
  </w:style>
  <w:style w:type="paragraph" w:styleId="Nagwek8">
    <w:name w:val="heading 8"/>
    <w:basedOn w:val="Normalny"/>
    <w:next w:val="Normalny"/>
    <w:link w:val="Nagwek8Znak"/>
    <w:qFormat/>
    <w:rsid w:val="00575BD8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gwek9">
    <w:name w:val="heading 9"/>
    <w:basedOn w:val="Normalny"/>
    <w:next w:val="Normalny"/>
    <w:link w:val="Nagwek9Znak"/>
    <w:qFormat/>
    <w:rsid w:val="00575BD8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eXant">
    <w:name w:val="eXant"/>
    <w:basedOn w:val="Standardowy"/>
    <w:rsid w:val="00481B2A"/>
    <w:tblPr>
      <w:tblBorders>
        <w:top w:val="dotted" w:sz="6" w:space="0" w:color="auto"/>
        <w:bottom w:val="dotted" w:sz="6" w:space="0" w:color="auto"/>
        <w:insideH w:val="dotted" w:sz="6" w:space="0" w:color="auto"/>
        <w:insideV w:val="dotted" w:sz="6" w:space="0" w:color="auto"/>
      </w:tblBorders>
    </w:tblPr>
    <w:tcPr>
      <w:vAlign w:val="center"/>
    </w:tcPr>
  </w:style>
  <w:style w:type="paragraph" w:customStyle="1" w:styleId="a0">
    <w:name w:val="a."/>
    <w:basedOn w:val="Normalny"/>
    <w:link w:val="aZnak"/>
    <w:autoRedefine/>
    <w:rsid w:val="00BA6736"/>
    <w:pPr>
      <w:numPr>
        <w:numId w:val="4"/>
      </w:numPr>
      <w:tabs>
        <w:tab w:val="num" w:pos="360"/>
        <w:tab w:val="left" w:pos="1021"/>
      </w:tabs>
      <w:ind w:left="0" w:firstLine="0"/>
      <w:jc w:val="left"/>
    </w:pPr>
    <w:rPr>
      <w:szCs w:val="24"/>
      <w:lang w:eastAsia="ar-SA"/>
    </w:rPr>
  </w:style>
  <w:style w:type="character" w:customStyle="1" w:styleId="aZnak">
    <w:name w:val="a. Znak"/>
    <w:link w:val="a0"/>
    <w:rsid w:val="00BA6736"/>
    <w:rPr>
      <w:szCs w:val="24"/>
      <w:lang w:eastAsia="ar-SA" w:bidi="en-US"/>
    </w:rPr>
  </w:style>
  <w:style w:type="character" w:customStyle="1" w:styleId="Nagwek1Znak">
    <w:name w:val="Nagłówek 1 Znak"/>
    <w:aliases w:val="TEKST ZAZNACZONY Znak"/>
    <w:link w:val="Nagwek1"/>
    <w:uiPriority w:val="99"/>
    <w:rsid w:val="00575BD8"/>
    <w:rPr>
      <w:b/>
      <w:bCs/>
      <w:caps/>
      <w:color w:val="FFFFFF"/>
      <w:spacing w:val="15"/>
      <w:shd w:val="clear" w:color="auto" w:fill="0087CD"/>
      <w:lang w:val="pl-PL"/>
    </w:rPr>
  </w:style>
  <w:style w:type="character" w:customStyle="1" w:styleId="Nagwek2Znak">
    <w:name w:val="Nagłówek 2 Znak"/>
    <w:link w:val="Nagwek2"/>
    <w:uiPriority w:val="99"/>
    <w:rsid w:val="00575BD8"/>
    <w:rPr>
      <w:b/>
      <w:sz w:val="24"/>
      <w:szCs w:val="24"/>
      <w:lang w:val="pl-PL"/>
    </w:rPr>
  </w:style>
  <w:style w:type="character" w:customStyle="1" w:styleId="Nagwek3Znak">
    <w:name w:val="Nagłówek 3 Znak"/>
    <w:link w:val="Nagwek3"/>
    <w:rsid w:val="006F6532"/>
    <w:rPr>
      <w:caps/>
      <w:color w:val="243F60"/>
      <w:spacing w:val="15"/>
      <w:sz w:val="22"/>
      <w:szCs w:val="22"/>
      <w:lang w:eastAsia="en-US" w:bidi="en-US"/>
    </w:rPr>
  </w:style>
  <w:style w:type="character" w:customStyle="1" w:styleId="Nagwek4Znak">
    <w:name w:val="Nagłówek 4 Znak"/>
    <w:link w:val="Nagwek4"/>
    <w:rsid w:val="00575BD8"/>
    <w:rPr>
      <w:caps/>
      <w:color w:val="365F91"/>
      <w:spacing w:val="10"/>
    </w:rPr>
  </w:style>
  <w:style w:type="character" w:customStyle="1" w:styleId="Nagwek5Znak">
    <w:name w:val="Nagłówek 5 Znak"/>
    <w:link w:val="Nagwek5"/>
    <w:rsid w:val="00575BD8"/>
    <w:rPr>
      <w:caps/>
      <w:color w:val="365F91"/>
      <w:spacing w:val="10"/>
    </w:rPr>
  </w:style>
  <w:style w:type="character" w:customStyle="1" w:styleId="Nagwek6Znak">
    <w:name w:val="Nagłówek 6 Znak"/>
    <w:link w:val="Nagwek6"/>
    <w:rsid w:val="00575BD8"/>
    <w:rPr>
      <w:caps/>
      <w:color w:val="365F91"/>
      <w:spacing w:val="10"/>
    </w:rPr>
  </w:style>
  <w:style w:type="character" w:customStyle="1" w:styleId="Nagwek7Znak">
    <w:name w:val="Nagłówek 7 Znak"/>
    <w:link w:val="Nagwek7"/>
    <w:rsid w:val="00575BD8"/>
    <w:rPr>
      <w:caps/>
      <w:color w:val="365F91"/>
      <w:spacing w:val="10"/>
    </w:rPr>
  </w:style>
  <w:style w:type="character" w:customStyle="1" w:styleId="Nagwek8Znak">
    <w:name w:val="Nagłówek 8 Znak"/>
    <w:link w:val="Nagwek8"/>
    <w:semiHidden/>
    <w:rsid w:val="00575BD8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semiHidden/>
    <w:rsid w:val="00575BD8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qFormat/>
    <w:rsid w:val="00575BD8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75BD8"/>
    <w:rPr>
      <w:b/>
      <w:sz w:val="48"/>
      <w:szCs w:val="48"/>
    </w:rPr>
  </w:style>
  <w:style w:type="character" w:customStyle="1" w:styleId="TytuZnak">
    <w:name w:val="Tytuł Znak"/>
    <w:link w:val="Tytu"/>
    <w:uiPriority w:val="10"/>
    <w:rsid w:val="00575BD8"/>
    <w:rPr>
      <w:b/>
      <w:sz w:val="48"/>
      <w:szCs w:val="48"/>
      <w:lang w:val="pl-PL"/>
    </w:rPr>
  </w:style>
  <w:style w:type="paragraph" w:styleId="Bezodstpw">
    <w:name w:val="No Spacing"/>
    <w:basedOn w:val="Normalny"/>
    <w:link w:val="BezodstpwZnak"/>
    <w:uiPriority w:val="99"/>
    <w:qFormat/>
    <w:rsid w:val="00575BD8"/>
    <w:pPr>
      <w:spacing w:before="0" w:after="0" w:line="240" w:lineRule="auto"/>
    </w:pPr>
    <w:rPr>
      <w:lang w:val="en-US"/>
    </w:rPr>
  </w:style>
  <w:style w:type="character" w:customStyle="1" w:styleId="BezodstpwZnak">
    <w:name w:val="Bez odstępów Znak"/>
    <w:link w:val="Bezodstpw"/>
    <w:uiPriority w:val="1"/>
    <w:rsid w:val="00575BD8"/>
    <w:rPr>
      <w:sz w:val="20"/>
      <w:szCs w:val="20"/>
    </w:rPr>
  </w:style>
  <w:style w:type="paragraph" w:customStyle="1" w:styleId="11no">
    <w:name w:val="1.1 no"/>
    <w:basedOn w:val="Nagwek2"/>
    <w:link w:val="11noZnak"/>
    <w:rsid w:val="002E2446"/>
    <w:pPr>
      <w:pBdr>
        <w:bottom w:val="single" w:sz="4" w:space="1" w:color="auto"/>
      </w:pBdr>
      <w:ind w:left="578" w:hanging="578"/>
    </w:pPr>
    <w:rPr>
      <w:sz w:val="32"/>
    </w:rPr>
  </w:style>
  <w:style w:type="character" w:customStyle="1" w:styleId="11noZnak">
    <w:name w:val="1.1 no Znak"/>
    <w:link w:val="11no"/>
    <w:rsid w:val="002E2446"/>
    <w:rPr>
      <w:b/>
      <w:sz w:val="32"/>
      <w:szCs w:val="24"/>
      <w:lang w:val="pl-PL"/>
    </w:rPr>
  </w:style>
  <w:style w:type="paragraph" w:customStyle="1" w:styleId="11Numbering">
    <w:name w:val="1.1 Numbering"/>
    <w:basedOn w:val="Nagwek2"/>
    <w:link w:val="11NumberingZnak"/>
    <w:autoRedefine/>
    <w:rsid w:val="00BA6736"/>
    <w:pPr>
      <w:keepNext/>
      <w:numPr>
        <w:numId w:val="5"/>
      </w:numPr>
      <w:tabs>
        <w:tab w:val="left" w:pos="340"/>
      </w:tabs>
      <w:spacing w:after="120"/>
    </w:pPr>
    <w:rPr>
      <w:color w:val="4F81BD"/>
      <w:szCs w:val="28"/>
      <w:lang w:val="en-US"/>
    </w:rPr>
  </w:style>
  <w:style w:type="character" w:customStyle="1" w:styleId="11NumberingZnak">
    <w:name w:val="1.1 Numbering Znak"/>
    <w:link w:val="11Numbering"/>
    <w:rsid w:val="00BA6736"/>
    <w:rPr>
      <w:b/>
      <w:color w:val="4F81BD"/>
      <w:sz w:val="24"/>
      <w:szCs w:val="28"/>
      <w:lang w:val="en-US" w:eastAsia="en-US" w:bidi="en-US"/>
    </w:rPr>
  </w:style>
  <w:style w:type="paragraph" w:customStyle="1" w:styleId="a">
    <w:name w:val="&gt;"/>
    <w:basedOn w:val="Normalny"/>
    <w:link w:val="Znak"/>
    <w:autoRedefine/>
    <w:rsid w:val="00BA6736"/>
    <w:pPr>
      <w:numPr>
        <w:numId w:val="6"/>
      </w:numPr>
      <w:tabs>
        <w:tab w:val="left" w:pos="1304"/>
      </w:tabs>
    </w:pPr>
    <w:rPr>
      <w:szCs w:val="24"/>
      <w:lang w:eastAsia="ar-SA"/>
    </w:rPr>
  </w:style>
  <w:style w:type="character" w:customStyle="1" w:styleId="Znak">
    <w:name w:val="&gt; Znak"/>
    <w:link w:val="a"/>
    <w:rsid w:val="00BA6736"/>
    <w:rPr>
      <w:szCs w:val="24"/>
      <w:lang w:eastAsia="ar-SA" w:bidi="en-US"/>
    </w:rPr>
  </w:style>
  <w:style w:type="numbering" w:customStyle="1" w:styleId="ListaeXant">
    <w:name w:val="Lista eXant"/>
    <w:rsid w:val="00591619"/>
    <w:pPr>
      <w:numPr>
        <w:numId w:val="1"/>
      </w:numPr>
    </w:pPr>
  </w:style>
  <w:style w:type="paragraph" w:customStyle="1" w:styleId="Headline1">
    <w:name w:val="Headline 1"/>
    <w:basedOn w:val="Normalny"/>
    <w:link w:val="Headline1Znak"/>
    <w:rsid w:val="00BA6736"/>
    <w:pPr>
      <w:tabs>
        <w:tab w:val="left" w:pos="2220"/>
      </w:tabs>
      <w:jc w:val="left"/>
    </w:pPr>
    <w:rPr>
      <w:sz w:val="36"/>
      <w:szCs w:val="36"/>
      <w:lang w:val="en-US"/>
    </w:rPr>
  </w:style>
  <w:style w:type="character" w:customStyle="1" w:styleId="Headline1Znak">
    <w:name w:val="Headline 1 Znak"/>
    <w:link w:val="Headline1"/>
    <w:rsid w:val="00BA6736"/>
    <w:rPr>
      <w:rFonts w:ascii="Calibri" w:hAnsi="Calibri"/>
      <w:sz w:val="36"/>
      <w:szCs w:val="36"/>
      <w:lang w:val="en-US"/>
    </w:rPr>
  </w:style>
  <w:style w:type="paragraph" w:customStyle="1" w:styleId="Toper">
    <w:name w:val="Toper"/>
    <w:basedOn w:val="Headline1"/>
    <w:link w:val="ToperZnak"/>
    <w:rsid w:val="00BA6736"/>
    <w:rPr>
      <w:b/>
      <w:bCs/>
      <w:color w:val="008080"/>
      <w:sz w:val="24"/>
      <w:szCs w:val="24"/>
    </w:rPr>
  </w:style>
  <w:style w:type="character" w:customStyle="1" w:styleId="ToperZnak">
    <w:name w:val="Toper Znak"/>
    <w:link w:val="Toper"/>
    <w:rsid w:val="00BA6736"/>
    <w:rPr>
      <w:rFonts w:ascii="Calibri" w:hAnsi="Calibri"/>
      <w:b/>
      <w:bCs/>
      <w:color w:val="008080"/>
      <w:sz w:val="24"/>
      <w:szCs w:val="24"/>
      <w:lang w:val="en-US"/>
    </w:rPr>
  </w:style>
  <w:style w:type="paragraph" w:customStyle="1" w:styleId="Title">
    <w:name w:val="Title!"/>
    <w:basedOn w:val="Normalny"/>
    <w:link w:val="TitleZnak"/>
    <w:rsid w:val="00BA6736"/>
    <w:pPr>
      <w:framePr w:hSpace="141" w:wrap="around" w:vAnchor="page" w:hAnchor="text" w:x="-186" w:y="1966"/>
      <w:jc w:val="left"/>
    </w:pPr>
    <w:rPr>
      <w:b/>
      <w:bCs/>
      <w:i/>
      <w:iCs/>
      <w:color w:val="59B2AE"/>
      <w:sz w:val="60"/>
      <w:szCs w:val="60"/>
      <w:lang w:val="en-GB"/>
    </w:rPr>
  </w:style>
  <w:style w:type="character" w:customStyle="1" w:styleId="TitleZnak">
    <w:name w:val="Title! Znak"/>
    <w:link w:val="Title"/>
    <w:rsid w:val="00BA6736"/>
    <w:rPr>
      <w:rFonts w:ascii="Calibri" w:hAnsi="Calibri"/>
      <w:b/>
      <w:bCs/>
      <w:i/>
      <w:iCs/>
      <w:color w:val="59B2AE"/>
      <w:sz w:val="60"/>
      <w:szCs w:val="60"/>
      <w:lang w:val="en-GB" w:eastAsia="en-US"/>
    </w:rPr>
  </w:style>
  <w:style w:type="paragraph" w:customStyle="1" w:styleId="Podtytu1">
    <w:name w:val="Podtytuł1"/>
    <w:basedOn w:val="Tytu"/>
    <w:link w:val="SubTitleZnak"/>
    <w:rsid w:val="00BA6736"/>
    <w:pPr>
      <w:framePr w:hSpace="141" w:wrap="around" w:vAnchor="page" w:hAnchor="text" w:x="-186" w:y="1966"/>
      <w:jc w:val="left"/>
    </w:pPr>
    <w:rPr>
      <w:bCs/>
      <w:color w:val="464646"/>
      <w:spacing w:val="5"/>
      <w:kern w:val="28"/>
      <w:sz w:val="36"/>
      <w:szCs w:val="36"/>
      <w:lang w:val="en-GB"/>
    </w:rPr>
  </w:style>
  <w:style w:type="character" w:customStyle="1" w:styleId="SubTitleZnak">
    <w:name w:val="SubTitle Znak"/>
    <w:link w:val="Podtytu1"/>
    <w:rsid w:val="00BA6736"/>
    <w:rPr>
      <w:rFonts w:ascii="Calibri" w:eastAsia="Times New Roman" w:hAnsi="Calibri" w:cs="Times New Roman"/>
      <w:b/>
      <w:bCs/>
      <w:color w:val="464646"/>
      <w:spacing w:val="5"/>
      <w:kern w:val="28"/>
      <w:sz w:val="36"/>
      <w:szCs w:val="36"/>
      <w:lang w:val="en-GB" w:eastAsia="en-US"/>
    </w:rPr>
  </w:style>
  <w:style w:type="paragraph" w:customStyle="1" w:styleId="Tekstpodstawowy1">
    <w:name w:val="Tekst podstawowy1"/>
    <w:basedOn w:val="Normalny"/>
    <w:link w:val="BodyTextZnak"/>
    <w:rsid w:val="00BA6736"/>
    <w:rPr>
      <w:szCs w:val="24"/>
    </w:rPr>
  </w:style>
  <w:style w:type="character" w:customStyle="1" w:styleId="BodyTextZnak">
    <w:name w:val="Body Text Znak"/>
    <w:link w:val="Tekstpodstawowy1"/>
    <w:rsid w:val="00BA6736"/>
    <w:rPr>
      <w:rFonts w:ascii="Calibri" w:hAnsi="Calibri"/>
      <w:szCs w:val="24"/>
    </w:rPr>
  </w:style>
  <w:style w:type="paragraph" w:customStyle="1" w:styleId="Headline2">
    <w:name w:val="Headline 2"/>
    <w:basedOn w:val="Normalny"/>
    <w:link w:val="Headline2Znak"/>
    <w:rsid w:val="00BA6736"/>
    <w:pPr>
      <w:tabs>
        <w:tab w:val="left" w:pos="2220"/>
      </w:tabs>
      <w:jc w:val="left"/>
    </w:pPr>
    <w:rPr>
      <w:sz w:val="28"/>
      <w:szCs w:val="28"/>
      <w:lang w:val="en-US"/>
    </w:rPr>
  </w:style>
  <w:style w:type="character" w:customStyle="1" w:styleId="Headline2Znak">
    <w:name w:val="Headline 2 Znak"/>
    <w:link w:val="Headline2"/>
    <w:rsid w:val="00BA6736"/>
    <w:rPr>
      <w:rFonts w:ascii="Calibri" w:hAnsi="Calibri"/>
      <w:sz w:val="28"/>
      <w:szCs w:val="28"/>
      <w:lang w:val="en-US"/>
    </w:rPr>
  </w:style>
  <w:style w:type="paragraph" w:customStyle="1" w:styleId="Headline1green">
    <w:name w:val="Headline 1 green"/>
    <w:basedOn w:val="Headline1"/>
    <w:link w:val="Headline1greenZnak"/>
    <w:rsid w:val="00BA6736"/>
    <w:rPr>
      <w:color w:val="59B2AE"/>
    </w:rPr>
  </w:style>
  <w:style w:type="character" w:customStyle="1" w:styleId="Headline1greenZnak">
    <w:name w:val="Headline 1 green Znak"/>
    <w:link w:val="Headline1green"/>
    <w:rsid w:val="00BA6736"/>
    <w:rPr>
      <w:rFonts w:ascii="Calibri" w:hAnsi="Calibri"/>
      <w:color w:val="59B2AE"/>
      <w:sz w:val="36"/>
      <w:szCs w:val="36"/>
      <w:lang w:val="en-US"/>
    </w:rPr>
  </w:style>
  <w:style w:type="paragraph" w:customStyle="1" w:styleId="Headline1pink">
    <w:name w:val="Headline 1 pink"/>
    <w:basedOn w:val="Headline1"/>
    <w:link w:val="Headline1pinkZnak"/>
    <w:rsid w:val="00BA6736"/>
    <w:rPr>
      <w:color w:val="FF99CC"/>
    </w:rPr>
  </w:style>
  <w:style w:type="character" w:customStyle="1" w:styleId="Headline1pinkZnak">
    <w:name w:val="Headline 1 pink Znak"/>
    <w:link w:val="Headline1pink"/>
    <w:rsid w:val="00BA6736"/>
    <w:rPr>
      <w:rFonts w:ascii="Calibri" w:hAnsi="Calibri"/>
      <w:color w:val="FF99CC"/>
      <w:sz w:val="36"/>
      <w:szCs w:val="36"/>
      <w:lang w:val="en-US"/>
    </w:rPr>
  </w:style>
  <w:style w:type="paragraph" w:customStyle="1" w:styleId="Headline2green">
    <w:name w:val="Headline 2 green"/>
    <w:basedOn w:val="Headline2"/>
    <w:link w:val="Headline2greenZnak"/>
    <w:rsid w:val="00BA6736"/>
    <w:rPr>
      <w:color w:val="59B2AE"/>
    </w:rPr>
  </w:style>
  <w:style w:type="character" w:customStyle="1" w:styleId="Headline2greenZnak">
    <w:name w:val="Headline 2 green Znak"/>
    <w:link w:val="Headline2green"/>
    <w:rsid w:val="00BA6736"/>
    <w:rPr>
      <w:rFonts w:ascii="Calibri" w:hAnsi="Calibri"/>
      <w:color w:val="59B2AE"/>
      <w:sz w:val="28"/>
      <w:szCs w:val="28"/>
      <w:lang w:val="en-US"/>
    </w:rPr>
  </w:style>
  <w:style w:type="paragraph" w:customStyle="1" w:styleId="Headline2pink">
    <w:name w:val="Headline 2 pink"/>
    <w:basedOn w:val="Headline2"/>
    <w:link w:val="Headline2pinkZnak"/>
    <w:rsid w:val="00BA6736"/>
    <w:rPr>
      <w:color w:val="FF99CC"/>
    </w:rPr>
  </w:style>
  <w:style w:type="character" w:customStyle="1" w:styleId="Headline2pinkZnak">
    <w:name w:val="Headline 2 pink Znak"/>
    <w:link w:val="Headline2pink"/>
    <w:rsid w:val="00BA6736"/>
    <w:rPr>
      <w:rFonts w:ascii="Calibri" w:hAnsi="Calibri"/>
      <w:color w:val="FF99CC"/>
      <w:sz w:val="28"/>
      <w:szCs w:val="28"/>
      <w:lang w:val="en-US"/>
    </w:rPr>
  </w:style>
  <w:style w:type="numbering" w:customStyle="1" w:styleId="eXant2">
    <w:name w:val="eXant2"/>
    <w:rsid w:val="00591619"/>
    <w:pPr>
      <w:numPr>
        <w:numId w:val="2"/>
      </w:numPr>
    </w:pPr>
  </w:style>
  <w:style w:type="paragraph" w:customStyle="1" w:styleId="11Numbering0">
    <w:name w:val="1.1  Numbering"/>
    <w:basedOn w:val="Nagwek2"/>
    <w:link w:val="11NumberingZnak0"/>
    <w:rsid w:val="00BA6736"/>
    <w:pPr>
      <w:keepNext/>
      <w:tabs>
        <w:tab w:val="left" w:pos="851"/>
      </w:tabs>
      <w:spacing w:before="120" w:after="120"/>
    </w:pPr>
    <w:rPr>
      <w:color w:val="4F81BD"/>
      <w:sz w:val="28"/>
      <w:szCs w:val="28"/>
      <w:lang w:val="en-US"/>
    </w:rPr>
  </w:style>
  <w:style w:type="character" w:customStyle="1" w:styleId="11NumberingZnak0">
    <w:name w:val="1.1  Numbering Znak"/>
    <w:link w:val="11Numbering0"/>
    <w:rsid w:val="00BA6736"/>
    <w:rPr>
      <w:rFonts w:ascii="Calibri" w:hAnsi="Calibri"/>
      <w:b w:val="0"/>
      <w:color w:val="4F81BD"/>
      <w:sz w:val="28"/>
      <w:szCs w:val="28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1F1B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1B2B"/>
  </w:style>
  <w:style w:type="paragraph" w:styleId="Stopka">
    <w:name w:val="footer"/>
    <w:basedOn w:val="Normalny"/>
    <w:link w:val="StopkaZnak"/>
    <w:uiPriority w:val="99"/>
    <w:unhideWhenUsed/>
    <w:rsid w:val="00782C0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82C00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B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1B2B"/>
    <w:rPr>
      <w:rFonts w:ascii="Tahoma" w:hAnsi="Tahoma" w:cs="Tahoma"/>
      <w:sz w:val="16"/>
      <w:szCs w:val="16"/>
    </w:rPr>
  </w:style>
  <w:style w:type="paragraph" w:customStyle="1" w:styleId="spistrescinr">
    <w:name w:val="spis tresci nr"/>
    <w:basedOn w:val="Normalny"/>
    <w:link w:val="spistrescinrZnak"/>
    <w:uiPriority w:val="99"/>
    <w:rsid w:val="001F1B2B"/>
    <w:pPr>
      <w:tabs>
        <w:tab w:val="left" w:pos="340"/>
        <w:tab w:val="left" w:pos="720"/>
      </w:tabs>
      <w:autoSpaceDE w:val="0"/>
      <w:autoSpaceDN w:val="0"/>
      <w:adjustRightInd w:val="0"/>
      <w:spacing w:line="288" w:lineRule="auto"/>
      <w:textAlignment w:val="center"/>
    </w:pPr>
    <w:rPr>
      <w:rFonts w:ascii="Klavika Basic Light" w:hAnsi="Klavika Basic Light" w:cs="Klavika Basic Light"/>
      <w:color w:val="606060"/>
    </w:rPr>
  </w:style>
  <w:style w:type="character" w:styleId="Hipercze">
    <w:name w:val="Hyperlink"/>
    <w:uiPriority w:val="99"/>
    <w:unhideWhenUsed/>
    <w:rsid w:val="001F1B2B"/>
    <w:rPr>
      <w:color w:val="1E4B7D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5BD8"/>
    <w:rPr>
      <w:b/>
      <w:color w:val="0087CD"/>
      <w:sz w:val="32"/>
      <w:szCs w:val="32"/>
    </w:rPr>
  </w:style>
  <w:style w:type="character" w:customStyle="1" w:styleId="PodtytuZnak">
    <w:name w:val="Podtytuł Znak"/>
    <w:link w:val="Podtytu"/>
    <w:uiPriority w:val="11"/>
    <w:rsid w:val="00575BD8"/>
    <w:rPr>
      <w:rFonts w:ascii="Calibri" w:hAnsi="Calibri"/>
      <w:b/>
      <w:color w:val="0087CD"/>
      <w:sz w:val="32"/>
      <w:szCs w:val="32"/>
      <w:lang w:val="pl-PL"/>
    </w:rPr>
  </w:style>
  <w:style w:type="character" w:styleId="Pogrubienie">
    <w:name w:val="Strong"/>
    <w:qFormat/>
    <w:rsid w:val="00575BD8"/>
    <w:rPr>
      <w:b/>
      <w:bCs/>
    </w:rPr>
  </w:style>
  <w:style w:type="character" w:styleId="Uwydatnienie">
    <w:name w:val="Emphasis"/>
    <w:uiPriority w:val="99"/>
    <w:qFormat/>
    <w:rsid w:val="00575BD8"/>
    <w:rPr>
      <w:caps/>
      <w:color w:val="0087CD"/>
      <w:spacing w:val="5"/>
    </w:rPr>
  </w:style>
  <w:style w:type="paragraph" w:styleId="Akapitzlist">
    <w:name w:val="List Paragraph"/>
    <w:basedOn w:val="Normalny"/>
    <w:link w:val="AkapitzlistZnak"/>
    <w:uiPriority w:val="34"/>
    <w:qFormat/>
    <w:rsid w:val="00575BD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75BD8"/>
    <w:rPr>
      <w:i/>
      <w:iCs/>
      <w:lang w:val="en-US"/>
    </w:rPr>
  </w:style>
  <w:style w:type="character" w:customStyle="1" w:styleId="CytatZnak">
    <w:name w:val="Cytat Znak"/>
    <w:link w:val="Cytat"/>
    <w:uiPriority w:val="29"/>
    <w:rsid w:val="00575BD8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5BD8"/>
    <w:pPr>
      <w:pBdr>
        <w:top w:val="single" w:sz="4" w:space="10" w:color="0087CD"/>
        <w:left w:val="single" w:sz="4" w:space="10" w:color="0087CD"/>
      </w:pBdr>
      <w:spacing w:after="0"/>
      <w:ind w:left="1296" w:right="1152"/>
    </w:pPr>
    <w:rPr>
      <w:i/>
      <w:iCs/>
      <w:color w:val="0087CD"/>
      <w:lang w:val="en-US"/>
    </w:rPr>
  </w:style>
  <w:style w:type="character" w:customStyle="1" w:styleId="CytatintensywnyZnak">
    <w:name w:val="Cytat intensywny Znak"/>
    <w:link w:val="Cytatintensywny"/>
    <w:uiPriority w:val="30"/>
    <w:rsid w:val="00575BD8"/>
    <w:rPr>
      <w:i/>
      <w:iCs/>
      <w:color w:val="0087CD"/>
      <w:sz w:val="20"/>
      <w:szCs w:val="20"/>
    </w:rPr>
  </w:style>
  <w:style w:type="character" w:styleId="Wyrnieniedelikatne">
    <w:name w:val="Subtle Emphasis"/>
    <w:uiPriority w:val="19"/>
    <w:qFormat/>
    <w:rsid w:val="00575BD8"/>
    <w:rPr>
      <w:i/>
      <w:iCs/>
      <w:color w:val="0087CD"/>
    </w:rPr>
  </w:style>
  <w:style w:type="character" w:styleId="Wyrnienieintensywne">
    <w:name w:val="Intense Emphasis"/>
    <w:uiPriority w:val="21"/>
    <w:qFormat/>
    <w:rsid w:val="00575BD8"/>
    <w:rPr>
      <w:b/>
      <w:bCs/>
      <w:caps/>
      <w:color w:val="0087CD"/>
      <w:spacing w:val="10"/>
    </w:rPr>
  </w:style>
  <w:style w:type="character" w:styleId="Odwoaniedelikatne">
    <w:name w:val="Subtle Reference"/>
    <w:uiPriority w:val="31"/>
    <w:qFormat/>
    <w:rsid w:val="00575BD8"/>
    <w:rPr>
      <w:b/>
      <w:bCs/>
      <w:color w:val="0087CD"/>
    </w:rPr>
  </w:style>
  <w:style w:type="character" w:styleId="Odwoanieintensywne">
    <w:name w:val="Intense Reference"/>
    <w:uiPriority w:val="32"/>
    <w:qFormat/>
    <w:rsid w:val="00575BD8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575BD8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qFormat/>
    <w:rsid w:val="00575BD8"/>
    <w:pPr>
      <w:outlineLvl w:val="9"/>
    </w:pPr>
  </w:style>
  <w:style w:type="paragraph" w:customStyle="1" w:styleId="DEPARTAMENT">
    <w:name w:val="DEPARTAMENT"/>
    <w:basedOn w:val="spistrescinr"/>
    <w:link w:val="DEPARTAMENTZnak"/>
    <w:qFormat/>
    <w:rsid w:val="00575BD8"/>
    <w:pPr>
      <w:spacing w:before="0" w:after="0" w:line="240" w:lineRule="auto"/>
      <w:jc w:val="right"/>
    </w:pPr>
    <w:rPr>
      <w:rFonts w:ascii="Calibri" w:hAnsi="Calibri"/>
      <w:color w:val="0087CD"/>
      <w:sz w:val="24"/>
    </w:rPr>
  </w:style>
  <w:style w:type="paragraph" w:customStyle="1" w:styleId="Wydzial">
    <w:name w:val="Wydzial"/>
    <w:basedOn w:val="Normalny"/>
    <w:link w:val="WydzialZnak"/>
    <w:qFormat/>
    <w:rsid w:val="00575BD8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spistrescinrZnak">
    <w:name w:val="spis tresci nr Znak"/>
    <w:link w:val="spistrescinr"/>
    <w:uiPriority w:val="99"/>
    <w:rsid w:val="00782C00"/>
    <w:rPr>
      <w:rFonts w:ascii="Klavika Basic Light" w:hAnsi="Klavika Basic Light" w:cs="Klavika Basic Light"/>
      <w:color w:val="606060"/>
      <w:sz w:val="20"/>
      <w:szCs w:val="20"/>
      <w:lang w:val="pl-PL"/>
    </w:rPr>
  </w:style>
  <w:style w:type="character" w:customStyle="1" w:styleId="DEPARTAMENTZnak">
    <w:name w:val="DEPARTAMENT Znak"/>
    <w:link w:val="DEPARTAMENT"/>
    <w:rsid w:val="00575BD8"/>
    <w:rPr>
      <w:rFonts w:ascii="Calibri" w:hAnsi="Calibri" w:cs="Klavika Basic Light"/>
      <w:color w:val="0087CD"/>
      <w:sz w:val="24"/>
      <w:szCs w:val="20"/>
      <w:lang w:val="pl-PL"/>
    </w:rPr>
  </w:style>
  <w:style w:type="paragraph" w:customStyle="1" w:styleId="numerowanie">
    <w:name w:val="numerowanie"/>
    <w:basedOn w:val="Akapitzlist"/>
    <w:link w:val="numerowanieZnak"/>
    <w:qFormat/>
    <w:rsid w:val="00575BD8"/>
    <w:pPr>
      <w:numPr>
        <w:numId w:val="7"/>
      </w:numPr>
    </w:pPr>
  </w:style>
  <w:style w:type="character" w:customStyle="1" w:styleId="WydzialZnak">
    <w:name w:val="Wydzial Znak"/>
    <w:link w:val="Wydzial"/>
    <w:rsid w:val="00575BD8"/>
    <w:rPr>
      <w:rFonts w:ascii="Calibri" w:hAnsi="Calibri"/>
      <w:lang w:val="pl-PL"/>
    </w:rPr>
  </w:style>
  <w:style w:type="paragraph" w:customStyle="1" w:styleId="punktor3poziom">
    <w:name w:val="punktor 3 poziom"/>
    <w:basedOn w:val="numerowanie"/>
    <w:link w:val="punktor3poziomZnak"/>
    <w:qFormat/>
    <w:rsid w:val="00D12167"/>
    <w:pPr>
      <w:numPr>
        <w:numId w:val="8"/>
      </w:numPr>
    </w:pPr>
    <w:rPr>
      <w:lang w:val="en-US"/>
    </w:rPr>
  </w:style>
  <w:style w:type="character" w:customStyle="1" w:styleId="AkapitzlistZnak">
    <w:name w:val="Akapit z listą Znak"/>
    <w:link w:val="Akapitzlist"/>
    <w:uiPriority w:val="34"/>
    <w:rsid w:val="00575BD8"/>
    <w:rPr>
      <w:sz w:val="20"/>
      <w:szCs w:val="20"/>
      <w:lang w:val="pl-PL"/>
    </w:rPr>
  </w:style>
  <w:style w:type="character" w:customStyle="1" w:styleId="numerowanieZnak">
    <w:name w:val="numerowanie Znak"/>
    <w:link w:val="numerowanie"/>
    <w:rsid w:val="00575BD8"/>
    <w:rPr>
      <w:lang w:eastAsia="en-US" w:bidi="en-US"/>
    </w:rPr>
  </w:style>
  <w:style w:type="character" w:customStyle="1" w:styleId="punktor3poziomZnak">
    <w:name w:val="punktor 3 poziom Znak"/>
    <w:link w:val="punktor3poziom"/>
    <w:rsid w:val="00D12167"/>
    <w:rPr>
      <w:lang w:val="en-US" w:eastAsia="en-US" w:bidi="en-US"/>
    </w:rPr>
  </w:style>
  <w:style w:type="table" w:styleId="Tabela-Siatka">
    <w:name w:val="Table Grid"/>
    <w:basedOn w:val="Standardowy"/>
    <w:uiPriority w:val="99"/>
    <w:rsid w:val="005A0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2983107BCDD4D179225A82EDD04F1EC">
    <w:name w:val="F2983107BCDD4D179225A82EDD04F1EC"/>
    <w:rsid w:val="005A0398"/>
    <w:pPr>
      <w:spacing w:after="200" w:line="276" w:lineRule="auto"/>
    </w:pPr>
    <w:rPr>
      <w:sz w:val="22"/>
      <w:szCs w:val="22"/>
    </w:rPr>
  </w:style>
  <w:style w:type="paragraph" w:styleId="Tekstpodstawowy">
    <w:name w:val="Body Text"/>
    <w:basedOn w:val="Normalny"/>
    <w:link w:val="TekstpodstawowyZnak"/>
    <w:rsid w:val="008D0C0A"/>
    <w:pPr>
      <w:spacing w:before="0" w:after="0" w:line="240" w:lineRule="auto"/>
      <w:jc w:val="left"/>
    </w:pPr>
    <w:rPr>
      <w:rFonts w:ascii="Times New Roman" w:hAnsi="Times New Roman"/>
      <w:sz w:val="24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8D0C0A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semiHidden/>
    <w:rsid w:val="008D0C0A"/>
    <w:pPr>
      <w:spacing w:before="0" w:after="0" w:line="240" w:lineRule="auto"/>
      <w:jc w:val="left"/>
    </w:pPr>
    <w:rPr>
      <w:rFonts w:ascii="Times New Roman" w:hAnsi="Times New Roman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D0C0A"/>
    <w:rPr>
      <w:rFonts w:ascii="Times New Roman" w:hAnsi="Times New Roman"/>
    </w:rPr>
  </w:style>
  <w:style w:type="character" w:styleId="Odwoanieprzypisudolnego">
    <w:name w:val="footnote reference"/>
    <w:semiHidden/>
    <w:rsid w:val="008D0C0A"/>
    <w:rPr>
      <w:vertAlign w:val="superscript"/>
    </w:rPr>
  </w:style>
  <w:style w:type="paragraph" w:customStyle="1" w:styleId="Plandokumentu1">
    <w:name w:val="Plan dokumentu1"/>
    <w:basedOn w:val="Normalny"/>
    <w:semiHidden/>
    <w:rsid w:val="008D0C0A"/>
    <w:pPr>
      <w:shd w:val="clear" w:color="auto" w:fill="000080"/>
      <w:spacing w:before="0" w:after="0" w:line="240" w:lineRule="auto"/>
      <w:jc w:val="left"/>
    </w:pPr>
    <w:rPr>
      <w:rFonts w:ascii="Tahoma" w:hAnsi="Tahoma" w:cs="Tahoma"/>
      <w:lang w:eastAsia="pl-PL" w:bidi="ar-SA"/>
    </w:rPr>
  </w:style>
  <w:style w:type="paragraph" w:styleId="Tekstpodstawowy2">
    <w:name w:val="Body Text 2"/>
    <w:basedOn w:val="Normalny"/>
    <w:link w:val="Tekstpodstawowy2Znak"/>
    <w:rsid w:val="008D0C0A"/>
    <w:pPr>
      <w:spacing w:before="0" w:after="0" w:line="240" w:lineRule="auto"/>
    </w:pPr>
    <w:rPr>
      <w:rFonts w:ascii="Times New Roman" w:hAnsi="Times New Roman"/>
      <w:sz w:val="24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8D0C0A"/>
    <w:rPr>
      <w:rFonts w:ascii="Times New Roman" w:hAnsi="Times New Roman"/>
      <w:sz w:val="24"/>
    </w:rPr>
  </w:style>
  <w:style w:type="paragraph" w:styleId="Tekstpodstawowy3">
    <w:name w:val="Body Text 3"/>
    <w:basedOn w:val="Normalny"/>
    <w:link w:val="Tekstpodstawowy3Znak"/>
    <w:rsid w:val="008D0C0A"/>
    <w:pPr>
      <w:spacing w:before="0" w:after="120" w:line="240" w:lineRule="auto"/>
      <w:jc w:val="left"/>
    </w:pPr>
    <w:rPr>
      <w:rFonts w:ascii="Times New Roman" w:hAnsi="Times New Roman"/>
      <w:sz w:val="16"/>
      <w:szCs w:val="16"/>
      <w:lang w:eastAsia="pl-PL" w:bidi="ar-SA"/>
    </w:rPr>
  </w:style>
  <w:style w:type="character" w:customStyle="1" w:styleId="Tekstpodstawowy3Znak">
    <w:name w:val="Tekst podstawowy 3 Znak"/>
    <w:basedOn w:val="Domylnaczcionkaakapitu"/>
    <w:link w:val="Tekstpodstawowy3"/>
    <w:rsid w:val="008D0C0A"/>
    <w:rPr>
      <w:rFonts w:ascii="Times New Roman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8D0C0A"/>
    <w:pPr>
      <w:spacing w:before="0" w:after="0" w:line="240" w:lineRule="auto"/>
      <w:ind w:left="-64" w:firstLine="64"/>
    </w:pPr>
    <w:rPr>
      <w:rFonts w:ascii="CG Times" w:eastAsia="Calibri" w:hAnsi="CG Times"/>
      <w:lang w:eastAsia="pl-PL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0C0A"/>
    <w:rPr>
      <w:rFonts w:ascii="CG Times" w:eastAsia="Calibri" w:hAnsi="CG Times"/>
    </w:rPr>
  </w:style>
  <w:style w:type="character" w:customStyle="1" w:styleId="HeaderChar">
    <w:name w:val="Header Char"/>
    <w:locked/>
    <w:rsid w:val="008D0C0A"/>
    <w:rPr>
      <w:rFonts w:ascii="Times New Roman" w:hAnsi="Times New Roman"/>
      <w:sz w:val="20"/>
      <w:lang w:eastAsia="pl-PL"/>
    </w:rPr>
  </w:style>
  <w:style w:type="character" w:styleId="Numerstrony">
    <w:name w:val="page number"/>
    <w:uiPriority w:val="99"/>
    <w:rsid w:val="008D0C0A"/>
    <w:rPr>
      <w:rFonts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8D0C0A"/>
    <w:pPr>
      <w:spacing w:before="0" w:after="120" w:line="48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D0C0A"/>
    <w:rPr>
      <w:rFonts w:ascii="Times New Roman" w:eastAsia="Calibri" w:hAnsi="Times New Roman"/>
    </w:rPr>
  </w:style>
  <w:style w:type="character" w:customStyle="1" w:styleId="FooterChar">
    <w:name w:val="Footer Char"/>
    <w:locked/>
    <w:rsid w:val="008D0C0A"/>
    <w:rPr>
      <w:rFonts w:ascii="Times New Roman" w:hAnsi="Times New Roman"/>
      <w:sz w:val="20"/>
      <w:lang w:eastAsia="pl-PL"/>
    </w:rPr>
  </w:style>
  <w:style w:type="paragraph" w:customStyle="1" w:styleId="Akapitzlist1">
    <w:name w:val="Akapit z listą1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wcity3">
    <w:name w:val="Body Text Indent 3"/>
    <w:basedOn w:val="Normalny"/>
    <w:link w:val="Tekstpodstawowywcity3Znak"/>
    <w:semiHidden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pl-PL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8D0C0A"/>
    <w:rPr>
      <w:rFonts w:ascii="Times New Roman" w:eastAsia="Calibri" w:hAnsi="Times New Roman"/>
      <w:sz w:val="16"/>
      <w:szCs w:val="16"/>
    </w:rPr>
  </w:style>
  <w:style w:type="paragraph" w:customStyle="1" w:styleId="Tekstpodstawowywcity31">
    <w:name w:val="Tekst podstawowy wcięty 31"/>
    <w:basedOn w:val="Normalny"/>
    <w:rsid w:val="008D0C0A"/>
    <w:pPr>
      <w:suppressAutoHyphens/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ar-SA" w:bidi="ar-SA"/>
    </w:rPr>
  </w:style>
  <w:style w:type="character" w:customStyle="1" w:styleId="akapitustep">
    <w:name w:val="akapitustep"/>
    <w:uiPriority w:val="99"/>
    <w:rsid w:val="008D0C0A"/>
    <w:rPr>
      <w:rFonts w:cs="Times New Roman"/>
    </w:rPr>
  </w:style>
  <w:style w:type="paragraph" w:styleId="NormalnyWeb">
    <w:name w:val="Normal (Web)"/>
    <w:basedOn w:val="Normalny"/>
    <w:rsid w:val="008D0C0A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szCs w:val="24"/>
      <w:lang w:eastAsia="pl-PL" w:bidi="ar-SA"/>
    </w:rPr>
  </w:style>
  <w:style w:type="paragraph" w:customStyle="1" w:styleId="Bezodstpw1">
    <w:name w:val="Bez odstępów1"/>
    <w:rsid w:val="008D0C0A"/>
    <w:rPr>
      <w:rFonts w:ascii="Times New Roman" w:eastAsia="Calibri" w:hAnsi="Times New Roman"/>
    </w:rPr>
  </w:style>
  <w:style w:type="character" w:customStyle="1" w:styleId="akapitdomyslny">
    <w:name w:val="akapitdomyslny"/>
    <w:rsid w:val="008D0C0A"/>
    <w:rPr>
      <w:rFonts w:cs="Times New Roman"/>
    </w:rPr>
  </w:style>
  <w:style w:type="paragraph" w:styleId="Tekstprzypisukocowego">
    <w:name w:val="endnote text"/>
    <w:basedOn w:val="Normalny"/>
    <w:link w:val="TekstprzypisukocowegoZnak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D0C0A"/>
    <w:rPr>
      <w:rFonts w:ascii="Times New Roman" w:eastAsia="Calibri" w:hAnsi="Times New Roman"/>
    </w:rPr>
  </w:style>
  <w:style w:type="character" w:customStyle="1" w:styleId="apple-style-span">
    <w:name w:val="apple-style-span"/>
    <w:rsid w:val="008D0C0A"/>
    <w:rPr>
      <w:rFonts w:cs="Times New Roman"/>
    </w:rPr>
  </w:style>
  <w:style w:type="character" w:customStyle="1" w:styleId="point">
    <w:name w:val="point"/>
    <w:rsid w:val="008D0C0A"/>
    <w:rPr>
      <w:rFonts w:cs="Times New Roman"/>
    </w:rPr>
  </w:style>
  <w:style w:type="character" w:customStyle="1" w:styleId="akapitdomyslnynastepne">
    <w:name w:val="akapitdomyslnynastepne"/>
    <w:rsid w:val="008D0C0A"/>
    <w:rPr>
      <w:rFonts w:cs="Times New Roman"/>
    </w:rPr>
  </w:style>
  <w:style w:type="character" w:customStyle="1" w:styleId="paragraphpunkt">
    <w:name w:val="paragraphpunkt"/>
    <w:rsid w:val="008D0C0A"/>
    <w:rPr>
      <w:rFonts w:cs="Times New Roman"/>
    </w:rPr>
  </w:style>
  <w:style w:type="character" w:customStyle="1" w:styleId="letter">
    <w:name w:val="letter"/>
    <w:rsid w:val="008D0C0A"/>
    <w:rPr>
      <w:rFonts w:cs="Times New Roman"/>
    </w:rPr>
  </w:style>
  <w:style w:type="paragraph" w:customStyle="1" w:styleId="Tekstpodstawowy21">
    <w:name w:val="Tekst podstawowy 2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customStyle="1" w:styleId="Tekstpodstawowy211">
    <w:name w:val="Tekst podstawowy 21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styleId="Lista">
    <w:name w:val="List"/>
    <w:basedOn w:val="Tekstpodstawowy"/>
    <w:uiPriority w:val="99"/>
    <w:rsid w:val="008D0C0A"/>
    <w:pPr>
      <w:widowControl w:val="0"/>
      <w:suppressAutoHyphens/>
      <w:spacing w:after="120" w:line="276" w:lineRule="auto"/>
      <w:jc w:val="both"/>
    </w:pPr>
    <w:rPr>
      <w:rFonts w:ascii="Arial" w:hAnsi="Arial" w:cs="Tahoma"/>
      <w:sz w:val="20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8D0C0A"/>
    <w:pPr>
      <w:suppressAutoHyphens/>
      <w:spacing w:before="120" w:after="0" w:line="480" w:lineRule="auto"/>
      <w:ind w:firstLine="573"/>
      <w:jc w:val="left"/>
    </w:pPr>
    <w:rPr>
      <w:rFonts w:ascii="Times New Roman" w:eastAsia="Calibri" w:hAnsi="Times New Roman"/>
      <w:b/>
      <w:i/>
      <w:sz w:val="24"/>
      <w:u w:val="single"/>
      <w:lang w:eastAsia="ar-SA" w:bidi="ar-SA"/>
    </w:rPr>
  </w:style>
  <w:style w:type="character" w:customStyle="1" w:styleId="FontStyle20">
    <w:name w:val="Font Style20"/>
    <w:rsid w:val="008D0C0A"/>
    <w:rPr>
      <w:rFonts w:ascii="Times New Roman" w:hAnsi="Times New Roman"/>
      <w:sz w:val="22"/>
    </w:rPr>
  </w:style>
  <w:style w:type="paragraph" w:customStyle="1" w:styleId="Style4">
    <w:name w:val="Style4"/>
    <w:basedOn w:val="Normalny"/>
    <w:rsid w:val="008D0C0A"/>
    <w:pPr>
      <w:widowControl w:val="0"/>
      <w:suppressAutoHyphens/>
      <w:autoSpaceDE w:val="0"/>
      <w:spacing w:before="0" w:after="0" w:line="277" w:lineRule="exact"/>
    </w:pPr>
    <w:rPr>
      <w:rFonts w:ascii="Times New Roman" w:eastAsia="Calibri" w:hAnsi="Times New Roman"/>
      <w:sz w:val="24"/>
      <w:szCs w:val="24"/>
      <w:lang w:eastAsia="ar-SA" w:bidi="ar-SA"/>
    </w:rPr>
  </w:style>
  <w:style w:type="paragraph" w:customStyle="1" w:styleId="Cytatintensywny1">
    <w:name w:val="Cytat intensywny1"/>
    <w:basedOn w:val="Normalny"/>
    <w:next w:val="Normalny"/>
    <w:link w:val="IntenseQuoteChar"/>
    <w:rsid w:val="008D0C0A"/>
    <w:pPr>
      <w:pBdr>
        <w:bottom w:val="single" w:sz="4" w:space="4" w:color="4F81BD"/>
      </w:pBdr>
      <w:spacing w:after="280"/>
      <w:ind w:left="936" w:right="936"/>
      <w:jc w:val="left"/>
    </w:pPr>
    <w:rPr>
      <w:rFonts w:eastAsia="Calibri"/>
      <w:b/>
      <w:bCs/>
      <w:i/>
      <w:iCs/>
      <w:color w:val="4F81BD"/>
      <w:sz w:val="22"/>
      <w:szCs w:val="22"/>
      <w:lang w:eastAsia="pl-PL" w:bidi="ar-SA"/>
    </w:rPr>
  </w:style>
  <w:style w:type="character" w:customStyle="1" w:styleId="IntenseQuoteChar">
    <w:name w:val="Intense Quote Char"/>
    <w:link w:val="Cytatintensywny1"/>
    <w:locked/>
    <w:rsid w:val="008D0C0A"/>
    <w:rPr>
      <w:rFonts w:eastAsia="Calibri"/>
      <w:b/>
      <w:bCs/>
      <w:i/>
      <w:iCs/>
      <w:color w:val="4F81BD"/>
      <w:sz w:val="22"/>
      <w:szCs w:val="22"/>
    </w:rPr>
  </w:style>
  <w:style w:type="character" w:customStyle="1" w:styleId="FontStyle41">
    <w:name w:val="Font Style41"/>
    <w:rsid w:val="008D0C0A"/>
    <w:rPr>
      <w:rFonts w:ascii="Tahoma" w:hAnsi="Tahoma"/>
      <w:b/>
      <w:i/>
      <w:sz w:val="10"/>
    </w:rPr>
  </w:style>
  <w:style w:type="paragraph" w:styleId="Tekstkomentarza">
    <w:name w:val="annotation text"/>
    <w:basedOn w:val="Normalny"/>
    <w:link w:val="TekstkomentarzaZnak"/>
    <w:uiPriority w:val="99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0C0A"/>
    <w:rPr>
      <w:rFonts w:ascii="Times New Roman" w:eastAsia="Calibri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D0C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0C0A"/>
    <w:rPr>
      <w:rFonts w:ascii="Times New Roman" w:eastAsia="Calibri" w:hAnsi="Times New Roman"/>
      <w:b/>
      <w:bCs/>
    </w:rPr>
  </w:style>
  <w:style w:type="paragraph" w:customStyle="1" w:styleId="Poprawka1">
    <w:name w:val="Poprawka1"/>
    <w:hidden/>
    <w:semiHidden/>
    <w:rsid w:val="008D0C0A"/>
    <w:rPr>
      <w:rFonts w:ascii="Times New Roman" w:eastAsia="Calibri" w:hAnsi="Times New Roman"/>
    </w:rPr>
  </w:style>
  <w:style w:type="paragraph" w:styleId="Lista2">
    <w:name w:val="List 2"/>
    <w:basedOn w:val="Normalny"/>
    <w:rsid w:val="008D0C0A"/>
    <w:pPr>
      <w:spacing w:before="0" w:after="0" w:line="240" w:lineRule="auto"/>
      <w:ind w:left="566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3">
    <w:name w:val="List 3"/>
    <w:basedOn w:val="Normalny"/>
    <w:rsid w:val="008D0C0A"/>
    <w:pPr>
      <w:spacing w:before="0" w:after="0" w:line="240" w:lineRule="auto"/>
      <w:ind w:left="849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4">
    <w:name w:val="List 4"/>
    <w:basedOn w:val="Normalny"/>
    <w:rsid w:val="008D0C0A"/>
    <w:pPr>
      <w:spacing w:before="0" w:after="0" w:line="240" w:lineRule="auto"/>
      <w:ind w:left="1132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5">
    <w:name w:val="List 5"/>
    <w:basedOn w:val="Normalny"/>
    <w:rsid w:val="008D0C0A"/>
    <w:pPr>
      <w:spacing w:before="0" w:after="0" w:line="240" w:lineRule="auto"/>
      <w:ind w:left="1415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punktowana">
    <w:name w:val="List Bullet"/>
    <w:basedOn w:val="Normalny"/>
    <w:rsid w:val="008D0C0A"/>
    <w:pPr>
      <w:numPr>
        <w:numId w:val="9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2">
    <w:name w:val="List Bullet 2"/>
    <w:basedOn w:val="Normalny"/>
    <w:rsid w:val="008D0C0A"/>
    <w:pPr>
      <w:numPr>
        <w:numId w:val="10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3">
    <w:name w:val="List Bullet 3"/>
    <w:basedOn w:val="Normalny"/>
    <w:rsid w:val="008D0C0A"/>
    <w:pPr>
      <w:numPr>
        <w:numId w:val="11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4">
    <w:name w:val="List Bullet 4"/>
    <w:basedOn w:val="Normalny"/>
    <w:rsid w:val="008D0C0A"/>
    <w:pPr>
      <w:numPr>
        <w:numId w:val="12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5">
    <w:name w:val="List Bullet 5"/>
    <w:basedOn w:val="Normalny"/>
    <w:rsid w:val="008D0C0A"/>
    <w:pPr>
      <w:numPr>
        <w:numId w:val="13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">
    <w:name w:val="List Continue"/>
    <w:basedOn w:val="Normalny"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2">
    <w:name w:val="List Continue 2"/>
    <w:basedOn w:val="Normalny"/>
    <w:rsid w:val="008D0C0A"/>
    <w:pPr>
      <w:spacing w:before="0" w:after="120" w:line="240" w:lineRule="auto"/>
      <w:ind w:left="566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4">
    <w:name w:val="List Continue 4"/>
    <w:basedOn w:val="Normalny"/>
    <w:rsid w:val="008D0C0A"/>
    <w:pPr>
      <w:spacing w:before="0" w:after="120" w:line="240" w:lineRule="auto"/>
      <w:ind w:left="1132"/>
      <w:jc w:val="left"/>
    </w:pPr>
    <w:rPr>
      <w:rFonts w:ascii="Times New Roman" w:eastAsia="Calibri" w:hAnsi="Times New Roman"/>
      <w:lang w:eastAsia="pl-PL" w:bidi="ar-SA"/>
    </w:rPr>
  </w:style>
  <w:style w:type="paragraph" w:styleId="Wcicienormalne">
    <w:name w:val="Normal Indent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zwciciem">
    <w:name w:val="Body Text First Indent"/>
    <w:basedOn w:val="Tekstpodstawowy"/>
    <w:link w:val="TekstpodstawowyzwciciemZnak"/>
    <w:rsid w:val="008D0C0A"/>
    <w:pPr>
      <w:ind w:firstLine="360"/>
    </w:pPr>
    <w:rPr>
      <w:rFonts w:eastAsia="Calibri"/>
      <w:sz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D0C0A"/>
    <w:rPr>
      <w:rFonts w:ascii="Times New Roman" w:eastAsia="Calibri" w:hAnsi="Times New Roman"/>
      <w:sz w:val="24"/>
    </w:rPr>
  </w:style>
  <w:style w:type="paragraph" w:styleId="Tekstpodstawowyzwciciem2">
    <w:name w:val="Body Text First Indent 2"/>
    <w:basedOn w:val="Tekstpodstawowywcity"/>
    <w:link w:val="Tekstpodstawowyzwciciem2Znak"/>
    <w:rsid w:val="008D0C0A"/>
    <w:pPr>
      <w:ind w:left="360" w:firstLine="360"/>
      <w:jc w:val="left"/>
    </w:pPr>
    <w:rPr>
      <w:rFonts w:ascii="Times New Roman" w:hAnsi="Times New Roman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D0C0A"/>
    <w:rPr>
      <w:rFonts w:ascii="Times New Roman" w:eastAsia="Calibri" w:hAnsi="Times New Roman"/>
    </w:rPr>
  </w:style>
  <w:style w:type="paragraph" w:styleId="Nagweknotatki">
    <w:name w:val="Note Heading"/>
    <w:basedOn w:val="Normalny"/>
    <w:next w:val="Normalny"/>
    <w:link w:val="NagweknotatkiZnak"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NagweknotatkiZnak">
    <w:name w:val="Nagłówek notatki Znak"/>
    <w:basedOn w:val="Domylnaczcionkaakapitu"/>
    <w:link w:val="Nagweknotatki"/>
    <w:rsid w:val="008D0C0A"/>
    <w:rPr>
      <w:rFonts w:ascii="Times New Roman" w:eastAsia="Calibri" w:hAnsi="Times New Roman"/>
    </w:rPr>
  </w:style>
  <w:style w:type="paragraph" w:customStyle="1" w:styleId="Default">
    <w:name w:val="Default"/>
    <w:rsid w:val="008D0C0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2">
    <w:name w:val="h2"/>
    <w:rsid w:val="008D0C0A"/>
    <w:rPr>
      <w:rFonts w:cs="Times New Roman"/>
    </w:rPr>
  </w:style>
  <w:style w:type="character" w:customStyle="1" w:styleId="h1">
    <w:name w:val="h1"/>
    <w:rsid w:val="008D0C0A"/>
    <w:rPr>
      <w:rFonts w:cs="Times New Roman"/>
    </w:rPr>
  </w:style>
  <w:style w:type="character" w:customStyle="1" w:styleId="WW8Num1z0">
    <w:name w:val="WW8Num1z0"/>
    <w:uiPriority w:val="99"/>
    <w:rsid w:val="008D0C0A"/>
    <w:rPr>
      <w:rFonts w:ascii="Symbol" w:hAnsi="Symbol" w:cs="Symbol"/>
    </w:rPr>
  </w:style>
  <w:style w:type="character" w:customStyle="1" w:styleId="WW8Num1z1">
    <w:name w:val="WW8Num1z1"/>
    <w:uiPriority w:val="99"/>
    <w:rsid w:val="008D0C0A"/>
    <w:rPr>
      <w:rFonts w:ascii="Courier New" w:hAnsi="Courier New" w:cs="Courier New"/>
    </w:rPr>
  </w:style>
  <w:style w:type="character" w:customStyle="1" w:styleId="WW8Num1z2">
    <w:name w:val="WW8Num1z2"/>
    <w:uiPriority w:val="99"/>
    <w:rsid w:val="008D0C0A"/>
    <w:rPr>
      <w:rFonts w:ascii="Wingdings" w:hAnsi="Wingdings" w:cs="Wingdings"/>
    </w:rPr>
  </w:style>
  <w:style w:type="character" w:customStyle="1" w:styleId="WW8Num4z0">
    <w:name w:val="WW8Num4z0"/>
    <w:uiPriority w:val="99"/>
    <w:rsid w:val="008D0C0A"/>
    <w:rPr>
      <w:b/>
      <w:bCs/>
    </w:rPr>
  </w:style>
  <w:style w:type="character" w:customStyle="1" w:styleId="WW8Num5z0">
    <w:name w:val="WW8Num5z0"/>
    <w:uiPriority w:val="99"/>
    <w:rsid w:val="008D0C0A"/>
    <w:rPr>
      <w:b/>
      <w:bCs/>
    </w:rPr>
  </w:style>
  <w:style w:type="character" w:customStyle="1" w:styleId="WW8Num5z1">
    <w:name w:val="WW8Num5z1"/>
    <w:uiPriority w:val="99"/>
    <w:rsid w:val="008D0C0A"/>
    <w:rPr>
      <w:rFonts w:ascii="CG Times" w:hAnsi="CG Times" w:cs="CG Times"/>
      <w:sz w:val="22"/>
      <w:szCs w:val="22"/>
    </w:rPr>
  </w:style>
  <w:style w:type="character" w:customStyle="1" w:styleId="WW8Num6z0">
    <w:name w:val="WW8Num6z0"/>
    <w:uiPriority w:val="99"/>
    <w:rsid w:val="008D0C0A"/>
    <w:rPr>
      <w:b/>
      <w:bCs/>
    </w:rPr>
  </w:style>
  <w:style w:type="character" w:customStyle="1" w:styleId="WW8Num10z0">
    <w:name w:val="WW8Num10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1z0">
    <w:name w:val="WW8Num11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3z1">
    <w:name w:val="WW8Num13z1"/>
    <w:uiPriority w:val="99"/>
    <w:rsid w:val="008D0C0A"/>
    <w:rPr>
      <w:rFonts w:ascii="Symbol" w:hAnsi="Symbol" w:cs="Symbol"/>
      <w:b/>
      <w:bCs/>
    </w:rPr>
  </w:style>
  <w:style w:type="character" w:customStyle="1" w:styleId="WW8Num15z1">
    <w:name w:val="WW8Num15z1"/>
    <w:uiPriority w:val="99"/>
    <w:rsid w:val="008D0C0A"/>
    <w:rPr>
      <w:u w:val="none"/>
    </w:rPr>
  </w:style>
  <w:style w:type="character" w:customStyle="1" w:styleId="WW8Num16z0">
    <w:name w:val="WW8Num16z0"/>
    <w:uiPriority w:val="99"/>
    <w:rsid w:val="008D0C0A"/>
    <w:rPr>
      <w:rFonts w:ascii="Symbol" w:hAnsi="Symbol" w:cs="Symbol"/>
    </w:rPr>
  </w:style>
  <w:style w:type="character" w:customStyle="1" w:styleId="WW8Num16z1">
    <w:name w:val="WW8Num16z1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6z2">
    <w:name w:val="WW8Num16z2"/>
    <w:uiPriority w:val="99"/>
    <w:rsid w:val="008D0C0A"/>
    <w:rPr>
      <w:rFonts w:ascii="Wingdings" w:hAnsi="Wingdings" w:cs="Wingdings"/>
    </w:rPr>
  </w:style>
  <w:style w:type="character" w:customStyle="1" w:styleId="WW8Num16z4">
    <w:name w:val="WW8Num16z4"/>
    <w:uiPriority w:val="99"/>
    <w:rsid w:val="008D0C0A"/>
    <w:rPr>
      <w:rFonts w:ascii="Courier New" w:hAnsi="Courier New" w:cs="Courier New"/>
    </w:rPr>
  </w:style>
  <w:style w:type="character" w:customStyle="1" w:styleId="WW8Num17z0">
    <w:name w:val="WW8Num17z0"/>
    <w:uiPriority w:val="99"/>
    <w:rsid w:val="008D0C0A"/>
  </w:style>
  <w:style w:type="character" w:customStyle="1" w:styleId="WW8Num19z0">
    <w:name w:val="WW8Num19z0"/>
    <w:uiPriority w:val="99"/>
    <w:rsid w:val="008D0C0A"/>
    <w:rPr>
      <w:rFonts w:ascii="Arial" w:hAnsi="Arial" w:cs="Arial"/>
      <w:b/>
      <w:bCs/>
      <w:sz w:val="22"/>
      <w:szCs w:val="22"/>
    </w:rPr>
  </w:style>
  <w:style w:type="paragraph" w:styleId="Podpis">
    <w:name w:val="Signature"/>
    <w:basedOn w:val="Normalny"/>
    <w:link w:val="PodpisZnak"/>
    <w:uiPriority w:val="99"/>
    <w:rsid w:val="008D0C0A"/>
    <w:pPr>
      <w:suppressLineNumbers/>
      <w:suppressAutoHyphens/>
      <w:spacing w:before="120" w:after="120" w:line="240" w:lineRule="auto"/>
      <w:jc w:val="left"/>
    </w:pPr>
    <w:rPr>
      <w:rFonts w:ascii="Times New Roman" w:hAnsi="Times New Roman"/>
      <w:i/>
      <w:iCs/>
      <w:lang w:eastAsia="ar-SA" w:bidi="ar-SA"/>
    </w:rPr>
  </w:style>
  <w:style w:type="character" w:customStyle="1" w:styleId="PodpisZnak">
    <w:name w:val="Podpis Znak"/>
    <w:basedOn w:val="Domylnaczcionkaakapitu"/>
    <w:link w:val="Podpis"/>
    <w:uiPriority w:val="99"/>
    <w:rsid w:val="008D0C0A"/>
    <w:rPr>
      <w:rFonts w:ascii="Times New Roman" w:hAnsi="Times New Roman"/>
      <w:i/>
      <w:iCs/>
      <w:lang w:eastAsia="ar-SA"/>
    </w:rPr>
  </w:style>
  <w:style w:type="paragraph" w:customStyle="1" w:styleId="Indeks">
    <w:name w:val="Indeks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Zawartotabeli">
    <w:name w:val="Zawartość tabeli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Nagwektabeli">
    <w:name w:val="Nagłówek tabeli"/>
    <w:basedOn w:val="Zawartotabeli"/>
    <w:uiPriority w:val="99"/>
    <w:rsid w:val="008D0C0A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8D0C0A"/>
    <w:pPr>
      <w:suppressAutoHyphens/>
    </w:pPr>
    <w:rPr>
      <w:rFonts w:ascii="CG Times" w:hAnsi="CG Times" w:cs="CG Times"/>
      <w:sz w:val="22"/>
      <w:szCs w:val="22"/>
      <w:lang w:eastAsia="ar-SA"/>
    </w:rPr>
  </w:style>
  <w:style w:type="paragraph" w:customStyle="1" w:styleId="Bezodstpw10">
    <w:name w:val="Bez odstępów1"/>
    <w:uiPriority w:val="99"/>
    <w:rsid w:val="008D0C0A"/>
    <w:rPr>
      <w:rFonts w:cs="Calibri"/>
      <w:sz w:val="22"/>
      <w:szCs w:val="22"/>
      <w:lang w:eastAsia="en-US"/>
    </w:rPr>
  </w:style>
  <w:style w:type="character" w:customStyle="1" w:styleId="ZnakZnak2">
    <w:name w:val="Znak Znak2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ZnakZnak4">
    <w:name w:val="Znak Znak4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alb">
    <w:name w:val="a_lb"/>
    <w:uiPriority w:val="99"/>
    <w:rsid w:val="008D0C0A"/>
  </w:style>
  <w:style w:type="character" w:customStyle="1" w:styleId="fn-ref">
    <w:name w:val="fn-ref"/>
    <w:uiPriority w:val="99"/>
    <w:rsid w:val="008D0C0A"/>
  </w:style>
  <w:style w:type="paragraph" w:customStyle="1" w:styleId="Standard">
    <w:name w:val="Standard"/>
    <w:uiPriority w:val="99"/>
    <w:rsid w:val="008D0C0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uiPriority w:val="99"/>
    <w:rsid w:val="008D0C0A"/>
    <w:rPr>
      <w:sz w:val="16"/>
      <w:szCs w:val="16"/>
    </w:rPr>
  </w:style>
  <w:style w:type="character" w:customStyle="1" w:styleId="WW8Num14z3">
    <w:name w:val="WW8Num14z3"/>
    <w:rsid w:val="005D79F1"/>
  </w:style>
  <w:style w:type="character" w:styleId="Odwoanieprzypisukocowego">
    <w:name w:val="endnote reference"/>
    <w:basedOn w:val="Domylnaczcionkaakapitu"/>
    <w:uiPriority w:val="99"/>
    <w:semiHidden/>
    <w:unhideWhenUsed/>
    <w:rsid w:val="00AF204F"/>
    <w:rPr>
      <w:vertAlign w:val="superscript"/>
    </w:rPr>
  </w:style>
  <w:style w:type="paragraph" w:customStyle="1" w:styleId="Textbody">
    <w:name w:val="Text body"/>
    <w:basedOn w:val="Standard"/>
    <w:rsid w:val="002152B2"/>
    <w:pPr>
      <w:widowControl/>
      <w:suppressAutoHyphens/>
      <w:autoSpaceDE/>
      <w:adjustRightInd/>
      <w:spacing w:after="12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character" w:customStyle="1" w:styleId="StrongEmphasis">
    <w:name w:val="Strong Emphasis"/>
    <w:rsid w:val="002152B2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2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gov.pl/web/klimat/katalog-dobrych-praktyk-w-zakresie-robot-hydrotechniczny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zczepanek\Desktop\aktualizacja%20pap\Szablon_papier_RZGW_dyrektor_wz&#243;r_n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A1AD4-E112-4039-BAC4-38730C53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Szablon_papier_RZGW_dyrektor_wzór_nowy</Template>
  <TotalTime>7</TotalTime>
  <Pages>13</Pages>
  <Words>4158</Words>
  <Characters>24949</Characters>
  <Application>Microsoft Office Word</Application>
  <DocSecurity>0</DocSecurity>
  <Lines>207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BeSquare</Company>
  <LinksUpToDate>false</LinksUpToDate>
  <CharactersWithSpaces>29049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Dominika Borczyk</dc:creator>
  <cp:lastModifiedBy>Mateusz Krasowski (RZGW Rzeszów)</cp:lastModifiedBy>
  <cp:revision>10</cp:revision>
  <cp:lastPrinted>2022-04-15T06:18:00Z</cp:lastPrinted>
  <dcterms:created xsi:type="dcterms:W3CDTF">2022-05-16T12:17:00Z</dcterms:created>
  <dcterms:modified xsi:type="dcterms:W3CDTF">2022-10-05T11:50:00Z</dcterms:modified>
</cp:coreProperties>
</file>