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6D1C" w14:textId="43143E58" w:rsidR="00EC1AC6" w:rsidRPr="008F6525" w:rsidRDefault="00F502D2" w:rsidP="00881513">
      <w:pPr>
        <w:jc w:val="both"/>
        <w:rPr>
          <w:rFonts w:asciiTheme="minorHAnsi" w:eastAsia="Times New Roman" w:hAnsiTheme="minorHAnsi" w:cstheme="minorHAnsi"/>
          <w:b/>
          <w:u w:val="single"/>
        </w:rPr>
      </w:pPr>
      <w:r w:rsidRPr="008F6525">
        <w:rPr>
          <w:noProof/>
        </w:rPr>
        <w:drawing>
          <wp:inline distT="0" distB="0" distL="0" distR="0" wp14:anchorId="64645292" wp14:editId="24AF28CB">
            <wp:extent cx="4222143" cy="8244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46" cy="8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6ECD" w14:textId="1C882451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Oznaczenie sprawy:</w:t>
      </w:r>
      <w:r w:rsidRPr="008F65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F6525">
        <w:rPr>
          <w:rFonts w:asciiTheme="minorHAnsi" w:eastAsia="Times New Roman" w:hAnsiTheme="minorHAnsi" w:cstheme="minorHAnsi"/>
          <w:bCs/>
          <w:sz w:val="24"/>
          <w:szCs w:val="24"/>
        </w:rPr>
        <w:t>WA.ROZ.2810.</w:t>
      </w:r>
      <w:r w:rsidR="00717FCD" w:rsidRPr="008F6525">
        <w:rPr>
          <w:rFonts w:asciiTheme="minorHAnsi" w:eastAsia="Times New Roman" w:hAnsiTheme="minorHAnsi" w:cstheme="minorHAnsi"/>
          <w:bCs/>
          <w:sz w:val="24"/>
          <w:szCs w:val="24"/>
        </w:rPr>
        <w:t>1</w:t>
      </w:r>
      <w:r w:rsidR="00F600BF" w:rsidRPr="008F6525">
        <w:rPr>
          <w:rFonts w:asciiTheme="minorHAnsi" w:eastAsia="Times New Roman" w:hAnsiTheme="minorHAnsi" w:cstheme="minorHAnsi"/>
          <w:bCs/>
          <w:sz w:val="24"/>
          <w:szCs w:val="24"/>
        </w:rPr>
        <w:t>30</w:t>
      </w:r>
      <w:r w:rsidRPr="008F6525">
        <w:rPr>
          <w:rFonts w:asciiTheme="minorHAnsi" w:eastAsia="Times New Roman" w:hAnsiTheme="minorHAnsi" w:cstheme="minorHAnsi"/>
          <w:bCs/>
          <w:sz w:val="24"/>
          <w:szCs w:val="24"/>
        </w:rPr>
        <w:t>.2022/</w:t>
      </w:r>
      <w:bookmarkStart w:id="0" w:name="_Hlk121129871"/>
      <w:r w:rsidRPr="008F6525">
        <w:rPr>
          <w:rFonts w:asciiTheme="minorHAnsi" w:eastAsia="Times New Roman" w:hAnsiTheme="minorHAnsi" w:cstheme="minorHAnsi"/>
          <w:bCs/>
          <w:sz w:val="24"/>
          <w:szCs w:val="24"/>
        </w:rPr>
        <w:t>ZZW</w:t>
      </w:r>
      <w:r w:rsidR="0035632D" w:rsidRPr="008F6525">
        <w:rPr>
          <w:rFonts w:asciiTheme="minorHAnsi" w:eastAsia="Times New Roman" w:hAnsiTheme="minorHAnsi" w:cstheme="minorHAnsi"/>
          <w:bCs/>
          <w:sz w:val="24"/>
          <w:szCs w:val="24"/>
        </w:rPr>
        <w:t>Ł</w:t>
      </w:r>
      <w:bookmarkEnd w:id="0"/>
    </w:p>
    <w:p w14:paraId="3CCFB3D8" w14:textId="77777777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</w:rPr>
      </w:pPr>
    </w:p>
    <w:p w14:paraId="07334B9A" w14:textId="77777777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</w:rPr>
      </w:pPr>
    </w:p>
    <w:p w14:paraId="55E7F629" w14:textId="77777777" w:rsidR="00724498" w:rsidRPr="008F6525" w:rsidRDefault="00724498" w:rsidP="00724498">
      <w:pPr>
        <w:jc w:val="center"/>
        <w:rPr>
          <w:rFonts w:asciiTheme="minorHAnsi" w:eastAsia="Times New Roman" w:hAnsiTheme="minorHAnsi" w:cstheme="minorHAnsi"/>
        </w:rPr>
      </w:pPr>
      <w:r w:rsidRPr="008F6525">
        <w:rPr>
          <w:rFonts w:asciiTheme="minorHAnsi" w:eastAsia="Times New Roman" w:hAnsiTheme="minorHAnsi" w:cstheme="minorHAnsi"/>
          <w:b/>
          <w:sz w:val="28"/>
        </w:rPr>
        <w:t>SPECYFIKACJA WARUNKÓW  ZAMÓWIENIA</w:t>
      </w:r>
    </w:p>
    <w:p w14:paraId="3EDB6AF8" w14:textId="77777777" w:rsidR="00724498" w:rsidRPr="008F6525" w:rsidRDefault="00724498" w:rsidP="00724498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02A39167" w14:textId="77777777" w:rsidR="00724498" w:rsidRPr="008F6525" w:rsidRDefault="00724498" w:rsidP="00724498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Cs/>
          <w:sz w:val="24"/>
          <w:szCs w:val="24"/>
        </w:rPr>
        <w:t>w postępowaniu o udzielenie zamówienia publicznego</w:t>
      </w:r>
    </w:p>
    <w:p w14:paraId="228071CD" w14:textId="030D775C" w:rsidR="00724498" w:rsidRPr="008F6525" w:rsidRDefault="00724498" w:rsidP="004452BE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Cs/>
          <w:sz w:val="24"/>
          <w:szCs w:val="24"/>
        </w:rPr>
        <w:t>na zadanie pn.:</w:t>
      </w:r>
    </w:p>
    <w:p w14:paraId="57B35277" w14:textId="36A8B43A" w:rsidR="00724498" w:rsidRPr="008F6525" w:rsidRDefault="004452BE" w:rsidP="004452B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sz w:val="24"/>
          <w:szCs w:val="24"/>
        </w:rPr>
        <w:t xml:space="preserve">„Pełnienie nadzoru inwestorskiego w ramach zadania inwestycyjnego pn.: Zabezpieczenie przeciwpowodziowe doliny </w:t>
      </w:r>
      <w:proofErr w:type="spellStart"/>
      <w:r w:rsidRPr="008F6525">
        <w:rPr>
          <w:rFonts w:asciiTheme="minorHAnsi" w:eastAsia="Times New Roman" w:hAnsiTheme="minorHAnsi" w:cstheme="minorHAnsi"/>
          <w:sz w:val="24"/>
          <w:szCs w:val="24"/>
        </w:rPr>
        <w:t>Wychódźc</w:t>
      </w:r>
      <w:proofErr w:type="spellEnd"/>
      <w:r w:rsidRPr="008F6525">
        <w:rPr>
          <w:rFonts w:asciiTheme="minorHAnsi" w:eastAsia="Times New Roman" w:hAnsiTheme="minorHAnsi" w:cstheme="minorHAnsi"/>
          <w:sz w:val="24"/>
          <w:szCs w:val="24"/>
        </w:rPr>
        <w:t xml:space="preserve"> – Wilkówiec w km  568+820 - 573+280 wraz z ubezpieczeniem prawego brzegu rz. Wisły w km 569+570 gm. Czerwińsk”</w:t>
      </w:r>
    </w:p>
    <w:p w14:paraId="0116EA92" w14:textId="77777777" w:rsidR="004452BE" w:rsidRPr="008F6525" w:rsidRDefault="004452BE" w:rsidP="004452B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56F8A88" w14:textId="77777777" w:rsidR="00724498" w:rsidRPr="008F6525" w:rsidRDefault="00724498" w:rsidP="00724498">
      <w:pPr>
        <w:ind w:left="3544" w:hanging="354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Wartość szacunkowa zamówienia: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 xml:space="preserve">  równa bądź wyższa niż 130 000 PLN, lecz nie przekracza równowartości kwoty 140 000 euro</w:t>
      </w:r>
    </w:p>
    <w:p w14:paraId="73223B13" w14:textId="77777777" w:rsidR="00724498" w:rsidRPr="008F6525" w:rsidRDefault="00724498" w:rsidP="00724498">
      <w:pPr>
        <w:spacing w:before="240"/>
        <w:ind w:left="3544" w:hanging="3544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Tryb postępowania: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  <w:t>podstawowy bez negocjacji</w:t>
      </w:r>
    </w:p>
    <w:p w14:paraId="03414689" w14:textId="77777777" w:rsidR="00724498" w:rsidRPr="008F6525" w:rsidRDefault="00724498" w:rsidP="00724498">
      <w:pPr>
        <w:spacing w:before="240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Rodzaj zamówienia: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  <w:t>usługi</w:t>
      </w:r>
    </w:p>
    <w:p w14:paraId="7A3BA858" w14:textId="77777777" w:rsidR="00724498" w:rsidRPr="008F6525" w:rsidRDefault="00724498" w:rsidP="00724498">
      <w:p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Zamawiający: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ab/>
        <w:t>Państwowe Gospodarstwo Wodne Wody Polskie</w:t>
      </w:r>
    </w:p>
    <w:p w14:paraId="5DB6291D" w14:textId="77777777" w:rsidR="00724498" w:rsidRPr="008F6525" w:rsidRDefault="00724498" w:rsidP="00724498">
      <w:pPr>
        <w:ind w:left="2832"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>Regionalny Zarząd Gospodarki Wodnej w Warszawie</w:t>
      </w:r>
    </w:p>
    <w:p w14:paraId="71B943E7" w14:textId="2114BB62" w:rsidR="00724498" w:rsidRPr="00A02F26" w:rsidRDefault="00724498" w:rsidP="00A02F26">
      <w:pPr>
        <w:ind w:left="2832"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6525">
        <w:rPr>
          <w:rFonts w:asciiTheme="minorHAnsi" w:eastAsia="Times New Roman" w:hAnsiTheme="minorHAnsi" w:cstheme="minorHAnsi"/>
          <w:b/>
          <w:sz w:val="24"/>
          <w:szCs w:val="24"/>
        </w:rPr>
        <w:t>ul. Zarzecze 13 B, 03-194 Warszaw</w:t>
      </w:r>
    </w:p>
    <w:tbl>
      <w:tblPr>
        <w:tblpPr w:leftFromText="141" w:rightFromText="141" w:vertAnchor="text" w:horzAnchor="margin" w:tblpXSpec="right" w:tblpY="15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F6525" w:rsidRPr="008F6525" w14:paraId="49120D6A" w14:textId="77777777" w:rsidTr="00A02F26">
        <w:trPr>
          <w:trHeight w:val="1843"/>
        </w:trPr>
        <w:tc>
          <w:tcPr>
            <w:tcW w:w="3119" w:type="dxa"/>
          </w:tcPr>
          <w:p w14:paraId="09ACE677" w14:textId="0B46F6E0" w:rsidR="00724498" w:rsidRPr="008F6525" w:rsidRDefault="00724498" w:rsidP="00A02F26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75A7611" w14:textId="77777777" w:rsidR="00A02F26" w:rsidRPr="00A02F26" w:rsidRDefault="00A02F26" w:rsidP="00A02F26">
      <w:pPr>
        <w:ind w:left="6096"/>
        <w:rPr>
          <w:rFonts w:ascii="Garamond" w:eastAsia="Times New Roman" w:hAnsi="Garamond" w:cs="Calibri"/>
          <w:b/>
          <w:bCs/>
          <w:sz w:val="22"/>
          <w:szCs w:val="22"/>
        </w:rPr>
      </w:pPr>
      <w:r w:rsidRPr="00A02F26">
        <w:rPr>
          <w:rFonts w:ascii="Garamond" w:eastAsia="Times New Roman" w:hAnsi="Garamond" w:cs="Calibri"/>
          <w:b/>
          <w:bCs/>
          <w:sz w:val="22"/>
          <w:szCs w:val="22"/>
        </w:rPr>
        <w:t xml:space="preserve">               </w:t>
      </w:r>
      <w:r w:rsidRPr="00A02F26">
        <w:rPr>
          <w:rFonts w:ascii="Times New Roman" w:hAnsi="Times New Roman"/>
          <w:sz w:val="24"/>
          <w:szCs w:val="22"/>
          <w:lang w:eastAsia="en-US"/>
        </w:rPr>
        <w:t xml:space="preserve"> </w:t>
      </w:r>
      <w:r w:rsidRPr="00A02F26">
        <w:rPr>
          <w:rFonts w:ascii="Garamond" w:eastAsia="Times New Roman" w:hAnsi="Garamond" w:cs="Calibri"/>
          <w:b/>
          <w:bCs/>
          <w:sz w:val="22"/>
          <w:szCs w:val="22"/>
        </w:rPr>
        <w:t>Zatwierdził</w:t>
      </w:r>
    </w:p>
    <w:p w14:paraId="047025D3" w14:textId="77777777" w:rsidR="00A02F26" w:rsidRPr="00A02F26" w:rsidRDefault="00A02F26" w:rsidP="00A02F26">
      <w:pPr>
        <w:ind w:left="6096"/>
        <w:jc w:val="center"/>
        <w:rPr>
          <w:rFonts w:ascii="Garamond" w:eastAsia="Times New Roman" w:hAnsi="Garamond" w:cs="Calibri"/>
          <w:b/>
          <w:bCs/>
          <w:sz w:val="22"/>
          <w:szCs w:val="22"/>
        </w:rPr>
      </w:pPr>
      <w:r w:rsidRPr="00A02F26">
        <w:rPr>
          <w:rFonts w:ascii="Garamond" w:eastAsia="Times New Roman" w:hAnsi="Garamond" w:cs="Calibri"/>
          <w:b/>
          <w:bCs/>
          <w:sz w:val="22"/>
          <w:szCs w:val="22"/>
        </w:rPr>
        <w:t>Tomasz Tereszkiewicz</w:t>
      </w:r>
    </w:p>
    <w:p w14:paraId="5D67B33E" w14:textId="77777777" w:rsidR="00A02F26" w:rsidRPr="00A02F26" w:rsidRDefault="00A02F26" w:rsidP="00A02F26">
      <w:pPr>
        <w:ind w:left="6096"/>
        <w:jc w:val="center"/>
        <w:rPr>
          <w:rFonts w:ascii="Garamond" w:eastAsia="Times New Roman" w:hAnsi="Garamond" w:cs="Calibri"/>
          <w:b/>
          <w:bCs/>
          <w:sz w:val="22"/>
          <w:szCs w:val="22"/>
        </w:rPr>
      </w:pPr>
      <w:r w:rsidRPr="00A02F26">
        <w:rPr>
          <w:rFonts w:ascii="Garamond" w:eastAsia="Times New Roman" w:hAnsi="Garamond" w:cs="Calibri"/>
          <w:b/>
          <w:bCs/>
          <w:sz w:val="22"/>
          <w:szCs w:val="22"/>
        </w:rPr>
        <w:t>Dyrektor</w:t>
      </w:r>
    </w:p>
    <w:p w14:paraId="6E543613" w14:textId="77777777" w:rsidR="00A02F26" w:rsidRPr="00A02F26" w:rsidRDefault="00A02F26" w:rsidP="00A02F26">
      <w:pPr>
        <w:ind w:left="6096"/>
        <w:jc w:val="center"/>
        <w:rPr>
          <w:rFonts w:ascii="Garamond" w:eastAsia="Times New Roman" w:hAnsi="Garamond" w:cs="Calibri"/>
          <w:b/>
          <w:bCs/>
          <w:sz w:val="22"/>
          <w:szCs w:val="22"/>
        </w:rPr>
      </w:pPr>
      <w:r w:rsidRPr="00A02F26">
        <w:rPr>
          <w:rFonts w:ascii="Garamond" w:eastAsia="Times New Roman" w:hAnsi="Garamond" w:cs="Calibri"/>
          <w:b/>
          <w:bCs/>
          <w:sz w:val="22"/>
          <w:szCs w:val="22"/>
        </w:rPr>
        <w:t>RZGW w Warszawie</w:t>
      </w:r>
    </w:p>
    <w:p w14:paraId="7F7D3BFD" w14:textId="1CFC4E4F" w:rsidR="00724498" w:rsidRPr="00A02F26" w:rsidRDefault="00A02F26" w:rsidP="00A02F26">
      <w:pPr>
        <w:ind w:left="6096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  <w:r w:rsidRPr="00A02F26">
        <w:rPr>
          <w:rFonts w:ascii="Garamond" w:eastAsia="Times New Roman" w:hAnsi="Garamond" w:cs="Calibri"/>
          <w:b/>
          <w:bCs/>
          <w:sz w:val="22"/>
          <w:szCs w:val="22"/>
        </w:rPr>
        <w:t>imię i nazwisko, stanowisko</w:t>
      </w:r>
    </w:p>
    <w:p w14:paraId="027359B7" w14:textId="77777777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</w:rPr>
      </w:pPr>
    </w:p>
    <w:p w14:paraId="1E457E40" w14:textId="77777777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</w:rPr>
      </w:pPr>
    </w:p>
    <w:p w14:paraId="6B091CA4" w14:textId="77777777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</w:rPr>
      </w:pPr>
    </w:p>
    <w:p w14:paraId="579CA3AE" w14:textId="77777777" w:rsidR="00724498" w:rsidRPr="008F6525" w:rsidRDefault="00724498" w:rsidP="00724498">
      <w:pPr>
        <w:jc w:val="both"/>
        <w:rPr>
          <w:rFonts w:asciiTheme="minorHAnsi" w:eastAsia="Times New Roman" w:hAnsiTheme="minorHAnsi" w:cstheme="minorHAnsi"/>
        </w:rPr>
      </w:pPr>
    </w:p>
    <w:p w14:paraId="2F403DD4" w14:textId="37396D64" w:rsidR="00724498" w:rsidRPr="008F6525" w:rsidRDefault="00724498" w:rsidP="00724498">
      <w:pPr>
        <w:jc w:val="center"/>
        <w:rPr>
          <w:rFonts w:asciiTheme="minorHAnsi" w:eastAsia="Times New Roman" w:hAnsiTheme="minorHAnsi" w:cstheme="minorHAnsi"/>
        </w:rPr>
      </w:pPr>
    </w:p>
    <w:p w14:paraId="312667C0" w14:textId="29670319" w:rsidR="00633B13" w:rsidRPr="008F6525" w:rsidRDefault="00633B13" w:rsidP="00724498">
      <w:pPr>
        <w:jc w:val="center"/>
        <w:rPr>
          <w:rFonts w:asciiTheme="minorHAnsi" w:eastAsia="Times New Roman" w:hAnsiTheme="minorHAnsi" w:cstheme="minorHAnsi"/>
        </w:rPr>
      </w:pPr>
    </w:p>
    <w:p w14:paraId="6FEEA175" w14:textId="30B4FB5E" w:rsidR="00633B13" w:rsidRPr="008F6525" w:rsidRDefault="00633B13" w:rsidP="00724498">
      <w:pPr>
        <w:jc w:val="center"/>
        <w:rPr>
          <w:rFonts w:asciiTheme="minorHAnsi" w:eastAsia="Times New Roman" w:hAnsiTheme="minorHAnsi" w:cstheme="minorHAnsi"/>
        </w:rPr>
      </w:pPr>
    </w:p>
    <w:p w14:paraId="2A1C1459" w14:textId="124573F3" w:rsidR="00633B13" w:rsidRPr="008F6525" w:rsidRDefault="00633B13" w:rsidP="00724498">
      <w:pPr>
        <w:jc w:val="center"/>
        <w:rPr>
          <w:rFonts w:asciiTheme="minorHAnsi" w:eastAsia="Times New Roman" w:hAnsiTheme="minorHAnsi" w:cstheme="minorHAnsi"/>
        </w:rPr>
      </w:pPr>
    </w:p>
    <w:p w14:paraId="0D7DEE0C" w14:textId="332201C0" w:rsidR="00633B13" w:rsidRPr="008F6525" w:rsidRDefault="00633B13" w:rsidP="00724498">
      <w:pPr>
        <w:jc w:val="center"/>
        <w:rPr>
          <w:rFonts w:asciiTheme="minorHAnsi" w:eastAsia="Times New Roman" w:hAnsiTheme="minorHAnsi" w:cstheme="minorHAnsi"/>
        </w:rPr>
      </w:pPr>
    </w:p>
    <w:p w14:paraId="4E90ABE8" w14:textId="77777777" w:rsidR="00724498" w:rsidRPr="008F6525" w:rsidRDefault="00724498" w:rsidP="00724498">
      <w:pPr>
        <w:rPr>
          <w:rFonts w:asciiTheme="minorHAnsi" w:eastAsia="Times New Roman" w:hAnsiTheme="minorHAnsi" w:cstheme="minorHAnsi"/>
        </w:rPr>
      </w:pPr>
    </w:p>
    <w:p w14:paraId="1F1FBE79" w14:textId="379A5847" w:rsidR="00724498" w:rsidRPr="008F6525" w:rsidRDefault="00724498" w:rsidP="00724498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8F6525">
        <w:rPr>
          <w:rFonts w:asciiTheme="minorHAnsi" w:eastAsia="Times New Roman" w:hAnsiTheme="minorHAnsi" w:cstheme="minorHAnsi"/>
          <w:b/>
        </w:rPr>
        <w:t xml:space="preserve">Warszawa, </w:t>
      </w:r>
      <w:r w:rsidR="00633B13" w:rsidRPr="008F6525">
        <w:rPr>
          <w:rFonts w:asciiTheme="minorHAnsi" w:eastAsia="Times New Roman" w:hAnsiTheme="minorHAnsi" w:cstheme="minorHAnsi"/>
          <w:b/>
        </w:rPr>
        <w:t>grudzień</w:t>
      </w:r>
      <w:r w:rsidR="004452BE" w:rsidRPr="008F6525">
        <w:rPr>
          <w:rFonts w:asciiTheme="minorHAnsi" w:eastAsia="Times New Roman" w:hAnsiTheme="minorHAnsi" w:cstheme="minorHAnsi"/>
          <w:b/>
        </w:rPr>
        <w:t xml:space="preserve"> </w:t>
      </w:r>
      <w:r w:rsidRPr="008F6525">
        <w:rPr>
          <w:rFonts w:asciiTheme="minorHAnsi" w:eastAsia="Times New Roman" w:hAnsiTheme="minorHAnsi" w:cstheme="minorHAnsi"/>
          <w:b/>
        </w:rPr>
        <w:t xml:space="preserve"> 2022 r.</w:t>
      </w:r>
    </w:p>
    <w:p w14:paraId="2C8699B3" w14:textId="77777777" w:rsidR="00E42C5B" w:rsidRPr="008F6525" w:rsidRDefault="00E42C5B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lastRenderedPageBreak/>
        <w:t>Informacje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A14D1E" w:rsidRPr="008F6525">
        <w:rPr>
          <w:rFonts w:asciiTheme="minorHAnsi" w:hAnsiTheme="minorHAnsi" w:cstheme="minorHAnsi"/>
          <w:sz w:val="22"/>
          <w:szCs w:val="22"/>
        </w:rPr>
        <w:t>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66DF6" w:rsidRPr="008F6525">
        <w:rPr>
          <w:rFonts w:asciiTheme="minorHAnsi" w:hAnsiTheme="minorHAnsi" w:cstheme="minorHAnsi"/>
          <w:sz w:val="22"/>
          <w:szCs w:val="22"/>
        </w:rPr>
        <w:t>Zamawiającym</w:t>
      </w:r>
    </w:p>
    <w:p w14:paraId="42C336C7" w14:textId="77777777" w:rsidR="00E42C5B" w:rsidRPr="008F6525" w:rsidRDefault="00E42C5B" w:rsidP="00517B63">
      <w:pPr>
        <w:pStyle w:val="Nagwek2"/>
        <w:keepNext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jest:</w:t>
      </w:r>
    </w:p>
    <w:p w14:paraId="5FA5B7FD" w14:textId="5F8056CA" w:rsidR="00ED27FF" w:rsidRPr="008F6525" w:rsidRDefault="00ED27FF" w:rsidP="00ED27FF">
      <w:pPr>
        <w:keepNext/>
        <w:ind w:left="567"/>
        <w:jc w:val="both"/>
        <w:rPr>
          <w:rFonts w:eastAsia="Times New Roman" w:cs="Calibri"/>
          <w:b/>
          <w:sz w:val="22"/>
        </w:rPr>
      </w:pPr>
      <w:bookmarkStart w:id="1" w:name="_Hlk33128790"/>
      <w:r w:rsidRPr="008F6525">
        <w:rPr>
          <w:rFonts w:eastAsia="Times New Roman" w:cs="Calibri"/>
          <w:b/>
          <w:sz w:val="22"/>
        </w:rPr>
        <w:t>Państwowe Gospodarstwo Wodne Wody Polskie</w:t>
      </w:r>
    </w:p>
    <w:p w14:paraId="598E7978" w14:textId="0FDAE70E" w:rsidR="00FC1196" w:rsidRPr="008F6525" w:rsidRDefault="00FC1196" w:rsidP="00ED27FF">
      <w:pPr>
        <w:keepNext/>
        <w:ind w:left="567"/>
        <w:jc w:val="both"/>
        <w:rPr>
          <w:rFonts w:eastAsia="Times New Roman" w:cs="Calibri"/>
          <w:b/>
          <w:sz w:val="22"/>
        </w:rPr>
      </w:pPr>
      <w:r w:rsidRPr="008F6525">
        <w:rPr>
          <w:rFonts w:eastAsia="Times New Roman" w:cs="Calibri"/>
          <w:b/>
          <w:sz w:val="22"/>
        </w:rPr>
        <w:t>ul. Żelazna 59A, 00-848 Warszawa</w:t>
      </w:r>
    </w:p>
    <w:p w14:paraId="739056E0" w14:textId="77777777" w:rsidR="00ED27FF" w:rsidRPr="008F6525" w:rsidRDefault="00ED27FF" w:rsidP="00ED27FF">
      <w:pPr>
        <w:keepNext/>
        <w:ind w:left="567"/>
        <w:jc w:val="both"/>
        <w:rPr>
          <w:rFonts w:eastAsia="Times New Roman" w:cs="Calibri"/>
          <w:b/>
          <w:sz w:val="22"/>
        </w:rPr>
      </w:pPr>
      <w:r w:rsidRPr="008F6525">
        <w:rPr>
          <w:rFonts w:eastAsia="Times New Roman" w:cs="Calibri"/>
          <w:b/>
          <w:sz w:val="22"/>
        </w:rPr>
        <w:t>Regionalny Zarząd Gospodarki Wodnej w Warszawie</w:t>
      </w:r>
    </w:p>
    <w:p w14:paraId="0361B3C8" w14:textId="5BDED0BC" w:rsidR="00ED27FF" w:rsidRPr="008F6525" w:rsidRDefault="00ED27FF" w:rsidP="00ED27FF">
      <w:pPr>
        <w:keepNext/>
        <w:ind w:left="567"/>
        <w:jc w:val="both"/>
        <w:rPr>
          <w:rFonts w:eastAsia="Times New Roman" w:cs="Calibri"/>
          <w:b/>
          <w:sz w:val="22"/>
        </w:rPr>
      </w:pPr>
      <w:bookmarkStart w:id="2" w:name="_Hlk33128772"/>
      <w:r w:rsidRPr="008F6525">
        <w:rPr>
          <w:rFonts w:eastAsia="Times New Roman" w:cs="Calibri"/>
          <w:b/>
          <w:sz w:val="22"/>
        </w:rPr>
        <w:t xml:space="preserve">ul. Zarzecze 13 B, </w:t>
      </w:r>
      <w:bookmarkEnd w:id="2"/>
      <w:r w:rsidRPr="008F6525">
        <w:rPr>
          <w:rFonts w:eastAsia="Times New Roman" w:cs="Calibri"/>
          <w:b/>
          <w:sz w:val="22"/>
        </w:rPr>
        <w:t>03-194 Warszawa</w:t>
      </w:r>
    </w:p>
    <w:p w14:paraId="0DFAB589" w14:textId="2B115DF6" w:rsidR="00FC1196" w:rsidRPr="008F6525" w:rsidRDefault="00FC1196" w:rsidP="00ED27FF">
      <w:pPr>
        <w:keepNext/>
        <w:ind w:left="567"/>
        <w:jc w:val="both"/>
        <w:rPr>
          <w:rFonts w:eastAsia="Times New Roman" w:cs="Calibri"/>
          <w:bCs/>
          <w:sz w:val="22"/>
        </w:rPr>
      </w:pPr>
      <w:r w:rsidRPr="008F6525">
        <w:rPr>
          <w:rFonts w:eastAsia="Times New Roman" w:cs="Calibri"/>
          <w:bCs/>
          <w:sz w:val="22"/>
        </w:rPr>
        <w:t xml:space="preserve">tel. + 48 22 59 70 211, e-mail: </w:t>
      </w:r>
      <w:hyperlink r:id="rId9" w:history="1">
        <w:r w:rsidR="002E2027" w:rsidRPr="008F6525">
          <w:rPr>
            <w:rStyle w:val="Hipercze"/>
            <w:rFonts w:eastAsia="Times New Roman" w:cs="Calibri"/>
            <w:bCs/>
            <w:color w:val="auto"/>
            <w:sz w:val="22"/>
          </w:rPr>
          <w:t>warszawa@wody.gov.pl</w:t>
        </w:r>
      </w:hyperlink>
    </w:p>
    <w:p w14:paraId="2FF33373" w14:textId="55695CAB" w:rsidR="002E2027" w:rsidRPr="008F6525" w:rsidRDefault="002E2027" w:rsidP="00ED27FF">
      <w:pPr>
        <w:keepNext/>
        <w:ind w:left="567"/>
        <w:jc w:val="both"/>
        <w:rPr>
          <w:sz w:val="22"/>
          <w:szCs w:val="22"/>
        </w:rPr>
      </w:pPr>
      <w:r w:rsidRPr="008F6525">
        <w:rPr>
          <w:sz w:val="22"/>
          <w:szCs w:val="22"/>
        </w:rPr>
        <w:t>Adres ogólny internetowy: https://www.wody.gov.pl/; http://warszawa.wody.gov.pl/</w:t>
      </w:r>
    </w:p>
    <w:p w14:paraId="18B94D4A" w14:textId="255A5A3F" w:rsidR="002E2027" w:rsidRPr="008F6525" w:rsidRDefault="002E2027" w:rsidP="00ED27FF">
      <w:pPr>
        <w:keepNext/>
        <w:ind w:left="567"/>
        <w:jc w:val="both"/>
        <w:rPr>
          <w:sz w:val="22"/>
          <w:szCs w:val="22"/>
        </w:rPr>
      </w:pPr>
      <w:r w:rsidRPr="008F6525">
        <w:rPr>
          <w:sz w:val="22"/>
          <w:szCs w:val="22"/>
        </w:rPr>
        <w:t xml:space="preserve">Adres strony internetowej prowadzonego postępowania: </w:t>
      </w:r>
      <w:hyperlink r:id="rId10" w:history="1">
        <w:r w:rsidRPr="008F6525">
          <w:rPr>
            <w:rStyle w:val="Hipercze"/>
            <w:color w:val="auto"/>
            <w:sz w:val="22"/>
            <w:szCs w:val="22"/>
          </w:rPr>
          <w:t>https://przetargi.wody.gov.pl</w:t>
        </w:r>
      </w:hyperlink>
      <w:r w:rsidRPr="008F6525">
        <w:rPr>
          <w:sz w:val="22"/>
          <w:szCs w:val="22"/>
        </w:rPr>
        <w:t xml:space="preserve"> </w:t>
      </w:r>
    </w:p>
    <w:p w14:paraId="5531133D" w14:textId="5995F6F8" w:rsidR="002E2027" w:rsidRPr="008F6525" w:rsidRDefault="002E2027" w:rsidP="00ED27FF">
      <w:pPr>
        <w:keepNext/>
        <w:ind w:left="567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F6525">
        <w:rPr>
          <w:sz w:val="22"/>
          <w:szCs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Pr="008F6525">
          <w:rPr>
            <w:rStyle w:val="Hipercze"/>
            <w:color w:val="auto"/>
            <w:sz w:val="22"/>
            <w:szCs w:val="22"/>
          </w:rPr>
          <w:t>https://przetargi.wody.gov.pl</w:t>
        </w:r>
      </w:hyperlink>
      <w:r w:rsidRPr="008F6525">
        <w:rPr>
          <w:sz w:val="22"/>
          <w:szCs w:val="22"/>
        </w:rPr>
        <w:t xml:space="preserve"> </w:t>
      </w:r>
    </w:p>
    <w:p w14:paraId="56A88C0E" w14:textId="77777777" w:rsidR="00ED27FF" w:rsidRPr="008F6525" w:rsidRDefault="00ED27FF" w:rsidP="00ED27FF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Postępowanie prowadzi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:</w:t>
      </w:r>
    </w:p>
    <w:p w14:paraId="1B11DBF7" w14:textId="77777777" w:rsidR="00ED27FF" w:rsidRPr="008F6525" w:rsidRDefault="00ED27FF" w:rsidP="00ED27FF">
      <w:pPr>
        <w:tabs>
          <w:tab w:val="left" w:pos="567"/>
        </w:tabs>
        <w:ind w:left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</w:t>
      </w:r>
      <w:r w:rsidRPr="008F6525">
        <w:rPr>
          <w:rFonts w:eastAsia="Times New Roman" w:cs="Calibri"/>
          <w:b/>
          <w:iCs/>
          <w:sz w:val="22"/>
          <w:lang w:eastAsia="x-none"/>
        </w:rPr>
        <w:t>Wydział Zamówień Publicznych w RZGW w Warszawie</w:t>
      </w:r>
      <w:r w:rsidRPr="008F6525">
        <w:rPr>
          <w:rFonts w:asciiTheme="minorHAnsi" w:eastAsia="Times New Roman" w:hAnsiTheme="minorHAnsi" w:cstheme="minorHAnsi"/>
          <w:sz w:val="22"/>
        </w:rPr>
        <w:t>.</w:t>
      </w:r>
      <w:bookmarkEnd w:id="1"/>
    </w:p>
    <w:p w14:paraId="17305545" w14:textId="77777777" w:rsidR="00ED27FF" w:rsidRPr="008F6525" w:rsidRDefault="00ED27FF" w:rsidP="00ED27FF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Osobą, której kierownik Zamawiającego powierzył zastrzeżone dla siebie czynności jest </w:t>
      </w:r>
      <w:r w:rsidRPr="008F6525">
        <w:rPr>
          <w:rFonts w:asciiTheme="minorHAnsi" w:eastAsia="Times New Roman" w:hAnsiTheme="minorHAnsi" w:cstheme="minorHAnsi"/>
          <w:b/>
          <w:bCs/>
          <w:sz w:val="22"/>
        </w:rPr>
        <w:t>Dyrektor Regionalnego Zarządu Gospodarki Wodnej w Warszawie</w:t>
      </w:r>
    </w:p>
    <w:p w14:paraId="3443F6EF" w14:textId="77777777" w:rsidR="00ED27FF" w:rsidRPr="008F6525" w:rsidRDefault="00ED27FF" w:rsidP="00ED27FF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Informacj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a dotycząca przetwarzania danych osobowych.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Zgodnie z art. 13 ust. 1 i 2 rozporządzenia Parlamentu Europejskiego i Rady (UE) 2016/679 z dnia 27 kwietnia 2016 r. w sprawie ochrony osób fizycznych w związku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E64F183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administratorem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danych osobowych jest Państwowe Gospodarstwo Wodne Wody Polskie z siedzibą w Warszawie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przy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ul.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Żelaznej 59A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,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00-848 Warszawa,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REGON: 368302575, NIP: 527-282-56-16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7191FB63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kontakt z Inspektorem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ochrony danych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w PGW WP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możliwy jest pod adresem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br/>
        <w:t xml:space="preserve">e-mail: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iod@wody.gov.p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l;</w:t>
      </w:r>
    </w:p>
    <w:p w14:paraId="08660C24" w14:textId="7E0769F8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dane osobowe przetwarzane będą na podstawie art. 6 ust. 1 lit. c RODO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br/>
        <w:t>w celu związanym z postępowaniem o udzielenie zamówienia publicznego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oznaczonego numerem postępowania 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WA.ROZ.2810</w:t>
      </w:r>
      <w:r w:rsidR="004B6F92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.</w:t>
      </w:r>
      <w:r w:rsidR="00717FCD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1</w:t>
      </w:r>
      <w:r w:rsidR="00F600BF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30</w:t>
      </w:r>
      <w:r w:rsidR="004B6F92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.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202</w:t>
      </w:r>
      <w:r w:rsidR="00FA0C14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2</w:t>
      </w:r>
      <w:r w:rsidR="00252F0A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/ZZW</w:t>
      </w:r>
      <w:r w:rsidR="00F600BF"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Ł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, prowadzonym na podstawie przepisów 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ustawy z dnia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11 września 2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0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19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r. Prawo zamówień publicznych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4DEC6844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odbiorcami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danych osobowych będą osoby lub podmioty, którym udostępniona zostanie dokumentacja postępowania w oparciu o art.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1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8 oraz art.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74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ustawy z dnia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br/>
        <w:t>11 września 2019 r. Prawo zamówień publicznych;</w:t>
      </w:r>
    </w:p>
    <w:p w14:paraId="0168D279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dane osobowe będą przechowywane, zgodnie z art. 7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8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ust. 1 ustawy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br/>
        <w:t xml:space="preserve">z dnia 11 września 2019 r. Prawo zamówień publicznych, przez okres 4 lat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licząc od końca roku kalendarzowego, w którym zakończono postępowanie o udzielenie zamówienia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, 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 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jeżeli czas trwania umowy przekracza 4 lata, okres przechowywania obejmuje cały czas trwania umowy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2D5F104C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obowiązek podania przez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Panią/Pana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danych osobowych bezpośrednio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dotyczących jest wymogiem ustawowym określonym w przepisach ustawy z dnia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br/>
        <w:t xml:space="preserve">11 września 2019 r. Prawo zamówień publicznych, związanym z udziałem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br/>
        <w:t>w postępowaniu o udzielenie zamówienia publicznego; konsekwencje niepodania określonych danych wynikają z ustawy z dnia 11 września 2019 r. Prawo zamówień publicznych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3301111F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lastRenderedPageBreak/>
        <w:t xml:space="preserve">w odniesieniu do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danych osobowych decyzje nie będą podejmowane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br/>
        <w:t>w sposób zautomatyzowany, stosowanie do art. 22 RODO</w:t>
      </w:r>
    </w:p>
    <w:p w14:paraId="4AFAAB9D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posia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da Pani/Pan:</w:t>
      </w:r>
    </w:p>
    <w:p w14:paraId="0D9683F6" w14:textId="77777777" w:rsidR="00ED27FF" w:rsidRPr="008F6525" w:rsidRDefault="00ED27FF" w:rsidP="00B96FD7">
      <w:pPr>
        <w:numPr>
          <w:ilvl w:val="0"/>
          <w:numId w:val="6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na podstawie art. 15 RODO prawo dostępu do danych osobowych Pani/Pana dotyczących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62512EF6" w14:textId="77777777" w:rsidR="00ED27FF" w:rsidRPr="008F6525" w:rsidRDefault="00ED27FF" w:rsidP="00B96FD7">
      <w:pPr>
        <w:numPr>
          <w:ilvl w:val="0"/>
          <w:numId w:val="6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na podstawie art. 16 RODO prawo do sprostowania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lub uzupełnienia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Pani/Pana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danych osobowych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(skorzystanie z prawa do sprostowania lub uzupełnienia nie może skutkować zmianą wyniku postępowania o udzielenie zamówienia publicznego ani zmianą postanowień umowy w zakresie niezgodnym z przepisami ustawy z dnia 11 września 2019 r. Prawo zamówień publicznych oraz nie może naruszać integralności protokołu oraz jego załączników);</w:t>
      </w:r>
    </w:p>
    <w:p w14:paraId="5F836EDA" w14:textId="77777777" w:rsidR="00ED27FF" w:rsidRPr="008F6525" w:rsidRDefault="00ED27FF" w:rsidP="00B96FD7">
      <w:pPr>
        <w:numPr>
          <w:ilvl w:val="0"/>
          <w:numId w:val="6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na podstawie art. 18 RODO prawo żądania od administratora ograniczenia przetwarzania danych osobowych z zastrzeżeniem przypadków, o których mowa w art. 18 ust. 2 RODO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(prawo do ograniczenia przetwarzania nie ma zastosowania w odniesieniu do przechowywania, w celu ochrony praw innej osoby fizycznej lub prawnej, lub z uwagi na ważne względy interesu publicznego Unii Europejskiej lub państwa członkowskiego);</w:t>
      </w:r>
    </w:p>
    <w:p w14:paraId="50409914" w14:textId="77777777" w:rsidR="00ED27FF" w:rsidRPr="008F6525" w:rsidRDefault="00ED27FF" w:rsidP="00B96FD7">
      <w:pPr>
        <w:numPr>
          <w:ilvl w:val="0"/>
          <w:numId w:val="6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prawo do wniesienia skargi do Prezesa Urzędu Ochrony Danych Osobowych, gdy uzna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ją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Państwo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, że przetwarzanie danych osobowych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Państwa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dotyczących narusza przepisy RODO</w:t>
      </w:r>
    </w:p>
    <w:p w14:paraId="593D8615" w14:textId="77777777" w:rsidR="00ED27FF" w:rsidRPr="008F6525" w:rsidRDefault="00ED27FF" w:rsidP="00B96FD7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nie przysługuje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Państwu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:</w:t>
      </w:r>
    </w:p>
    <w:p w14:paraId="284DAA19" w14:textId="77777777" w:rsidR="00ED27FF" w:rsidRPr="008F6525" w:rsidRDefault="00ED27FF" w:rsidP="00B96FD7">
      <w:pPr>
        <w:numPr>
          <w:ilvl w:val="0"/>
          <w:numId w:val="7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w związku z art. 17 ust. 3 lit. b, d lub e RODO prawo do usunięcia danych osobowych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46834C16" w14:textId="77777777" w:rsidR="00ED27FF" w:rsidRPr="008F6525" w:rsidRDefault="00ED27FF" w:rsidP="00B96FD7">
      <w:pPr>
        <w:numPr>
          <w:ilvl w:val="0"/>
          <w:numId w:val="7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prawo do przenoszenia danych osobowych, o którym mowa w art. 20 RODO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;</w:t>
      </w:r>
    </w:p>
    <w:p w14:paraId="360ABB03" w14:textId="77777777" w:rsidR="00ED27FF" w:rsidRPr="008F6525" w:rsidRDefault="00ED27FF" w:rsidP="00B96FD7">
      <w:pPr>
        <w:numPr>
          <w:ilvl w:val="0"/>
          <w:numId w:val="7"/>
        </w:numPr>
        <w:tabs>
          <w:tab w:val="left" w:pos="851"/>
        </w:tabs>
        <w:ind w:left="1134" w:hanging="283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na podstawie art. 21 RODO prawo sprzeciwu, wobec przetwarzania danych osobowych, gdyż podstawą prawną przetwarzania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Państwa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danych osobowych jest art. 6 ust. 1 lit. c RODO.</w:t>
      </w:r>
    </w:p>
    <w:p w14:paraId="3E6D3AD1" w14:textId="77777777" w:rsidR="004B0D8A" w:rsidRPr="008F6525" w:rsidRDefault="004B0D8A" w:rsidP="004B0D8A">
      <w:pPr>
        <w:jc w:val="both"/>
        <w:rPr>
          <w:rFonts w:asciiTheme="minorHAnsi" w:eastAsia="Times New Roman" w:hAnsiTheme="minorHAnsi" w:cstheme="minorHAnsi"/>
          <w:sz w:val="22"/>
        </w:rPr>
      </w:pPr>
    </w:p>
    <w:p w14:paraId="7F762D5A" w14:textId="77777777" w:rsidR="00E42C5B" w:rsidRPr="008F6525" w:rsidRDefault="00E66DF6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Tryb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udzielenia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zamówienia</w:t>
      </w:r>
    </w:p>
    <w:p w14:paraId="73B6D632" w14:textId="3CB594C4" w:rsidR="00E42C5B" w:rsidRPr="008F6525" w:rsidRDefault="00E42C5B" w:rsidP="00517B63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Postępowanie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A14D1E" w:rsidRPr="008F6525">
        <w:rPr>
          <w:rFonts w:asciiTheme="minorHAnsi" w:hAnsiTheme="minorHAnsi" w:cstheme="minorHAnsi"/>
          <w:b/>
          <w:bCs w:val="0"/>
          <w:sz w:val="22"/>
          <w:szCs w:val="22"/>
        </w:rPr>
        <w:t>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udzielenie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przedmiotowego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zamówienia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publicznego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prowadzone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jest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D9265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w</w:t>
      </w:r>
      <w:r w:rsidR="00C06CED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 </w:t>
      </w:r>
      <w:r w:rsidR="00D9265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trybie podstawowym na podstawie art. 275 pkt 1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ustawy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b/>
          <w:bCs w:val="0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42654E" w:rsidRPr="008F6525">
        <w:rPr>
          <w:rFonts w:asciiTheme="minorHAnsi" w:hAnsiTheme="minorHAnsi" w:cstheme="minorHAnsi"/>
          <w:b/>
          <w:bCs w:val="0"/>
          <w:sz w:val="22"/>
          <w:szCs w:val="22"/>
        </w:rPr>
        <w:t>dnia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034E8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11 września 2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0</w:t>
      </w:r>
      <w:r w:rsidR="00034E8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19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r.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Prawo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zamówień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publicznych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B71AF1" w:rsidRPr="008F6525">
        <w:rPr>
          <w:rFonts w:asciiTheme="minorHAnsi" w:hAnsiTheme="minorHAnsi" w:cstheme="minorHAnsi"/>
          <w:sz w:val="22"/>
          <w:szCs w:val="22"/>
        </w:rPr>
        <w:t>–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zwanej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dalej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62315C" w:rsidRPr="008F6525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1C345C" w:rsidRPr="008F652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8F6525">
        <w:rPr>
          <w:rFonts w:asciiTheme="minorHAnsi" w:hAnsiTheme="minorHAnsi" w:cstheme="minorHAnsi"/>
          <w:b/>
          <w:i/>
          <w:sz w:val="22"/>
          <w:szCs w:val="22"/>
        </w:rPr>
        <w:t>stawą</w:t>
      </w:r>
      <w:r w:rsidR="001C345C" w:rsidRPr="008F652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C345C" w:rsidRPr="008F6525">
        <w:rPr>
          <w:rFonts w:asciiTheme="minorHAnsi" w:hAnsiTheme="minorHAnsi" w:cstheme="minorHAnsi"/>
          <w:b/>
          <w:i/>
          <w:sz w:val="22"/>
          <w:szCs w:val="22"/>
        </w:rPr>
        <w:t>Pzp</w:t>
      </w:r>
      <w:proofErr w:type="spellEnd"/>
      <w:r w:rsidR="0062315C" w:rsidRPr="008F652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B71AF1" w:rsidRPr="008F6525">
        <w:rPr>
          <w:rFonts w:asciiTheme="minorHAnsi" w:hAnsiTheme="minorHAnsi" w:cstheme="minorHAnsi"/>
          <w:sz w:val="22"/>
          <w:szCs w:val="22"/>
        </w:rPr>
        <w:t>–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przepisów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wykonawczych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wydanych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jej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podstawie</w:t>
      </w:r>
      <w:r w:rsidR="00C07F70" w:rsidRPr="008F6525">
        <w:rPr>
          <w:rFonts w:asciiTheme="minorHAnsi" w:hAnsiTheme="minorHAnsi" w:cstheme="minorHAnsi"/>
          <w:sz w:val="22"/>
          <w:szCs w:val="22"/>
          <w:lang w:val="pl-PL"/>
        </w:rPr>
        <w:t>, w</w:t>
      </w:r>
      <w:r w:rsidR="0059063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07F70" w:rsidRPr="008F6525">
        <w:rPr>
          <w:rFonts w:asciiTheme="minorHAnsi" w:hAnsiTheme="minorHAnsi" w:cstheme="minorHAnsi"/>
          <w:sz w:val="22"/>
          <w:szCs w:val="22"/>
          <w:lang w:val="pl-PL"/>
        </w:rPr>
        <w:t>szczególności rozporządzenia Ministra Rozwoju</w:t>
      </w:r>
      <w:r w:rsidR="009814B5" w:rsidRPr="008F6525">
        <w:rPr>
          <w:rFonts w:asciiTheme="minorHAnsi" w:hAnsiTheme="minorHAnsi" w:cstheme="minorHAnsi"/>
          <w:sz w:val="22"/>
          <w:szCs w:val="22"/>
          <w:lang w:val="pl-PL"/>
        </w:rPr>
        <w:t>, Pracy i Technologii</w:t>
      </w:r>
      <w:r w:rsidR="00C07F7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z</w:t>
      </w:r>
      <w:r w:rsidR="00584BE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07F7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dnia </w:t>
      </w:r>
      <w:r w:rsidR="00D92651" w:rsidRPr="008F652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9814B5" w:rsidRPr="008F6525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584BE7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9814B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grudnia </w:t>
      </w:r>
      <w:r w:rsidR="0047711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2020 </w:t>
      </w:r>
      <w:r w:rsidR="00C07F7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r. </w:t>
      </w:r>
      <w:r w:rsidR="009814B5" w:rsidRPr="008F6525">
        <w:rPr>
          <w:rFonts w:asciiTheme="minorHAnsi" w:hAnsiTheme="minorHAnsi" w:cstheme="minorHAnsi"/>
          <w:sz w:val="22"/>
          <w:szCs w:val="22"/>
          <w:lang w:val="pl-PL"/>
        </w:rPr>
        <w:t>w sprawie podmiotowych środków dowodowych oraz innych dokumentów lub oświadczeń, jakich może żądać zamawiający od wykonawcy</w:t>
      </w:r>
      <w:r w:rsidR="00C07F7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– zwanego dalej </w:t>
      </w:r>
      <w:r w:rsidR="00C07F70" w:rsidRPr="008F6525">
        <w:rPr>
          <w:rFonts w:asciiTheme="minorHAnsi" w:hAnsiTheme="minorHAnsi" w:cstheme="minorHAnsi"/>
          <w:b/>
          <w:i/>
          <w:sz w:val="22"/>
          <w:szCs w:val="22"/>
          <w:lang w:val="pl-PL"/>
        </w:rPr>
        <w:t>„rozporządzeniem MR”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4962A67D" w14:textId="7A1828EE" w:rsidR="000731E4" w:rsidRPr="008F6525" w:rsidRDefault="00B07ACF" w:rsidP="00410F7E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Zamawiający nie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przewiduje wyb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oru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najkorzystniejszej oferty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po przeprowadzeniu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negocjacji</w:t>
      </w:r>
      <w:r w:rsidR="00410F7E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E726C1" w14:textId="2AA9A3B7" w:rsidR="00DF6C04" w:rsidRPr="008F6525" w:rsidRDefault="00DF6C04" w:rsidP="00410F7E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Stosownie do art. </w:t>
      </w:r>
      <w:r w:rsidR="008B19F8" w:rsidRPr="008F6525">
        <w:rPr>
          <w:rFonts w:asciiTheme="minorHAnsi" w:hAnsiTheme="minorHAnsi" w:cstheme="minorHAnsi"/>
          <w:sz w:val="22"/>
          <w:szCs w:val="22"/>
          <w:lang w:val="pl-PL"/>
        </w:rPr>
        <w:t>310</w:t>
      </w:r>
      <w:r w:rsidRPr="008F6525">
        <w:rPr>
          <w:rFonts w:asciiTheme="minorHAnsi" w:hAnsiTheme="minorHAnsi" w:cstheme="minorHAnsi"/>
          <w:sz w:val="22"/>
          <w:szCs w:val="22"/>
        </w:rPr>
        <w:t xml:space="preserve"> ustawy Prawo zamówień publicznych, Zamawiający zastrzega sobie prawo unieważnienia przedmiotowego postępowania, jeżeli środki, które Zamawiający zamierzał przeznaczyć na sfinansowanie całości lub części przedmiotowego zamówienia, nie zostaną mu  przyznane. W przypadku unieważnienia na podstawie ww. przestanki, Wykonawcom nie przysługuje zwrot kosztów uczestnictwa w postępowaniu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A03D3F7" w14:textId="77777777" w:rsidR="00E42C5B" w:rsidRPr="008F6525" w:rsidRDefault="00E42C5B" w:rsidP="00E42C5B">
      <w:pPr>
        <w:jc w:val="both"/>
        <w:rPr>
          <w:rFonts w:asciiTheme="minorHAnsi" w:eastAsia="Times New Roman" w:hAnsiTheme="minorHAnsi" w:cstheme="minorHAnsi"/>
          <w:sz w:val="22"/>
        </w:rPr>
      </w:pPr>
    </w:p>
    <w:p w14:paraId="7FE7A3A9" w14:textId="77777777" w:rsidR="00E42C5B" w:rsidRPr="008F6525" w:rsidRDefault="00E66DF6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Sposób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porozumiewania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się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Stron</w:t>
      </w:r>
    </w:p>
    <w:p w14:paraId="19022E42" w14:textId="2F8E413D" w:rsidR="004D5D85" w:rsidRPr="008F6525" w:rsidRDefault="004D5D85" w:rsidP="004D5D85">
      <w:pPr>
        <w:pStyle w:val="Nagwek2"/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61</w:t>
      </w:r>
      <w:r w:rsidRPr="008F652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 komunikacja między Zamawiającym a</w:t>
      </w:r>
      <w:r w:rsidR="00584BE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Wykonawcami odbywa się w formie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elektronicznej, za pośrednictwem Platformy Zakupowej – zwanej dalej „Platformą” –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12" w:history="1">
        <w:r w:rsidRPr="008F652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https://przetargi.wody.gov.pl/</w:t>
        </w:r>
      </w:hyperlink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5B570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Wskazany adres strony internetowej postępowania, to adres pod którym udostępniane będą zmiany i wyjaśnienia treści SWZ oraz </w:t>
      </w:r>
      <w:r w:rsidR="005B5701" w:rsidRPr="008F6525">
        <w:rPr>
          <w:rFonts w:asciiTheme="minorHAnsi" w:hAnsiTheme="minorHAnsi" w:cstheme="minorHAnsi"/>
          <w:sz w:val="22"/>
          <w:szCs w:val="22"/>
          <w:lang w:val="pl-PL"/>
        </w:rPr>
        <w:lastRenderedPageBreak/>
        <w:t>inne dokumenty zamówienia bezpośrednio związane z postępowaniem o udzielenie zamówienia.</w:t>
      </w:r>
    </w:p>
    <w:p w14:paraId="03B56150" w14:textId="4908DBAC" w:rsidR="004D5D85" w:rsidRPr="008F6525" w:rsidRDefault="004D5D85" w:rsidP="005B5701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sz w:val="22"/>
          <w:szCs w:val="22"/>
        </w:rPr>
        <w:t>Korzystanie z Platformy jest nieodpłatne. Instrukcja korzystania z Platformy znajduje się pod adresem przetargi.wody.gov.pl w zakładce: Instrukcja dla Wykonawców</w:t>
      </w:r>
      <w:r w:rsidR="00EB06E6" w:rsidRPr="008F6525">
        <w:rPr>
          <w:sz w:val="22"/>
          <w:szCs w:val="22"/>
        </w:rPr>
        <w:t xml:space="preserve">: </w:t>
      </w:r>
      <w:hyperlink r:id="rId13" w:history="1">
        <w:r w:rsidR="00EB06E6" w:rsidRPr="008F6525">
          <w:rPr>
            <w:rStyle w:val="Hipercze"/>
            <w:rFonts w:cs="Calibri"/>
            <w:color w:val="auto"/>
            <w:sz w:val="22"/>
            <w:szCs w:val="22"/>
            <w:lang w:val="pl-PL"/>
          </w:rPr>
          <w:t>https://przetargi.wody.gov.pl/wp/instrukcja-dla-wykonawc</w:t>
        </w:r>
      </w:hyperlink>
      <w:r w:rsidRPr="008F6525">
        <w:t>.</w:t>
      </w:r>
      <w:r w:rsidR="005B5701" w:rsidRPr="008F6525">
        <w:t xml:space="preserve"> </w:t>
      </w:r>
      <w:r w:rsidR="005B5701" w:rsidRPr="008F6525">
        <w:rPr>
          <w:sz w:val="22"/>
          <w:szCs w:val="22"/>
        </w:rPr>
        <w:t>Regulamin dostępny jest w</w:t>
      </w:r>
      <w:r w:rsidR="005B5701" w:rsidRPr="008F6525">
        <w:rPr>
          <w:sz w:val="22"/>
          <w:szCs w:val="22"/>
          <w:lang w:val="pl-PL"/>
        </w:rPr>
        <w:t> </w:t>
      </w:r>
      <w:r w:rsidR="005B5701" w:rsidRPr="008F6525">
        <w:rPr>
          <w:sz w:val="22"/>
          <w:szCs w:val="22"/>
        </w:rPr>
        <w:t>zakładce „Regulamin”. Korzystanie z Platformy oznacza akceptację regulaminu oraz Instrukcji.</w:t>
      </w:r>
    </w:p>
    <w:p w14:paraId="6062EA8A" w14:textId="77777777" w:rsidR="004D5D85" w:rsidRPr="008F6525" w:rsidRDefault="004D5D85" w:rsidP="004D5D85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Korzystanie z Platformy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nie </w:t>
      </w:r>
      <w:r w:rsidRPr="008F6525">
        <w:rPr>
          <w:rFonts w:asciiTheme="minorHAnsi" w:hAnsiTheme="minorHAnsi" w:cstheme="minorHAnsi"/>
          <w:sz w:val="22"/>
          <w:szCs w:val="22"/>
        </w:rPr>
        <w:t>wymaga zarejestrowania konta na Platformie.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DCC9DFA" w14:textId="7FF7F826" w:rsidR="004D5D85" w:rsidRPr="008F6525" w:rsidRDefault="004D5D85" w:rsidP="004D5D85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Dokumenty związane z postępowaniem Zamawiający zamieszcza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na Platformie </w:t>
      </w:r>
      <w:r w:rsidRPr="008F6525">
        <w:rPr>
          <w:rFonts w:asciiTheme="minorHAnsi" w:hAnsiTheme="minorHAnsi" w:cstheme="minorHAnsi"/>
          <w:sz w:val="22"/>
          <w:szCs w:val="22"/>
        </w:rPr>
        <w:t>w zakładce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64699" w:rsidRPr="008F652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z przedmiotowym postępowaniem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3DD56499" w14:textId="7A1822CA" w:rsidR="004D5D85" w:rsidRPr="008F6525" w:rsidRDefault="004D5D85" w:rsidP="004D5D85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Celem skomunikowania się z Zamawiającym (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 wyłączeniem złożenia oferty oraz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dokumentów lub oświadczeń składanych razem z ofertą, których sposób złożenia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został opisany w pkt 14.1 – 14.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6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specyfikacji warunków zamówienia, zwanej dalej „SWZ”</w:t>
      </w:r>
      <w:r w:rsidRPr="008F6525">
        <w:rPr>
          <w:rFonts w:asciiTheme="minorHAnsi" w:hAnsiTheme="minorHAnsi" w:cstheme="minorHAnsi"/>
          <w:sz w:val="22"/>
          <w:szCs w:val="22"/>
        </w:rPr>
        <w:t>), Wykonawca korzysta z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zakładki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„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Zapytaj</w:t>
      </w:r>
      <w:r w:rsidRPr="008F6525">
        <w:rPr>
          <w:rFonts w:asciiTheme="minorHAnsi" w:hAnsiTheme="minorHAnsi" w:cstheme="minorHAnsi"/>
          <w:sz w:val="22"/>
          <w:szCs w:val="22"/>
        </w:rPr>
        <w:t>”. Zakładka ta służy również Zamawiającemu do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komunikacji z</w:t>
      </w:r>
      <w:r w:rsidR="00584BE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Wykonawcami.</w:t>
      </w:r>
    </w:p>
    <w:p w14:paraId="1E5CC811" w14:textId="77777777" w:rsidR="00FA5787" w:rsidRPr="008F6525" w:rsidRDefault="00FA5787" w:rsidP="00FA5787">
      <w:pPr>
        <w:pStyle w:val="Nagwek2"/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 datę wpływu wszelkiej korespondencji do Zamawiającego, w tym złożenia oferty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oraz dokumentów lub oświadczeń składanych razem z ofertą, uważa się datę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wczytania korespondencji na Platformie.</w:t>
      </w:r>
    </w:p>
    <w:p w14:paraId="6873E8EC" w14:textId="77777777" w:rsidR="00FA5787" w:rsidRPr="008F6525" w:rsidRDefault="00FA5787" w:rsidP="00FA578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 zaleca sporządzenie korespondencji w następujących formatach: .doc.,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 .rtf, .pdf, .xls.</w:t>
      </w:r>
    </w:p>
    <w:p w14:paraId="17A304DD" w14:textId="62890733" w:rsidR="004D5D85" w:rsidRPr="008F6525" w:rsidRDefault="004D5D85" w:rsidP="004D5D85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>Zamawiający informuje, że adres e-mail:</w:t>
      </w:r>
      <w:r w:rsidR="004452BE" w:rsidRPr="008F6525">
        <w:t xml:space="preserve"> </w:t>
      </w:r>
      <w:r w:rsidR="004452BE"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>przetargi_warszawa@wody.gov.pl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 xml:space="preserve"> wskazany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>w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 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>ogłoszeniu o zamówieniu, służy jedynie do przesyłania ogłoszeń i otrzymywania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 xml:space="preserve">informacji zwrotnej z 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>Biuletynu Zamówień Publicznych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>. Nie jest to adres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/>
          <w:iCs/>
          <w:sz w:val="22"/>
          <w:lang w:val="x-none" w:eastAsia="x-none"/>
        </w:rPr>
        <w:t>do komunikacji z Wykonawcami.</w:t>
      </w:r>
    </w:p>
    <w:p w14:paraId="63FE5E43" w14:textId="57A60E23" w:rsidR="004D5D85" w:rsidRPr="008F6525" w:rsidRDefault="004D5D85" w:rsidP="004D5D85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Maksymalny rozmiar plików przesyłanych za pośrednictwem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Platformy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wynosi 150 MB.</w:t>
      </w:r>
    </w:p>
    <w:p w14:paraId="187943FC" w14:textId="5C5AB45D" w:rsidR="005521C8" w:rsidRPr="008F6525" w:rsidRDefault="005521C8" w:rsidP="004D5D85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Zamawiający informuje, iż w przypadku jakichkolwiek wątpliwości związanych z zasadami korzystania z Platformy, Wykonawca winien skontaktować się z dostawcą rozwiązania teleinformatycznego Platforma tel. +48 22 498 87 00 (infolinia dostępna w dni robocze, w</w:t>
      </w:r>
      <w:r w:rsidR="00E712A5"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 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godzinach 9:00-17:00) e-mail: </w:t>
      </w:r>
      <w:hyperlink r:id="rId14" w:history="1">
        <w:r w:rsidRPr="008F6525">
          <w:rPr>
            <w:rStyle w:val="Hipercze"/>
            <w:rFonts w:asciiTheme="minorHAnsi" w:eastAsia="Times New Roman" w:hAnsiTheme="minorHAnsi" w:cstheme="minorHAnsi"/>
            <w:bCs/>
            <w:iCs/>
            <w:color w:val="auto"/>
            <w:sz w:val="22"/>
            <w:lang w:val="x-none" w:eastAsia="x-none"/>
          </w:rPr>
          <w:t>pomoc@jskinternet.pl</w:t>
        </w:r>
      </w:hyperlink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.</w:t>
      </w:r>
    </w:p>
    <w:p w14:paraId="30731139" w14:textId="77777777" w:rsidR="004D5D85" w:rsidRPr="008F6525" w:rsidRDefault="004D5D85" w:rsidP="00A12B5B">
      <w:pPr>
        <w:numPr>
          <w:ilvl w:val="1"/>
          <w:numId w:val="1"/>
        </w:numPr>
        <w:tabs>
          <w:tab w:val="left" w:pos="567"/>
        </w:tabs>
        <w:ind w:left="578" w:hanging="578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</w:pPr>
      <w:bookmarkStart w:id="3" w:name="_Hlk60943934"/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Dokumenty elektroniczne, oświadczenia lub cyfrowe odwzorowania dokument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ów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lub oświadczeń składane są przez Wykonawcę za pośrednictwem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Platformy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jako załączniki. Sposób sporządzenia dokumentów elektronicznych, oświadczeń lub cyfrow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ych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</w:t>
      </w:r>
      <w:proofErr w:type="spellStart"/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odwzorowa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ń</w:t>
      </w:r>
      <w:proofErr w:type="spellEnd"/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dokumentów lub oświadczeń musi być zgody z wymaganiami określonymi w rozporządzeniu Prezesa Rady Ministrów dnia 30 grudnia 2020 r. w sprawie sposobu sporządzania 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br/>
        <w:t>i przekazywania informacji oraz wymagań technicznych dla dokumentów elektronicznych oraz środków komunikacji elektronicznej w postępowaniu o udzielenie zamówienia publicznego lub konkursie oraz rozporządzeniu Ministra Rozwoju, Pracy i Technologii z dnia 23 grudnia 2020 r. w sprawie podmiotowych środków dowodowych oraz innych dokumentów lub oświadczeń, jakich może żądać zamawiający od wykonawcy</w:t>
      </w:r>
      <w:bookmarkEnd w:id="3"/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.</w:t>
      </w:r>
    </w:p>
    <w:p w14:paraId="72063DFE" w14:textId="4876B93B" w:rsidR="0000438B" w:rsidRPr="008F6525" w:rsidRDefault="004D5D85" w:rsidP="00FD2102">
      <w:pPr>
        <w:numPr>
          <w:ilvl w:val="1"/>
          <w:numId w:val="1"/>
        </w:numPr>
        <w:tabs>
          <w:tab w:val="left" w:pos="567"/>
        </w:tabs>
        <w:ind w:left="578" w:hanging="578"/>
        <w:jc w:val="both"/>
        <w:outlineLvl w:val="1"/>
        <w:rPr>
          <w:rFonts w:eastAsia="Times New Roman" w:cs="Calibri"/>
          <w:bCs/>
          <w:iCs/>
          <w:sz w:val="21"/>
          <w:szCs w:val="21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>Osob</w:t>
      </w:r>
      <w:r w:rsidR="00724498"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ą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uprawnion</w:t>
      </w:r>
      <w:r w:rsidR="00FD2102"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>ą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do kontaktu z Wykonawcami </w:t>
      </w:r>
      <w:r w:rsidRPr="008F6525">
        <w:rPr>
          <w:rFonts w:eastAsia="Times New Roman" w:cs="Calibri"/>
          <w:bCs/>
          <w:iCs/>
          <w:sz w:val="22"/>
          <w:szCs w:val="28"/>
          <w:lang w:val="x-none" w:eastAsia="x-none"/>
        </w:rPr>
        <w:t>w sprawach formalnych</w:t>
      </w:r>
      <w:r w:rsidR="006976B2" w:rsidRPr="008F6525">
        <w:rPr>
          <w:rFonts w:eastAsia="Times New Roman" w:cs="Calibri"/>
          <w:bCs/>
          <w:iCs/>
          <w:sz w:val="22"/>
          <w:szCs w:val="28"/>
          <w:lang w:eastAsia="x-none"/>
        </w:rPr>
        <w:t>,</w:t>
      </w:r>
      <w:r w:rsidRPr="008F6525">
        <w:rPr>
          <w:rFonts w:eastAsia="Times New Roman" w:cs="Calibri"/>
          <w:bCs/>
          <w:iCs/>
          <w:sz w:val="22"/>
          <w:szCs w:val="28"/>
          <w:lang w:val="x-none" w:eastAsia="x-none"/>
        </w:rPr>
        <w:t xml:space="preserve"> związanych z</w:t>
      </w:r>
      <w:r w:rsidRPr="008F6525">
        <w:rPr>
          <w:rFonts w:eastAsia="Times New Roman" w:cs="Calibri"/>
          <w:bCs/>
          <w:iCs/>
          <w:sz w:val="22"/>
          <w:szCs w:val="28"/>
          <w:lang w:eastAsia="x-none"/>
        </w:rPr>
        <w:t> </w:t>
      </w:r>
      <w:r w:rsidRPr="008F6525">
        <w:rPr>
          <w:rFonts w:eastAsia="Times New Roman" w:cs="Calibri"/>
          <w:bCs/>
          <w:iCs/>
          <w:sz w:val="22"/>
          <w:szCs w:val="28"/>
          <w:lang w:val="x-none" w:eastAsia="x-none"/>
        </w:rPr>
        <w:t>przetargiem</w:t>
      </w:r>
      <w:r w:rsidRPr="008F6525">
        <w:rPr>
          <w:rFonts w:asciiTheme="minorHAnsi" w:eastAsia="Times New Roman" w:hAnsiTheme="minorHAnsi" w:cstheme="minorHAnsi"/>
          <w:bCs/>
          <w:iCs/>
          <w:sz w:val="22"/>
          <w:lang w:val="x-none" w:eastAsia="x-none"/>
        </w:rPr>
        <w:t xml:space="preserve"> </w:t>
      </w:r>
      <w:r w:rsidR="00FD2102" w:rsidRPr="008F6525">
        <w:rPr>
          <w:rFonts w:asciiTheme="minorHAnsi" w:eastAsia="Times New Roman" w:hAnsiTheme="minorHAnsi" w:cstheme="minorHAnsi"/>
          <w:bCs/>
          <w:iCs/>
          <w:sz w:val="22"/>
          <w:lang w:eastAsia="x-none"/>
        </w:rPr>
        <w:t xml:space="preserve">jest </w:t>
      </w:r>
      <w:r w:rsidR="004452BE" w:rsidRPr="008F6525">
        <w:rPr>
          <w:rFonts w:eastAsia="Times New Roman" w:cs="Calibri"/>
          <w:bCs/>
          <w:iCs/>
          <w:sz w:val="21"/>
          <w:szCs w:val="21"/>
        </w:rPr>
        <w:t>Małgorzata Trojanowska</w:t>
      </w:r>
    </w:p>
    <w:p w14:paraId="47405EEE" w14:textId="7FC4BEA5" w:rsidR="007C4C6C" w:rsidRPr="008F6525" w:rsidRDefault="007C4C6C" w:rsidP="00A12B5B">
      <w:pPr>
        <w:tabs>
          <w:tab w:val="left" w:pos="567"/>
        </w:tabs>
        <w:ind w:left="567"/>
        <w:jc w:val="both"/>
        <w:outlineLvl w:val="1"/>
        <w:rPr>
          <w:rFonts w:eastAsia="Times New Roman" w:cs="Calibri"/>
          <w:bCs/>
          <w:iCs/>
          <w:sz w:val="21"/>
          <w:szCs w:val="21"/>
        </w:rPr>
      </w:pPr>
      <w:r w:rsidRPr="008F6525">
        <w:rPr>
          <w:rFonts w:eastAsia="Times New Roman" w:cs="Calibri"/>
          <w:bCs/>
          <w:iCs/>
          <w:sz w:val="21"/>
          <w:szCs w:val="21"/>
        </w:rPr>
        <w:t>Kontakt odbywa się za pośrednictwem Platformy.</w:t>
      </w:r>
    </w:p>
    <w:p w14:paraId="39D2CC0F" w14:textId="2A3DB996" w:rsidR="00A12B5B" w:rsidRPr="008F6525" w:rsidRDefault="00A12B5B" w:rsidP="00FD2102">
      <w:pPr>
        <w:numPr>
          <w:ilvl w:val="1"/>
          <w:numId w:val="1"/>
        </w:numPr>
        <w:tabs>
          <w:tab w:val="left" w:pos="567"/>
        </w:tabs>
        <w:spacing w:after="120"/>
        <w:ind w:left="578" w:hanging="578"/>
        <w:jc w:val="both"/>
        <w:outlineLvl w:val="1"/>
        <w:rPr>
          <w:rFonts w:eastAsia="Times New Roman" w:cs="Calibri"/>
          <w:bCs/>
          <w:iCs/>
          <w:sz w:val="21"/>
          <w:szCs w:val="21"/>
        </w:rPr>
      </w:pPr>
      <w:r w:rsidRPr="008F6525">
        <w:rPr>
          <w:rFonts w:eastAsia="Times New Roman" w:cs="Calibri"/>
          <w:bCs/>
          <w:iCs/>
          <w:sz w:val="21"/>
          <w:szCs w:val="21"/>
        </w:rPr>
        <w:t>Postępowanie o udzielenie zamówienia jest prowadzone w języku polskim.</w:t>
      </w:r>
    </w:p>
    <w:p w14:paraId="25801A2F" w14:textId="77777777" w:rsidR="00E42C5B" w:rsidRPr="008F6525" w:rsidRDefault="00E66DF6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Opis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przedmiotu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zamówienia</w:t>
      </w:r>
    </w:p>
    <w:p w14:paraId="6908BB89" w14:textId="11C40CF2" w:rsidR="001C5506" w:rsidRPr="008F6525" w:rsidRDefault="00E42C5B" w:rsidP="00AD1898">
      <w:pPr>
        <w:pStyle w:val="Nagwek2"/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Przedmiotem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zamówienia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7D317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jest </w:t>
      </w:r>
      <w:bookmarkStart w:id="4" w:name="_Hlk112322150"/>
      <w:r w:rsidR="0068502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pełnienie </w:t>
      </w:r>
      <w:r w:rsidR="00D87B83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nadzoru </w:t>
      </w:r>
      <w:r w:rsidR="004F5E5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inwestorskiego </w:t>
      </w:r>
      <w:r w:rsidR="00D87B83" w:rsidRPr="008F6525">
        <w:rPr>
          <w:rFonts w:asciiTheme="minorHAnsi" w:hAnsiTheme="minorHAnsi" w:cstheme="minorHAnsi"/>
          <w:sz w:val="22"/>
          <w:szCs w:val="22"/>
          <w:lang w:val="pl-PL"/>
        </w:rPr>
        <w:t>przy realizacji zadania pn.: „</w:t>
      </w:r>
      <w:r w:rsidR="00EE7C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Zabezpieczenie przeciwpowodziowe doliny </w:t>
      </w:r>
      <w:proofErr w:type="spellStart"/>
      <w:r w:rsidR="00EE7C07" w:rsidRPr="008F6525">
        <w:rPr>
          <w:rFonts w:asciiTheme="minorHAnsi" w:hAnsiTheme="minorHAnsi" w:cstheme="minorHAnsi"/>
          <w:sz w:val="22"/>
          <w:szCs w:val="22"/>
          <w:lang w:val="pl-PL"/>
        </w:rPr>
        <w:t>Wychódźc</w:t>
      </w:r>
      <w:proofErr w:type="spellEnd"/>
      <w:r w:rsidR="00EE7C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– Wilkówiec w km  568+820 - 573+280 wraz z ubezpieczeniem prawego brzegu rz. Wisły w km 569+570 gm. Czerwińsk</w:t>
      </w:r>
      <w:r w:rsidR="00D87B83" w:rsidRPr="008F6525">
        <w:rPr>
          <w:rFonts w:asciiTheme="minorHAnsi" w:hAnsiTheme="minorHAnsi" w:cstheme="minorHAnsi"/>
          <w:sz w:val="22"/>
          <w:szCs w:val="22"/>
          <w:lang w:val="pl-PL"/>
        </w:rPr>
        <w:t>”.</w:t>
      </w:r>
      <w:r w:rsidR="0068502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End w:id="4"/>
    </w:p>
    <w:p w14:paraId="06631D0F" w14:textId="000987A4" w:rsidR="00DF7DAE" w:rsidRPr="008F6525" w:rsidRDefault="00DF7DAE" w:rsidP="00DF7DAE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spacing w:before="120" w:after="120"/>
        <w:ind w:left="567"/>
        <w:rPr>
          <w:rFonts w:asciiTheme="majorHAnsi" w:hAnsiTheme="majorHAnsi" w:cstheme="majorHAnsi"/>
          <w:b/>
          <w:bCs w:val="0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lastRenderedPageBreak/>
        <w:t>Szczegółow</w:t>
      </w:r>
      <w:r w:rsidR="00F515E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e informacje dotyczące przedmiotu zamówienia, zakresu, wymagań i warunków wykonania zamówienia są zawarte w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F515E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Załączniku nr 8 do SWZ „O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pis </w:t>
      </w:r>
      <w:r w:rsidR="00F515E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przedmiotu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zamówienia</w:t>
      </w:r>
      <w:r w:rsidR="00F515E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” </w:t>
      </w:r>
      <w:r w:rsidR="00F515E6" w:rsidRPr="008F6525">
        <w:rPr>
          <w:rFonts w:asciiTheme="majorHAnsi" w:hAnsiTheme="majorHAnsi" w:cstheme="majorHAnsi"/>
          <w:b/>
          <w:bCs w:val="0"/>
          <w:sz w:val="22"/>
          <w:szCs w:val="22"/>
          <w:lang w:val="pl-PL"/>
        </w:rPr>
        <w:t>oraz we wzorze umowy, stanowiącym Załącznik nr 7 do SWZ</w:t>
      </w:r>
      <w:r w:rsidRPr="008F6525">
        <w:rPr>
          <w:rFonts w:asciiTheme="majorHAnsi" w:hAnsiTheme="majorHAnsi" w:cstheme="majorHAnsi"/>
          <w:b/>
          <w:bCs w:val="0"/>
          <w:sz w:val="22"/>
          <w:szCs w:val="22"/>
          <w:lang w:val="pl-PL"/>
        </w:rPr>
        <w:t xml:space="preserve">. </w:t>
      </w:r>
    </w:p>
    <w:p w14:paraId="1BE91612" w14:textId="756AE78D" w:rsidR="00EE7C07" w:rsidRPr="008F6525" w:rsidRDefault="00EE7C07" w:rsidP="00EE7C07">
      <w:pPr>
        <w:tabs>
          <w:tab w:val="left" w:pos="567"/>
          <w:tab w:val="left" w:pos="993"/>
        </w:tabs>
        <w:ind w:left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szCs w:val="28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szCs w:val="28"/>
          <w:lang w:val="x-none" w:eastAsia="x-none"/>
        </w:rPr>
        <w:t>Załącznikami OPZ są:</w:t>
      </w:r>
      <w:bookmarkStart w:id="5" w:name="_Hlk81230658"/>
    </w:p>
    <w:p w14:paraId="693556F4" w14:textId="77777777" w:rsidR="001E4867" w:rsidRPr="008F6525" w:rsidRDefault="001E4867" w:rsidP="001E4867">
      <w:pPr>
        <w:numPr>
          <w:ilvl w:val="0"/>
          <w:numId w:val="43"/>
        </w:numPr>
        <w:ind w:left="340" w:hanging="34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eastAsia="Times New Roman" w:hAnsiTheme="minorHAnsi" w:cstheme="minorHAnsi"/>
          <w:sz w:val="22"/>
          <w:szCs w:val="22"/>
          <w:lang w:eastAsia="en-US"/>
        </w:rPr>
        <w:t>dokumentacja wykonawcza, specyfikacje techniczne wykonania i odbioru robót, przedmiar robót,</w:t>
      </w:r>
    </w:p>
    <w:p w14:paraId="3E55ACD3" w14:textId="77777777" w:rsidR="001E4867" w:rsidRPr="008F6525" w:rsidRDefault="001E4867" w:rsidP="001E4867">
      <w:pPr>
        <w:numPr>
          <w:ilvl w:val="0"/>
          <w:numId w:val="43"/>
        </w:num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hAnsiTheme="minorHAnsi" w:cstheme="minorHAnsi"/>
          <w:sz w:val="22"/>
          <w:szCs w:val="22"/>
          <w:lang w:eastAsia="en-US"/>
        </w:rPr>
        <w:t>decyzje nakazowe i zgłoszenie dokonane do RDOŚ w Warszawie na podstawie art. 118 ustawy o ochronie przyrody,</w:t>
      </w:r>
    </w:p>
    <w:p w14:paraId="77D400DA" w14:textId="77777777" w:rsidR="001E4867" w:rsidRPr="008F6525" w:rsidRDefault="001E4867" w:rsidP="001E4867">
      <w:pPr>
        <w:numPr>
          <w:ilvl w:val="0"/>
          <w:numId w:val="43"/>
        </w:num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wzór umowy dotyczącej wykonania robót budowlanych.</w:t>
      </w:r>
    </w:p>
    <w:p w14:paraId="214201A3" w14:textId="77777777" w:rsidR="001E4867" w:rsidRPr="008F6525" w:rsidRDefault="001E4867" w:rsidP="00EE7C07">
      <w:pPr>
        <w:tabs>
          <w:tab w:val="left" w:pos="567"/>
          <w:tab w:val="left" w:pos="993"/>
        </w:tabs>
        <w:ind w:left="567"/>
        <w:jc w:val="both"/>
        <w:outlineLvl w:val="1"/>
        <w:rPr>
          <w:rFonts w:asciiTheme="minorHAnsi" w:eastAsia="Times New Roman" w:hAnsiTheme="minorHAnsi" w:cstheme="minorHAnsi"/>
          <w:bCs/>
          <w:iCs/>
          <w:sz w:val="22"/>
          <w:szCs w:val="28"/>
          <w:lang w:eastAsia="x-none"/>
        </w:rPr>
      </w:pPr>
    </w:p>
    <w:bookmarkEnd w:id="5"/>
    <w:p w14:paraId="2D050B5C" w14:textId="77777777" w:rsidR="001E4867" w:rsidRPr="008F6525" w:rsidRDefault="001E4867" w:rsidP="001E4867">
      <w:pPr>
        <w:suppressLineNumbers/>
        <w:tabs>
          <w:tab w:val="left" w:pos="6512"/>
        </w:tabs>
        <w:suppressAutoHyphens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8F6525">
        <w:rPr>
          <w:rFonts w:asciiTheme="minorHAnsi" w:eastAsiaTheme="minorHAnsi" w:hAnsiTheme="minorHAnsi" w:cstheme="minorHAnsi"/>
          <w:sz w:val="22"/>
          <w:szCs w:val="22"/>
        </w:rPr>
        <w:t>Roboty budowlane realizowane będą na podstawie decyzji nakazowych wydanych przez Mazowieckiego Wojewódzkiego Inspektora Nadzoru Budowlanego;</w:t>
      </w:r>
    </w:p>
    <w:p w14:paraId="3591A5A2" w14:textId="77777777" w:rsidR="001E4867" w:rsidRPr="008F6525" w:rsidRDefault="001E4867" w:rsidP="001E4867">
      <w:pPr>
        <w:numPr>
          <w:ilvl w:val="0"/>
          <w:numId w:val="38"/>
        </w:numPr>
        <w:suppressLineNumbers/>
        <w:tabs>
          <w:tab w:val="left" w:pos="6512"/>
        </w:tabs>
        <w:suppressAutoHyphens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F6525">
        <w:rPr>
          <w:rFonts w:asciiTheme="minorHAnsi" w:eastAsia="Times New Roman" w:hAnsiTheme="minorHAnsi" w:cstheme="minorHAnsi"/>
          <w:sz w:val="22"/>
          <w:szCs w:val="22"/>
        </w:rPr>
        <w:t>nr 762/2020 z dnia 08.07.2020r., znak WIK.7741.4.2019.AWI.</w:t>
      </w:r>
      <w:r w:rsidRPr="008F652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</w:t>
      </w:r>
      <w:bookmarkStart w:id="6" w:name="_Hlk106092087"/>
    </w:p>
    <w:bookmarkEnd w:id="6"/>
    <w:p w14:paraId="2F8C1031" w14:textId="77777777" w:rsidR="001E4867" w:rsidRPr="008F6525" w:rsidRDefault="001E4867" w:rsidP="001E4867">
      <w:pPr>
        <w:numPr>
          <w:ilvl w:val="0"/>
          <w:numId w:val="38"/>
        </w:numPr>
        <w:suppressLineNumbers/>
        <w:tabs>
          <w:tab w:val="left" w:pos="6512"/>
        </w:tabs>
        <w:suppressAutoHyphens/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8F6525">
        <w:rPr>
          <w:rFonts w:asciiTheme="minorHAnsi" w:eastAsiaTheme="minorHAnsi" w:hAnsiTheme="minorHAnsi" w:cstheme="minorHAnsi"/>
          <w:sz w:val="22"/>
          <w:szCs w:val="22"/>
          <w:lang w:eastAsia="ar-SA"/>
        </w:rPr>
        <w:t>nr 977/2021 z dnia 10.08.2021 znak WIK.7741.4.2019.AWI.</w:t>
      </w:r>
    </w:p>
    <w:p w14:paraId="2B560790" w14:textId="77777777" w:rsidR="001E4867" w:rsidRPr="008F6525" w:rsidRDefault="001E4867" w:rsidP="001E4867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Inwestycja położona jest gruntach trzech sołectw, tj. Wilkówiec, </w:t>
      </w:r>
      <w:proofErr w:type="spellStart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Wychódźc</w:t>
      </w:r>
      <w:proofErr w:type="spellEnd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 Miączyn w gminie Czerwińsk nad Wisłą, pow. płoński, woj. mazowieckie. Projektowana inwestycja chroni dolinę </w:t>
      </w:r>
      <w:proofErr w:type="spellStart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Wychódźc</w:t>
      </w:r>
      <w:proofErr w:type="spellEnd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Wilkówiec o powierzchni </w:t>
      </w:r>
      <w:smartTag w:uri="urn:schemas-microsoft-com:office:smarttags" w:element="metricconverter">
        <w:smartTagPr>
          <w:attr w:name="ProductID" w:val="157ﾠha"/>
        </w:smartTagPr>
        <w:r w:rsidRPr="008F652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157 ha</w:t>
        </w:r>
      </w:smartTag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E6CD809" w14:textId="77777777" w:rsidR="001E4867" w:rsidRPr="008F6525" w:rsidRDefault="001E4867" w:rsidP="001E4867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7" w:name="_Hlk52802197"/>
      <w:r w:rsidRPr="008F6525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Inwestycja ma na </w:t>
      </w:r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celu zabezpieczenie doliny </w:t>
      </w:r>
      <w:proofErr w:type="spellStart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Wychódźc</w:t>
      </w:r>
      <w:proofErr w:type="spellEnd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Wilkówiec przed przepływami wezbraniowymi Wisły poprzez przywrócenie sprawności technicznej wału przeciwpowodziowego w sposób zapewniający spełnienie wymogów obowiązujących norm i przepisów z okresu, w którym obiekt był budowany. </w:t>
      </w:r>
    </w:p>
    <w:p w14:paraId="50A89800" w14:textId="77777777" w:rsidR="001E4867" w:rsidRPr="008F6525" w:rsidRDefault="001E4867" w:rsidP="001E4867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robót obejmuje wykonanie:</w:t>
      </w:r>
    </w:p>
    <w:p w14:paraId="6EDC23D2" w14:textId="77777777" w:rsidR="001E4867" w:rsidRPr="008F6525" w:rsidRDefault="001E4867" w:rsidP="001E4867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eastAsia="Times New Roman" w:hAnsiTheme="minorHAnsi" w:cstheme="minorHAnsi"/>
          <w:sz w:val="22"/>
          <w:szCs w:val="22"/>
        </w:rPr>
        <w:t xml:space="preserve">wyrównanie i podniesienie korony obwałowania (średnio 0,19 m) do wymaganej przepisami [1, 2] rzędnej </w:t>
      </w:r>
      <w:proofErr w:type="spellStart"/>
      <w:r w:rsidRPr="008F6525">
        <w:rPr>
          <w:rFonts w:asciiTheme="minorHAnsi" w:eastAsia="Times New Roman" w:hAnsiTheme="minorHAnsi" w:cstheme="minorHAnsi"/>
          <w:sz w:val="22"/>
          <w:szCs w:val="22"/>
        </w:rPr>
        <w:t>Qm</w:t>
      </w:r>
      <w:proofErr w:type="spellEnd"/>
      <w:r w:rsidRPr="008F6525">
        <w:rPr>
          <w:rFonts w:asciiTheme="minorHAnsi" w:eastAsia="Times New Roman" w:hAnsiTheme="minorHAnsi" w:cstheme="minorHAnsi"/>
          <w:sz w:val="22"/>
          <w:szCs w:val="22"/>
        </w:rPr>
        <w:t xml:space="preserve"> = Q</w:t>
      </w:r>
      <w:r w:rsidRPr="008F6525">
        <w:rPr>
          <w:rFonts w:asciiTheme="minorHAnsi" w:eastAsia="Times New Roman" w:hAnsiTheme="minorHAnsi" w:cstheme="minorHAnsi"/>
          <w:sz w:val="22"/>
          <w:szCs w:val="22"/>
          <w:vertAlign w:val="subscript"/>
        </w:rPr>
        <w:t xml:space="preserve">1,0% </w:t>
      </w:r>
      <w:r w:rsidRPr="008F6525">
        <w:rPr>
          <w:rFonts w:asciiTheme="minorHAnsi" w:eastAsia="Times New Roman" w:hAnsiTheme="minorHAnsi" w:cstheme="minorHAnsi"/>
          <w:sz w:val="22"/>
          <w:szCs w:val="22"/>
        </w:rPr>
        <w:t>+ 0,50m,</w:t>
      </w:r>
    </w:p>
    <w:p w14:paraId="5A689823" w14:textId="77777777" w:rsidR="002110EF" w:rsidRDefault="001E4867" w:rsidP="001E4867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eastAsia="Times New Roman" w:hAnsiTheme="minorHAnsi" w:cstheme="minorHAnsi"/>
          <w:sz w:val="22"/>
          <w:szCs w:val="22"/>
        </w:rPr>
        <w:t xml:space="preserve">zabezpieczenia korpusu i podłoża wału przed nadmierną filtracją poprzez instalację przesłony </w:t>
      </w:r>
      <w:proofErr w:type="spellStart"/>
      <w:r w:rsidRPr="008F6525">
        <w:rPr>
          <w:rFonts w:asciiTheme="minorHAnsi" w:eastAsia="Times New Roman" w:hAnsiTheme="minorHAnsi" w:cstheme="minorHAnsi"/>
          <w:sz w:val="22"/>
          <w:szCs w:val="22"/>
        </w:rPr>
        <w:t>przeciwfiltracyjnej</w:t>
      </w:r>
      <w:proofErr w:type="spellEnd"/>
      <w:r w:rsidRPr="008F6525">
        <w:rPr>
          <w:rFonts w:asciiTheme="minorHAnsi" w:eastAsia="Times New Roman" w:hAnsiTheme="minorHAnsi" w:cstheme="minorHAnsi"/>
          <w:sz w:val="22"/>
          <w:szCs w:val="22"/>
        </w:rPr>
        <w:t xml:space="preserve"> na całej długości wału na głębokość 10 m od rzędnej wody kontrolnej </w:t>
      </w:r>
    </w:p>
    <w:p w14:paraId="0E5717BE" w14:textId="4CF47CE7" w:rsidR="001E4867" w:rsidRPr="008F6525" w:rsidRDefault="001E4867" w:rsidP="002110EF">
      <w:pPr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F6525">
        <w:rPr>
          <w:rFonts w:asciiTheme="minorHAnsi" w:eastAsia="Times New Roman" w:hAnsiTheme="minorHAnsi" w:cstheme="minorHAnsi"/>
          <w:sz w:val="22"/>
          <w:szCs w:val="22"/>
        </w:rPr>
        <w:t>Qk</w:t>
      </w:r>
      <w:proofErr w:type="spellEnd"/>
      <w:r w:rsidRPr="008F6525">
        <w:rPr>
          <w:rFonts w:asciiTheme="minorHAnsi" w:eastAsia="Times New Roman" w:hAnsiTheme="minorHAnsi" w:cstheme="minorHAnsi"/>
          <w:sz w:val="22"/>
          <w:szCs w:val="22"/>
        </w:rPr>
        <w:t xml:space="preserve"> = Q 0,5% (łącznie z budowlami wałowymi),</w:t>
      </w:r>
    </w:p>
    <w:p w14:paraId="3E368F98" w14:textId="77777777" w:rsidR="001E4867" w:rsidRPr="008F6525" w:rsidRDefault="001E4867" w:rsidP="001E4867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eastAsia="Times New Roman" w:hAnsiTheme="minorHAnsi" w:cstheme="minorHAnsi"/>
          <w:sz w:val="22"/>
          <w:szCs w:val="22"/>
        </w:rPr>
        <w:t>remont istniejących budowli wałowych,</w:t>
      </w:r>
    </w:p>
    <w:p w14:paraId="4E2F7D34" w14:textId="77777777" w:rsidR="001E4867" w:rsidRPr="008F6525" w:rsidRDefault="001E4867" w:rsidP="001E4867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eastAsia="Times New Roman" w:hAnsiTheme="minorHAnsi" w:cstheme="minorHAnsi"/>
          <w:sz w:val="22"/>
          <w:szCs w:val="22"/>
        </w:rPr>
        <w:t>zabezpieczenie skarpy Wisły opaską brzegową na odcinku wału w km 0+000 ÷ 1+333.</w:t>
      </w:r>
      <w:bookmarkEnd w:id="7"/>
    </w:p>
    <w:p w14:paraId="0EE31C92" w14:textId="77777777" w:rsidR="001E4867" w:rsidRPr="008F6525" w:rsidRDefault="001E4867" w:rsidP="001E4867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14:paraId="542FDDA8" w14:textId="54344020" w:rsidR="001E4867" w:rsidRPr="008F6525" w:rsidRDefault="001E4867" w:rsidP="001E4867">
      <w:pPr>
        <w:spacing w:after="1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 xml:space="preserve">Szczegółowy zakres i opis robót określa m.in.: dokumentacja wykonawcza, specyfikacje techniczne wykonania i odbioru robót, decyzje nakazowe, zgłoszenie </w:t>
      </w:r>
      <w:bookmarkStart w:id="8" w:name="_Hlk108785930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06.06.2022 r. dokonane do RDOŚ w Warszawie na podstawie art. 118 ust.1 ustawy z dnia 16 kwietnia 2004r. o ochronie przyrody</w:t>
      </w:r>
      <w:bookmarkEnd w:id="8"/>
      <w:r w:rsidRPr="008F6525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,</w:t>
      </w:r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formularz oferty Wykonawcy robót budowlanych wraz z formularzem wyceny przedmiotu zamówienia i kosztorysem ofertowym, umową Zamawiającego  zawartą z </w:t>
      </w:r>
      <w:bookmarkStart w:id="9" w:name="_Hlk83304103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Wykonawcą robót budowlanych </w:t>
      </w:r>
      <w:bookmarkEnd w:id="9"/>
      <w:r w:rsidRPr="008F6525">
        <w:rPr>
          <w:rFonts w:asciiTheme="minorHAnsi" w:eastAsiaTheme="minorHAnsi" w:hAnsiTheme="minorHAnsi" w:cstheme="minorHAnsi"/>
          <w:sz w:val="22"/>
          <w:szCs w:val="22"/>
          <w:lang w:eastAsia="en-US"/>
        </w:rPr>
        <w:t>wraz z harmonogramem rzeczowo-finansowym realizacji robót budowlanych.</w:t>
      </w:r>
    </w:p>
    <w:p w14:paraId="3014771A" w14:textId="4FC2DF6A" w:rsidR="005827AD" w:rsidRPr="008F6525" w:rsidRDefault="005827AD" w:rsidP="00A37DCD">
      <w:pPr>
        <w:pStyle w:val="Nagwek2"/>
        <w:numPr>
          <w:ilvl w:val="0"/>
          <w:numId w:val="0"/>
        </w:num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F6525">
        <w:rPr>
          <w:rFonts w:asciiTheme="minorHAnsi" w:hAnsiTheme="minorHAnsi" w:cstheme="minorHAnsi"/>
          <w:b/>
          <w:sz w:val="22"/>
          <w:szCs w:val="22"/>
        </w:rPr>
        <w:t>Szczegółowy zakres robót określony jest w dokumentacji projektowej, która dostępna jest na stronie</w:t>
      </w:r>
      <w:r w:rsidR="00A37DC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sz w:val="22"/>
          <w:szCs w:val="22"/>
        </w:rPr>
        <w:t>postępowania przetargowego na roboty budowlane dla ww. zadania:</w:t>
      </w:r>
      <w:r w:rsidR="00A37DCD" w:rsidRPr="00A37DCD">
        <w:t xml:space="preserve"> </w:t>
      </w:r>
      <w:hyperlink r:id="rId15" w:history="1">
        <w:r w:rsidR="00A37DCD" w:rsidRPr="00FE7295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https://przetargi.wody.gov.pl/wp/auctions/r13735,Zabezpieczenie-przeciwpowodziowe-doliny-Wychodzc-Wilkowiec-w-km-568820-573280wra.html</w:t>
        </w:r>
      </w:hyperlink>
    </w:p>
    <w:p w14:paraId="169E5603" w14:textId="77777777" w:rsidR="005827AD" w:rsidRPr="008F6525" w:rsidRDefault="005827AD" w:rsidP="005827AD">
      <w:pPr>
        <w:pStyle w:val="Nagwek2"/>
        <w:numPr>
          <w:ilvl w:val="2"/>
          <w:numId w:val="1"/>
        </w:numPr>
        <w:tabs>
          <w:tab w:val="left" w:pos="567"/>
        </w:tabs>
        <w:spacing w:before="120" w:after="120"/>
        <w:ind w:left="1276" w:hanging="850"/>
        <w:rPr>
          <w:rFonts w:asciiTheme="minorHAnsi" w:hAnsiTheme="minorHAnsi" w:cstheme="minorHAnsi"/>
          <w:i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Obowiązki Wykonawcy:</w:t>
      </w:r>
    </w:p>
    <w:p w14:paraId="112BD399" w14:textId="43A61F46" w:rsidR="001E4867" w:rsidRPr="008F6525" w:rsidRDefault="001E4867" w:rsidP="001A6CDE">
      <w:pPr>
        <w:pStyle w:val="Nagwek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Wykonawca reprezentujący Inwestora na budowie będzie prowadził nadzór inwestorski następującym zakresie:  </w:t>
      </w:r>
    </w:p>
    <w:p w14:paraId="596140B7" w14:textId="79A157F8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sprawowanie funkcji Inspektora Nadzoru zgodnie z obowiązującymi przepisami </w:t>
      </w:r>
      <w:r w:rsidR="002110EF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(w szczególności z art. 25 i 26 ustawy Prawo budowlane) i zasadami wiedzy technicznej,</w:t>
      </w:r>
    </w:p>
    <w:p w14:paraId="02FC85CD" w14:textId="3F746CEC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kontrolowanie zgodności realizacji budowy z projektem wykonawczym, specyfikacją techniczną wykonania i odbioru robót, zgłoszeniem z dnia 06.06.2022r.  dokonane do RDOŚ </w:t>
      </w:r>
      <w:r w:rsidR="002110EF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 Warszawie na podstawie art. 118 ust.1 ustawy z dnia 16 kwietnia 2004r. o ochronie przyrody  </w:t>
      </w:r>
    </w:p>
    <w:p w14:paraId="2CA5AA5E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opiniowanie wniosków o wprowadzenie rozwiązań zamiennych w stosunku do przewidzianych w projekcie, zgłoszonych przez kierownika budowy i mieszczących się w limicie Wynagrodzenia za realizację Robót budowlanych </w:t>
      </w:r>
    </w:p>
    <w:p w14:paraId="6A85A806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kontrolowanie prawidłowości realizacji zadania z planem BIOZ, </w:t>
      </w:r>
    </w:p>
    <w:p w14:paraId="248BD0CA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czuwanie i odpowiedzialność nad przestrzeganiem przepisów BHP przy realizacji inwestycji, </w:t>
      </w:r>
    </w:p>
    <w:p w14:paraId="22D58A5C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udzielanie stosownych wyjaśnień Wykonawcy robót budowlanych  odnośnie wszelkich wątpliwości powstałych  w toku realizacji Inwestycji, </w:t>
      </w:r>
    </w:p>
    <w:p w14:paraId="7529AF01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dokonywanie regularnych wpisów do dziennika budowy- min. 2 wpisy w czasie 1 tygodnia,             </w:t>
      </w:r>
    </w:p>
    <w:p w14:paraId="5B2BB36C" w14:textId="70837D16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kontrolowanie i egzekwowanie właściwej jakości robót i wyrobów budowlanych, w tym kontrola zgodności z projektem, specyfikacją techniczną wykonania i odbioru robót</w:t>
      </w:r>
      <w:r w:rsidR="002110EF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oraz obowiązującymi normami, </w:t>
      </w:r>
    </w:p>
    <w:p w14:paraId="07F95A7C" w14:textId="77777777" w:rsidR="002110EF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podejmowanie działań dla zabezpieczenia terminowej realizacji Robót zgodnie </w:t>
      </w:r>
    </w:p>
    <w:p w14:paraId="368F0C07" w14:textId="7F62AFA5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z zatwierdzonym harmonogramem rzeczowo-finansowym robót oraz informowanie Zamawiającego                                                 o konieczności ewentualnej aktualizacji w/w harmonogramu, niezwłocznie po zaistnieniu zdarzenia, stanowiącego podstawę wprowadzenia przedmiotowych zmian:</w:t>
      </w:r>
    </w:p>
    <w:p w14:paraId="28CD418F" w14:textId="77777777" w:rsidR="001E4867" w:rsidRPr="008F6525" w:rsidRDefault="001E4867" w:rsidP="001E4867">
      <w:pPr>
        <w:pStyle w:val="Nagwek2"/>
        <w:numPr>
          <w:ilvl w:val="0"/>
          <w:numId w:val="41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uzgadnianie dokumentów opracowanych przez wykonawcę robót budowlanych w tym harmonogramu rzeczowo-finansowego robót (HRF), uwzględniającego wymagania zawarte w decyzjach administracyjnych wydanych w związku z realizacją robót, jednocześnie umożliwiającego etapowe rozliczanie umowy,</w:t>
      </w:r>
    </w:p>
    <w:p w14:paraId="6558DCB2" w14:textId="77777777" w:rsidR="001E4867" w:rsidRPr="008F6525" w:rsidRDefault="001E4867" w:rsidP="001E4867">
      <w:pPr>
        <w:pStyle w:val="Nagwek2"/>
        <w:numPr>
          <w:ilvl w:val="0"/>
          <w:numId w:val="41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uzgodnienie Projektu organizacji budowy wraz z planem BIOZ, Programu Zapewnienia Jakości, opracowanych przez wykonawcę robót budowlanych i nadzorowanie ich realizacji;</w:t>
      </w:r>
    </w:p>
    <w:p w14:paraId="1D177906" w14:textId="77777777" w:rsidR="001E4867" w:rsidRPr="008F6525" w:rsidRDefault="001E4867" w:rsidP="001E4867">
      <w:pPr>
        <w:pStyle w:val="Nagwek2"/>
        <w:numPr>
          <w:ilvl w:val="0"/>
          <w:numId w:val="41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kontrolowanie zgodności przebiegu robót z obowiązującym harmonogramem, udział w opracowywaniu aktualizacji harmonogramu i programu naprawczego oraz ich akceptacja;)</w:t>
      </w:r>
    </w:p>
    <w:p w14:paraId="288AA549" w14:textId="77777777" w:rsidR="001E4867" w:rsidRPr="008F6525" w:rsidRDefault="001E4867" w:rsidP="001E4867">
      <w:pPr>
        <w:pStyle w:val="Nagwek2"/>
        <w:numPr>
          <w:ilvl w:val="0"/>
          <w:numId w:val="41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bieżąca analiza zaistniałej w trakcie realizacji robót budowlanych sytuacji, analiza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ryzyk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nie wykonania umowy w zakresach terminowym, technicznym i finansowym oraz eliminacja tych zagrożeń; </w:t>
      </w:r>
    </w:p>
    <w:p w14:paraId="69F3ADA5" w14:textId="77777777" w:rsidR="001E4867" w:rsidRPr="008F6525" w:rsidRDefault="001E4867" w:rsidP="001E4867">
      <w:pPr>
        <w:pStyle w:val="Nagwek2"/>
        <w:numPr>
          <w:ilvl w:val="0"/>
          <w:numId w:val="41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potwierdzanie wystąpienia przesłanek do zmiany umowy z Wykonawcą Robót budowlanych w zakresie dopuszczonym w umowie na roboty budowlane;</w:t>
      </w:r>
    </w:p>
    <w:p w14:paraId="445981C3" w14:textId="77777777" w:rsidR="001E4867" w:rsidRPr="008F6525" w:rsidRDefault="001E4867" w:rsidP="001E4867">
      <w:pPr>
        <w:pStyle w:val="Nagwek2"/>
        <w:numPr>
          <w:ilvl w:val="0"/>
          <w:numId w:val="41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sporządzanie comiesięcznych raportów w wersji papierowej o stanie zaawansowania inwestycji, z przedstawieniem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ryzyk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zakresie terminowym, technicznym i finansowym i przedłożenie go do zatwierdzenia Inwestorowi do 5-go dnia każdego miesiąca. Raport powinien zawierać dokumentację fotograficzną obrazującą aktualny stan inwestycji;</w:t>
      </w:r>
    </w:p>
    <w:p w14:paraId="38D3E21E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potwierdzanie faktycznie wykonanych robót oraz egzekwowanie usunięcia stwierdzonych wad                  i usterek, </w:t>
      </w:r>
    </w:p>
    <w:p w14:paraId="33966F4B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sprawdzanie i odbiór robót budowlanych ulegających zakryciu lub zanikających, odbiór techniczny prób, instalacji i urządzeń technicznych, </w:t>
      </w:r>
    </w:p>
    <w:p w14:paraId="2D385448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potwierdzanie w dzienniku budowy wpisu o gotowości do odbioru oraz udział w czynnościach odbioru technicznego poszczególnych części określonych w umowie z Wykonawcą w tym odbioru końcowego Inwestycji i przekazywaniu ich do użytkowania, </w:t>
      </w:r>
    </w:p>
    <w:p w14:paraId="6506254C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na żądanie Zamawiającego udział w komisjach technicznych na budowie lub u Zamawiającego, </w:t>
      </w:r>
    </w:p>
    <w:p w14:paraId="37D1B7F7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kompletowanie dokumentacji powykonawczej, w tym sprawdzanie i weryfikacja obmiarów                                     i kosztorysów powykonawczych oraz kosztorysów na ewentualne roboty dodatkowe, </w:t>
      </w:r>
    </w:p>
    <w:p w14:paraId="038B5307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kontrolowanie rozliczenia budowy, m.in. sprawdzenie kosztorysów powykonawczych wraz z innymi  dokumentami załączonymi do rozliczenia tych robót, zgodnie z obowiązującymi w tym zakresie przepisami prawa oraz wytycznymi organów nadrzędnych odpowiedzialnych za realizacje Inwestycji, </w:t>
      </w:r>
    </w:p>
    <w:p w14:paraId="12FCF449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 zakończeniu Inwestycji, w przypadku pojawienia się kwestii spornych pomiędzy Zamawiającym a Wykonawcą Robót budowlanych, Inspektor Nadzoru zobowiązany jest do nieodpłatnego uczestnictwa w działaniach mających na celu rozstrzygnięcie sporu poprzez sporządzanie niezbędnych dokumentów  w tym m. in. Opinii, raportu z weryfikacji itp. , przez cały okres udzielonej przez Wykonawcę robót budowlanych gwarancji i rękojmi, </w:t>
      </w:r>
    </w:p>
    <w:p w14:paraId="0D34459A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udział w przeglądach gwarancyjnych i egzekwowanie usunięcia stwierdzonych wad  w okresie gwarancji i rękojmi dla Inwestycji </w:t>
      </w:r>
    </w:p>
    <w:p w14:paraId="295ED773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uczestnictwo w procesie uzyskiwania dla Inwestycji decyzji pozwolenia na użytkownie ,</w:t>
      </w:r>
    </w:p>
    <w:p w14:paraId="367C1A97" w14:textId="77777777" w:rsidR="001E4867" w:rsidRPr="008F6525" w:rsidRDefault="001E4867" w:rsidP="001E4867">
      <w:pPr>
        <w:pStyle w:val="Nagwek2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rozstrzyganie w porozumieniu z kierownikiem budowy oraz projektantem sprawującym nadzór autorski wątpliwości natury technicznej powstałych w toku wykonywania Robót budowlanych i przedstawienie wszelkich ustaleń do zatwierdzenia Inwestorowi,</w:t>
      </w:r>
    </w:p>
    <w:p w14:paraId="5214D517" w14:textId="77777777" w:rsidR="001E4867" w:rsidRPr="008F6525" w:rsidRDefault="001E4867" w:rsidP="001E4867">
      <w:pPr>
        <w:pStyle w:val="Nagwek2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dokonywanie inwentaryzacji stanu robót w razie ich przerwania przez Wykonawcę robót oraz w innych wypadkach, gdy zachodzi potrzeba ustalenia ilości, jakości i wartości robót w zakresie niezbędnym do dokonania rozliczeń pomiędzy Zamawiającym a Wykonawcą robót wraz z dokumentacją fotograficzną,</w:t>
      </w:r>
    </w:p>
    <w:p w14:paraId="043FC314" w14:textId="77777777" w:rsidR="001E4867" w:rsidRPr="008F6525" w:rsidRDefault="001E4867" w:rsidP="001E4867">
      <w:pPr>
        <w:pStyle w:val="Nagwek2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prowadzenie bieżącej dokumentacji fotograficznej budowy, ze szczególnym uwzględnieniem problemów powstałych w czasie realizacji robót oraz na żądanie Zamawiającego,</w:t>
      </w:r>
    </w:p>
    <w:p w14:paraId="1D2B8313" w14:textId="77777777" w:rsidR="001E4867" w:rsidRPr="008F6525" w:rsidRDefault="001E4867" w:rsidP="001E4867">
      <w:pPr>
        <w:pStyle w:val="Nagwek2"/>
        <w:numPr>
          <w:ilvl w:val="0"/>
          <w:numId w:val="40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Inspektor nadzoru inwestorskiego posiada prawo,</w:t>
      </w:r>
    </w:p>
    <w:p w14:paraId="29503B35" w14:textId="77777777" w:rsidR="001E4867" w:rsidRPr="008F6525" w:rsidRDefault="001E4867" w:rsidP="001E4867">
      <w:pPr>
        <w:pStyle w:val="Nagwek2"/>
        <w:numPr>
          <w:ilvl w:val="0"/>
          <w:numId w:val="39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wydawać kierownikowi budowy, polecenia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 dokumentów potwierdzających dopuszczenie do stosowania urządzeń technicznych,</w:t>
      </w:r>
    </w:p>
    <w:p w14:paraId="05FC28CA" w14:textId="77777777" w:rsidR="001E4867" w:rsidRPr="008F6525" w:rsidRDefault="001E4867" w:rsidP="001E4867">
      <w:pPr>
        <w:pStyle w:val="Nagwek2"/>
        <w:numPr>
          <w:ilvl w:val="0"/>
          <w:numId w:val="39"/>
        </w:num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żądać od kierownika budowy dokonania poprawek bądź ponownego wykonania wadliwie wykonanych robót, a także wstrzymania dalszych robót budowlanych w przypadku, gdyby ich kontynuacja mogła wywołać zagrożenie bądź spowodować niedopuszczalną niezgodność z projektem lub pozwoleniem na budowę.</w:t>
      </w:r>
    </w:p>
    <w:p w14:paraId="08A54AF0" w14:textId="77777777" w:rsidR="00EE7C07" w:rsidRPr="008F6525" w:rsidRDefault="00EE7C07" w:rsidP="005827AD">
      <w:pPr>
        <w:pStyle w:val="Nagwek2"/>
        <w:numPr>
          <w:ilvl w:val="0"/>
          <w:numId w:val="0"/>
        </w:numPr>
        <w:tabs>
          <w:tab w:val="clear" w:pos="709"/>
        </w:tabs>
        <w:spacing w:before="120" w:after="120"/>
        <w:ind w:left="576" w:hanging="576"/>
        <w:rPr>
          <w:rFonts w:asciiTheme="minorHAnsi" w:hAnsiTheme="minorHAnsi" w:cstheme="minorHAnsi"/>
          <w:sz w:val="22"/>
          <w:szCs w:val="22"/>
          <w:lang w:val="pl-PL"/>
        </w:rPr>
      </w:pPr>
    </w:p>
    <w:p w14:paraId="04B8CFA6" w14:textId="454C2C0B" w:rsidR="002C5103" w:rsidRPr="008F6525" w:rsidRDefault="00E42C5B" w:rsidP="002C5103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1"/>
          <w:szCs w:val="21"/>
          <w:lang w:eastAsia="ar-SA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dopuszcza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składania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częściowych</w:t>
      </w:r>
      <w:r w:rsidR="00D6508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bookmarkStart w:id="10" w:name="_Hlk33129561"/>
    </w:p>
    <w:p w14:paraId="1AEC182D" w14:textId="1C17460E" w:rsidR="005827AD" w:rsidRPr="008F6525" w:rsidRDefault="005827AD" w:rsidP="005827AD">
      <w:pPr>
        <w:pStyle w:val="Nagwek2"/>
        <w:tabs>
          <w:tab w:val="clear" w:pos="709"/>
          <w:tab w:val="left" w:pos="567"/>
        </w:tabs>
        <w:rPr>
          <w:rFonts w:asciiTheme="minorHAnsi" w:hAnsiTheme="minorHAnsi" w:cstheme="minorHAnsi"/>
          <w:i/>
          <w:sz w:val="21"/>
          <w:szCs w:val="21"/>
          <w:lang w:eastAsia="ar-SA"/>
        </w:rPr>
      </w:pPr>
      <w:r w:rsidRPr="008F6525">
        <w:rPr>
          <w:rFonts w:asciiTheme="minorHAnsi" w:hAnsiTheme="minorHAnsi" w:cstheme="minorHAnsi"/>
          <w:sz w:val="21"/>
          <w:szCs w:val="21"/>
          <w:lang w:eastAsia="ar-SA"/>
        </w:rPr>
        <w:lastRenderedPageBreak/>
        <w:t>Zamawiający nie dokonuje podziału na części z następujących powodów:</w:t>
      </w:r>
    </w:p>
    <w:p w14:paraId="6E6837E8" w14:textId="77777777" w:rsidR="005827AD" w:rsidRPr="008F6525" w:rsidRDefault="005827AD" w:rsidP="005827AD">
      <w:pPr>
        <w:pStyle w:val="Nagwek2"/>
        <w:numPr>
          <w:ilvl w:val="0"/>
          <w:numId w:val="42"/>
        </w:numPr>
        <w:tabs>
          <w:tab w:val="left" w:pos="567"/>
        </w:tabs>
        <w:rPr>
          <w:rFonts w:asciiTheme="minorHAnsi" w:hAnsiTheme="minorHAnsi" w:cstheme="minorHAnsi"/>
          <w:sz w:val="21"/>
          <w:szCs w:val="21"/>
          <w:lang w:val="pl-PL" w:eastAsia="ar-SA"/>
        </w:rPr>
      </w:pPr>
      <w:r w:rsidRPr="008F6525">
        <w:rPr>
          <w:rFonts w:asciiTheme="minorHAnsi" w:hAnsiTheme="minorHAnsi" w:cstheme="minorHAnsi"/>
          <w:sz w:val="21"/>
          <w:szCs w:val="21"/>
          <w:lang w:val="pl-PL" w:eastAsia="ar-SA"/>
        </w:rPr>
        <w:t>podział groziłby ograniczeniem konkurencji ze względu na nakładające się zakresy poszczególnych robót,</w:t>
      </w:r>
    </w:p>
    <w:p w14:paraId="2F35BD03" w14:textId="77777777" w:rsidR="005827AD" w:rsidRPr="008F6525" w:rsidRDefault="005827AD" w:rsidP="005827AD">
      <w:pPr>
        <w:pStyle w:val="Nagwek2"/>
        <w:numPr>
          <w:ilvl w:val="0"/>
          <w:numId w:val="42"/>
        </w:numPr>
        <w:tabs>
          <w:tab w:val="left" w:pos="567"/>
        </w:tabs>
        <w:rPr>
          <w:rFonts w:asciiTheme="minorHAnsi" w:hAnsiTheme="minorHAnsi" w:cstheme="minorHAnsi"/>
          <w:sz w:val="21"/>
          <w:szCs w:val="21"/>
          <w:lang w:val="pl-PL" w:eastAsia="ar-SA"/>
        </w:rPr>
      </w:pPr>
      <w:r w:rsidRPr="008F6525">
        <w:rPr>
          <w:rFonts w:asciiTheme="minorHAnsi" w:hAnsiTheme="minorHAnsi" w:cstheme="minorHAnsi"/>
          <w:sz w:val="21"/>
          <w:szCs w:val="21"/>
          <w:lang w:val="pl-PL" w:eastAsia="ar-SA"/>
        </w:rPr>
        <w:t>nadmierne trudności techniczne ze względu na technologię robót,</w:t>
      </w:r>
    </w:p>
    <w:p w14:paraId="3BA0EE23" w14:textId="77777777" w:rsidR="005827AD" w:rsidRPr="008F6525" w:rsidRDefault="005827AD" w:rsidP="005827AD">
      <w:pPr>
        <w:pStyle w:val="Nagwek2"/>
        <w:numPr>
          <w:ilvl w:val="0"/>
          <w:numId w:val="42"/>
        </w:numPr>
        <w:tabs>
          <w:tab w:val="left" w:pos="567"/>
        </w:tabs>
        <w:rPr>
          <w:rFonts w:asciiTheme="minorHAnsi" w:hAnsiTheme="minorHAnsi" w:cstheme="minorHAnsi"/>
          <w:sz w:val="21"/>
          <w:szCs w:val="21"/>
          <w:lang w:val="pl-PL" w:eastAsia="ar-SA"/>
        </w:rPr>
      </w:pPr>
      <w:r w:rsidRPr="008F6525">
        <w:rPr>
          <w:rFonts w:asciiTheme="minorHAnsi" w:hAnsiTheme="minorHAnsi" w:cstheme="minorHAnsi"/>
          <w:sz w:val="21"/>
          <w:szCs w:val="21"/>
          <w:lang w:val="pl-PL" w:eastAsia="ar-SA"/>
        </w:rPr>
        <w:t>nadmierne koszty wykonania zamówienia,</w:t>
      </w:r>
    </w:p>
    <w:p w14:paraId="27DC8A96" w14:textId="77777777" w:rsidR="005827AD" w:rsidRPr="008F6525" w:rsidRDefault="005827AD" w:rsidP="005827AD">
      <w:pPr>
        <w:pStyle w:val="Nagwek2"/>
        <w:numPr>
          <w:ilvl w:val="0"/>
          <w:numId w:val="42"/>
        </w:numPr>
        <w:tabs>
          <w:tab w:val="left" w:pos="567"/>
        </w:tabs>
        <w:rPr>
          <w:rFonts w:asciiTheme="minorHAnsi" w:hAnsiTheme="minorHAnsi" w:cstheme="minorHAnsi"/>
          <w:sz w:val="21"/>
          <w:szCs w:val="21"/>
          <w:lang w:val="pl-PL" w:eastAsia="ar-SA"/>
        </w:rPr>
      </w:pPr>
      <w:r w:rsidRPr="008F6525">
        <w:rPr>
          <w:rFonts w:asciiTheme="minorHAnsi" w:hAnsiTheme="minorHAnsi" w:cstheme="minorHAnsi"/>
          <w:sz w:val="21"/>
          <w:szCs w:val="21"/>
          <w:lang w:val="pl-PL" w:eastAsia="ar-SA"/>
        </w:rPr>
        <w:t>znaczące trudności w koordynacji wykonania zamówienia, co mogłoby poważnie grozić nieprawidłowością realizacji.</w:t>
      </w:r>
    </w:p>
    <w:p w14:paraId="16427D09" w14:textId="52BD561C" w:rsidR="002C5103" w:rsidRPr="008F6525" w:rsidRDefault="002C5103" w:rsidP="002C5103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1"/>
          <w:szCs w:val="21"/>
          <w:lang w:val="pl-PL" w:eastAsia="ar-SA"/>
        </w:rPr>
      </w:pPr>
    </w:p>
    <w:p w14:paraId="333641D0" w14:textId="77777777" w:rsidR="005827AD" w:rsidRPr="008F6525" w:rsidRDefault="005827AD" w:rsidP="002C5103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1"/>
          <w:szCs w:val="21"/>
          <w:lang w:eastAsia="ar-SA"/>
        </w:rPr>
      </w:pPr>
    </w:p>
    <w:bookmarkEnd w:id="10"/>
    <w:p w14:paraId="7EC72F45" w14:textId="319ACFD5" w:rsidR="005B273A" w:rsidRPr="008F6525" w:rsidRDefault="00E42C5B" w:rsidP="002E09D5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dopuszcza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95448" w:rsidRPr="008F6525">
        <w:rPr>
          <w:rFonts w:asciiTheme="minorHAnsi" w:hAnsiTheme="minorHAnsi" w:cstheme="minorHAnsi"/>
          <w:sz w:val="22"/>
          <w:szCs w:val="22"/>
        </w:rPr>
        <w:t>możliwo</w:t>
      </w:r>
      <w:r w:rsidR="00995448" w:rsidRPr="008F6525">
        <w:rPr>
          <w:rFonts w:asciiTheme="minorHAnsi" w:hAnsiTheme="minorHAnsi" w:cstheme="minorHAnsi"/>
          <w:sz w:val="22"/>
          <w:szCs w:val="22"/>
          <w:lang w:val="pl-PL"/>
        </w:rPr>
        <w:t>ści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66DF6" w:rsidRPr="008F6525">
        <w:rPr>
          <w:rFonts w:asciiTheme="minorHAnsi" w:hAnsiTheme="minorHAnsi" w:cstheme="minorHAnsi"/>
          <w:sz w:val="22"/>
          <w:szCs w:val="22"/>
        </w:rPr>
        <w:t>składania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66DF6" w:rsidRPr="008F6525">
        <w:rPr>
          <w:rFonts w:asciiTheme="minorHAnsi" w:hAnsiTheme="minorHAnsi" w:cstheme="minorHAnsi"/>
          <w:sz w:val="22"/>
          <w:szCs w:val="22"/>
        </w:rPr>
        <w:t>ofert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66DF6" w:rsidRPr="008F6525">
        <w:rPr>
          <w:rFonts w:asciiTheme="minorHAnsi" w:hAnsiTheme="minorHAnsi" w:cstheme="minorHAnsi"/>
          <w:sz w:val="22"/>
          <w:szCs w:val="22"/>
        </w:rPr>
        <w:t>wariantowych.</w:t>
      </w:r>
      <w:r w:rsidR="0050096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A6D63C0" w14:textId="5E0415CD" w:rsidR="008E72B4" w:rsidRPr="008F6525" w:rsidRDefault="000D31AE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 nie przewiduje możliwości udzielenia zamówień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sz w:val="22"/>
          <w:szCs w:val="22"/>
        </w:rPr>
        <w:t xml:space="preserve"> o których mowa w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art.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E46282" w:rsidRPr="008F6525">
        <w:rPr>
          <w:rFonts w:asciiTheme="minorHAnsi" w:hAnsiTheme="minorHAnsi" w:cstheme="minorHAnsi"/>
          <w:sz w:val="22"/>
          <w:szCs w:val="22"/>
          <w:lang w:val="pl-PL"/>
        </w:rPr>
        <w:t>214</w:t>
      </w:r>
      <w:r w:rsidRPr="008F6525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2E09D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7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>stawy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CADF79" w14:textId="1DDEFCB9" w:rsidR="00121993" w:rsidRPr="008F6525" w:rsidRDefault="00121993" w:rsidP="00812989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cs="Calibri"/>
          <w:sz w:val="22"/>
          <w:szCs w:val="22"/>
          <w:lang w:val="pl-PL"/>
        </w:rPr>
        <w:t xml:space="preserve">Kod </w:t>
      </w:r>
      <w:r w:rsidR="000A7213" w:rsidRPr="008F6525">
        <w:rPr>
          <w:rFonts w:cs="Calibri"/>
          <w:sz w:val="22"/>
          <w:szCs w:val="22"/>
        </w:rPr>
        <w:t xml:space="preserve">CPV: </w:t>
      </w:r>
    </w:p>
    <w:p w14:paraId="007858A2" w14:textId="6B25014F" w:rsidR="00121993" w:rsidRPr="008F6525" w:rsidRDefault="00121993" w:rsidP="00121993">
      <w:pPr>
        <w:pStyle w:val="Nagwek2"/>
        <w:numPr>
          <w:ilvl w:val="0"/>
          <w:numId w:val="0"/>
        </w:numPr>
        <w:tabs>
          <w:tab w:val="left" w:pos="567"/>
        </w:tabs>
        <w:ind w:left="567"/>
        <w:rPr>
          <w:rFonts w:cs="Calibri"/>
          <w:sz w:val="22"/>
          <w:szCs w:val="22"/>
          <w:lang w:val="pl-PL" w:eastAsia="pl-PL"/>
        </w:rPr>
      </w:pPr>
      <w:r w:rsidRPr="008F6525">
        <w:rPr>
          <w:rFonts w:cs="Calibri"/>
          <w:sz w:val="22"/>
          <w:szCs w:val="22"/>
          <w:lang w:val="pl-PL" w:eastAsia="pl-PL"/>
        </w:rPr>
        <w:t xml:space="preserve">Główny przedmiot: </w:t>
      </w:r>
      <w:r w:rsidR="005827AD" w:rsidRPr="008F6525">
        <w:rPr>
          <w:rFonts w:cs="Calibri"/>
          <w:sz w:val="22"/>
          <w:szCs w:val="22"/>
          <w:lang w:val="pl-PL" w:eastAsia="pl-PL"/>
        </w:rPr>
        <w:t>71520000-9 Usługi nadzoru budowlanego</w:t>
      </w:r>
    </w:p>
    <w:p w14:paraId="1CD6300B" w14:textId="618B18D5" w:rsidR="00DB2984" w:rsidRPr="008F6525" w:rsidRDefault="00DB2984" w:rsidP="00DB298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 zastrzega obowiązek osobistego wykonania przez Wykonawcę kluczowych części zamówienia w zakresie pełnienia nadzoru inwestorskiego w specjalności konstrukcyjno-budowlanej, który dotyczy również specjalności hydrotechnicznej.</w:t>
      </w:r>
    </w:p>
    <w:p w14:paraId="3E1BCA22" w14:textId="5FFDD310" w:rsidR="00186B93" w:rsidRPr="008F6525" w:rsidRDefault="00186B93" w:rsidP="00DB2984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77FC408F" w14:textId="20169E6B" w:rsidR="000F71CE" w:rsidRPr="008F6525" w:rsidRDefault="0026326F" w:rsidP="009C774A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Zamawiający informuje, iż kwota jaką zamierza przeznaczyć na sfinansowanie zamówienia wynosi </w:t>
      </w:r>
      <w:r w:rsidR="005E0BC7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</w:t>
      </w:r>
      <w:r w:rsidR="003B6713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50 000</w:t>
      </w:r>
      <w:r w:rsidR="00580E57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,00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zł brutto</w:t>
      </w:r>
      <w:bookmarkStart w:id="11" w:name="_Hlk33130376"/>
      <w:r w:rsidR="00DC4F2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4A6E16BC" w14:textId="586BCB5F" w:rsidR="002C072B" w:rsidRPr="008F6525" w:rsidRDefault="002C072B" w:rsidP="00D70EA4">
      <w:pPr>
        <w:pStyle w:val="Nagwek2"/>
        <w:ind w:left="578" w:hanging="578"/>
        <w:rPr>
          <w:sz w:val="22"/>
          <w:szCs w:val="22"/>
        </w:rPr>
      </w:pPr>
      <w:r w:rsidRPr="008F6525">
        <w:rPr>
          <w:sz w:val="22"/>
          <w:szCs w:val="22"/>
        </w:rPr>
        <w:t>Zamawiający nie określa wymagań, o których mowa w art. 95 ust.</w:t>
      </w:r>
      <w:r w:rsidR="00D70EA4" w:rsidRPr="008F6525">
        <w:rPr>
          <w:sz w:val="22"/>
          <w:szCs w:val="22"/>
          <w:lang w:val="pl-PL"/>
        </w:rPr>
        <w:t xml:space="preserve"> </w:t>
      </w:r>
      <w:r w:rsidRPr="008F6525">
        <w:rPr>
          <w:sz w:val="22"/>
          <w:szCs w:val="22"/>
        </w:rPr>
        <w:t xml:space="preserve">1 ustawy </w:t>
      </w:r>
      <w:proofErr w:type="spellStart"/>
      <w:r w:rsidRPr="008F6525">
        <w:rPr>
          <w:sz w:val="22"/>
          <w:szCs w:val="22"/>
        </w:rPr>
        <w:t>Pzp</w:t>
      </w:r>
      <w:proofErr w:type="spellEnd"/>
      <w:r w:rsidRPr="008F6525">
        <w:rPr>
          <w:sz w:val="22"/>
          <w:szCs w:val="22"/>
          <w:lang w:val="pl-PL"/>
        </w:rPr>
        <w:t>,</w:t>
      </w:r>
      <w:r w:rsidRPr="008F6525">
        <w:rPr>
          <w:sz w:val="22"/>
          <w:szCs w:val="22"/>
        </w:rPr>
        <w:t xml:space="preserve"> dotyczących zatrudnienia osób związanych z realizacją zamówienia na podstawie stosunku pracy</w:t>
      </w:r>
      <w:r w:rsidR="005F00EB" w:rsidRPr="008F6525">
        <w:rPr>
          <w:sz w:val="22"/>
          <w:szCs w:val="22"/>
          <w:lang w:val="pl-PL"/>
        </w:rPr>
        <w:t xml:space="preserve">, ponieważ wykonywanie usług pełnienia nadzoru </w:t>
      </w:r>
      <w:r w:rsidR="0035632D" w:rsidRPr="008F6525">
        <w:rPr>
          <w:sz w:val="22"/>
          <w:szCs w:val="22"/>
          <w:lang w:val="pl-PL"/>
        </w:rPr>
        <w:t xml:space="preserve">inwestorskiego </w:t>
      </w:r>
      <w:r w:rsidR="005F00EB" w:rsidRPr="008F6525">
        <w:rPr>
          <w:sz w:val="22"/>
          <w:szCs w:val="22"/>
          <w:lang w:val="pl-PL"/>
        </w:rPr>
        <w:t xml:space="preserve"> należy do czynności wykonywanych przez osoby pełniące samodzielnie funkcje techniczne. Zgodnie z Kodeksem pracy oraz Opinią Urzędu Zamówień Publicznych czynności te nie polegają na wykonywaniu pracy w sposób określony w art. 22 § 1 ustawy z dnia 26 czerwca 1974 r. – Kodeks pracy. (Dz. U. z 2020 r. poz. 1320 z </w:t>
      </w:r>
      <w:proofErr w:type="spellStart"/>
      <w:r w:rsidR="005F00EB" w:rsidRPr="008F6525">
        <w:rPr>
          <w:sz w:val="22"/>
          <w:szCs w:val="22"/>
          <w:lang w:val="pl-PL"/>
        </w:rPr>
        <w:t>późn</w:t>
      </w:r>
      <w:proofErr w:type="spellEnd"/>
      <w:r w:rsidR="005F00EB" w:rsidRPr="008F6525">
        <w:rPr>
          <w:sz w:val="22"/>
          <w:szCs w:val="22"/>
          <w:lang w:val="pl-PL"/>
        </w:rPr>
        <w:t>. zm.)</w:t>
      </w:r>
      <w:r w:rsidR="00D70EA4" w:rsidRPr="008F6525">
        <w:rPr>
          <w:sz w:val="22"/>
          <w:szCs w:val="22"/>
          <w:lang w:val="pl-PL"/>
        </w:rPr>
        <w:t>.</w:t>
      </w:r>
    </w:p>
    <w:bookmarkEnd w:id="11"/>
    <w:p w14:paraId="1ABCB30F" w14:textId="7BF6CDD3" w:rsidR="00492B3C" w:rsidRPr="008F6525" w:rsidRDefault="00492B3C" w:rsidP="00D70EA4">
      <w:pPr>
        <w:pStyle w:val="Nagwek2"/>
        <w:ind w:left="578" w:hanging="578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Zamawiający nie przewiduje wymagań, o których mowa w art. 96 ust. 2 pkt 2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377E3A9" w14:textId="7326430F" w:rsidR="00492B3C" w:rsidRPr="008F6525" w:rsidRDefault="00136238" w:rsidP="00136238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DE79814" w14:textId="402C06D1" w:rsidR="00125159" w:rsidRPr="008F6525" w:rsidRDefault="00125159" w:rsidP="00136238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Zamawiający nie wymaga odbycia przez Wykonawcę wizji lokalnej lub sprawdzenia przez Wykonawcę dokumentów niezbędnych do realizacji zamówienia dostępnych na miejscu u</w:t>
      </w:r>
      <w:r w:rsidR="00AD3975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Zamawiającego.</w:t>
      </w:r>
    </w:p>
    <w:p w14:paraId="3CD00066" w14:textId="4CE8FDCE" w:rsidR="00125159" w:rsidRPr="008F6525" w:rsidRDefault="00125159" w:rsidP="00136238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Zamawiający nie przewiduje zwrotu kosztów udziału w postępowaniu.</w:t>
      </w:r>
    </w:p>
    <w:p w14:paraId="215D93E4" w14:textId="0FB73F6E" w:rsidR="00F657A9" w:rsidRPr="008F6525" w:rsidRDefault="00F657A9" w:rsidP="00136238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Zamawiający nie przewiduje zawarcia umowy ramowej.</w:t>
      </w:r>
    </w:p>
    <w:p w14:paraId="6163DD05" w14:textId="1F82C1A2" w:rsidR="00125159" w:rsidRPr="008F6525" w:rsidRDefault="00125159" w:rsidP="002928EC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Zamawiający nie przewiduje wyboru najkorzystniejszej oferty z zastosowaniem aukcji elektronicznej.</w:t>
      </w:r>
    </w:p>
    <w:p w14:paraId="7B06D6EA" w14:textId="742A4932" w:rsidR="001D3050" w:rsidRPr="008F6525" w:rsidRDefault="00492B3C" w:rsidP="002928EC">
      <w:pPr>
        <w:pStyle w:val="Nagwek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Zamawiający nie </w:t>
      </w:r>
      <w:r w:rsidR="00716DB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stawia wymogu oraz nie przewiduje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możliwości złożenia ofert w postaci katalogów elektronicznych lub</w:t>
      </w:r>
      <w:r w:rsidR="001D305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dołączenia katalogów elektronicznych do oferty, w sytuacji określonej w art. 93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480E12F9" w14:textId="27954DD5" w:rsidR="00492B3C" w:rsidRPr="008F6525" w:rsidRDefault="00492B3C" w:rsidP="00F85343">
      <w:pPr>
        <w:pStyle w:val="Nagwek2"/>
        <w:numPr>
          <w:ilvl w:val="0"/>
          <w:numId w:val="0"/>
        </w:numPr>
        <w:ind w:left="576"/>
        <w:rPr>
          <w:rFonts w:asciiTheme="minorHAnsi" w:hAnsiTheme="minorHAnsi" w:cstheme="minorHAnsi"/>
          <w:sz w:val="22"/>
          <w:szCs w:val="22"/>
          <w:lang w:val="pl-PL"/>
        </w:rPr>
      </w:pPr>
    </w:p>
    <w:p w14:paraId="57E1A550" w14:textId="77777777" w:rsidR="00E42C5B" w:rsidRPr="008F6525" w:rsidRDefault="00944C7A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Termin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realizacji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zamówienia</w:t>
      </w:r>
    </w:p>
    <w:p w14:paraId="3920AB3C" w14:textId="30FF8C0A" w:rsidR="0033363F" w:rsidRPr="008F6525" w:rsidRDefault="00DB2984" w:rsidP="0033363F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Termin realizacji zamówienia  </w:t>
      </w:r>
      <w:r w:rsidR="0033363F" w:rsidRPr="008F6525">
        <w:rPr>
          <w:rFonts w:asciiTheme="minorHAnsi" w:eastAsia="Times New Roman" w:hAnsiTheme="minorHAnsi" w:cstheme="minorHAnsi"/>
          <w:sz w:val="22"/>
          <w:szCs w:val="22"/>
        </w:rPr>
        <w:t>terminie 23 miesięcy od podpisania umowy do 04.11.2024r tj. umownej daty zakończenia robót budowlanych na przedmiotowym zadaniu.</w:t>
      </w:r>
    </w:p>
    <w:p w14:paraId="0C7B612C" w14:textId="77777777" w:rsidR="00E42C5B" w:rsidRPr="008F6525" w:rsidRDefault="006E025B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lastRenderedPageBreak/>
        <w:t>Opis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sposobu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obliczenia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ceny</w:t>
      </w:r>
    </w:p>
    <w:p w14:paraId="430622BD" w14:textId="63D4C848" w:rsidR="009D17CC" w:rsidRPr="008F6525" w:rsidRDefault="009D17CC" w:rsidP="009D17CC">
      <w:pPr>
        <w:pStyle w:val="Nagwek2"/>
        <w:tabs>
          <w:tab w:val="clear" w:pos="709"/>
          <w:tab w:val="left" w:pos="567"/>
        </w:tabs>
        <w:spacing w:before="120"/>
        <w:ind w:left="567" w:hanging="567"/>
        <w:rPr>
          <w:rFonts w:cs="Calibri"/>
          <w:sz w:val="22"/>
          <w:szCs w:val="22"/>
        </w:rPr>
      </w:pPr>
      <w:bookmarkStart w:id="12" w:name="_Ref355341710"/>
      <w:r w:rsidRPr="008F6525">
        <w:rPr>
          <w:rFonts w:cs="Calibri"/>
          <w:sz w:val="22"/>
          <w:szCs w:val="22"/>
          <w:lang w:val="pl-PL"/>
        </w:rPr>
        <w:t xml:space="preserve">W formularzu ofertowym (Załączniku </w:t>
      </w:r>
      <w:r w:rsidR="004E0B0E" w:rsidRPr="008F6525">
        <w:rPr>
          <w:rFonts w:cs="Calibri"/>
          <w:sz w:val="22"/>
          <w:szCs w:val="22"/>
          <w:lang w:val="pl-PL"/>
        </w:rPr>
        <w:t>n</w:t>
      </w:r>
      <w:r w:rsidRPr="008F6525">
        <w:rPr>
          <w:rFonts w:cs="Calibri"/>
          <w:sz w:val="22"/>
          <w:szCs w:val="22"/>
          <w:lang w:val="pl-PL"/>
        </w:rPr>
        <w:t>r 1 do SWZ) należy podać cenę ofertową za realizację całego przedmiotu zamówienia. Cena ofertowa powinna zawierać wartość netto, wartość podatku VAT, obliczoną dla stawki 23% i wartość brutto lub oświadczenie, że firma nie jest płatnikiem podatku VAT.</w:t>
      </w:r>
      <w:r w:rsidR="002C072B" w:rsidRPr="008F6525">
        <w:rPr>
          <w:rFonts w:cs="Calibri"/>
          <w:sz w:val="22"/>
          <w:szCs w:val="22"/>
          <w:lang w:val="pl-PL"/>
        </w:rPr>
        <w:t xml:space="preserve"> </w:t>
      </w:r>
    </w:p>
    <w:p w14:paraId="3841D5F9" w14:textId="77777777" w:rsidR="004D4C5B" w:rsidRPr="008F6525" w:rsidRDefault="00DB6131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 xml:space="preserve">Cena ofertowa zamówienia ma charakter </w:t>
      </w:r>
      <w:r w:rsidR="00A71C32" w:rsidRPr="008F6525">
        <w:rPr>
          <w:rFonts w:cs="Calibri"/>
          <w:sz w:val="22"/>
          <w:szCs w:val="22"/>
          <w:lang w:val="pl-PL"/>
        </w:rPr>
        <w:t>ceny ryczałtowej</w:t>
      </w:r>
      <w:r w:rsidRPr="008F6525">
        <w:rPr>
          <w:rFonts w:cs="Calibri"/>
          <w:sz w:val="22"/>
          <w:szCs w:val="22"/>
          <w:lang w:val="pl-PL"/>
        </w:rPr>
        <w:t xml:space="preserve"> i winna obejmować kompletne wykonanie przedmiotu zamówienia zgodnie z warunkami umowy oraz niniejszej SWZ przy przestrzeganiu obowiązujących w tym zakresie norm i przepisów, z uwzględnieniem wszystkich zakresów prac zapewniających wykonanie przedmiotu zamówienia.</w:t>
      </w:r>
      <w:r w:rsidR="004D4C5B" w:rsidRPr="008F6525">
        <w:rPr>
          <w:rFonts w:cs="Calibri"/>
          <w:sz w:val="22"/>
          <w:szCs w:val="22"/>
          <w:lang w:val="pl-PL"/>
        </w:rPr>
        <w:t xml:space="preserve"> </w:t>
      </w:r>
    </w:p>
    <w:p w14:paraId="241AB278" w14:textId="70557A41" w:rsidR="00DB6131" w:rsidRPr="008F6525" w:rsidRDefault="004D4C5B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Podstawą obliczenia ceny ofertowej powinna być dla Wykonawcy jego własna wycena oraz oparta na rachunku ekonomicznym kalkulacja.</w:t>
      </w:r>
    </w:p>
    <w:p w14:paraId="7FFF759B" w14:textId="02EFE6A6" w:rsidR="00DB6131" w:rsidRPr="008F6525" w:rsidRDefault="00DB6131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 xml:space="preserve">Cena ryczałtowa w rozumieniu art. 632 </w:t>
      </w:r>
      <w:proofErr w:type="spellStart"/>
      <w:r w:rsidRPr="008F6525">
        <w:rPr>
          <w:rFonts w:cs="Calibri"/>
          <w:sz w:val="22"/>
          <w:szCs w:val="22"/>
          <w:lang w:val="pl-PL"/>
        </w:rPr>
        <w:t>Kc</w:t>
      </w:r>
      <w:proofErr w:type="spellEnd"/>
      <w:r w:rsidRPr="008F6525">
        <w:rPr>
          <w:rFonts w:cs="Calibri"/>
          <w:sz w:val="22"/>
          <w:szCs w:val="22"/>
          <w:lang w:val="pl-PL"/>
        </w:rPr>
        <w:t xml:space="preserve"> zawiera wszystkie koszty niezbędne do wykonania zamówienia z uwzględnieniem ryzyka wykonawcy.</w:t>
      </w:r>
    </w:p>
    <w:p w14:paraId="1C2E3B2A" w14:textId="14EDC84A" w:rsidR="009D17CC" w:rsidRPr="008F6525" w:rsidRDefault="009D17CC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Cena ofertowa musi być wyrażona w PLN, z dokładnością do dwóch miejsc po przecinku, zgodnie z ustawą z dnia 7 lipca 1994 r. o denominacji złotego i ustalona zgodnie z ustawą z dnia 9 maja 2014 r. o informowaniu o cenach towarów i usług.</w:t>
      </w:r>
    </w:p>
    <w:p w14:paraId="01297AD4" w14:textId="3D405F16" w:rsidR="00605260" w:rsidRPr="008F6525" w:rsidRDefault="00605260" w:rsidP="000F4476">
      <w:pPr>
        <w:pStyle w:val="Nagwek2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Wysokość stawki podatku od towarów i usług VAT wynika z przepisów ustawy z dnia 11 marca 2004 r. o podatku od towarów i usług.</w:t>
      </w:r>
    </w:p>
    <w:p w14:paraId="517AD54B" w14:textId="77777777" w:rsidR="004D4C5B" w:rsidRPr="008F6525" w:rsidRDefault="00605260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</w:rPr>
        <w:t>Cena ofertowa winna obejmować wszystkie koszty i składniki wraz z narzutami niezbędne do wykonania całości przedmiotu zamówienia w zakresie objętym opisem przedmiotu zamówienia oraz Wzorem umowy</w:t>
      </w:r>
      <w:r w:rsidR="009D17CC" w:rsidRPr="008F6525">
        <w:rPr>
          <w:rFonts w:cs="Calibri"/>
          <w:sz w:val="22"/>
          <w:szCs w:val="22"/>
          <w:lang w:val="pl-PL"/>
        </w:rPr>
        <w:t xml:space="preserve">. </w:t>
      </w:r>
    </w:p>
    <w:p w14:paraId="0AC0E9E9" w14:textId="1AE4AAD8" w:rsidR="009D17CC" w:rsidRPr="008F6525" w:rsidRDefault="004D4C5B" w:rsidP="004D4C5B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Wykonawca musi przewidzieć wszystkie okoliczności, które mogą wpłynąć na cenę zamówienia. W razie wątpliwości przyjmuje się, iż Wykonawca podejmuje się wszystkich prac i czynności objętych dokumentami zamówienia.</w:t>
      </w:r>
    </w:p>
    <w:p w14:paraId="4219E4C0" w14:textId="20FF3EA9" w:rsidR="009D17CC" w:rsidRPr="008F6525" w:rsidRDefault="00A71C32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W cenie ofertowej, wykonawca jest zobowiązany uwzględnić wszystkie koszty związane z realizacją przedmiotu zamówienia, w szczególności obowiązujące podatki, w tym podatek VAT, opłaty, koszty przejazdów, dojazdów na budowę, diet, noclegów, łączności telefonicznej i elektronicznej oraz inne wydatki związane lub wynikłe w trakcie realizacji przedmiotu Umowy</w:t>
      </w:r>
      <w:r w:rsidR="009D17CC" w:rsidRPr="008F6525">
        <w:rPr>
          <w:rFonts w:cs="Calibri"/>
          <w:sz w:val="22"/>
          <w:szCs w:val="22"/>
          <w:lang w:val="pl-PL"/>
        </w:rPr>
        <w:t>.</w:t>
      </w:r>
    </w:p>
    <w:p w14:paraId="76698173" w14:textId="782D24AD" w:rsidR="009D17CC" w:rsidRPr="008F6525" w:rsidRDefault="00A71C32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Cena ofertowa powinna obejmować pełnienie nadzoru</w:t>
      </w:r>
      <w:r w:rsidR="0035632D" w:rsidRPr="008F6525">
        <w:rPr>
          <w:rFonts w:cs="Calibri"/>
          <w:sz w:val="22"/>
          <w:szCs w:val="22"/>
          <w:lang w:val="pl-PL"/>
        </w:rPr>
        <w:t xml:space="preserve"> inwestorskiego </w:t>
      </w:r>
      <w:r w:rsidRPr="008F6525">
        <w:rPr>
          <w:rFonts w:cs="Calibri"/>
          <w:sz w:val="22"/>
          <w:szCs w:val="22"/>
          <w:lang w:val="pl-PL"/>
        </w:rPr>
        <w:t>w oparciu o dokumentację projektową, specyfikacje techniczne wykonania i odbioru robót oraz decyzje administracyjne i zgłoszenie, uzgodnienia, wytyczne do sprawowania nadzorów, oraz zgodnie z</w:t>
      </w:r>
      <w:r w:rsidR="008A39B9" w:rsidRPr="008F6525">
        <w:rPr>
          <w:rFonts w:cs="Calibri"/>
          <w:sz w:val="22"/>
          <w:szCs w:val="22"/>
          <w:lang w:val="pl-PL"/>
        </w:rPr>
        <w:t> </w:t>
      </w:r>
      <w:r w:rsidRPr="008F6525">
        <w:rPr>
          <w:rFonts w:cs="Calibri"/>
          <w:sz w:val="22"/>
          <w:szCs w:val="22"/>
          <w:lang w:val="pl-PL"/>
        </w:rPr>
        <w:t>SWZ, szczegółowym OPZ, Wzorem umowy, zasadami wiedzy technicznej, obowiązującymi przepisami prawa</w:t>
      </w:r>
      <w:r w:rsidR="009D17CC" w:rsidRPr="008F6525">
        <w:rPr>
          <w:rFonts w:cs="Calibri"/>
          <w:sz w:val="22"/>
          <w:szCs w:val="22"/>
          <w:lang w:val="pl-PL"/>
        </w:rPr>
        <w:t>.</w:t>
      </w:r>
    </w:p>
    <w:p w14:paraId="2AB385B2" w14:textId="3E578FFC" w:rsidR="009D17CC" w:rsidRPr="008F6525" w:rsidRDefault="0088335F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 xml:space="preserve">Z zastrzeżeniem postanowień § 10 Wzoru umowy, cena podana przez Wykonawcę nie będzie zmieniana w toku realizacji zamówienia. </w:t>
      </w:r>
    </w:p>
    <w:p w14:paraId="1C7C7B7A" w14:textId="77777777" w:rsidR="009D17CC" w:rsidRPr="008F6525" w:rsidRDefault="009D17CC" w:rsidP="009D17CC">
      <w:pPr>
        <w:pStyle w:val="Nagwek2"/>
        <w:tabs>
          <w:tab w:val="clear" w:pos="709"/>
          <w:tab w:val="left" w:pos="567"/>
        </w:tabs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 xml:space="preserve">Zamawiający nie przewiduje możliwości rozliczenia z Wykonawcą w innej walucie niż złoty polski. </w:t>
      </w:r>
    </w:p>
    <w:p w14:paraId="6E99AF24" w14:textId="77777777" w:rsidR="009D17CC" w:rsidRPr="008F6525" w:rsidRDefault="009D17CC" w:rsidP="006876F1">
      <w:pPr>
        <w:pStyle w:val="Nagwek2"/>
        <w:tabs>
          <w:tab w:val="clear" w:pos="709"/>
          <w:tab w:val="left" w:pos="567"/>
        </w:tabs>
        <w:spacing w:after="120"/>
        <w:ind w:left="567" w:hanging="567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W przypadku, w którym wybór oferty Wykonawcy będzie prowadzić do powstania u Zamawiającego obowiązku podatkowego zgodnie z przepisami o podatku od towarów i usług, Wykonawca jest zobowiązany poinformować o tym Zamawiającego (w treści Formularza oferty), wskazując nazwę (rodzaj) towaru lub usługi, których dostawa lub świadczenie będzie prowadzić do jego powstania oraz wskazując ich wartość bez kwoty podatku VAT.</w:t>
      </w:r>
    </w:p>
    <w:p w14:paraId="3F845A95" w14:textId="77777777" w:rsidR="004013BB" w:rsidRPr="008F6525" w:rsidRDefault="00F5328B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Podstawy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wykluczenia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warunki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udziału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postępowaniu</w:t>
      </w:r>
    </w:p>
    <w:p w14:paraId="5393E31D" w14:textId="77777777" w:rsidR="000E441B" w:rsidRPr="008F6525" w:rsidRDefault="00984D14" w:rsidP="006F3F8E">
      <w:pPr>
        <w:pStyle w:val="Nagwek2"/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3" w:name="_Hlk60945064"/>
      <w:bookmarkEnd w:id="12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 postępowania o udzielenie zamówienia wyklucza się, z zastrzeżeniem art. 110 ust. 2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wykonawcę, </w:t>
      </w:r>
      <w:r w:rsidR="005156D0" w:rsidRPr="008F6525">
        <w:rPr>
          <w:rFonts w:asciiTheme="minorHAnsi" w:hAnsiTheme="minorHAnsi" w:cstheme="minorHAnsi"/>
          <w:sz w:val="22"/>
          <w:szCs w:val="22"/>
          <w:lang w:val="pl-PL"/>
        </w:rPr>
        <w:t>na podstawie</w:t>
      </w:r>
      <w:bookmarkEnd w:id="13"/>
      <w:r w:rsidR="005156D0" w:rsidRPr="008F652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9EE092E" w14:textId="77777777" w:rsidR="00037130" w:rsidRPr="008F6525" w:rsidRDefault="00D4730F" w:rsidP="00002739">
      <w:pPr>
        <w:numPr>
          <w:ilvl w:val="2"/>
          <w:numId w:val="1"/>
        </w:numPr>
        <w:tabs>
          <w:tab w:val="left" w:pos="1134"/>
        </w:tabs>
        <w:ind w:left="1276" w:hanging="709"/>
        <w:jc w:val="both"/>
        <w:outlineLvl w:val="2"/>
        <w:rPr>
          <w:rFonts w:asciiTheme="minorHAnsi" w:eastAsia="Univers-PL" w:hAnsiTheme="minorHAnsi" w:cstheme="minorHAnsi"/>
          <w:b/>
          <w:bCs/>
          <w:sz w:val="22"/>
          <w:lang w:val="x-none" w:eastAsia="x-none"/>
        </w:rPr>
      </w:pPr>
      <w:r w:rsidRPr="008F6525">
        <w:rPr>
          <w:rFonts w:asciiTheme="minorHAnsi" w:eastAsia="Univers-PL" w:hAnsiTheme="minorHAnsi" w:cstheme="minorHAnsi"/>
          <w:b/>
          <w:sz w:val="22"/>
          <w:lang w:val="x-none" w:eastAsia="x-none"/>
        </w:rPr>
        <w:lastRenderedPageBreak/>
        <w:t>art. 108 ust. 1</w:t>
      </w:r>
      <w:r w:rsidRPr="008F6525">
        <w:rPr>
          <w:rFonts w:asciiTheme="minorHAnsi" w:eastAsia="Univers-PL" w:hAnsiTheme="minorHAnsi" w:cstheme="minorHAnsi"/>
          <w:b/>
          <w:sz w:val="22"/>
          <w:lang w:eastAsia="x-none"/>
        </w:rPr>
        <w:t xml:space="preserve"> </w:t>
      </w:r>
      <w:r w:rsidRPr="008F6525">
        <w:rPr>
          <w:rFonts w:asciiTheme="minorHAnsi" w:eastAsia="Univers-PL" w:hAnsiTheme="minorHAnsi" w:cstheme="minorHAnsi"/>
          <w:b/>
          <w:sz w:val="22"/>
          <w:lang w:val="x-none" w:eastAsia="x-none"/>
        </w:rPr>
        <w:t>ustawy</w:t>
      </w:r>
      <w:r w:rsidRPr="008F6525">
        <w:rPr>
          <w:rFonts w:asciiTheme="minorHAnsi" w:eastAsia="Univers-PL" w:hAnsiTheme="minorHAnsi" w:cstheme="minorHAnsi"/>
          <w:b/>
          <w:sz w:val="22"/>
          <w:lang w:eastAsia="x-none"/>
        </w:rPr>
        <w:t xml:space="preserve"> </w:t>
      </w:r>
      <w:proofErr w:type="spellStart"/>
      <w:r w:rsidRPr="008F6525">
        <w:rPr>
          <w:rFonts w:asciiTheme="minorHAnsi" w:eastAsia="Univers-PL" w:hAnsiTheme="minorHAnsi" w:cstheme="minorHAnsi"/>
          <w:b/>
          <w:sz w:val="22"/>
          <w:lang w:eastAsia="x-none"/>
        </w:rPr>
        <w:t>Pzp</w:t>
      </w:r>
      <w:proofErr w:type="spellEnd"/>
      <w:r w:rsidR="00037130" w:rsidRPr="008F6525">
        <w:rPr>
          <w:rFonts w:asciiTheme="minorHAnsi" w:eastAsia="Univers-PL" w:hAnsiTheme="minorHAnsi" w:cstheme="minorHAnsi"/>
          <w:b/>
          <w:sz w:val="22"/>
          <w:lang w:eastAsia="x-none"/>
        </w:rPr>
        <w:t>:</w:t>
      </w:r>
    </w:p>
    <w:p w14:paraId="008949D8" w14:textId="77777777" w:rsidR="00002739" w:rsidRPr="008F6525" w:rsidRDefault="00002739" w:rsidP="00002739">
      <w:pPr>
        <w:ind w:left="1134" w:hanging="283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1) będącego osobą fizyczną, którego prawomocnie skazano za przestępstwo:</w:t>
      </w:r>
    </w:p>
    <w:p w14:paraId="2DE2978C" w14:textId="77777777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a) udziału w zorganizowanej grupie przestępczej albo związku mającym na celu popełnienie przestępstwa lub przestępstwa skarbowego, o którym mowa w art. 258 Kodeksu karnego (Dz. U. z 2021 r., poz. 2345, ze zm.),</w:t>
      </w:r>
    </w:p>
    <w:p w14:paraId="68DC928D" w14:textId="77777777" w:rsidR="00002739" w:rsidRPr="008F6525" w:rsidRDefault="00002739" w:rsidP="00002739">
      <w:pPr>
        <w:tabs>
          <w:tab w:val="left" w:pos="1276"/>
        </w:tabs>
        <w:ind w:left="1276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 xml:space="preserve">b) handlu </w:t>
      </w:r>
      <w:proofErr w:type="spellStart"/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ludźmi</w:t>
      </w:r>
      <w:proofErr w:type="spellEnd"/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, o którym mowa w art. 189a Kodeksu karnego,</w:t>
      </w:r>
    </w:p>
    <w:p w14:paraId="70EF1581" w14:textId="071B6331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c) o którym mowa w art. 228-230a, art. 250a Kodeksu karnego, w art. 46-48 ustawy z dnia 25 czerwca 2010 r. o sporcie (Dz. U. z 2020 r., poz. 1133, ze zm.) lub w art. 54 ust. 1-4 ustawy z dnia 12 maja 2011 r. o refundacji leków, środków spożywczych specjalnego przeznaczenia żywieniowego oraz wyrobów medycznych (Dz. U. z 2021 r., poz. 523, ze</w:t>
      </w:r>
      <w:r w:rsidR="002B401D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zm.),</w:t>
      </w:r>
    </w:p>
    <w:p w14:paraId="1F18FC23" w14:textId="1ED0468B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</w:t>
      </w:r>
      <w:r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art. 299 Kodeksu karnego,</w:t>
      </w:r>
    </w:p>
    <w:p w14:paraId="1C8D9160" w14:textId="77777777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e) o charakterze terrorystycznym, o którym mowa w art. 115 § 20 Kodeksu karnego, lub mające na celu popełnienie tego przestępstwa,</w:t>
      </w:r>
    </w:p>
    <w:p w14:paraId="7E0ECE5D" w14:textId="77777777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f) powierzania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90FB25C" w14:textId="77777777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A3A2E8B" w14:textId="1D036307" w:rsidR="00002739" w:rsidRPr="008F6525" w:rsidRDefault="00002739" w:rsidP="00002739">
      <w:pPr>
        <w:tabs>
          <w:tab w:val="left" w:pos="1418"/>
        </w:tabs>
        <w:ind w:left="1560" w:hanging="284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h) o którym mowa w art. 9 ust. 1 i 3 lub art. 10 ustawy z dnia 15 czerwca 2012 r. o skutkach powierzania wykonywania pracy cudzoziemcom przebywającym wbrew przepisom na terytorium Rzeczypospolitej Polskiej – lub za odpowiedni czyn zabroniony określony w</w:t>
      </w:r>
      <w:r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przepisach prawa obcego;</w:t>
      </w:r>
    </w:p>
    <w:p w14:paraId="75184A08" w14:textId="1FE42007" w:rsidR="00002739" w:rsidRPr="008F6525" w:rsidRDefault="00002739" w:rsidP="00002739">
      <w:pPr>
        <w:ind w:left="1134" w:hanging="283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2) jeżeli urzędującego członka jego organu zarządzającego lub nadzorczego, wspólnika spółki w</w:t>
      </w:r>
      <w:r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spółce jawnej lub partnerskiej albo komplementariusza w spółce komandytowej lub komandytowo-akcyjnej lub prokurenta prawomocnie skazano za przestępstwo, o którym mowa w pkt 1);</w:t>
      </w:r>
    </w:p>
    <w:p w14:paraId="3FDD164F" w14:textId="51A51654" w:rsidR="00002739" w:rsidRPr="008F6525" w:rsidRDefault="00002739" w:rsidP="00002739">
      <w:pPr>
        <w:ind w:left="1134" w:hanging="283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3)  wobec którego wydano prawomocny wyrok sądu lub ostateczną decyzję administracyjną o</w:t>
      </w:r>
      <w:r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FADA2DA" w14:textId="77777777" w:rsidR="00002739" w:rsidRPr="008F6525" w:rsidRDefault="00002739" w:rsidP="00002739">
      <w:pPr>
        <w:ind w:left="1134" w:hanging="283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4) wobec którego prawomocnie orzeczono zakaz ubiegania się o zamówienia publiczne;</w:t>
      </w:r>
    </w:p>
    <w:p w14:paraId="271BF249" w14:textId="42392358" w:rsidR="00002739" w:rsidRPr="008F6525" w:rsidRDefault="00002739" w:rsidP="00002739">
      <w:pPr>
        <w:ind w:left="1134" w:hanging="283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5) jeżeli Zamawiający może stwierdzić, na podstawie wiarygodnych przesłanek, że</w:t>
      </w:r>
      <w:r w:rsidR="00635C25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 xml:space="preserve"> 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Wykonawca zawarł z innymi Wykonawcami porozumienie mające na celu zakłócenie konkurencji, w</w:t>
      </w:r>
      <w:r w:rsidR="00635C25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szczególności jeżeli należąc do tej samej grupy kapitałowej w rozumieniu ustawy z dnia 16 lutego 2007 r. o ochronie konkurencji i konsumentów (Dz. U. z 2021 r.,  poz. 275, ze zm.), złożyli odrębne oferty, oferty częściowe lub wnioski o dopuszczenie do udziału w</w:t>
      </w:r>
      <w:r w:rsidR="00635C25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postępowaniu, chyba że wykażą, że przygotowali te oferty lub wnioski niezależnie od siebie;</w:t>
      </w:r>
    </w:p>
    <w:p w14:paraId="211E01EE" w14:textId="019C2394" w:rsidR="00D4730F" w:rsidRPr="008F6525" w:rsidRDefault="00002739" w:rsidP="00002739">
      <w:pPr>
        <w:ind w:left="1134" w:hanging="283"/>
        <w:jc w:val="both"/>
        <w:outlineLvl w:val="2"/>
        <w:rPr>
          <w:rFonts w:asciiTheme="minorHAnsi" w:eastAsia="Univers-PL" w:hAnsiTheme="minorHAnsi" w:cstheme="minorHAnsi"/>
          <w:sz w:val="21"/>
          <w:szCs w:val="21"/>
          <w:lang w:val="x-none" w:eastAsia="x-none"/>
        </w:rPr>
      </w:pP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lastRenderedPageBreak/>
        <w:t xml:space="preserve">6) jeżeli, w przypadkach, o których mowa w art. 85 ust. 1 </w:t>
      </w:r>
      <w:proofErr w:type="spellStart"/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pzp</w:t>
      </w:r>
      <w:proofErr w:type="spellEnd"/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, doszło do zakłócenia konkurencji wynikającego z wcześniejszego zaangażowania tego Wykonawcy lub podmiotu,</w:t>
      </w:r>
      <w:r w:rsidR="00E57E02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 xml:space="preserve"> 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który należy z</w:t>
      </w:r>
      <w:r w:rsidR="00E57E02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Wykonawcą do tej samej grupy kapitałowej w rozumieniu ustawy z dnia 16 lutego 2007 r. o</w:t>
      </w:r>
      <w:r w:rsidR="002B401D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ochronie konkurencji i konsumentów, chyba że spowodowane tym zakłócenie konkurencji może być wyeliminowane w inny sposób niż przez wykluczenie Wykonawcy z</w:t>
      </w:r>
      <w:r w:rsidR="00635C25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udziału w</w:t>
      </w:r>
      <w:r w:rsidR="002B401D" w:rsidRPr="008F6525">
        <w:rPr>
          <w:rFonts w:asciiTheme="minorHAnsi" w:eastAsia="Univers-PL" w:hAnsiTheme="minorHAnsi" w:cstheme="minorHAnsi"/>
          <w:sz w:val="21"/>
          <w:szCs w:val="21"/>
          <w:lang w:eastAsia="x-none"/>
        </w:rPr>
        <w:t> </w:t>
      </w:r>
      <w:r w:rsidRPr="008F6525">
        <w:rPr>
          <w:rFonts w:asciiTheme="minorHAnsi" w:eastAsia="Univers-PL" w:hAnsiTheme="minorHAnsi" w:cstheme="minorHAnsi"/>
          <w:sz w:val="21"/>
          <w:szCs w:val="21"/>
          <w:lang w:val="x-none" w:eastAsia="x-none"/>
        </w:rPr>
        <w:t>postępowaniu o udzielenie zamówienia.</w:t>
      </w:r>
    </w:p>
    <w:p w14:paraId="173CDA1C" w14:textId="12557922" w:rsidR="00D4730F" w:rsidRPr="008F6525" w:rsidRDefault="00D4730F" w:rsidP="00D4730F">
      <w:pPr>
        <w:numPr>
          <w:ilvl w:val="2"/>
          <w:numId w:val="1"/>
        </w:numPr>
        <w:tabs>
          <w:tab w:val="left" w:pos="1276"/>
        </w:tabs>
        <w:ind w:left="1276" w:hanging="709"/>
        <w:jc w:val="both"/>
        <w:outlineLvl w:val="2"/>
        <w:rPr>
          <w:rFonts w:asciiTheme="minorHAnsi" w:eastAsia="Univers-PL" w:hAnsiTheme="minorHAnsi" w:cstheme="minorHAnsi"/>
          <w:b/>
          <w:bCs/>
          <w:sz w:val="22"/>
          <w:lang w:val="x-none" w:eastAsia="x-none"/>
        </w:rPr>
      </w:pPr>
      <w:r w:rsidRPr="008F6525">
        <w:rPr>
          <w:rFonts w:asciiTheme="minorHAnsi" w:eastAsia="Univers-PL" w:hAnsiTheme="minorHAnsi" w:cstheme="minorHAnsi"/>
          <w:b/>
          <w:sz w:val="22"/>
          <w:lang w:eastAsia="x-none"/>
        </w:rPr>
        <w:t xml:space="preserve">art. 109 ust. 1 </w:t>
      </w:r>
      <w:r w:rsidR="00AE6F78" w:rsidRPr="008F6525">
        <w:rPr>
          <w:rFonts w:asciiTheme="minorHAnsi" w:eastAsia="Univers-PL" w:hAnsiTheme="minorHAnsi" w:cstheme="minorHAnsi"/>
          <w:b/>
          <w:sz w:val="22"/>
          <w:lang w:eastAsia="x-none"/>
        </w:rPr>
        <w:t xml:space="preserve"> pkt 4 ustawy </w:t>
      </w:r>
      <w:proofErr w:type="spellStart"/>
      <w:r w:rsidR="00AE6F78" w:rsidRPr="008F6525">
        <w:rPr>
          <w:rFonts w:asciiTheme="minorHAnsi" w:eastAsia="Univers-PL" w:hAnsiTheme="minorHAnsi" w:cstheme="minorHAnsi"/>
          <w:b/>
          <w:sz w:val="22"/>
          <w:lang w:eastAsia="x-none"/>
        </w:rPr>
        <w:t>Pzp</w:t>
      </w:r>
      <w:proofErr w:type="spellEnd"/>
      <w:r w:rsidRPr="008F6525">
        <w:rPr>
          <w:rFonts w:asciiTheme="minorHAnsi" w:eastAsia="Univers-PL" w:hAnsiTheme="minorHAnsi" w:cstheme="minorHAnsi"/>
          <w:bCs/>
          <w:sz w:val="22"/>
          <w:lang w:eastAsia="x-none"/>
        </w:rPr>
        <w:t>:</w:t>
      </w:r>
    </w:p>
    <w:p w14:paraId="14882510" w14:textId="0A8EFBAE" w:rsidR="00D4730F" w:rsidRPr="008F6525" w:rsidRDefault="002B401D" w:rsidP="00037130">
      <w:pPr>
        <w:ind w:left="1276"/>
        <w:jc w:val="both"/>
        <w:outlineLvl w:val="3"/>
        <w:rPr>
          <w:rFonts w:asciiTheme="minorHAnsi" w:eastAsia="Times New Roman" w:hAnsiTheme="minorHAnsi" w:cstheme="minorHAnsi"/>
          <w:b/>
          <w:sz w:val="22"/>
        </w:rPr>
      </w:pPr>
      <w:r w:rsidRPr="008F6525">
        <w:rPr>
          <w:rFonts w:eastAsia="Times New Roman" w:cs="Calibri"/>
          <w:sz w:val="22"/>
        </w:rPr>
        <w:t xml:space="preserve">wykonawcę, </w:t>
      </w:r>
      <w:r w:rsidR="00D4730F" w:rsidRPr="008F6525">
        <w:rPr>
          <w:rFonts w:eastAsia="Times New Roman" w:cs="Calibri"/>
          <w:sz w:val="22"/>
        </w:rPr>
        <w:t>w stosunku do którego otwarto likwidację, ogłoszono upadłość, którego aktywami zarządza likwidator lub sąd, zawarł układ z wierzycielami, którego działalność gospodarcza jest zawieszona albo znajduje się on w</w:t>
      </w:r>
      <w:r w:rsidR="001F453F" w:rsidRPr="008F6525">
        <w:rPr>
          <w:rFonts w:eastAsia="Times New Roman" w:cs="Calibri"/>
          <w:sz w:val="22"/>
        </w:rPr>
        <w:t xml:space="preserve"> </w:t>
      </w:r>
      <w:r w:rsidR="00D4730F" w:rsidRPr="008F6525">
        <w:rPr>
          <w:rFonts w:eastAsia="Times New Roman" w:cs="Calibri"/>
          <w:sz w:val="22"/>
        </w:rPr>
        <w:t>innej  tego  rodzaju  sytuacji wynikającej z podobnej procedury przewidzianej w przepisach miejsca wszczęcia tej procedury</w:t>
      </w:r>
      <w:r w:rsidR="0005671A" w:rsidRPr="008F6525">
        <w:rPr>
          <w:rFonts w:eastAsia="Times New Roman" w:cs="Calibri"/>
          <w:sz w:val="22"/>
        </w:rPr>
        <w:t>;</w:t>
      </w:r>
    </w:p>
    <w:p w14:paraId="104EEA37" w14:textId="77777777" w:rsidR="00FB4844" w:rsidRPr="008F6525" w:rsidRDefault="008E4005" w:rsidP="008E4005">
      <w:pPr>
        <w:numPr>
          <w:ilvl w:val="2"/>
          <w:numId w:val="1"/>
        </w:numPr>
        <w:tabs>
          <w:tab w:val="left" w:pos="1276"/>
        </w:tabs>
        <w:ind w:left="1276" w:hanging="709"/>
        <w:jc w:val="both"/>
        <w:outlineLvl w:val="2"/>
        <w:rPr>
          <w:rFonts w:eastAsia="Univers-PL" w:cs="Calibri"/>
          <w:b/>
          <w:sz w:val="22"/>
          <w:lang w:val="x-none" w:eastAsia="x-none"/>
        </w:rPr>
      </w:pPr>
      <w:bookmarkStart w:id="14" w:name="_Hlk102738833"/>
      <w:bookmarkStart w:id="15" w:name="_Hlk106010730"/>
      <w:r w:rsidRPr="008F6525">
        <w:rPr>
          <w:rFonts w:eastAsia="Univers-PL" w:cs="Calibri"/>
          <w:b/>
          <w:sz w:val="22"/>
          <w:lang w:val="x-none" w:eastAsia="x-none"/>
        </w:rPr>
        <w:t>art. 7 ust. 1 ustawy z dnia 13 kwietnia 2022</w:t>
      </w:r>
      <w:r w:rsidRPr="008F6525">
        <w:rPr>
          <w:rFonts w:eastAsia="Univers-PL" w:cs="Calibri"/>
          <w:b/>
          <w:sz w:val="22"/>
          <w:lang w:eastAsia="x-none"/>
        </w:rPr>
        <w:t> </w:t>
      </w:r>
      <w:r w:rsidRPr="008F6525">
        <w:rPr>
          <w:rFonts w:eastAsia="Univers-PL" w:cs="Calibri"/>
          <w:b/>
          <w:sz w:val="22"/>
          <w:lang w:val="x-none" w:eastAsia="x-none"/>
        </w:rPr>
        <w:t>r. o</w:t>
      </w:r>
      <w:r w:rsidRPr="008F6525">
        <w:rPr>
          <w:rFonts w:eastAsia="Univers-PL" w:cs="Calibri"/>
          <w:b/>
          <w:sz w:val="22"/>
          <w:lang w:eastAsia="x-none"/>
        </w:rPr>
        <w:t> </w:t>
      </w:r>
      <w:r w:rsidRPr="008F6525">
        <w:rPr>
          <w:rFonts w:eastAsia="Univers-PL" w:cs="Calibri"/>
          <w:b/>
          <w:sz w:val="22"/>
          <w:lang w:val="x-none" w:eastAsia="x-none"/>
        </w:rPr>
        <w:t>szczególnych rozwiązaniach w</w:t>
      </w:r>
      <w:r w:rsidRPr="008F6525">
        <w:rPr>
          <w:rFonts w:eastAsia="Univers-PL" w:cs="Calibri"/>
          <w:b/>
          <w:sz w:val="22"/>
          <w:lang w:eastAsia="x-none"/>
        </w:rPr>
        <w:t> </w:t>
      </w:r>
      <w:r w:rsidRPr="008F6525">
        <w:rPr>
          <w:rFonts w:eastAsia="Univers-PL" w:cs="Calibri"/>
          <w:b/>
          <w:sz w:val="22"/>
          <w:lang w:val="x-none" w:eastAsia="x-none"/>
        </w:rPr>
        <w:t>zakresie przeciwdziałania wspieraniu agresji na Ukrainę oraz służących ochronie bezpieczeństwa narodowego (Dz. U.</w:t>
      </w:r>
      <w:r w:rsidRPr="008F6525">
        <w:rPr>
          <w:rFonts w:eastAsia="Univers-PL" w:cs="Calibri"/>
          <w:b/>
          <w:sz w:val="22"/>
          <w:lang w:eastAsia="x-none"/>
        </w:rPr>
        <w:t xml:space="preserve"> 2022,</w:t>
      </w:r>
      <w:r w:rsidRPr="008F6525">
        <w:rPr>
          <w:rFonts w:eastAsia="Univers-PL" w:cs="Calibri"/>
          <w:b/>
          <w:sz w:val="22"/>
          <w:lang w:val="x-none" w:eastAsia="x-none"/>
        </w:rPr>
        <w:t xml:space="preserve"> poz. 835)</w:t>
      </w:r>
      <w:bookmarkEnd w:id="14"/>
      <w:r w:rsidR="00FB4844" w:rsidRPr="008F6525">
        <w:rPr>
          <w:rFonts w:eastAsia="Univers-PL" w:cs="Calibri"/>
          <w:b/>
          <w:sz w:val="22"/>
          <w:lang w:eastAsia="x-none"/>
        </w:rPr>
        <w:t xml:space="preserve">. </w:t>
      </w:r>
      <w:bookmarkEnd w:id="15"/>
    </w:p>
    <w:p w14:paraId="1E593E50" w14:textId="70DAADEA" w:rsidR="008E4005" w:rsidRPr="008F6525" w:rsidRDefault="00FB4844" w:rsidP="00FB4844">
      <w:pPr>
        <w:tabs>
          <w:tab w:val="left" w:pos="1276"/>
        </w:tabs>
        <w:ind w:left="1276"/>
        <w:jc w:val="both"/>
        <w:outlineLvl w:val="2"/>
        <w:rPr>
          <w:rFonts w:eastAsia="Univers-PL" w:cs="Calibri"/>
          <w:b/>
          <w:sz w:val="22"/>
          <w:lang w:val="x-none" w:eastAsia="x-none"/>
        </w:rPr>
      </w:pPr>
      <w:r w:rsidRPr="008F6525">
        <w:rPr>
          <w:rFonts w:eastAsia="Univers-PL" w:cs="Calibri"/>
          <w:bCs/>
          <w:sz w:val="22"/>
          <w:lang w:eastAsia="x-none"/>
        </w:rPr>
        <w:t>Z</w:t>
      </w:r>
      <w:r w:rsidR="008E4005" w:rsidRPr="008F6525">
        <w:rPr>
          <w:rFonts w:eastAsia="Univers-PL" w:cs="Calibri"/>
          <w:bCs/>
          <w:sz w:val="22"/>
          <w:lang w:eastAsia="x-none"/>
        </w:rPr>
        <w:t xml:space="preserve"> </w:t>
      </w:r>
      <w:bookmarkStart w:id="16" w:name="_Hlk102742234"/>
      <w:r w:rsidR="008E4005" w:rsidRPr="008F6525">
        <w:rPr>
          <w:rFonts w:eastAsia="Univers-PL" w:cs="Calibri"/>
          <w:bCs/>
          <w:sz w:val="22"/>
          <w:lang w:eastAsia="x-none"/>
        </w:rPr>
        <w:t>postępowania o udzielenie zamówienia publicznego wyklucza się</w:t>
      </w:r>
      <w:bookmarkEnd w:id="16"/>
      <w:r w:rsidR="008E4005" w:rsidRPr="008F6525">
        <w:rPr>
          <w:rFonts w:eastAsia="Univers-PL" w:cs="Calibri"/>
          <w:bCs/>
          <w:sz w:val="22"/>
          <w:lang w:eastAsia="x-none"/>
        </w:rPr>
        <w:t>:</w:t>
      </w:r>
    </w:p>
    <w:p w14:paraId="60B842AD" w14:textId="77777777" w:rsidR="008E4005" w:rsidRPr="008F6525" w:rsidRDefault="008E4005" w:rsidP="00B96FD7">
      <w:pPr>
        <w:numPr>
          <w:ilvl w:val="1"/>
          <w:numId w:val="15"/>
        </w:numPr>
        <w:tabs>
          <w:tab w:val="left" w:pos="1418"/>
          <w:tab w:val="left" w:pos="1560"/>
        </w:tabs>
        <w:ind w:left="1560" w:hanging="284"/>
        <w:jc w:val="both"/>
        <w:outlineLvl w:val="2"/>
        <w:rPr>
          <w:rFonts w:eastAsia="Univers-PL" w:cs="Calibri"/>
          <w:bCs/>
          <w:sz w:val="22"/>
          <w:lang w:val="x-none" w:eastAsia="x-none"/>
        </w:rPr>
      </w:pPr>
      <w:bookmarkStart w:id="17" w:name="_Hlk102743102"/>
      <w:r w:rsidRPr="008F6525">
        <w:rPr>
          <w:rFonts w:eastAsia="Univers-PL" w:cs="Calibri"/>
          <w:bCs/>
          <w:sz w:val="22"/>
          <w:lang w:val="x-none" w:eastAsia="x-none"/>
        </w:rPr>
        <w:t>wykonawcę oraz uczestnika konkursu wymienionego w wykazach określonych w</w:t>
      </w:r>
      <w:r w:rsidRPr="008F6525">
        <w:rPr>
          <w:rFonts w:eastAsia="Univers-PL" w:cs="Calibri"/>
          <w:bCs/>
          <w:sz w:val="22"/>
          <w:lang w:eastAsia="x-none"/>
        </w:rPr>
        <w:t> </w:t>
      </w:r>
      <w:r w:rsidRPr="008F6525">
        <w:rPr>
          <w:rFonts w:eastAsia="Univers-PL" w:cs="Calibri"/>
          <w:bCs/>
          <w:sz w:val="22"/>
          <w:lang w:val="x-none" w:eastAsia="x-none"/>
        </w:rPr>
        <w:t>rozporządzeniu 765/2006 i rozporządzeniu 269/2014 albo wpisanego na listę na podstawie decyzji w sprawie wpisu na listę rozstrzygającej o zastosowaniu środka, o</w:t>
      </w:r>
      <w:r w:rsidRPr="008F6525">
        <w:rPr>
          <w:rFonts w:eastAsia="Univers-PL" w:cs="Calibri"/>
          <w:bCs/>
          <w:sz w:val="22"/>
          <w:lang w:eastAsia="x-none"/>
        </w:rPr>
        <w:t> </w:t>
      </w:r>
      <w:r w:rsidRPr="008F6525">
        <w:rPr>
          <w:rFonts w:eastAsia="Univers-PL" w:cs="Calibri"/>
          <w:bCs/>
          <w:sz w:val="22"/>
          <w:lang w:val="x-none" w:eastAsia="x-none"/>
        </w:rPr>
        <w:t>którym mowa w art. 1 pkt 3;</w:t>
      </w:r>
    </w:p>
    <w:p w14:paraId="17E2C8DB" w14:textId="024E064E" w:rsidR="008E4005" w:rsidRPr="008F6525" w:rsidRDefault="008E4005" w:rsidP="00B96FD7">
      <w:pPr>
        <w:numPr>
          <w:ilvl w:val="1"/>
          <w:numId w:val="15"/>
        </w:numPr>
        <w:tabs>
          <w:tab w:val="left" w:pos="1418"/>
          <w:tab w:val="left" w:pos="1560"/>
        </w:tabs>
        <w:ind w:left="1560" w:hanging="284"/>
        <w:jc w:val="both"/>
        <w:outlineLvl w:val="2"/>
        <w:rPr>
          <w:rFonts w:eastAsia="Univers-PL" w:cs="Calibri"/>
          <w:bCs/>
          <w:sz w:val="22"/>
          <w:lang w:val="x-none" w:eastAsia="x-none"/>
        </w:rPr>
      </w:pPr>
      <w:r w:rsidRPr="008F6525">
        <w:rPr>
          <w:rFonts w:eastAsia="Univers-PL" w:cs="Calibri"/>
          <w:bCs/>
          <w:sz w:val="22"/>
          <w:lang w:val="x-none" w:eastAsia="x-none"/>
        </w:rPr>
        <w:t>wykonawcę oraz uczestnika konkursu, którego beneficjentem rzeczywistym w</w:t>
      </w:r>
      <w:r w:rsidRPr="008F6525">
        <w:rPr>
          <w:rFonts w:eastAsia="Univers-PL" w:cs="Calibri"/>
          <w:bCs/>
          <w:sz w:val="22"/>
          <w:lang w:eastAsia="x-none"/>
        </w:rPr>
        <w:t> </w:t>
      </w:r>
      <w:r w:rsidRPr="008F6525">
        <w:rPr>
          <w:rFonts w:eastAsia="Univers-PL" w:cs="Calibri"/>
          <w:bCs/>
          <w:sz w:val="22"/>
          <w:lang w:val="x-none" w:eastAsia="x-none"/>
        </w:rPr>
        <w:t>rozumieniu ustawy z dnia 1 marca 2018 r. o przeciwdziałaniu praniu pieniędzy oraz finansowaniu terroryzmu (Dz. U. z 2022 r. poz. 593 i 655) jest osoba wymieniona w</w:t>
      </w:r>
      <w:r w:rsidR="0005671A" w:rsidRPr="008F6525">
        <w:rPr>
          <w:rFonts w:eastAsia="Univers-PL" w:cs="Calibri"/>
          <w:bCs/>
          <w:sz w:val="22"/>
          <w:lang w:eastAsia="x-none"/>
        </w:rPr>
        <w:t> </w:t>
      </w:r>
      <w:r w:rsidRPr="008F6525">
        <w:rPr>
          <w:rFonts w:eastAsia="Univers-PL" w:cs="Calibri"/>
          <w:bCs/>
          <w:sz w:val="22"/>
          <w:lang w:val="x-none" w:eastAsia="x-none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2404383" w14:textId="7387BFF6" w:rsidR="008E4005" w:rsidRPr="008F6525" w:rsidRDefault="008E4005" w:rsidP="00B96FD7">
      <w:pPr>
        <w:numPr>
          <w:ilvl w:val="1"/>
          <w:numId w:val="15"/>
        </w:numPr>
        <w:tabs>
          <w:tab w:val="left" w:pos="1418"/>
        </w:tabs>
        <w:spacing w:after="120"/>
        <w:ind w:left="1560" w:hanging="284"/>
        <w:jc w:val="both"/>
        <w:outlineLvl w:val="2"/>
        <w:rPr>
          <w:rFonts w:eastAsia="Univers-PL" w:cs="Calibri"/>
          <w:bCs/>
          <w:sz w:val="22"/>
          <w:lang w:val="x-none" w:eastAsia="x-none"/>
        </w:rPr>
      </w:pPr>
      <w:r w:rsidRPr="008F6525">
        <w:rPr>
          <w:rFonts w:eastAsia="Univers-PL" w:cs="Calibri"/>
          <w:bCs/>
          <w:sz w:val="22"/>
          <w:lang w:val="x-none" w:eastAsia="x-none"/>
        </w:rPr>
        <w:t>wykonawcę oraz uczestnika konkursu, którego jednostką dominującą w rozumieniu art. 3 ust. 1 pkt 37 ustawy z dnia 29 września 1994 r. o rachunkowości (Dz. U. z 2021</w:t>
      </w:r>
      <w:r w:rsidR="0005671A" w:rsidRPr="008F6525">
        <w:rPr>
          <w:rFonts w:eastAsia="Univers-PL" w:cs="Calibri"/>
          <w:bCs/>
          <w:sz w:val="22"/>
          <w:lang w:eastAsia="x-none"/>
        </w:rPr>
        <w:t> </w:t>
      </w:r>
      <w:r w:rsidRPr="008F6525">
        <w:rPr>
          <w:rFonts w:eastAsia="Univers-PL" w:cs="Calibri"/>
          <w:bCs/>
          <w:sz w:val="22"/>
          <w:lang w:val="x-none" w:eastAsia="x-none"/>
        </w:rPr>
        <w:t>r. poz. 217, 2105 i 2106) jest podmiot wymieniony w wykazach określonych w</w:t>
      </w:r>
      <w:r w:rsidRPr="008F6525">
        <w:rPr>
          <w:rFonts w:eastAsia="Univers-PL" w:cs="Calibri"/>
          <w:bCs/>
          <w:sz w:val="22"/>
          <w:lang w:eastAsia="x-none"/>
        </w:rPr>
        <w:t> </w:t>
      </w:r>
      <w:r w:rsidRPr="008F6525">
        <w:rPr>
          <w:rFonts w:eastAsia="Univers-PL" w:cs="Calibri"/>
          <w:bCs/>
          <w:sz w:val="22"/>
          <w:lang w:val="x-none" w:eastAsia="x-none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bookmarkEnd w:id="17"/>
    <w:p w14:paraId="2C912589" w14:textId="20248871" w:rsidR="00824693" w:rsidRPr="008F6525" w:rsidRDefault="00824693" w:rsidP="00D40D02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W postępowaniu mogą wziąć udział</w:t>
      </w:r>
      <w:r w:rsidRPr="008F6525">
        <w:rPr>
          <w:rFonts w:asciiTheme="minorHAnsi" w:hAnsiTheme="minorHAnsi" w:cstheme="minorHAnsi"/>
          <w:sz w:val="22"/>
          <w:szCs w:val="22"/>
        </w:rPr>
        <w:t xml:space="preserve"> Wykonawcy, którzy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spełniają następując</w:t>
      </w:r>
      <w:r w:rsidR="00846D80" w:rsidRPr="008F6525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warun</w:t>
      </w:r>
      <w:r w:rsidR="00846D80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F23823" w:rsidRPr="008F652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udziału w</w:t>
      </w:r>
      <w:r w:rsidR="00844E33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postępowaniu</w:t>
      </w:r>
      <w:r w:rsidR="00F23823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zakresie zdolności technicznej lub zawodowej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6C0895B" w14:textId="18340029" w:rsidR="007721B2" w:rsidRPr="002110EF" w:rsidRDefault="007721B2" w:rsidP="006F259F">
      <w:pPr>
        <w:tabs>
          <w:tab w:val="left" w:pos="1418"/>
        </w:tabs>
        <w:ind w:left="567"/>
        <w:jc w:val="both"/>
        <w:outlineLvl w:val="2"/>
        <w:rPr>
          <w:rFonts w:eastAsia="Times New Roman" w:cs="Calibri"/>
          <w:b/>
          <w:sz w:val="22"/>
        </w:rPr>
      </w:pPr>
      <w:bookmarkStart w:id="18" w:name="_Hlk112324094"/>
      <w:bookmarkStart w:id="19" w:name="_Ref355341681"/>
      <w:r w:rsidRPr="008F6525">
        <w:rPr>
          <w:rFonts w:eastAsia="Times New Roman" w:cs="Calibri"/>
          <w:b/>
          <w:sz w:val="22"/>
        </w:rPr>
        <w:t xml:space="preserve">Wykonawca musi dysponować min. jedną osobą </w:t>
      </w:r>
      <w:r w:rsidR="009D5E33" w:rsidRPr="008F6525">
        <w:rPr>
          <w:rFonts w:eastAsia="Times New Roman" w:cs="Calibri"/>
          <w:b/>
          <w:sz w:val="22"/>
        </w:rPr>
        <w:t xml:space="preserve">skierowaną do pełnienia </w:t>
      </w:r>
      <w:r w:rsidR="009D5E33" w:rsidRPr="002110EF">
        <w:rPr>
          <w:rFonts w:eastAsia="Times New Roman" w:cs="Calibri"/>
          <w:b/>
          <w:sz w:val="22"/>
        </w:rPr>
        <w:t xml:space="preserve">nadzoru </w:t>
      </w:r>
      <w:r w:rsidR="0035632D" w:rsidRPr="002110EF">
        <w:rPr>
          <w:rFonts w:eastAsia="Times New Roman" w:cs="Calibri"/>
          <w:b/>
          <w:sz w:val="22"/>
        </w:rPr>
        <w:t xml:space="preserve">inwestorskiego </w:t>
      </w:r>
      <w:r w:rsidR="009D5E33" w:rsidRPr="002110EF">
        <w:rPr>
          <w:rFonts w:eastAsia="Times New Roman" w:cs="Calibri"/>
          <w:b/>
          <w:sz w:val="22"/>
        </w:rPr>
        <w:t xml:space="preserve"> która </w:t>
      </w:r>
      <w:r w:rsidR="00125C61" w:rsidRPr="002110EF">
        <w:rPr>
          <w:rFonts w:eastAsia="Times New Roman" w:cs="Calibri"/>
          <w:b/>
          <w:sz w:val="22"/>
        </w:rPr>
        <w:t xml:space="preserve">to osoba </w:t>
      </w:r>
      <w:r w:rsidR="009D5E33" w:rsidRPr="002110EF">
        <w:rPr>
          <w:rFonts w:eastAsia="Times New Roman" w:cs="Calibri"/>
          <w:b/>
          <w:sz w:val="22"/>
        </w:rPr>
        <w:t xml:space="preserve">spełnia </w:t>
      </w:r>
      <w:r w:rsidR="00752660" w:rsidRPr="002110EF">
        <w:rPr>
          <w:rFonts w:eastAsia="Times New Roman" w:cs="Calibri"/>
          <w:b/>
          <w:sz w:val="22"/>
        </w:rPr>
        <w:t xml:space="preserve">łącznie </w:t>
      </w:r>
      <w:r w:rsidR="009D5E33" w:rsidRPr="002110EF">
        <w:rPr>
          <w:rFonts w:eastAsia="Times New Roman" w:cs="Calibri"/>
          <w:b/>
          <w:sz w:val="22"/>
        </w:rPr>
        <w:t>poniższe wymagania:</w:t>
      </w:r>
    </w:p>
    <w:p w14:paraId="1DDACA5C" w14:textId="5EDB2569" w:rsidR="0033363F" w:rsidRPr="008F6525" w:rsidRDefault="00D26B73" w:rsidP="0033363F">
      <w:pPr>
        <w:pStyle w:val="Akapitzlist"/>
        <w:numPr>
          <w:ilvl w:val="2"/>
          <w:numId w:val="15"/>
        </w:numPr>
        <w:tabs>
          <w:tab w:val="left" w:pos="1418"/>
        </w:tabs>
        <w:ind w:left="567" w:hanging="283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2110EF">
        <w:rPr>
          <w:rFonts w:eastAsia="Times New Roman" w:cs="Calibri"/>
          <w:bCs/>
          <w:sz w:val="22"/>
        </w:rPr>
        <w:t>p</w:t>
      </w:r>
      <w:r w:rsidR="00301005" w:rsidRPr="002110EF">
        <w:rPr>
          <w:rFonts w:eastAsia="Times New Roman" w:cs="Calibri"/>
          <w:bCs/>
          <w:sz w:val="22"/>
        </w:rPr>
        <w:t xml:space="preserve">osiada doświadczenie zawodowe w pełnieniu funkcji inspektora </w:t>
      </w:r>
      <w:r w:rsidR="00C1117E" w:rsidRPr="002110EF">
        <w:rPr>
          <w:rFonts w:eastAsia="Times New Roman" w:cs="Calibri"/>
          <w:bCs/>
          <w:sz w:val="22"/>
        </w:rPr>
        <w:t>nadzoru</w:t>
      </w:r>
      <w:r w:rsidR="00F74326" w:rsidRPr="002110EF">
        <w:rPr>
          <w:rFonts w:eastAsia="Times New Roman" w:cs="Calibri"/>
          <w:bCs/>
          <w:sz w:val="22"/>
        </w:rPr>
        <w:t xml:space="preserve">, tj. </w:t>
      </w:r>
      <w:r w:rsidR="00301005" w:rsidRPr="002110EF">
        <w:rPr>
          <w:rFonts w:eastAsia="Times New Roman" w:cs="Calibri"/>
          <w:bCs/>
          <w:sz w:val="22"/>
        </w:rPr>
        <w:t>w okresie ostatnich 5 lat przed upływem terminu składania</w:t>
      </w:r>
      <w:bookmarkStart w:id="20" w:name="_Hlk114488601"/>
      <w:r w:rsidR="00D1581D" w:rsidRPr="002110EF">
        <w:rPr>
          <w:rFonts w:eastAsia="Times New Roman" w:cs="Calibri"/>
          <w:bCs/>
          <w:sz w:val="22"/>
        </w:rPr>
        <w:t xml:space="preserve"> </w:t>
      </w:r>
      <w:r w:rsidR="0033363F" w:rsidRPr="008F6525">
        <w:rPr>
          <w:rFonts w:asciiTheme="minorHAnsi" w:hAnsiTheme="minorHAnsi" w:cstheme="minorHAnsi"/>
          <w:sz w:val="22"/>
          <w:szCs w:val="22"/>
        </w:rPr>
        <w:t xml:space="preserve">ofert, a jeżeli okres prowadzenia działalności jest krótszy zrealizował należycie: co najmniej jedną usługę pełnienia nadzoru inwestorskiego podczas robót polegających na </w:t>
      </w:r>
      <w:bookmarkStart w:id="21" w:name="_Hlk120266749"/>
      <w:r w:rsidR="0033363F" w:rsidRPr="008F6525">
        <w:rPr>
          <w:rFonts w:asciiTheme="minorHAnsi" w:hAnsiTheme="minorHAnsi" w:cstheme="minorHAnsi"/>
          <w:sz w:val="22"/>
          <w:szCs w:val="22"/>
        </w:rPr>
        <w:t>budowie</w:t>
      </w:r>
      <w:r w:rsidR="006D46A3" w:rsidRPr="008F6525">
        <w:rPr>
          <w:rFonts w:asciiTheme="minorHAnsi" w:hAnsiTheme="minorHAnsi" w:cstheme="minorHAnsi"/>
          <w:sz w:val="22"/>
          <w:szCs w:val="22"/>
        </w:rPr>
        <w:t xml:space="preserve"> lub </w:t>
      </w:r>
      <w:r w:rsidR="0033363F" w:rsidRPr="008F6525">
        <w:rPr>
          <w:rFonts w:asciiTheme="minorHAnsi" w:hAnsiTheme="minorHAnsi" w:cstheme="minorHAnsi"/>
          <w:sz w:val="22"/>
          <w:szCs w:val="22"/>
        </w:rPr>
        <w:t>rozbudowie</w:t>
      </w:r>
      <w:r w:rsidR="006D46A3" w:rsidRPr="008F6525">
        <w:rPr>
          <w:rFonts w:asciiTheme="minorHAnsi" w:hAnsiTheme="minorHAnsi" w:cstheme="minorHAnsi"/>
          <w:sz w:val="22"/>
          <w:szCs w:val="22"/>
        </w:rPr>
        <w:t xml:space="preserve"> lub </w:t>
      </w:r>
      <w:r w:rsidR="0033363F" w:rsidRPr="008F6525">
        <w:rPr>
          <w:rFonts w:asciiTheme="minorHAnsi" w:hAnsiTheme="minorHAnsi" w:cstheme="minorHAnsi"/>
          <w:sz w:val="22"/>
          <w:szCs w:val="22"/>
        </w:rPr>
        <w:t xml:space="preserve">przebudowie lub remoncie hydrotechnicznej budowli ziemnej typu wał przeciwpowodziowy, zapora z pionowym zabezpieczeniem </w:t>
      </w:r>
      <w:proofErr w:type="spellStart"/>
      <w:r w:rsidR="0033363F" w:rsidRPr="008F6525">
        <w:rPr>
          <w:rFonts w:asciiTheme="minorHAnsi" w:hAnsiTheme="minorHAnsi" w:cstheme="minorHAnsi"/>
          <w:sz w:val="22"/>
          <w:szCs w:val="22"/>
        </w:rPr>
        <w:t>przeciwfiltracyjnym</w:t>
      </w:r>
      <w:proofErr w:type="spellEnd"/>
      <w:r w:rsidR="0033363F" w:rsidRPr="008F6525">
        <w:rPr>
          <w:rFonts w:asciiTheme="minorHAnsi" w:hAnsiTheme="minorHAnsi" w:cstheme="minorHAnsi"/>
          <w:sz w:val="22"/>
          <w:szCs w:val="22"/>
        </w:rPr>
        <w:t xml:space="preserve"> </w:t>
      </w:r>
      <w:bookmarkEnd w:id="21"/>
      <w:r w:rsidR="0033363F" w:rsidRPr="008F6525">
        <w:rPr>
          <w:rFonts w:asciiTheme="minorHAnsi" w:hAnsiTheme="minorHAnsi" w:cstheme="minorHAnsi"/>
          <w:sz w:val="22"/>
          <w:szCs w:val="22"/>
        </w:rPr>
        <w:t xml:space="preserve">wykonanym w   osi wału </w:t>
      </w:r>
      <w:r w:rsidR="006D46A3" w:rsidRPr="008F6525">
        <w:rPr>
          <w:rFonts w:asciiTheme="minorHAnsi" w:hAnsiTheme="minorHAnsi" w:cstheme="minorHAnsi"/>
          <w:sz w:val="22"/>
          <w:szCs w:val="22"/>
        </w:rPr>
        <w:t xml:space="preserve"> lub </w:t>
      </w:r>
      <w:r w:rsidR="0033363F" w:rsidRPr="008F6525">
        <w:rPr>
          <w:rFonts w:asciiTheme="minorHAnsi" w:hAnsiTheme="minorHAnsi" w:cstheme="minorHAnsi"/>
          <w:sz w:val="22"/>
          <w:szCs w:val="22"/>
        </w:rPr>
        <w:t xml:space="preserve">zapory o wartości robót min. 4 000 000,00 zł brutto . </w:t>
      </w:r>
    </w:p>
    <w:p w14:paraId="001EFA00" w14:textId="6DAAC857" w:rsidR="0033363F" w:rsidRPr="008F6525" w:rsidRDefault="0033363F" w:rsidP="0033363F">
      <w:pPr>
        <w:jc w:val="both"/>
        <w:rPr>
          <w:b/>
          <w:bCs/>
        </w:rPr>
      </w:pPr>
      <w:r w:rsidRPr="008F6525">
        <w:lastRenderedPageBreak/>
        <w:t>Przez pojęcie nadzoru inwestorskiego Zamawiający rozumie tylko i wyłącznie pełnienie funkcji inspektora nadzoru realizowanego na rzecz Zamawiającego. Liczba wykonanych usług pełnienia nadzoru inwestorskiego polegająca na</w:t>
      </w:r>
      <w:r w:rsidRPr="008F6525">
        <w:rPr>
          <w:rFonts w:cstheme="minorHAnsi"/>
        </w:rPr>
        <w:t xml:space="preserve"> budowie/rozbudowie/przebudowie lub remoncie hydrotechnicznej budowli ziemnej typu wał przeciwpowodziowy, zapora z pionowym zabezpieczeniem </w:t>
      </w:r>
      <w:proofErr w:type="spellStart"/>
      <w:r w:rsidRPr="008F6525">
        <w:rPr>
          <w:rFonts w:cstheme="minorHAnsi"/>
        </w:rPr>
        <w:t>przeciwfiltracyjnym</w:t>
      </w:r>
      <w:proofErr w:type="spellEnd"/>
      <w:r w:rsidRPr="008F6525">
        <w:rPr>
          <w:rFonts w:cstheme="minorHAnsi"/>
        </w:rPr>
        <w:t xml:space="preserve"> wykonanym w osi wału /zapory </w:t>
      </w:r>
      <w:r w:rsidRPr="008F6525">
        <w:t xml:space="preserve"> </w:t>
      </w:r>
      <w:r w:rsidRPr="008F6525">
        <w:rPr>
          <w:b/>
          <w:bCs/>
        </w:rPr>
        <w:t>stanowi jedno z kryteriów oceny ofert.</w:t>
      </w:r>
    </w:p>
    <w:bookmarkEnd w:id="20"/>
    <w:p w14:paraId="2ECBCC94" w14:textId="09E5F46B" w:rsidR="00654EE2" w:rsidRPr="008F6525" w:rsidRDefault="00654EE2" w:rsidP="00654EE2">
      <w:pPr>
        <w:pStyle w:val="Akapitzlist"/>
        <w:numPr>
          <w:ilvl w:val="2"/>
          <w:numId w:val="15"/>
        </w:numPr>
        <w:tabs>
          <w:tab w:val="left" w:pos="1134"/>
        </w:tabs>
        <w:ind w:left="0" w:firstLine="0"/>
        <w:jc w:val="both"/>
        <w:outlineLvl w:val="2"/>
        <w:rPr>
          <w:rFonts w:asciiTheme="minorHAnsi" w:eastAsia="Univers-PL" w:hAnsiTheme="minorHAnsi" w:cstheme="minorHAnsi"/>
          <w:bCs/>
          <w:sz w:val="22"/>
          <w:szCs w:val="26"/>
          <w:lang w:val="x-none" w:eastAsia="x-none"/>
        </w:rPr>
      </w:pPr>
      <w:r w:rsidRPr="008F6525">
        <w:rPr>
          <w:rFonts w:asciiTheme="minorHAnsi" w:eastAsia="Univers-PL" w:hAnsiTheme="minorHAnsi" w:cstheme="minorHAnsi"/>
          <w:bCs/>
          <w:sz w:val="22"/>
          <w:szCs w:val="26"/>
          <w:lang w:eastAsia="x-none"/>
        </w:rPr>
        <w:t>W</w:t>
      </w:r>
      <w:proofErr w:type="spellStart"/>
      <w:r w:rsidRPr="008F6525">
        <w:rPr>
          <w:rFonts w:asciiTheme="minorHAnsi" w:eastAsia="Univers-PL" w:hAnsiTheme="minorHAnsi" w:cstheme="minorHAnsi"/>
          <w:bCs/>
          <w:sz w:val="22"/>
          <w:szCs w:val="26"/>
          <w:lang w:val="x-none" w:eastAsia="x-none"/>
        </w:rPr>
        <w:t>ykonawca</w:t>
      </w:r>
      <w:proofErr w:type="spellEnd"/>
      <w:r w:rsidRPr="008F6525">
        <w:rPr>
          <w:rFonts w:asciiTheme="minorHAnsi" w:eastAsia="Univers-PL" w:hAnsiTheme="minorHAnsi" w:cstheme="minorHAnsi"/>
          <w:bCs/>
          <w:sz w:val="22"/>
          <w:szCs w:val="26"/>
          <w:lang w:val="x-none" w:eastAsia="x-none"/>
        </w:rPr>
        <w:t xml:space="preserve"> wykaże, że dysponuje lub udowodni, że będzie dysponował minimum jedną osobą przewidzianą do pełnienia funkcji inspektora nadzoru inwestorskiego, która spełnia łącznie poniższe wymagania:</w:t>
      </w:r>
    </w:p>
    <w:p w14:paraId="5B74099A" w14:textId="77777777" w:rsidR="00654EE2" w:rsidRPr="008F6525" w:rsidRDefault="00654EE2" w:rsidP="00654EE2">
      <w:pPr>
        <w:numPr>
          <w:ilvl w:val="0"/>
          <w:numId w:val="46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22" w:name="_Hlk80693592"/>
      <w:r w:rsidRPr="008F6525">
        <w:rPr>
          <w:rFonts w:asciiTheme="minorHAnsi" w:hAnsiTheme="minorHAnsi" w:cstheme="minorHAnsi"/>
          <w:sz w:val="22"/>
          <w:szCs w:val="22"/>
          <w:lang w:eastAsia="en-US"/>
        </w:rPr>
        <w:t xml:space="preserve">posiada </w:t>
      </w:r>
      <w:bookmarkStart w:id="23" w:name="_Hlk84943853"/>
      <w:r w:rsidRPr="008F6525">
        <w:rPr>
          <w:rFonts w:asciiTheme="minorHAnsi" w:hAnsiTheme="minorHAnsi" w:cstheme="minorHAnsi"/>
          <w:sz w:val="22"/>
          <w:szCs w:val="22"/>
          <w:lang w:eastAsia="en-US"/>
        </w:rPr>
        <w:t xml:space="preserve">uprawnienia </w:t>
      </w:r>
      <w:bookmarkEnd w:id="23"/>
      <w:r w:rsidRPr="008F6525">
        <w:rPr>
          <w:rFonts w:asciiTheme="minorHAnsi" w:hAnsiTheme="minorHAnsi" w:cstheme="minorHAnsi"/>
          <w:sz w:val="22"/>
          <w:szCs w:val="22"/>
          <w:lang w:eastAsia="en-US"/>
        </w:rPr>
        <w:t>do wykonywania samodzielnych funkcji technicznych w budownictwie obejmującą co najmniej kierowanie budową i nadzorowanie robotami zgodnie z ustawą z dnia 7 lipca 1994r Prawo budowlane lub odpowiadające im równoważne uprawnienia budowlane, które zostały wydane na podstawie wcześniej obowiązujących przepisów:</w:t>
      </w:r>
    </w:p>
    <w:p w14:paraId="0DA14FDC" w14:textId="77777777" w:rsidR="00654EE2" w:rsidRPr="008F6525" w:rsidRDefault="00654EE2" w:rsidP="00654EE2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hAnsiTheme="minorHAnsi" w:cstheme="minorHAnsi"/>
          <w:sz w:val="22"/>
          <w:szCs w:val="22"/>
          <w:lang w:eastAsia="en-US"/>
        </w:rPr>
        <w:t>•</w:t>
      </w:r>
      <w:r w:rsidRPr="008F6525">
        <w:rPr>
          <w:rFonts w:asciiTheme="minorHAnsi" w:hAnsiTheme="minorHAnsi" w:cstheme="minorHAnsi"/>
          <w:sz w:val="22"/>
          <w:szCs w:val="22"/>
          <w:lang w:eastAsia="en-US"/>
        </w:rPr>
        <w:tab/>
        <w:t>do wykonania nadzoru inwestorskiego w branży robót wodno-melioracyjnych,</w:t>
      </w:r>
    </w:p>
    <w:p w14:paraId="00816884" w14:textId="77777777" w:rsidR="00654EE2" w:rsidRPr="008F6525" w:rsidRDefault="00654EE2" w:rsidP="00654EE2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hAnsiTheme="minorHAnsi" w:cstheme="minorHAnsi"/>
          <w:sz w:val="22"/>
          <w:szCs w:val="22"/>
          <w:lang w:eastAsia="en-US"/>
        </w:rPr>
        <w:t>•</w:t>
      </w:r>
      <w:r w:rsidRPr="008F6525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do prowadzenia robót w specjalności inżynieryjnej hydrotechnicznej określonej obowiązującymi przepisami ustawy z dnia 7 lipca 1994 r. – Prawo budowlane (tekst jedn. Dz. U. z 2016 r. poz. 290, z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eastAsia="en-US"/>
        </w:rPr>
        <w:t xml:space="preserve">. zm.), zgodnie z rozporządzeniem Ministra Infrastruktury i Rozwoju z dnia 11 września 2014 r. w sprawie samodzielnych funkcji technicznych w budownictwie (Dz. U. z 2014 r. poz. 1278 z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eastAsia="en-US"/>
        </w:rPr>
        <w:t>. zm.) lub odpowiadające im równoważne uprawnienia budowlane bez ograniczeń, które zostały wydane na podstawie wcześniej obowiązujących przepisów).</w:t>
      </w:r>
    </w:p>
    <w:p w14:paraId="4F1751F4" w14:textId="4E2CC070" w:rsidR="00654EE2" w:rsidRPr="008F6525" w:rsidRDefault="00654EE2" w:rsidP="00654EE2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6525">
        <w:rPr>
          <w:rFonts w:asciiTheme="minorHAnsi" w:hAnsiTheme="minorHAnsi" w:cstheme="minorHAnsi"/>
          <w:sz w:val="22"/>
          <w:szCs w:val="22"/>
          <w:lang w:eastAsia="en-US"/>
        </w:rPr>
        <w:t>b)</w:t>
      </w:r>
      <w:r w:rsidRPr="008F6525">
        <w:rPr>
          <w:rFonts w:asciiTheme="minorHAnsi" w:hAnsiTheme="minorHAnsi" w:cstheme="minorHAnsi"/>
          <w:sz w:val="22"/>
          <w:szCs w:val="22"/>
          <w:lang w:eastAsia="en-US"/>
        </w:rPr>
        <w:tab/>
        <w:t>aktualne zaświadczenie o przynależności do właściwej Izby Inżynierów Budownictwa.</w:t>
      </w:r>
      <w:bookmarkEnd w:id="22"/>
    </w:p>
    <w:p w14:paraId="6FFD967D" w14:textId="61B49DDF" w:rsidR="00654EE2" w:rsidRPr="008F6525" w:rsidRDefault="00654EE2" w:rsidP="00654EE2">
      <w:pPr>
        <w:tabs>
          <w:tab w:val="left" w:pos="1418"/>
        </w:tabs>
        <w:ind w:left="567" w:hanging="283"/>
        <w:jc w:val="both"/>
        <w:outlineLvl w:val="2"/>
        <w:rPr>
          <w:rFonts w:eastAsia="Times New Roman" w:cs="Calibri"/>
          <w:bCs/>
          <w:sz w:val="22"/>
          <w:highlight w:val="yellow"/>
          <w:lang w:val="x-none"/>
        </w:rPr>
      </w:pPr>
    </w:p>
    <w:p w14:paraId="5CF3F5CD" w14:textId="57721CE7" w:rsidR="007721B2" w:rsidRPr="002110EF" w:rsidRDefault="007721B2" w:rsidP="00654EE2">
      <w:pPr>
        <w:pStyle w:val="Nagwek3"/>
        <w:numPr>
          <w:ilvl w:val="0"/>
          <w:numId w:val="0"/>
        </w:numPr>
        <w:tabs>
          <w:tab w:val="clear" w:pos="1560"/>
        </w:tabs>
        <w:spacing w:before="120"/>
        <w:rPr>
          <w:rFonts w:eastAsia="Times New Roman" w:cs="Calibri"/>
          <w:i/>
          <w:iCs/>
          <w:szCs w:val="20"/>
          <w:lang w:val="pl-PL" w:eastAsia="pl-PL"/>
        </w:rPr>
      </w:pPr>
      <w:bookmarkStart w:id="24" w:name="_Hlk59441846"/>
      <w:r w:rsidRPr="002110EF">
        <w:rPr>
          <w:rFonts w:eastAsia="Times New Roman" w:cs="Calibri"/>
          <w:i/>
          <w:iCs/>
          <w:szCs w:val="20"/>
          <w:lang w:val="pl-PL" w:eastAsia="pl-PL"/>
        </w:rPr>
        <w:t xml:space="preserve">a1) Osoby uczestniczące po stronie Wykonawcy w realizacji zamówienia, a </w:t>
      </w:r>
      <w:bookmarkEnd w:id="24"/>
      <w:r w:rsidRPr="002110EF">
        <w:rPr>
          <w:rFonts w:eastAsia="Times New Roman" w:cs="Calibri"/>
          <w:i/>
          <w:iCs/>
          <w:szCs w:val="20"/>
          <w:lang w:val="pl-PL" w:eastAsia="pl-PL"/>
        </w:rPr>
        <w:t>będące obywatelami państw członkowskich Unii Europejskiej, państw członkowskich Europejskiego Porozumienia o Wolnym Handlu (EFTA) lub Konfederacji Szwajcarskiej, winny posiadać kwalifikacje obowiązujące w rodzimym państwie członkowskim i odpowiadające wymaganiom zawartym w art. 12 ustawy z dnia 7</w:t>
      </w:r>
      <w:r w:rsidR="009907DD" w:rsidRPr="002110EF">
        <w:rPr>
          <w:rFonts w:eastAsia="Times New Roman" w:cs="Calibri"/>
          <w:i/>
          <w:iCs/>
          <w:szCs w:val="20"/>
          <w:lang w:val="pl-PL" w:eastAsia="pl-PL"/>
        </w:rPr>
        <w:t> </w:t>
      </w:r>
      <w:r w:rsidRPr="002110EF">
        <w:rPr>
          <w:rFonts w:eastAsia="Times New Roman" w:cs="Calibri"/>
          <w:i/>
          <w:iCs/>
          <w:szCs w:val="20"/>
          <w:lang w:val="pl-PL" w:eastAsia="pl-PL"/>
        </w:rPr>
        <w:t>lipca 1994 r. Prawo budowlane. Zgodnie z art. 12a ustawy Prawo budowlane, samodzielne funkcje techniczne w budownictwie, określone w art. 12 ust. 1 ustawy, mogą również wykonywać osoby, których odpowiednie kwalifikacje zawodowe zostały uznane na zasadach określonych w przepisach odrębnych. Przepisy dotyczące świadczenia usług transgranicznych określa Rozdział 4 „Świadczenie usług transgranicznych” Ustawy o zasadach uznawania kwalifikacji zawodowych nabytych w państwach członkowskich Unii Europejskiej (Dz.U. z 202</w:t>
      </w:r>
      <w:r w:rsidR="009907DD" w:rsidRPr="002110EF">
        <w:rPr>
          <w:rFonts w:eastAsia="Times New Roman" w:cs="Calibri"/>
          <w:i/>
          <w:iCs/>
          <w:szCs w:val="20"/>
          <w:lang w:val="pl-PL" w:eastAsia="pl-PL"/>
        </w:rPr>
        <w:t>1</w:t>
      </w:r>
      <w:r w:rsidRPr="002110EF">
        <w:rPr>
          <w:rFonts w:eastAsia="Times New Roman" w:cs="Calibri"/>
          <w:i/>
          <w:iCs/>
          <w:szCs w:val="20"/>
          <w:lang w:val="pl-PL" w:eastAsia="pl-PL"/>
        </w:rPr>
        <w:t xml:space="preserve"> r. poz. </w:t>
      </w:r>
      <w:r w:rsidR="009907DD" w:rsidRPr="002110EF">
        <w:rPr>
          <w:rFonts w:eastAsia="Times New Roman" w:cs="Calibri"/>
          <w:i/>
          <w:iCs/>
          <w:szCs w:val="20"/>
          <w:lang w:val="pl-PL" w:eastAsia="pl-PL"/>
        </w:rPr>
        <w:t>1646</w:t>
      </w:r>
      <w:r w:rsidRPr="002110EF">
        <w:rPr>
          <w:rFonts w:eastAsia="Times New Roman" w:cs="Calibri"/>
          <w:i/>
          <w:iCs/>
          <w:szCs w:val="20"/>
          <w:lang w:val="pl-PL" w:eastAsia="pl-PL"/>
        </w:rPr>
        <w:t>) oraz art. 20a Ustawy o</w:t>
      </w:r>
      <w:r w:rsidR="00A36E3B" w:rsidRPr="002110EF">
        <w:rPr>
          <w:rFonts w:eastAsia="Times New Roman" w:cs="Calibri"/>
          <w:i/>
          <w:iCs/>
          <w:szCs w:val="20"/>
          <w:lang w:val="pl-PL" w:eastAsia="pl-PL"/>
        </w:rPr>
        <w:t> </w:t>
      </w:r>
      <w:r w:rsidRPr="002110EF">
        <w:rPr>
          <w:rFonts w:eastAsia="Times New Roman" w:cs="Calibri"/>
          <w:i/>
          <w:iCs/>
          <w:szCs w:val="20"/>
          <w:lang w:val="pl-PL" w:eastAsia="pl-PL"/>
        </w:rPr>
        <w:t>samorządach zawodowych architektów oraz inżynierów budownictwa (Dz.U. z 2019 r. poz. 1117).</w:t>
      </w:r>
    </w:p>
    <w:p w14:paraId="1629A094" w14:textId="4111FA30" w:rsidR="007721B2" w:rsidRPr="002110EF" w:rsidRDefault="007721B2" w:rsidP="00654EE2">
      <w:pPr>
        <w:pStyle w:val="Nagwek3"/>
        <w:numPr>
          <w:ilvl w:val="0"/>
          <w:numId w:val="0"/>
        </w:numPr>
        <w:tabs>
          <w:tab w:val="clear" w:pos="1560"/>
        </w:tabs>
        <w:spacing w:before="120"/>
        <w:rPr>
          <w:rFonts w:eastAsia="Times New Roman" w:cs="Calibri"/>
          <w:i/>
          <w:iCs/>
          <w:szCs w:val="20"/>
          <w:lang w:val="pl-PL" w:eastAsia="pl-PL"/>
        </w:rPr>
      </w:pPr>
      <w:r w:rsidRPr="002110EF">
        <w:rPr>
          <w:rFonts w:eastAsia="Times New Roman" w:cs="Calibri"/>
          <w:i/>
          <w:iCs/>
          <w:szCs w:val="20"/>
          <w:lang w:val="pl-PL" w:eastAsia="pl-PL"/>
        </w:rPr>
        <w:t xml:space="preserve">a2) W przypadku, o którym mowa powyżej - w a1), Zamawiający wymaga, aby osoba </w:t>
      </w:r>
      <w:r w:rsidR="00375D73" w:rsidRPr="002110EF">
        <w:rPr>
          <w:rFonts w:eastAsia="Times New Roman" w:cs="Calibri"/>
          <w:i/>
          <w:iCs/>
          <w:szCs w:val="20"/>
          <w:lang w:val="pl-PL" w:eastAsia="pl-PL"/>
        </w:rPr>
        <w:t>odpowiedzialna za kierowanie robotami budowlanymi</w:t>
      </w:r>
      <w:r w:rsidRPr="002110EF">
        <w:rPr>
          <w:rFonts w:eastAsia="Times New Roman" w:cs="Calibri"/>
          <w:i/>
          <w:iCs/>
          <w:szCs w:val="20"/>
          <w:lang w:val="pl-PL" w:eastAsia="pl-PL"/>
        </w:rPr>
        <w:t xml:space="preserve"> biegle posługiwała się językiem polskim w mowie i piśmie albo zapewniła usługi tłumacza na język polski. Minimalny poziom znajomości języka polskiego wymagany przez Zamawiającego to B1. Wszelkiego typu koszty związane z usługami tłumacza leżą po stronie Wykonawcy.</w:t>
      </w:r>
    </w:p>
    <w:p w14:paraId="259A7D56" w14:textId="42463860" w:rsidR="007721B2" w:rsidRPr="008F6525" w:rsidRDefault="007721B2" w:rsidP="00654EE2">
      <w:pPr>
        <w:spacing w:before="120" w:line="240" w:lineRule="auto"/>
        <w:jc w:val="both"/>
        <w:rPr>
          <w:rFonts w:eastAsia="Times New Roman" w:cs="Calibri"/>
          <w:sz w:val="22"/>
        </w:rPr>
      </w:pPr>
      <w:r w:rsidRPr="002110EF">
        <w:rPr>
          <w:rFonts w:eastAsia="Times New Roman" w:cs="Calibri"/>
          <w:sz w:val="22"/>
          <w:u w:val="single"/>
        </w:rPr>
        <w:t>Uwaga:</w:t>
      </w:r>
      <w:r w:rsidRPr="002110EF">
        <w:rPr>
          <w:rFonts w:eastAsia="Times New Roman" w:cs="Calibri"/>
          <w:sz w:val="22"/>
        </w:rPr>
        <w:t xml:space="preserve"> Zamawiający wymaga, aby określony powyżej warunek, był spełniony w całości przez jeden podmiot (wykonawcę lub podmiot oddający do dyspozycji wykonawcy niezbędne zasoby na potrzeby zamówienia).</w:t>
      </w:r>
      <w:r w:rsidR="00F542AC" w:rsidRPr="002110EF">
        <w:rPr>
          <w:rFonts w:eastAsia="Times New Roman" w:cs="Calibri"/>
          <w:sz w:val="22"/>
        </w:rPr>
        <w:t xml:space="preserve"> Osoba przewidziana do pełnienia nadzoru</w:t>
      </w:r>
      <w:r w:rsidR="0035632D" w:rsidRPr="002110EF">
        <w:rPr>
          <w:rFonts w:eastAsia="Times New Roman" w:cs="Calibri"/>
          <w:sz w:val="22"/>
        </w:rPr>
        <w:t xml:space="preserve"> inwestorskiego</w:t>
      </w:r>
      <w:r w:rsidR="00F542AC" w:rsidRPr="002110EF">
        <w:rPr>
          <w:rFonts w:eastAsia="Times New Roman" w:cs="Calibri"/>
          <w:sz w:val="22"/>
        </w:rPr>
        <w:t xml:space="preserve"> musi łącznie spełniać wymagania podane w podpunktach 1) i 2).</w:t>
      </w:r>
    </w:p>
    <w:bookmarkEnd w:id="18"/>
    <w:p w14:paraId="76B2DB12" w14:textId="1BAFDC5B" w:rsidR="00D540E8" w:rsidRPr="008F6525" w:rsidRDefault="00D540E8" w:rsidP="00654EE2">
      <w:pPr>
        <w:spacing w:before="120" w:line="240" w:lineRule="auto"/>
        <w:jc w:val="both"/>
        <w:rPr>
          <w:rFonts w:eastAsia="Times New Roman" w:cs="Calibri"/>
          <w:sz w:val="22"/>
          <w:highlight w:val="green"/>
        </w:rPr>
      </w:pPr>
      <w:r w:rsidRPr="008F6525">
        <w:rPr>
          <w:rFonts w:eastAsia="Times New Roman" w:cs="Calibri"/>
          <w:sz w:val="22"/>
        </w:rPr>
        <w:t xml:space="preserve">Doświadczenie zawodowe osoby skierowanej do pełnienia nadzoru </w:t>
      </w:r>
      <w:r w:rsidR="0035632D" w:rsidRPr="008F6525">
        <w:rPr>
          <w:rFonts w:eastAsia="Times New Roman" w:cs="Calibri"/>
          <w:sz w:val="22"/>
        </w:rPr>
        <w:t>inwestorskiego</w:t>
      </w:r>
      <w:r w:rsidRPr="008F6525">
        <w:rPr>
          <w:rFonts w:eastAsia="Times New Roman" w:cs="Calibri"/>
          <w:sz w:val="22"/>
        </w:rPr>
        <w:t xml:space="preserve"> stanowi kryterium oceny ofert; szczegóły w pkt 15.4.2 SWZ.</w:t>
      </w:r>
    </w:p>
    <w:p w14:paraId="08904685" w14:textId="3A934497" w:rsidR="00D4730F" w:rsidRPr="008F6525" w:rsidRDefault="00D4730F" w:rsidP="00BC62AF">
      <w:pPr>
        <w:pStyle w:val="Nagwek2"/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  <w:lang w:val="pl-PL"/>
        </w:rPr>
      </w:pPr>
      <w:bookmarkStart w:id="25" w:name="_Hlk42168924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Na potwierdzenie </w:t>
      </w:r>
      <w:r w:rsidR="005247D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braku podstaw wykluczenia 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Wykonawcy </w:t>
      </w:r>
      <w:r w:rsidR="005247D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 okolicznościach, określonych w pkt 7.1 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SWZ oraz na potwierdzenie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spełniania warunk</w:t>
      </w:r>
      <w:r w:rsidR="00846D80"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046CB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udziału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, określon</w:t>
      </w:r>
      <w:r w:rsidR="00846D80" w:rsidRPr="008F6525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pkt 7.</w:t>
      </w:r>
      <w:r w:rsidR="00CD253D" w:rsidRPr="008F652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SWZ, wykonawc</w:t>
      </w:r>
      <w:r w:rsidR="005247D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y zobowiązani są do złożenia wraz z ofertą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oświadczeni</w:t>
      </w:r>
      <w:r w:rsidR="00C4252E" w:rsidRPr="008F6525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o niepodleganiu wykluczeniu i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spełniani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warunk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udziału w</w:t>
      </w:r>
      <w:r w:rsidR="00457B35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post</w:t>
      </w:r>
      <w:r w:rsidR="00457B35" w:rsidRPr="008F6525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powaniu (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>pkt 10.2.3 SWZ</w:t>
      </w:r>
      <w:r w:rsidR="00046CB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="008D594C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jeśli dotyczy pkt </w:t>
      </w:r>
      <w:r w:rsidR="00046CBA" w:rsidRPr="008F6525">
        <w:rPr>
          <w:rFonts w:asciiTheme="minorHAnsi" w:hAnsiTheme="minorHAnsi" w:cstheme="minorHAnsi"/>
          <w:sz w:val="22"/>
          <w:szCs w:val="22"/>
          <w:lang w:val="pl-PL"/>
        </w:rPr>
        <w:t>10.2.4 SWZ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bookmarkEnd w:id="25"/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Wykonawca, którego oferta zostanie najwyżej oceniona, zobowiązany będzie do złożenia – na 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wezwanie </w:t>
      </w:r>
      <w:r w:rsidR="00C4252E" w:rsidRPr="008F6525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– podmiotowych </w:t>
      </w:r>
      <w:r w:rsidR="00C4252E" w:rsidRPr="008F6525">
        <w:rPr>
          <w:rFonts w:asciiTheme="minorHAnsi" w:hAnsiTheme="minorHAnsi" w:cstheme="minorHAnsi"/>
          <w:sz w:val="22"/>
          <w:szCs w:val="22"/>
          <w:lang w:val="pl-PL"/>
        </w:rPr>
        <w:t>środków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dowodowych, zgodnie z pkt </w:t>
      </w:r>
      <w:r w:rsidR="00C4252E" w:rsidRPr="008F6525">
        <w:rPr>
          <w:rFonts w:asciiTheme="minorHAnsi" w:hAnsiTheme="minorHAnsi" w:cstheme="minorHAnsi"/>
          <w:sz w:val="22"/>
          <w:szCs w:val="22"/>
          <w:lang w:val="pl-PL"/>
        </w:rPr>
        <w:t>10.3, 10.4 i</w:t>
      </w:r>
      <w:r w:rsidR="00046CBA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8749A6" w:rsidRPr="008F6525">
        <w:rPr>
          <w:rFonts w:asciiTheme="minorHAnsi" w:hAnsiTheme="minorHAnsi" w:cstheme="minorHAnsi"/>
          <w:sz w:val="22"/>
          <w:szCs w:val="22"/>
          <w:lang w:val="pl-PL"/>
        </w:rPr>
        <w:t>10.5.2</w:t>
      </w:r>
      <w:r w:rsidR="00C4252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SWZ</w:t>
      </w:r>
      <w:r w:rsidR="008648D2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bookmarkEnd w:id="19"/>
    <w:p w14:paraId="23CAF9FC" w14:textId="6FF11046" w:rsidR="00D44B0A" w:rsidRPr="008F6525" w:rsidRDefault="00971EB3" w:rsidP="00D44B0A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eastAsia="Univers-PL" w:hAnsiTheme="minorHAnsi" w:cstheme="minorHAnsi"/>
          <w:sz w:val="22"/>
          <w:szCs w:val="22"/>
        </w:rPr>
      </w:pP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W przypadku, gdy Wykonawca powołuje się na doświadczenie nabyte w ramach zamówienia zrealizowanego przez wykonawców wspólnie ubiegających się o udzielenie zamówienia (konsorcjum), </w:t>
      </w:r>
      <w:r w:rsidRPr="008F6525">
        <w:rPr>
          <w:rFonts w:asciiTheme="minorHAnsi" w:eastAsia="Univers-PL" w:hAnsiTheme="minorHAnsi" w:cstheme="minorHAnsi"/>
          <w:sz w:val="22"/>
          <w:szCs w:val="22"/>
          <w:u w:val="single"/>
        </w:rPr>
        <w:t xml:space="preserve">Zamawiający nie dopuszcza by Wykonawca wykazywał doświadczenie grupy wykonawców, której był członkiem, </w:t>
      </w:r>
      <w:r w:rsidRPr="008F6525">
        <w:rPr>
          <w:rFonts w:asciiTheme="minorHAnsi" w:eastAsia="Univers-PL" w:hAnsiTheme="minorHAnsi" w:cstheme="minorHAnsi"/>
          <w:b/>
          <w:bCs w:val="0"/>
          <w:sz w:val="22"/>
          <w:szCs w:val="22"/>
          <w:u w:val="single"/>
        </w:rPr>
        <w:t>jeżeli faktycznie i konkretnie nie wykonywał danego zakresu czynności</w:t>
      </w:r>
      <w:r w:rsidRPr="008F6525">
        <w:rPr>
          <w:rFonts w:asciiTheme="minorHAnsi" w:eastAsia="Univers-PL" w:hAnsiTheme="minorHAnsi" w:cstheme="minorHAnsi"/>
          <w:sz w:val="22"/>
          <w:szCs w:val="22"/>
          <w:u w:val="single"/>
        </w:rPr>
        <w:t>.</w:t>
      </w: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 Zamawiający zastrzega sobie możliwość zwrócenia się do Wykonawcy o</w:t>
      </w:r>
      <w:r w:rsidR="003215AF" w:rsidRPr="008F6525">
        <w:rPr>
          <w:rFonts w:asciiTheme="minorHAnsi" w:eastAsia="Univers-PL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eastAsia="Univers-PL" w:hAnsiTheme="minorHAnsi" w:cstheme="minorHAnsi"/>
          <w:sz w:val="22"/>
          <w:szCs w:val="22"/>
        </w:rPr>
        <w:t>udzielenie wyjaśnień w zakresie faktycznie i konkretnie zrealizowanego zakresu czynności oraz przedstawienia stosownych dowodów np. umowy konsorcjum, z której wynika zakres obowiązków, czy wystawionych przez wykonawcę faktur</w:t>
      </w:r>
      <w:r w:rsidR="000E6547" w:rsidRPr="008F6525">
        <w:rPr>
          <w:rFonts w:asciiTheme="minorHAnsi" w:eastAsia="Univers-PL" w:hAnsiTheme="minorHAnsi" w:cstheme="minorHAnsi"/>
          <w:sz w:val="22"/>
          <w:szCs w:val="22"/>
          <w:lang w:val="pl-PL"/>
        </w:rPr>
        <w:t>.</w:t>
      </w:r>
      <w:r w:rsidR="00D44B0A" w:rsidRPr="008F65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763C18" w14:textId="4889431C" w:rsidR="00971EB3" w:rsidRPr="008F6525" w:rsidRDefault="00D44B0A" w:rsidP="00812989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eastAsia="Univers-PL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Wykonawca może w celu potwierdzenia spełniania warunków udziału w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postępowaniu, w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stosownych sytuacjach, polegać na zdolnościach technicznych lub zawodowych innych podmiotów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udostępniających zasoby</w:t>
      </w:r>
      <w:r w:rsidRPr="008F6525">
        <w:rPr>
          <w:rFonts w:asciiTheme="minorHAnsi" w:hAnsiTheme="minorHAnsi" w:cstheme="minorHAnsi"/>
          <w:sz w:val="22"/>
          <w:szCs w:val="22"/>
        </w:rPr>
        <w:t>, niezależnie od charakteru prawnego łączących go z nimi stosunków prawnych.</w:t>
      </w:r>
      <w:r w:rsidR="009929D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takim przypadku </w:t>
      </w:r>
      <w:r w:rsidR="009929D5" w:rsidRPr="008F652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składa </w:t>
      </w:r>
      <w:r w:rsidR="008648D2" w:rsidRPr="008F652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wraz z ofertą </w:t>
      </w:r>
      <w:r w:rsidR="009929D5" w:rsidRPr="008F652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dokument, o którym mowa w pkt 10.2.5 </w:t>
      </w:r>
      <w:r w:rsidR="008648D2" w:rsidRPr="008F6525">
        <w:rPr>
          <w:rFonts w:asciiTheme="minorHAnsi" w:hAnsiTheme="minorHAnsi" w:cstheme="minorHAnsi"/>
          <w:sz w:val="22"/>
          <w:szCs w:val="22"/>
          <w:u w:val="single"/>
          <w:lang w:val="pl-PL"/>
        </w:rPr>
        <w:t>SWZ</w:t>
      </w:r>
      <w:r w:rsidR="00457B35" w:rsidRPr="008F652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oraz oświadczenie, o którym mowa w pkt 10.2.4 SWZ</w:t>
      </w:r>
      <w:r w:rsidR="009929D5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60AC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Podmiot trzeci, na którego potencjał powołuje się Wykonawca w celu wykazania spełnienia warunków udziału w postępowaniu, nie może podlegać wykluczeniu na podstawie art. 108 ust. 1, art. 109 ust. 1 pkt 4 ustawy </w:t>
      </w:r>
      <w:proofErr w:type="spellStart"/>
      <w:r w:rsidR="00C60ACF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C60AC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oraz art. 7 ust. 1 ustawy z dnia 13 kwietnia 2022 r. o szczególnych rozwiązaniach w zakresie przeciwdziałania wspieraniu agresji na Ukrainę oraz służących ochronie bezpieczeństwa narodowego (Dz. U. 2022, poz. 835).</w:t>
      </w:r>
    </w:p>
    <w:p w14:paraId="6FDFD5CE" w14:textId="6E946167" w:rsidR="00092FB9" w:rsidRPr="008F6525" w:rsidRDefault="00C51A27" w:rsidP="006F3F8E">
      <w:pPr>
        <w:pStyle w:val="Nagwek2"/>
        <w:spacing w:after="120"/>
        <w:ind w:left="567" w:hanging="567"/>
        <w:rPr>
          <w:rFonts w:asciiTheme="minorHAnsi" w:eastAsia="Univers-PL" w:hAnsiTheme="minorHAnsi" w:cstheme="minorHAnsi"/>
          <w:sz w:val="22"/>
          <w:szCs w:val="22"/>
        </w:rPr>
      </w:pP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Jeżeli Wykonawca polega na zdolnościach podmiotów </w:t>
      </w:r>
      <w:r w:rsidR="009929D5" w:rsidRPr="008F6525">
        <w:rPr>
          <w:rFonts w:asciiTheme="minorHAnsi" w:eastAsia="Univers-PL" w:hAnsiTheme="minorHAnsi" w:cstheme="minorHAnsi"/>
          <w:sz w:val="22"/>
          <w:szCs w:val="22"/>
          <w:lang w:val="pl-PL"/>
        </w:rPr>
        <w:t xml:space="preserve">udostępniających zasoby, </w:t>
      </w: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w odniesieniu do warunków dotyczących </w:t>
      </w:r>
      <w:r w:rsidR="009929D5" w:rsidRPr="008F6525">
        <w:rPr>
          <w:rFonts w:asciiTheme="minorHAnsi" w:eastAsia="Univers-PL" w:hAnsiTheme="minorHAnsi" w:cstheme="minorHAnsi"/>
          <w:sz w:val="22"/>
          <w:szCs w:val="22"/>
          <w:lang w:val="pl-PL"/>
        </w:rPr>
        <w:t xml:space="preserve">kwalifikacji zawodowych lub </w:t>
      </w: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doświadczenia, </w:t>
      </w:r>
      <w:r w:rsidR="009929D5" w:rsidRPr="008F6525">
        <w:rPr>
          <w:rFonts w:asciiTheme="minorHAnsi" w:eastAsia="Univers-PL" w:hAnsiTheme="minorHAnsi" w:cstheme="minorHAnsi"/>
          <w:sz w:val="22"/>
          <w:szCs w:val="22"/>
          <w:lang w:val="pl-PL"/>
        </w:rPr>
        <w:t xml:space="preserve">roboty budowlane lub </w:t>
      </w: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usługi - do realizacji których te zdolności są wymagane - będą </w:t>
      </w:r>
      <w:r w:rsidR="009929D5" w:rsidRPr="008F6525">
        <w:rPr>
          <w:rFonts w:asciiTheme="minorHAnsi" w:eastAsia="Univers-PL" w:hAnsiTheme="minorHAnsi" w:cstheme="minorHAnsi"/>
          <w:sz w:val="22"/>
          <w:szCs w:val="22"/>
          <w:lang w:val="pl-PL"/>
        </w:rPr>
        <w:t>wykonywane</w:t>
      </w:r>
      <w:r w:rsidRPr="008F6525">
        <w:rPr>
          <w:rFonts w:asciiTheme="minorHAnsi" w:eastAsia="Univers-PL" w:hAnsiTheme="minorHAnsi" w:cstheme="minorHAnsi"/>
          <w:sz w:val="22"/>
          <w:szCs w:val="22"/>
        </w:rPr>
        <w:t xml:space="preserve"> przez te podmioty.</w:t>
      </w:r>
    </w:p>
    <w:p w14:paraId="791A3CE3" w14:textId="77777777" w:rsidR="00E42C5B" w:rsidRPr="008F6525" w:rsidRDefault="00D96459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Wadium</w:t>
      </w:r>
    </w:p>
    <w:p w14:paraId="1C19124B" w14:textId="08DF7DF3" w:rsidR="00827925" w:rsidRPr="008F6525" w:rsidRDefault="00827925" w:rsidP="00FC4E5C">
      <w:pPr>
        <w:spacing w:before="120" w:after="120"/>
        <w:jc w:val="both"/>
        <w:outlineLvl w:val="1"/>
        <w:rPr>
          <w:rFonts w:eastAsia="Times New Roman" w:cs="Calibri"/>
          <w:bCs/>
          <w:iCs/>
          <w:sz w:val="22"/>
          <w:szCs w:val="22"/>
          <w:lang w:val="x-none" w:eastAsia="x-none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 nie wymaga wniesienia wadium w przedmiotowym postępowaniu.</w:t>
      </w:r>
    </w:p>
    <w:p w14:paraId="217FB417" w14:textId="77777777" w:rsidR="00E42C5B" w:rsidRPr="008F6525" w:rsidRDefault="005B65A6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Przygotowanie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oferty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399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oświadczeń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22B0" w:rsidRPr="008F6525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="0051399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dokumentów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–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wymogi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formalne</w:t>
      </w:r>
    </w:p>
    <w:p w14:paraId="3B2C8A22" w14:textId="57CEBB0C" w:rsidR="00E42C5B" w:rsidRPr="008F6525" w:rsidRDefault="00E42C5B" w:rsidP="00693669">
      <w:pPr>
        <w:pStyle w:val="Nagwek2"/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Oferta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musi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obejmować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całość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przedmiotu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zamówienia</w:t>
      </w:r>
      <w:r w:rsidR="008B3AB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3BC1" w:rsidRPr="008F6525">
        <w:rPr>
          <w:rFonts w:asciiTheme="minorHAnsi" w:hAnsiTheme="minorHAnsi" w:cstheme="minorHAnsi"/>
          <w:sz w:val="22"/>
          <w:szCs w:val="22"/>
        </w:rPr>
        <w:t>i</w:t>
      </w:r>
      <w:r w:rsidR="00DF794B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być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sporządzona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zgodnie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niniejszą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03BE" w:rsidRPr="008F6525">
        <w:rPr>
          <w:rFonts w:asciiTheme="minorHAnsi" w:hAnsiTheme="minorHAnsi" w:cstheme="minorHAnsi"/>
          <w:sz w:val="22"/>
          <w:szCs w:val="22"/>
        </w:rPr>
        <w:t>SWZ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643BC1" w:rsidRPr="008F6525">
        <w:rPr>
          <w:rFonts w:asciiTheme="minorHAnsi" w:hAnsiTheme="minorHAnsi" w:cstheme="minorHAnsi"/>
          <w:sz w:val="22"/>
          <w:szCs w:val="22"/>
        </w:rPr>
        <w:t>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treścią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określoną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2716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6519D0" w:rsidRPr="008F6525">
        <w:rPr>
          <w:rFonts w:asciiTheme="minorHAnsi" w:hAnsiTheme="minorHAnsi" w:cstheme="minorHAnsi"/>
          <w:sz w:val="22"/>
          <w:szCs w:val="22"/>
          <w:lang w:val="pl-PL"/>
        </w:rPr>
        <w:t>dokumentach wskazanych w pkt 10.1 SWZ</w:t>
      </w:r>
      <w:r w:rsidR="00944C7A" w:rsidRPr="008F6525">
        <w:rPr>
          <w:rFonts w:asciiTheme="minorHAnsi" w:hAnsiTheme="minorHAnsi" w:cstheme="minorHAnsi"/>
          <w:sz w:val="22"/>
          <w:szCs w:val="22"/>
        </w:rPr>
        <w:t>.</w:t>
      </w:r>
    </w:p>
    <w:p w14:paraId="36BC0189" w14:textId="77777777" w:rsidR="00AD5B52" w:rsidRPr="008F6525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Dokumenty lub oświadczenia, o których mowa w SWZ, są to oryginalne dokumenty lub oświadczenia w postaci elektronicznej, tj. w postaci dokumentu elektronicznego.</w:t>
      </w:r>
    </w:p>
    <w:p w14:paraId="6593ADAC" w14:textId="77777777" w:rsidR="00AD5B52" w:rsidRPr="008F6525" w:rsidRDefault="00FB788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C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yfrowe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 xml:space="preserve"> odwzorowania dokumentu lub oświadczenia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, o których mowa w SWZ, są to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cyfrowe odwzorowania </w:t>
      </w:r>
      <w:r w:rsidR="00AD5B52" w:rsidRPr="008F6525">
        <w:rPr>
          <w:rFonts w:asciiTheme="minorHAnsi" w:hAnsiTheme="minorHAnsi" w:cstheme="minorHAnsi"/>
          <w:sz w:val="22"/>
          <w:szCs w:val="22"/>
        </w:rPr>
        <w:t>dokumentów lub oświadczeń</w:t>
      </w:r>
      <w:r w:rsidR="00502DE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sporządzonych w postaci papierowej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 poświadczone za zgodność z oryginałem.</w:t>
      </w:r>
    </w:p>
    <w:p w14:paraId="6D7A9592" w14:textId="77777777" w:rsidR="00AD5B52" w:rsidRPr="008F6525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Poświadczenia za zgodność z oryginałem </w:t>
      </w:r>
      <w:r w:rsidR="00FB7884" w:rsidRPr="008F6525">
        <w:rPr>
          <w:rFonts w:asciiTheme="minorHAnsi" w:hAnsiTheme="minorHAnsi" w:cstheme="minorHAnsi"/>
          <w:sz w:val="22"/>
          <w:szCs w:val="22"/>
          <w:lang w:val="pl-PL"/>
        </w:rPr>
        <w:t>c</w:t>
      </w:r>
      <w:proofErr w:type="spellStart"/>
      <w:r w:rsidR="00FB7884" w:rsidRPr="008F6525">
        <w:rPr>
          <w:rFonts w:asciiTheme="minorHAnsi" w:hAnsiTheme="minorHAnsi" w:cstheme="minorHAnsi"/>
          <w:sz w:val="22"/>
          <w:szCs w:val="22"/>
        </w:rPr>
        <w:t>yfrowe</w:t>
      </w:r>
      <w:r w:rsidR="00FB7884" w:rsidRPr="008F6525">
        <w:rPr>
          <w:rFonts w:asciiTheme="minorHAnsi" w:hAnsiTheme="minorHAnsi" w:cstheme="minorHAnsi"/>
          <w:sz w:val="22"/>
          <w:szCs w:val="22"/>
          <w:lang w:val="pl-PL"/>
        </w:rPr>
        <w:t>go</w:t>
      </w:r>
      <w:proofErr w:type="spellEnd"/>
      <w:r w:rsidR="00FB7884" w:rsidRPr="008F6525">
        <w:rPr>
          <w:rFonts w:asciiTheme="minorHAnsi" w:hAnsiTheme="minorHAnsi" w:cstheme="minorHAnsi"/>
          <w:sz w:val="22"/>
          <w:szCs w:val="22"/>
        </w:rPr>
        <w:t xml:space="preserve"> odwzorowania dokumentu lub oświadczenia</w:t>
      </w:r>
      <w:r w:rsidRPr="008F6525">
        <w:rPr>
          <w:rFonts w:asciiTheme="minorHAnsi" w:hAnsiTheme="minorHAnsi" w:cstheme="minorHAnsi"/>
          <w:sz w:val="22"/>
          <w:szCs w:val="22"/>
        </w:rPr>
        <w:t xml:space="preserve"> dokonuje się w 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postaci</w:t>
      </w:r>
      <w:r w:rsidRPr="008F6525">
        <w:rPr>
          <w:rFonts w:asciiTheme="minorHAnsi" w:hAnsiTheme="minorHAnsi" w:cstheme="minorHAnsi"/>
          <w:sz w:val="22"/>
          <w:szCs w:val="22"/>
        </w:rPr>
        <w:t xml:space="preserve"> elektronicznej, tj. kwalifikowanym podpisem elektronicznym</w:t>
      </w:r>
      <w:r w:rsidR="00EB22F0" w:rsidRPr="008F6525">
        <w:rPr>
          <w:rFonts w:asciiTheme="minorHAnsi" w:hAnsiTheme="minorHAnsi" w:cstheme="minorHAnsi"/>
          <w:sz w:val="22"/>
          <w:szCs w:val="22"/>
          <w:lang w:val="pl-PL"/>
        </w:rPr>
        <w:t>, podpisem zaufanym lub podpisem osobistym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12C8E612" w14:textId="30C530C4" w:rsidR="00E42C5B" w:rsidRPr="008F6525" w:rsidRDefault="00E42C5B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Wykonawca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ma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prawo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złożyć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tylko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jedną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ofertę.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Złożenie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większej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liczby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lub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zawierającej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rozwiązania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alternatywne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lub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wariantowej,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spowoduje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odrzucenie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wszystkich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zł</w:t>
      </w:r>
      <w:r w:rsidR="00944C7A" w:rsidRPr="008F6525">
        <w:rPr>
          <w:rFonts w:asciiTheme="minorHAnsi" w:hAnsiTheme="minorHAnsi" w:cstheme="minorHAnsi"/>
          <w:sz w:val="22"/>
          <w:szCs w:val="22"/>
        </w:rPr>
        <w:t>ożonych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44C7A" w:rsidRPr="008F6525">
        <w:rPr>
          <w:rFonts w:asciiTheme="minorHAnsi" w:hAnsiTheme="minorHAnsi" w:cstheme="minorHAnsi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44C7A" w:rsidRPr="008F6525">
        <w:rPr>
          <w:rFonts w:asciiTheme="minorHAnsi" w:hAnsiTheme="minorHAnsi" w:cstheme="minorHAnsi"/>
          <w:sz w:val="22"/>
          <w:szCs w:val="22"/>
        </w:rPr>
        <w:t>danego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44C7A" w:rsidRPr="008F6525">
        <w:rPr>
          <w:rFonts w:asciiTheme="minorHAnsi" w:hAnsiTheme="minorHAnsi" w:cstheme="minorHAnsi"/>
          <w:sz w:val="22"/>
          <w:szCs w:val="22"/>
        </w:rPr>
        <w:t>Wykonawcę.</w:t>
      </w:r>
    </w:p>
    <w:p w14:paraId="402F06E6" w14:textId="77777777" w:rsidR="007D5DDC" w:rsidRPr="008F6525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Wykonawca składa ofertę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BE149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wyłącznie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za pośrednictwem </w:t>
      </w:r>
      <w:r w:rsidR="00BE149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Platformy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.</w:t>
      </w:r>
    </w:p>
    <w:p w14:paraId="424682E3" w14:textId="690F19A9" w:rsidR="000528B6" w:rsidRPr="008F6525" w:rsidRDefault="007D5DDC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Oferta </w:t>
      </w:r>
      <w:r w:rsidR="00FF51DD" w:rsidRPr="008F6525">
        <w:rPr>
          <w:rFonts w:asciiTheme="minorHAnsi" w:hAnsiTheme="minorHAnsi" w:cstheme="minorHAnsi"/>
          <w:sz w:val="22"/>
          <w:szCs w:val="22"/>
          <w:lang w:val="pl-PL"/>
        </w:rPr>
        <w:t>oraz oświadczenie</w:t>
      </w:r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art. 125 ust. 1 ustawy </w:t>
      </w:r>
      <w:proofErr w:type="spellStart"/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8F6525">
        <w:rPr>
          <w:rFonts w:asciiTheme="minorHAnsi" w:hAnsiTheme="minorHAnsi" w:cstheme="minorHAnsi"/>
          <w:sz w:val="22"/>
          <w:szCs w:val="22"/>
        </w:rPr>
        <w:t>sporządz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an</w:t>
      </w:r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są </w:t>
      </w:r>
      <w:r w:rsidRPr="008F6525">
        <w:rPr>
          <w:rFonts w:asciiTheme="minorHAnsi" w:hAnsiTheme="minorHAnsi" w:cstheme="minorHAnsi"/>
          <w:sz w:val="22"/>
          <w:szCs w:val="22"/>
        </w:rPr>
        <w:t xml:space="preserve">w języku polskim, </w:t>
      </w:r>
      <w:r w:rsidR="00FF51DD" w:rsidRPr="008F6525">
        <w:rPr>
          <w:rFonts w:asciiTheme="minorHAnsi" w:hAnsiTheme="minorHAnsi" w:cstheme="minorHAnsi"/>
          <w:sz w:val="22"/>
          <w:szCs w:val="22"/>
          <w:lang w:val="pl-PL"/>
        </w:rPr>
        <w:t>w formie elektronicznej - podpisan</w:t>
      </w:r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FF51D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F51DD" w:rsidRPr="008F6525">
        <w:rPr>
          <w:rFonts w:asciiTheme="minorHAnsi" w:hAnsiTheme="minorHAnsi" w:cstheme="minorHAnsi"/>
          <w:sz w:val="22"/>
          <w:szCs w:val="22"/>
        </w:rPr>
        <w:t xml:space="preserve">kwalifikowanym podpisem elektronicznym </w:t>
      </w:r>
      <w:r w:rsidR="00FF51DD" w:rsidRPr="008F6525">
        <w:rPr>
          <w:rFonts w:asciiTheme="minorHAnsi" w:hAnsiTheme="minorHAnsi" w:cstheme="minorHAnsi"/>
          <w:sz w:val="22"/>
          <w:szCs w:val="22"/>
          <w:lang w:val="pl-PL"/>
        </w:rPr>
        <w:t>lub w</w:t>
      </w:r>
      <w:r w:rsidR="009907FE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FF51D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postaci elektronicznej opatrzonej </w:t>
      </w:r>
      <w:r w:rsidR="006B1569" w:rsidRPr="008F6525">
        <w:rPr>
          <w:rFonts w:asciiTheme="minorHAnsi" w:hAnsiTheme="minorHAnsi" w:cstheme="minorHAnsi"/>
          <w:sz w:val="22"/>
          <w:szCs w:val="22"/>
        </w:rPr>
        <w:t>podpisem zaufanym lub podpisem osobistym</w:t>
      </w:r>
      <w:r w:rsidRPr="008F65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FBFEED" w14:textId="77777777" w:rsidR="000528B6" w:rsidRPr="008F6525" w:rsidRDefault="000528B6" w:rsidP="000528B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Oferta, oświadczenia i dokumenty, dla których Zamawiający określił wzory (formularze) powinny być sporządzone zgodnie z tymi wzorami, co do ich treści oraz opisu kolumn i wierszy.</w:t>
      </w:r>
    </w:p>
    <w:p w14:paraId="1A98BD6C" w14:textId="77777777" w:rsidR="000528B6" w:rsidRPr="008F6525" w:rsidRDefault="007D5DDC" w:rsidP="000528B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lastRenderedPageBreak/>
        <w:t>Sposób złożenia oferty, w tym zaszyfrowania oferty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sz w:val="22"/>
          <w:szCs w:val="22"/>
        </w:rPr>
        <w:t xml:space="preserve"> opisany został w </w:t>
      </w:r>
      <w:r w:rsidR="00196CA4" w:rsidRPr="008F6525">
        <w:rPr>
          <w:rFonts w:asciiTheme="minorHAnsi" w:hAnsiTheme="minorHAnsi" w:cstheme="minorHAnsi"/>
          <w:sz w:val="22"/>
          <w:szCs w:val="22"/>
        </w:rPr>
        <w:t xml:space="preserve">Instrukcji </w:t>
      </w:r>
      <w:r w:rsidR="00E167DC" w:rsidRPr="008F6525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="00196CA4" w:rsidRPr="008F6525">
        <w:rPr>
          <w:rFonts w:asciiTheme="minorHAnsi" w:hAnsiTheme="minorHAnsi" w:cstheme="minorHAnsi"/>
          <w:sz w:val="22"/>
          <w:szCs w:val="22"/>
        </w:rPr>
        <w:t xml:space="preserve"> dostępnej na Platformie</w:t>
      </w:r>
      <w:r w:rsidRPr="008F65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286E88" w14:textId="526F8045" w:rsidR="007D5DDC" w:rsidRPr="008F6525" w:rsidRDefault="007D5DDC" w:rsidP="000528B6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Ofertę należy złożyć w </w:t>
      </w:r>
      <w:r w:rsidR="009349BF" w:rsidRPr="008F6525">
        <w:rPr>
          <w:rFonts w:asciiTheme="minorHAnsi" w:hAnsiTheme="minorHAnsi" w:cstheme="minorHAnsi"/>
          <w:sz w:val="22"/>
          <w:szCs w:val="22"/>
        </w:rPr>
        <w:t>oryginale.</w:t>
      </w:r>
      <w:r w:rsidR="00BF06F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7AA4958" w14:textId="064A1840" w:rsidR="0090100A" w:rsidRPr="008F6525" w:rsidRDefault="0090100A" w:rsidP="0056709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Informacje stanowiące tajemnicę przedsiębiorstwa w rozumieniu przepisów ustawy o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zwalczaniu nieuczciwej konkurencji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:</w:t>
      </w:r>
      <w:r w:rsidR="00DF4AC1" w:rsidRPr="008F65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01FD70" w14:textId="144CDA96" w:rsidR="0090100A" w:rsidRPr="008F6525" w:rsidRDefault="0090100A" w:rsidP="00B96FD7">
      <w:pPr>
        <w:pStyle w:val="Nagwek2"/>
        <w:numPr>
          <w:ilvl w:val="2"/>
          <w:numId w:val="14"/>
        </w:numPr>
        <w:tabs>
          <w:tab w:val="clear" w:pos="709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sz w:val="22"/>
          <w:szCs w:val="22"/>
        </w:rPr>
        <w:t xml:space="preserve">Wykonawca, nie później niż 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wraz z przekazaniem tych informacji</w:t>
      </w:r>
      <w:r w:rsidRPr="008F6525">
        <w:rPr>
          <w:rFonts w:asciiTheme="minorHAnsi" w:hAnsiTheme="minorHAnsi" w:cstheme="minorHAnsi"/>
          <w:b/>
          <w:sz w:val="22"/>
          <w:szCs w:val="22"/>
        </w:rPr>
        <w:t>, ma prawo zastrzec informacje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sz w:val="22"/>
          <w:szCs w:val="22"/>
        </w:rPr>
        <w:t>stanowiące tajemnicę przedsiębiorstwa w rozumieniu przepisów o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b/>
          <w:sz w:val="22"/>
          <w:szCs w:val="22"/>
        </w:rPr>
        <w:t>zwalczaniu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sz w:val="22"/>
          <w:szCs w:val="22"/>
        </w:rPr>
        <w:t>nieuczciwej konkurencji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Zastrzeżenie informacji stanowiących tajemnicę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przedsiębiorstwa wymaga wykazania, że posiadają one taki charakter</w:t>
      </w:r>
      <w:r w:rsidR="00DF4AC1" w:rsidRPr="008F6525">
        <w:rPr>
          <w:rFonts w:asciiTheme="minorHAnsi" w:hAnsiTheme="minorHAnsi" w:cstheme="minorHAnsi"/>
          <w:sz w:val="22"/>
          <w:szCs w:val="22"/>
        </w:rPr>
        <w:t xml:space="preserve">, 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tj.</w:t>
      </w:r>
      <w:r w:rsidR="0005671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 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wykazania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spełnienia przesłanek, o których mowa art. 11 ust. 2 ustawy z dnia 16</w:t>
      </w:r>
      <w:r w:rsidR="0005671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 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kwietnia 1993 r.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</w:rPr>
        <w:t>o zwalczaniu nieuczciwej konkurencji.</w:t>
      </w:r>
      <w:r w:rsidR="00DF4AC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</w:p>
    <w:p w14:paraId="2E933CC2" w14:textId="124E6826" w:rsidR="0090100A" w:rsidRPr="008F6525" w:rsidRDefault="00DF4AC1" w:rsidP="00B96FD7">
      <w:pPr>
        <w:pStyle w:val="Nagwek2"/>
        <w:numPr>
          <w:ilvl w:val="2"/>
          <w:numId w:val="14"/>
        </w:numPr>
        <w:tabs>
          <w:tab w:val="clear" w:pos="709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 przypadku zastrzegania informacji stanowiących tajemnicę przedsiębiorstwa,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Wykonawca jest zobowiązany </w:t>
      </w:r>
      <w:r w:rsidR="00C63052" w:rsidRPr="008F6525">
        <w:rPr>
          <w:rFonts w:asciiTheme="minorHAnsi" w:hAnsiTheme="minorHAnsi" w:cstheme="minorHAnsi"/>
          <w:b/>
          <w:bCs w:val="0"/>
          <w:sz w:val="22"/>
          <w:szCs w:val="22"/>
        </w:rPr>
        <w:t>przekaz</w:t>
      </w:r>
      <w:r w:rsidR="00C6305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ać </w:t>
      </w:r>
      <w:r w:rsidR="00C63052" w:rsidRPr="008F6525">
        <w:rPr>
          <w:rFonts w:asciiTheme="minorHAnsi" w:hAnsiTheme="minorHAnsi" w:cstheme="minorHAnsi"/>
          <w:b/>
          <w:bCs w:val="0"/>
          <w:sz w:val="22"/>
          <w:szCs w:val="22"/>
        </w:rPr>
        <w:t>je w wydzielonym</w:t>
      </w:r>
      <w:r w:rsidR="0090100A" w:rsidRPr="008F6525">
        <w:rPr>
          <w:rFonts w:ascii="Arial" w:eastAsia="Calibri" w:hAnsi="Arial" w:cs="Arial"/>
          <w:bCs w:val="0"/>
          <w:iCs w:val="0"/>
          <w:sz w:val="25"/>
          <w:szCs w:val="25"/>
          <w:lang w:val="pl-PL" w:eastAsia="en-US"/>
        </w:rPr>
        <w:t xml:space="preserve"> </w:t>
      </w:r>
      <w:r w:rsidR="0090100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i odpowiednio oznaczonym pliku. </w:t>
      </w:r>
      <w:r w:rsidR="00C6305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90100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Podczas składania oferty na Platformie, zastrzeżony plik należy oznaczyć opcją </w:t>
      </w:r>
      <w:r w:rsidR="0090100A" w:rsidRPr="008F6525">
        <w:rPr>
          <w:rFonts w:asciiTheme="minorHAnsi" w:hAnsiTheme="minorHAnsi" w:cstheme="minorHAnsi"/>
          <w:i/>
          <w:iCs w:val="0"/>
          <w:sz w:val="22"/>
          <w:szCs w:val="22"/>
          <w:lang w:val="pl-PL"/>
        </w:rPr>
        <w:t>„Tajemnica przedsiębiorstwa”</w:t>
      </w:r>
      <w:r w:rsidR="0090100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5255477" w14:textId="353AAF7F" w:rsidR="00DB7274" w:rsidRPr="008F6525" w:rsidRDefault="0090100A" w:rsidP="00B96FD7">
      <w:pPr>
        <w:pStyle w:val="Nagwek2"/>
        <w:numPr>
          <w:ilvl w:val="2"/>
          <w:numId w:val="1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Wykonawca  zobowiązany  jest  wraz  z  przekazaniem  zastrzeżonych  informacji,  wykazać  spełnienie przesłanek określonych w art. 11 ust. 2 ustawy o zwalczaniu nieuczciwej konkurencji, co powinno zostać złożone w osobnym pliku wraz z jednoczesnym zaznaczeniem: „Uzasadnienie  tajemnicy przedsiębiorstwa”</w:t>
      </w:r>
      <w:r w:rsidR="00DF4AC1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76B7833" w14:textId="5B1BC41E" w:rsidR="0090100A" w:rsidRPr="008F6525" w:rsidRDefault="0090100A" w:rsidP="00B96FD7">
      <w:pPr>
        <w:pStyle w:val="Nagwek2"/>
        <w:numPr>
          <w:ilvl w:val="2"/>
          <w:numId w:val="14"/>
        </w:num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Z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astrzeżenie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 xml:space="preserve"> przez Wykonawcę tajemnicy przedsiębiorstwa bez uzasadnienia, będzie traktowane przez Zamawiającego jako bezskuteczne ze względu na zaniechanie przez Wykonawcę podjęcia niezbędnych  działań  w  celu  zachowania  poufności  objętych  klauzulą  informacji,  zgodnie  z postanowieniami art. 18 ust. 3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542612C6" w14:textId="4992E301" w:rsidR="00DE3D77" w:rsidRPr="008F6525" w:rsidRDefault="00E66F0F" w:rsidP="009814B5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Wykonawca może </w:t>
      </w:r>
      <w:r w:rsidR="009814B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8F6525">
        <w:rPr>
          <w:rFonts w:asciiTheme="minorHAnsi" w:hAnsiTheme="minorHAnsi" w:cstheme="minorHAnsi"/>
          <w:sz w:val="22"/>
          <w:szCs w:val="22"/>
        </w:rPr>
        <w:t>upływ</w:t>
      </w:r>
      <w:r w:rsidR="009814B5"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 xml:space="preserve"> terminu składania ofert wycofać ofertę za pośrednictwem </w:t>
      </w:r>
      <w:r w:rsidR="00DE3D77" w:rsidRPr="008F6525">
        <w:rPr>
          <w:rFonts w:asciiTheme="minorHAnsi" w:hAnsiTheme="minorHAnsi" w:cstheme="minorHAnsi"/>
          <w:sz w:val="22"/>
          <w:szCs w:val="22"/>
          <w:lang w:val="pl-PL"/>
        </w:rPr>
        <w:t>funkcji „Wycofaj ofertę”</w:t>
      </w:r>
      <w:r w:rsidRPr="008F6525">
        <w:rPr>
          <w:rFonts w:asciiTheme="minorHAnsi" w:hAnsiTheme="minorHAnsi" w:cstheme="minorHAnsi"/>
          <w:sz w:val="22"/>
          <w:szCs w:val="22"/>
        </w:rPr>
        <w:t xml:space="preserve">. Sposób wycofania oferty został opisany w Instrukcji </w:t>
      </w:r>
      <w:r w:rsidR="00A567BA" w:rsidRPr="008F6525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8F6525">
        <w:rPr>
          <w:rFonts w:asciiTheme="minorHAnsi" w:hAnsiTheme="minorHAnsi" w:cstheme="minorHAnsi"/>
          <w:sz w:val="22"/>
          <w:szCs w:val="22"/>
        </w:rPr>
        <w:t xml:space="preserve"> dostępnej na </w:t>
      </w:r>
      <w:r w:rsidR="00DE3D77" w:rsidRPr="008F6525">
        <w:rPr>
          <w:rFonts w:asciiTheme="minorHAnsi" w:hAnsiTheme="minorHAnsi" w:cstheme="minorHAnsi"/>
          <w:sz w:val="22"/>
          <w:szCs w:val="22"/>
          <w:lang w:val="pl-PL"/>
        </w:rPr>
        <w:t>Platformie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3AB22F3" w14:textId="77777777" w:rsidR="00E66F0F" w:rsidRPr="008F6525" w:rsidRDefault="00E66F0F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Wykonawca po upływie terminu do składania ofert nie może skutecznie wycofać złożonej oferty.</w:t>
      </w:r>
    </w:p>
    <w:p w14:paraId="6768A921" w14:textId="77777777" w:rsidR="00AD5B52" w:rsidRPr="008F6525" w:rsidRDefault="00AD5B52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="00976518" w:rsidRPr="008F6525">
        <w:rPr>
          <w:rFonts w:asciiTheme="minorHAnsi" w:hAnsiTheme="minorHAnsi" w:cstheme="minorHAnsi"/>
          <w:sz w:val="22"/>
          <w:szCs w:val="22"/>
        </w:rPr>
        <w:t>okumenty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 xml:space="preserve"> składające się na ofertę muszą być podpisane przez osoby uprawnione do reprezentowania Wykonawcy lub umocowane przez te osoby do reprezentowania Wykonawcy na podstawie odrębnego pełnomocnictwa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52D438F" w14:textId="0F92A6B4" w:rsidR="00E42C5B" w:rsidRPr="008F6525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Dokumenty lub oświadczenia, o których mowa w rozporządzeniu</w:t>
      </w:r>
      <w:r w:rsidR="007B6FE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MR</w:t>
      </w:r>
      <w:r w:rsidRPr="008F6525">
        <w:rPr>
          <w:rFonts w:asciiTheme="minorHAnsi" w:hAnsiTheme="minorHAnsi" w:cstheme="minorHAnsi"/>
          <w:sz w:val="22"/>
          <w:szCs w:val="22"/>
        </w:rPr>
        <w:t xml:space="preserve">, składane są </w:t>
      </w:r>
      <w:r w:rsidR="00D27A07" w:rsidRPr="008F6525">
        <w:rPr>
          <w:rFonts w:asciiTheme="minorHAnsi" w:hAnsiTheme="minorHAnsi" w:cstheme="minorHAnsi"/>
          <w:sz w:val="22"/>
          <w:szCs w:val="22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 xml:space="preserve">w oryginale w postaci dokumentu elektronicznego lub w </w:t>
      </w:r>
      <w:r w:rsidR="00C6305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postaci cyfrowego odwzorowania tego dokumentu </w:t>
      </w:r>
      <w:r w:rsidRPr="008F6525">
        <w:rPr>
          <w:rFonts w:asciiTheme="minorHAnsi" w:hAnsiTheme="minorHAnsi" w:cstheme="minorHAnsi"/>
          <w:sz w:val="22"/>
          <w:szCs w:val="22"/>
        </w:rPr>
        <w:t>lub oświadczenia poświadczonej za zgodność z oryginałem</w:t>
      </w:r>
      <w:r w:rsidR="00C6305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1569" w:rsidRPr="008F6525">
        <w:rPr>
          <w:rFonts w:asciiTheme="minorHAnsi" w:hAnsiTheme="minorHAnsi" w:cstheme="minorHAnsi"/>
          <w:sz w:val="22"/>
          <w:szCs w:val="22"/>
          <w:lang w:val="pl-PL"/>
        </w:rPr>
        <w:t>kwalifikowanym podpisem elektronicznym, podpisem zaufanym lub podpisem osobistym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1D2BEF51" w14:textId="77777777" w:rsidR="00E167DC" w:rsidRPr="008F6525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Poświadczenia zgodnoś</w:t>
      </w:r>
      <w:r w:rsidR="00811B7A" w:rsidRPr="008F6525">
        <w:rPr>
          <w:rFonts w:asciiTheme="minorHAnsi" w:hAnsiTheme="minorHAnsi" w:cstheme="minorHAnsi"/>
          <w:sz w:val="22"/>
          <w:szCs w:val="22"/>
          <w:lang w:val="pl-PL"/>
        </w:rPr>
        <w:t>ci</w:t>
      </w:r>
      <w:r w:rsidRPr="008F6525">
        <w:rPr>
          <w:rFonts w:asciiTheme="minorHAnsi" w:hAnsiTheme="minorHAnsi" w:cstheme="minorHAnsi"/>
          <w:sz w:val="22"/>
          <w:szCs w:val="22"/>
        </w:rPr>
        <w:t xml:space="preserve"> z </w:t>
      </w:r>
      <w:r w:rsidR="00811B7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cyfrowego odwzorowania z dokumentem </w:t>
      </w:r>
      <w:r w:rsidRPr="008F6525">
        <w:rPr>
          <w:rFonts w:asciiTheme="minorHAnsi" w:hAnsiTheme="minorHAnsi" w:cstheme="minorHAnsi"/>
          <w:sz w:val="22"/>
          <w:szCs w:val="22"/>
        </w:rPr>
        <w:t>dokonuje odpowiednio</w:t>
      </w:r>
      <w:r w:rsidR="00E167DC" w:rsidRPr="008F652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AC101AD" w14:textId="77777777" w:rsidR="00E167DC" w:rsidRPr="008F6525" w:rsidRDefault="00E167DC" w:rsidP="00E167D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8E7704" w:rsidRPr="008F6525">
        <w:rPr>
          <w:rFonts w:asciiTheme="minorHAnsi" w:hAnsiTheme="minorHAnsi" w:cstheme="minorHAnsi"/>
          <w:sz w:val="22"/>
          <w:szCs w:val="22"/>
        </w:rPr>
        <w:t xml:space="preserve"> wykonawca, </w:t>
      </w:r>
    </w:p>
    <w:p w14:paraId="01ECB557" w14:textId="77777777" w:rsidR="00E167DC" w:rsidRPr="008F6525" w:rsidRDefault="00E167DC" w:rsidP="00E167D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8E7704" w:rsidRPr="008F6525">
        <w:rPr>
          <w:rFonts w:asciiTheme="minorHAnsi" w:hAnsiTheme="minorHAnsi" w:cstheme="minorHAnsi"/>
          <w:sz w:val="22"/>
          <w:szCs w:val="22"/>
        </w:rPr>
        <w:t xml:space="preserve">podmiot, na którego zdolnościach lub sytuacji polega wykonawca, </w:t>
      </w:r>
    </w:p>
    <w:p w14:paraId="6A52143E" w14:textId="77777777" w:rsidR="00E167DC" w:rsidRPr="008F6525" w:rsidRDefault="00E167DC" w:rsidP="00E167D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8E7704" w:rsidRPr="008F6525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publicznego albo </w:t>
      </w:r>
    </w:p>
    <w:p w14:paraId="262851FA" w14:textId="77777777" w:rsidR="00E167DC" w:rsidRPr="008F6525" w:rsidRDefault="00E167DC" w:rsidP="00E167D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8E7704" w:rsidRPr="008F6525">
        <w:rPr>
          <w:rFonts w:asciiTheme="minorHAnsi" w:hAnsiTheme="minorHAnsi" w:cstheme="minorHAnsi"/>
          <w:sz w:val="22"/>
          <w:szCs w:val="22"/>
        </w:rPr>
        <w:t xml:space="preserve">podwykonawca, </w:t>
      </w:r>
    </w:p>
    <w:p w14:paraId="1863A060" w14:textId="77777777" w:rsidR="00E167DC" w:rsidRPr="008F6525" w:rsidRDefault="008E7704" w:rsidP="00E167D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</w:rPr>
        <w:t>w zakresie dokumentów lub oświadczeń, które każdego z nich dotyczą.</w:t>
      </w:r>
      <w:r w:rsidR="00811B7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485A65C" w14:textId="73DDA082" w:rsidR="008E7704" w:rsidRPr="008F6525" w:rsidRDefault="00811B7A" w:rsidP="00E167DC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Poświadczenia zgodności cyfrowego odwzorowania z dokumentem, o którym mowa powyżej, może dokonać również notariusz</w:t>
      </w:r>
      <w:r w:rsidR="00794F1F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64BCFFE" w14:textId="77777777" w:rsidR="008E7704" w:rsidRPr="008F6525" w:rsidRDefault="008E770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Poświadczenie za zgodność z oryginałem </w:t>
      </w:r>
      <w:r w:rsidR="00FB7884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cyfrowego odwzorowania tego dokumentu </w:t>
      </w:r>
      <w:r w:rsidRPr="008F6525">
        <w:rPr>
          <w:rFonts w:asciiTheme="minorHAnsi" w:hAnsiTheme="minorHAnsi" w:cstheme="minorHAnsi"/>
          <w:sz w:val="22"/>
          <w:szCs w:val="22"/>
        </w:rPr>
        <w:t xml:space="preserve">lub oświadczenia, następuje przy użyciu </w:t>
      </w:r>
      <w:r w:rsidR="00695C5C" w:rsidRPr="008F6525">
        <w:rPr>
          <w:rFonts w:asciiTheme="minorHAnsi" w:hAnsiTheme="minorHAnsi" w:cstheme="minorHAnsi"/>
          <w:sz w:val="22"/>
          <w:szCs w:val="22"/>
        </w:rPr>
        <w:t>kwalifikowan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695C5C" w:rsidRPr="008F6525">
        <w:rPr>
          <w:rFonts w:asciiTheme="minorHAnsi" w:hAnsiTheme="minorHAnsi" w:cstheme="minorHAnsi"/>
          <w:sz w:val="22"/>
          <w:szCs w:val="22"/>
        </w:rPr>
        <w:t xml:space="preserve"> podpis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695C5C" w:rsidRPr="008F6525">
        <w:rPr>
          <w:rFonts w:asciiTheme="minorHAnsi" w:hAnsiTheme="minorHAnsi" w:cstheme="minorHAnsi"/>
          <w:sz w:val="22"/>
          <w:szCs w:val="22"/>
        </w:rPr>
        <w:t xml:space="preserve"> elektroniczn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695C5C" w:rsidRPr="008F6525">
        <w:rPr>
          <w:rFonts w:asciiTheme="minorHAnsi" w:hAnsiTheme="minorHAnsi" w:cstheme="minorHAnsi"/>
          <w:sz w:val="22"/>
          <w:szCs w:val="22"/>
        </w:rPr>
        <w:t>, podpis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695C5C" w:rsidRPr="008F6525">
        <w:rPr>
          <w:rFonts w:asciiTheme="minorHAnsi" w:hAnsiTheme="minorHAnsi" w:cstheme="minorHAnsi"/>
          <w:sz w:val="22"/>
          <w:szCs w:val="22"/>
        </w:rPr>
        <w:t xml:space="preserve"> zaufan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695C5C" w:rsidRPr="008F6525">
        <w:rPr>
          <w:rFonts w:asciiTheme="minorHAnsi" w:hAnsiTheme="minorHAnsi" w:cstheme="minorHAnsi"/>
          <w:sz w:val="22"/>
          <w:szCs w:val="22"/>
        </w:rPr>
        <w:t xml:space="preserve"> lub podpis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695C5C" w:rsidRPr="008F6525">
        <w:rPr>
          <w:rFonts w:asciiTheme="minorHAnsi" w:hAnsiTheme="minorHAnsi" w:cstheme="minorHAnsi"/>
          <w:sz w:val="22"/>
          <w:szCs w:val="22"/>
        </w:rPr>
        <w:t xml:space="preserve"> osobist</w:t>
      </w:r>
      <w:r w:rsidR="00E2276A" w:rsidRPr="008F6525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1577226F" w14:textId="77777777" w:rsidR="00E42C5B" w:rsidRPr="008F6525" w:rsidRDefault="00AC1DE4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lastRenderedPageBreak/>
        <w:t>Dokumenty lub oświadczenia, o których mowa w rozporządzeniu</w:t>
      </w:r>
      <w:r w:rsidR="007B6FE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MR</w:t>
      </w:r>
      <w:r w:rsidRPr="008F6525">
        <w:rPr>
          <w:rFonts w:asciiTheme="minorHAnsi" w:hAnsiTheme="minorHAnsi" w:cstheme="minorHAnsi"/>
          <w:sz w:val="22"/>
          <w:szCs w:val="22"/>
        </w:rPr>
        <w:t xml:space="preserve">, sporządzone </w:t>
      </w:r>
      <w:r w:rsidR="00D27A07" w:rsidRPr="008F6525">
        <w:rPr>
          <w:rFonts w:asciiTheme="minorHAnsi" w:hAnsiTheme="minorHAnsi" w:cstheme="minorHAnsi"/>
          <w:sz w:val="22"/>
          <w:szCs w:val="22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>w języku obcym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sz w:val="22"/>
          <w:szCs w:val="22"/>
        </w:rPr>
        <w:t xml:space="preserve"> są składane wraz z tłumaczeniem na język polski.</w:t>
      </w:r>
    </w:p>
    <w:p w14:paraId="67BC6316" w14:textId="77777777" w:rsidR="00294AB2" w:rsidRPr="008F6525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Pełnomocnictwo</w:t>
      </w:r>
      <w:r w:rsidR="00AD5B52" w:rsidRPr="008F6525">
        <w:rPr>
          <w:rFonts w:asciiTheme="minorHAnsi" w:hAnsiTheme="minorHAnsi" w:cstheme="minorHAnsi"/>
          <w:sz w:val="22"/>
          <w:szCs w:val="22"/>
        </w:rPr>
        <w:t>,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określające zakres umocowania, musi być złożone w oryginale </w:t>
      </w:r>
      <w:r w:rsidR="00D27A07" w:rsidRPr="008F6525">
        <w:rPr>
          <w:rFonts w:asciiTheme="minorHAnsi" w:hAnsiTheme="minorHAnsi" w:cstheme="minorHAnsi"/>
          <w:sz w:val="22"/>
          <w:szCs w:val="22"/>
        </w:rPr>
        <w:br/>
      </w:r>
      <w:r w:rsidR="00AD5B52" w:rsidRPr="008F6525">
        <w:rPr>
          <w:rFonts w:asciiTheme="minorHAnsi" w:hAnsiTheme="minorHAnsi" w:cstheme="minorHAnsi"/>
          <w:sz w:val="22"/>
          <w:szCs w:val="22"/>
        </w:rPr>
        <w:t>i podpisane przez osoby uprawnione do reprezentowania odpowiednio</w:t>
      </w:r>
    </w:p>
    <w:p w14:paraId="11EDA8A2" w14:textId="77777777" w:rsidR="00294AB2" w:rsidRPr="008F6525" w:rsidRDefault="00294AB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 Wykonawcy, </w:t>
      </w:r>
    </w:p>
    <w:p w14:paraId="70692B23" w14:textId="77777777" w:rsidR="00294AB2" w:rsidRPr="008F6525" w:rsidRDefault="00294AB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D27A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podmiotu, na którego zdolnościach polega Wykonawca, </w:t>
      </w:r>
    </w:p>
    <w:p w14:paraId="44F524F8" w14:textId="77777777" w:rsidR="00294AB2" w:rsidRPr="008F6525" w:rsidRDefault="00294AB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Wykonawców wspólnie ubiegających się o udzielenie zamówienia publicznego, </w:t>
      </w:r>
    </w:p>
    <w:p w14:paraId="6725631D" w14:textId="2D429B6D" w:rsidR="00294AB2" w:rsidRPr="008F6525" w:rsidRDefault="00AD5B5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w postaci dokumentu elektronicznego albo </w:t>
      </w:r>
      <w:r w:rsidR="00FB7884" w:rsidRPr="008F6525">
        <w:rPr>
          <w:rFonts w:asciiTheme="minorHAnsi" w:hAnsiTheme="minorHAnsi" w:cstheme="minorHAnsi"/>
          <w:sz w:val="22"/>
          <w:szCs w:val="22"/>
        </w:rPr>
        <w:t xml:space="preserve">cyfrowego odwzorowania tego dokumentu </w:t>
      </w:r>
      <w:r w:rsidRPr="008F6525">
        <w:rPr>
          <w:rFonts w:asciiTheme="minorHAnsi" w:hAnsiTheme="minorHAnsi" w:cstheme="minorHAnsi"/>
          <w:sz w:val="22"/>
          <w:szCs w:val="22"/>
        </w:rPr>
        <w:t>poświadczone</w:t>
      </w:r>
      <w:r w:rsidR="00FB7884" w:rsidRPr="008F6525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Pr="008F6525">
        <w:rPr>
          <w:rFonts w:asciiTheme="minorHAnsi" w:hAnsiTheme="minorHAnsi" w:cstheme="minorHAnsi"/>
          <w:sz w:val="22"/>
          <w:szCs w:val="22"/>
        </w:rPr>
        <w:t xml:space="preserve"> za zgodność</w:t>
      </w:r>
      <w:r w:rsidR="00FB7884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 oryginałem. </w:t>
      </w:r>
    </w:p>
    <w:p w14:paraId="3A13FB29" w14:textId="77777777" w:rsidR="00294AB2" w:rsidRPr="008F6525" w:rsidRDefault="00AD5B5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Wraz z pełnomocnictwem należy złożyć</w:t>
      </w:r>
      <w:r w:rsidR="00294AB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59957D24" w14:textId="77777777" w:rsidR="00294AB2" w:rsidRPr="008F6525" w:rsidRDefault="00294AB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AD5B5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 oryginale w postaci dokumentu elektronicznego albo </w:t>
      </w:r>
    </w:p>
    <w:p w14:paraId="636ACAFC" w14:textId="77777777" w:rsidR="00294AB2" w:rsidRPr="008F6525" w:rsidRDefault="00294AB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CB23D3" w:rsidRPr="008F6525">
        <w:rPr>
          <w:rFonts w:asciiTheme="minorHAnsi" w:hAnsiTheme="minorHAnsi" w:cstheme="minorHAnsi"/>
          <w:sz w:val="22"/>
          <w:szCs w:val="22"/>
          <w:lang w:val="pl-PL"/>
        </w:rPr>
        <w:t>cyfrowego odwzorowania tego dokumentu</w:t>
      </w:r>
      <w:r w:rsidR="00AD5B5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poświadczone</w:t>
      </w:r>
      <w:r w:rsidR="00CB23D3" w:rsidRPr="008F6525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="00AD5B5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za zgodność z oryginałem, </w:t>
      </w:r>
    </w:p>
    <w:p w14:paraId="1670CA07" w14:textId="17929E0B" w:rsidR="00AD5B52" w:rsidRPr="008F6525" w:rsidRDefault="00AD5B52" w:rsidP="00294AB2">
      <w:pPr>
        <w:pStyle w:val="Nagwek2"/>
        <w:numPr>
          <w:ilvl w:val="0"/>
          <w:numId w:val="0"/>
        </w:numPr>
        <w:tabs>
          <w:tab w:val="clear" w:pos="709"/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dokumenty, z których wynika uprawnienie osób udzielających pełnomocnictwa do</w:t>
      </w:r>
      <w:r w:rsidR="00294AB2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reprezentowania danego podmiotu.</w:t>
      </w:r>
    </w:p>
    <w:p w14:paraId="00032FE2" w14:textId="77777777" w:rsidR="00AD5B52" w:rsidRPr="008F6525" w:rsidRDefault="00610C43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Dokumenty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 potwierdzające uprawnienie do podpisania oferty oraz do podpisania lub poświadczenia za zgodność z oryginałem składanych oświadczeń lub dokumentów (inne niż pełnomocnictwo) muszą być złożone w oryginale w postaci dokumentu elektronicznego albo </w:t>
      </w:r>
      <w:r w:rsidR="00CB23D3" w:rsidRPr="008F6525">
        <w:rPr>
          <w:rFonts w:asciiTheme="minorHAnsi" w:hAnsiTheme="minorHAnsi" w:cstheme="minorHAnsi"/>
          <w:sz w:val="22"/>
          <w:szCs w:val="22"/>
        </w:rPr>
        <w:t>cyfrowego odwzorowania tego dokumentu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 poświadczone</w:t>
      </w:r>
      <w:r w:rsidR="00CB23D3" w:rsidRPr="008F6525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="00AD5B52" w:rsidRPr="008F6525">
        <w:rPr>
          <w:rFonts w:asciiTheme="minorHAnsi" w:hAnsiTheme="minorHAnsi" w:cstheme="minorHAnsi"/>
          <w:sz w:val="22"/>
          <w:szCs w:val="22"/>
        </w:rPr>
        <w:t xml:space="preserve"> za zgodność z oryginałem</w:t>
      </w:r>
      <w:r w:rsidR="00AD5B52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550B391" w14:textId="77777777" w:rsidR="00E03ED9" w:rsidRPr="008F6525" w:rsidRDefault="00E03ED9" w:rsidP="00D27A07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 dopuszcza w szczególności następujący format przesyłanych danych: .pdf, .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 .rtf, .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54057993" w14:textId="34BCAA1F" w:rsidR="00EB22F0" w:rsidRPr="008F6525" w:rsidRDefault="00FC7DFF" w:rsidP="004835E6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W przypadku przedstawienia przez Wykonawców </w:t>
      </w:r>
      <w:r w:rsidR="0001087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oświadczeń lub </w:t>
      </w:r>
      <w:r w:rsidRPr="008F6525">
        <w:rPr>
          <w:rFonts w:asciiTheme="minorHAnsi" w:hAnsiTheme="minorHAnsi" w:cstheme="minorHAnsi"/>
          <w:sz w:val="22"/>
          <w:szCs w:val="22"/>
        </w:rPr>
        <w:t>dokumentów, w</w:t>
      </w:r>
      <w:r w:rsidR="006F138C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 xml:space="preserve">których jakiekolwiek kwoty podane zostały w walutach obcych, Zamawiający </w:t>
      </w:r>
      <w:r w:rsidR="00294AB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– jeśli nastąpi potrzeba - </w:t>
      </w:r>
      <w:r w:rsidRPr="008F6525">
        <w:rPr>
          <w:rFonts w:asciiTheme="minorHAnsi" w:hAnsiTheme="minorHAnsi" w:cstheme="minorHAnsi"/>
          <w:sz w:val="22"/>
          <w:szCs w:val="22"/>
        </w:rPr>
        <w:t xml:space="preserve">przeliczy te kwoty na PLN według średniego kursu Narodowego Banku Polskiego obowiązującego w dniu </w:t>
      </w:r>
      <w:r w:rsidR="00DC4F43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zamieszczenia </w:t>
      </w:r>
      <w:r w:rsidR="00DC4F43" w:rsidRPr="008F6525">
        <w:rPr>
          <w:rFonts w:asciiTheme="minorHAnsi" w:hAnsiTheme="minorHAnsi" w:cstheme="minorHAnsi"/>
          <w:sz w:val="22"/>
          <w:szCs w:val="22"/>
        </w:rPr>
        <w:t>ogłoszenia o zamówieniu w Biuletynie Zamówień Publicznych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7115D108" w14:textId="6042526A" w:rsidR="00EB22F0" w:rsidRPr="008F6525" w:rsidRDefault="00EB22F0" w:rsidP="00693669">
      <w:pPr>
        <w:pStyle w:val="Nagwek2"/>
        <w:tabs>
          <w:tab w:val="clear" w:pos="709"/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26" w:name="_Hlk60878657"/>
      <w:r w:rsidRPr="008F6525">
        <w:rPr>
          <w:rFonts w:asciiTheme="minorHAnsi" w:hAnsiTheme="minorHAnsi" w:cstheme="minorHAnsi"/>
          <w:sz w:val="22"/>
          <w:szCs w:val="22"/>
        </w:rPr>
        <w:t>W przypadku przekazywania dokument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8F6525">
        <w:rPr>
          <w:rFonts w:asciiTheme="minorHAnsi" w:hAnsiTheme="minorHAnsi" w:cstheme="minorHAnsi"/>
          <w:sz w:val="22"/>
          <w:szCs w:val="22"/>
        </w:rPr>
        <w:t xml:space="preserve"> elektroniczn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8F6525">
        <w:rPr>
          <w:rFonts w:asciiTheme="minorHAnsi" w:hAnsiTheme="minorHAnsi" w:cstheme="minorHAnsi"/>
          <w:sz w:val="22"/>
          <w:szCs w:val="22"/>
        </w:rPr>
        <w:t xml:space="preserve"> w formacie poddającym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 xml:space="preserve">dane kompresji, opatrzenie pliku zawierającego skompresowane dokumenty kwalifikowanym podpisem elektronicznym, podpisem zaufanym lub podpisem osobistym, jest równoznaczne </w:t>
      </w:r>
      <w:r w:rsidR="00794F1F" w:rsidRPr="008F6525">
        <w:rPr>
          <w:rFonts w:asciiTheme="minorHAnsi" w:hAnsiTheme="minorHAnsi" w:cstheme="minorHAnsi"/>
          <w:sz w:val="22"/>
          <w:szCs w:val="22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>z opatrzeniem wszystkich dokumentów zawartych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 tym pliku odpowiednio kwalifikowanym podpisem elektronicznym, podpisem zaufanym lub podpisem osobistym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  <w:bookmarkEnd w:id="26"/>
    </w:p>
    <w:p w14:paraId="5D485A5E" w14:textId="77777777" w:rsidR="00E42C5B" w:rsidRPr="008F6525" w:rsidRDefault="00E42C5B" w:rsidP="00D12B2B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27" w:name="_Ref355341524"/>
      <w:r w:rsidRPr="008F6525">
        <w:rPr>
          <w:rFonts w:asciiTheme="minorHAnsi" w:hAnsiTheme="minorHAnsi" w:cstheme="minorHAnsi"/>
          <w:sz w:val="22"/>
          <w:szCs w:val="22"/>
        </w:rPr>
        <w:t>Oferta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5122B0" w:rsidRPr="008F6525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5122B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8F6525">
        <w:rPr>
          <w:rFonts w:asciiTheme="minorHAnsi" w:hAnsiTheme="minorHAnsi" w:cstheme="minorHAnsi"/>
          <w:sz w:val="22"/>
          <w:szCs w:val="22"/>
        </w:rPr>
        <w:t>dokumenty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wymagane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2716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postępowaniu</w:t>
      </w:r>
      <w:bookmarkEnd w:id="27"/>
    </w:p>
    <w:p w14:paraId="3BBF9F97" w14:textId="77777777" w:rsidR="00E42C5B" w:rsidRPr="008F6525" w:rsidRDefault="00FC7DFF" w:rsidP="00693669">
      <w:pPr>
        <w:pStyle w:val="Nagwek2"/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Oferta</w:t>
      </w:r>
      <w:r w:rsidR="000928AC" w:rsidRPr="008F6525">
        <w:rPr>
          <w:rFonts w:asciiTheme="minorHAnsi" w:hAnsiTheme="minorHAnsi" w:cstheme="minorHAnsi"/>
          <w:b/>
          <w:sz w:val="22"/>
          <w:szCs w:val="22"/>
        </w:rPr>
        <w:t>:</w:t>
      </w:r>
    </w:p>
    <w:p w14:paraId="415A3CB8" w14:textId="77777777" w:rsidR="00E42C5B" w:rsidRPr="008F6525" w:rsidRDefault="00FC7DFF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bookmarkStart w:id="28" w:name="_Ref355341487"/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Na </w:t>
      </w:r>
      <w:r w:rsidRPr="008F6525">
        <w:rPr>
          <w:rFonts w:asciiTheme="minorHAnsi" w:hAnsiTheme="minorHAnsi" w:cstheme="minorHAnsi"/>
          <w:sz w:val="22"/>
          <w:szCs w:val="22"/>
        </w:rPr>
        <w:t>o</w:t>
      </w:r>
      <w:r w:rsidR="00E42C5B" w:rsidRPr="008F6525">
        <w:rPr>
          <w:rFonts w:asciiTheme="minorHAnsi" w:hAnsiTheme="minorHAnsi" w:cstheme="minorHAnsi"/>
          <w:sz w:val="22"/>
          <w:szCs w:val="22"/>
        </w:rPr>
        <w:t>fertę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składają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się:</w:t>
      </w:r>
      <w:bookmarkEnd w:id="28"/>
    </w:p>
    <w:p w14:paraId="3DD84905" w14:textId="4E183A02" w:rsidR="00E42C5B" w:rsidRPr="008F6525" w:rsidRDefault="00E42C5B" w:rsidP="00C51A27">
      <w:pPr>
        <w:pStyle w:val="Nagwek4"/>
        <w:numPr>
          <w:ilvl w:val="0"/>
          <w:numId w:val="4"/>
        </w:numPr>
        <w:tabs>
          <w:tab w:val="clear" w:pos="2268"/>
          <w:tab w:val="left" w:pos="1701"/>
        </w:tabs>
        <w:ind w:left="1701" w:hanging="425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Formularz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</w:t>
      </w:r>
      <w:r w:rsidR="00794F1F" w:rsidRPr="008F6525">
        <w:rPr>
          <w:rFonts w:asciiTheme="minorHAnsi" w:hAnsiTheme="minorHAnsi" w:cstheme="minorHAnsi"/>
          <w:sz w:val="22"/>
          <w:szCs w:val="22"/>
        </w:rPr>
        <w:t>owy,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zgodny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2716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treści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FC164A" w:rsidRPr="008F6525">
        <w:rPr>
          <w:rFonts w:asciiTheme="minorHAnsi" w:hAnsiTheme="minorHAnsi" w:cstheme="minorHAnsi"/>
          <w:b/>
          <w:sz w:val="22"/>
          <w:szCs w:val="22"/>
        </w:rPr>
        <w:t>Załącznikiem</w:t>
      </w:r>
      <w:r w:rsidR="001067A0" w:rsidRPr="008F6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6D7" w:rsidRPr="008F6525">
        <w:rPr>
          <w:rFonts w:asciiTheme="minorHAnsi" w:hAnsiTheme="minorHAnsi" w:cstheme="minorHAnsi"/>
          <w:b/>
          <w:sz w:val="22"/>
          <w:szCs w:val="22"/>
        </w:rPr>
        <w:t>Nr</w:t>
      </w:r>
      <w:r w:rsidR="001067A0" w:rsidRPr="008F6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4F1F" w:rsidRPr="008F6525">
        <w:rPr>
          <w:rFonts w:asciiTheme="minorHAnsi" w:hAnsiTheme="minorHAnsi" w:cstheme="minorHAnsi"/>
          <w:b/>
          <w:sz w:val="22"/>
          <w:szCs w:val="22"/>
        </w:rPr>
        <w:t>1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5103BE" w:rsidRPr="008F6525">
        <w:rPr>
          <w:rFonts w:asciiTheme="minorHAnsi" w:hAnsiTheme="minorHAnsi" w:cstheme="minorHAnsi"/>
          <w:sz w:val="22"/>
          <w:szCs w:val="22"/>
        </w:rPr>
        <w:t>SWZ</w:t>
      </w:r>
      <w:r w:rsidR="00E33B51" w:rsidRPr="008F6525">
        <w:rPr>
          <w:rFonts w:asciiTheme="minorHAnsi" w:hAnsiTheme="minorHAnsi" w:cstheme="minorHAnsi"/>
          <w:sz w:val="22"/>
          <w:szCs w:val="22"/>
        </w:rPr>
        <w:t>.</w:t>
      </w:r>
    </w:p>
    <w:p w14:paraId="23F96D71" w14:textId="77777777" w:rsidR="00FC7DFF" w:rsidRPr="008F6525" w:rsidRDefault="005122B0" w:rsidP="00B34F4A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29" w:name="_Ref355342001"/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Oświadczenia lub dokumenty składane </w:t>
      </w:r>
      <w:r w:rsidRPr="008F652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razem z ofertą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4EE459" w14:textId="77777777" w:rsidR="00AA6205" w:rsidRPr="008F6525" w:rsidRDefault="00107B69" w:rsidP="00AA6205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D</w:t>
      </w:r>
      <w:r w:rsidR="009C1583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okumenty potwierdzające </w:t>
      </w:r>
      <w:r w:rsidR="00CA5F79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uprawnienie</w:t>
      </w:r>
      <w:r w:rsidR="009C1583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do podpisania oferty </w:t>
      </w:r>
      <w:r w:rsidR="009C1583" w:rsidRPr="008F6525">
        <w:rPr>
          <w:rFonts w:asciiTheme="minorHAnsi" w:hAnsiTheme="minorHAnsi" w:cstheme="minorHAnsi"/>
          <w:sz w:val="22"/>
          <w:szCs w:val="22"/>
          <w:lang w:val="pl-PL"/>
        </w:rPr>
        <w:t>oraz do podpisania lub poświadczenia za zgodność z oryginałem składanych oświadczeń lub dokumentów</w:t>
      </w:r>
      <w:r w:rsidR="00D924F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3D535B" w:rsidRPr="008F6525">
        <w:rPr>
          <w:rFonts w:asciiTheme="minorHAnsi" w:hAnsiTheme="minorHAnsi" w:cstheme="minorHAnsi"/>
          <w:sz w:val="22"/>
          <w:szCs w:val="22"/>
          <w:lang w:val="pl-PL"/>
        </w:rPr>
        <w:t>Jeżeli odrębne przepisy wymagają wpisu do rejestru lub ewidencji dokumentem właściwym jest odpis lub informacja z Krajowego Rejestru Sądowego, Centralnej Ewidencji i Informacji o Działalności Gospodarczej lub innego właściwego rejestru lub dokumenty na podstawie których dokonuje się wpisu do właściwego rejestru lub ewidencji, np. uchwała właściwego organu Wykonawcy</w:t>
      </w:r>
      <w:r w:rsidR="00AA620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32E85B39" w14:textId="07B14C88" w:rsidR="009C1583" w:rsidRPr="008F6525" w:rsidRDefault="00AA6205" w:rsidP="00AA6205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Niniejszy zapis dotyczy także podmiotów udostępniających zasoby na zasadach określonych w art. 118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107B69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bookmarkEnd w:id="29"/>
    <w:p w14:paraId="00C0F968" w14:textId="77777777" w:rsidR="00AF122B" w:rsidRPr="008F6525" w:rsidRDefault="00E321E6" w:rsidP="00E321E6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lastRenderedPageBreak/>
        <w:t xml:space="preserve">Pełnomocnictwo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lub inny dokument potwierdzający umocowanie do reprezentowania wykonawcy, jeżeli w imieniu wykonawcy działa osoba, której umocowanie do jego reprezentowania nie wynika z dokumentów, o których mowa w pkt 10.2.1. </w:t>
      </w:r>
    </w:p>
    <w:p w14:paraId="17006503" w14:textId="2CDBA11F" w:rsidR="00E42C5B" w:rsidRPr="008F6525" w:rsidRDefault="00E321E6" w:rsidP="00AF122B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Theme="minorHAnsi" w:hAnsiTheme="minorHAnsi" w:cstheme="minorHAnsi"/>
          <w:b/>
          <w:bCs w:val="0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Niniejszy zapis dotyczy także podmiotów udostępniających zasoby na zasadach określonych w art. 118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;</w:t>
      </w:r>
    </w:p>
    <w:p w14:paraId="78A9EA35" w14:textId="77777777" w:rsidR="00E51277" w:rsidRPr="008F6525" w:rsidRDefault="00107B69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O</w:t>
      </w:r>
      <w:r w:rsidR="001C731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świadczenie o niepodleganiu wykluczeniu i spełnianiu warunków udziału </w:t>
      </w:r>
      <w:r w:rsidR="001C731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br/>
        <w:t>w postępowaniu</w:t>
      </w:r>
      <w:r w:rsidR="001C731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zgodny w treści z </w:t>
      </w:r>
      <w:r w:rsidR="001C731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Załącznikiem nr </w:t>
      </w:r>
      <w:r w:rsidR="0068786E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</w:t>
      </w:r>
      <w:r w:rsidR="001C731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do SWZ</w:t>
      </w:r>
      <w:r w:rsidR="00566E7F" w:rsidRPr="008F6525">
        <w:rPr>
          <w:rFonts w:asciiTheme="minorHAnsi" w:hAnsiTheme="minorHAnsi" w:cstheme="minorHAnsi"/>
          <w:sz w:val="22"/>
          <w:szCs w:val="22"/>
        </w:rPr>
        <w:t>, aktualn</w:t>
      </w:r>
      <w:r w:rsidR="001C7311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566E7F" w:rsidRPr="008F6525">
        <w:rPr>
          <w:rFonts w:asciiTheme="minorHAnsi" w:hAnsiTheme="minorHAnsi" w:cstheme="minorHAnsi"/>
          <w:sz w:val="22"/>
          <w:szCs w:val="22"/>
        </w:rPr>
        <w:t xml:space="preserve"> na dzień składania ofert, celem potwierdzenia, że Wykonawca nie podlega wykluczeniu </w:t>
      </w:r>
      <w:r w:rsidR="0068786E" w:rsidRPr="008F6525">
        <w:rPr>
          <w:rFonts w:asciiTheme="minorHAnsi" w:hAnsiTheme="minorHAnsi" w:cstheme="minorHAnsi"/>
          <w:sz w:val="22"/>
          <w:szCs w:val="22"/>
        </w:rPr>
        <w:br/>
      </w:r>
      <w:r w:rsidR="00566E7F" w:rsidRPr="008F6525">
        <w:rPr>
          <w:rFonts w:asciiTheme="minorHAnsi" w:hAnsiTheme="minorHAnsi" w:cstheme="minorHAnsi"/>
          <w:sz w:val="22"/>
          <w:szCs w:val="22"/>
        </w:rPr>
        <w:t xml:space="preserve">z postępowania na podstawie art. </w:t>
      </w:r>
      <w:r w:rsidR="007C318D" w:rsidRPr="008F6525">
        <w:rPr>
          <w:rFonts w:asciiTheme="minorHAnsi" w:hAnsiTheme="minorHAnsi" w:cstheme="minorHAnsi"/>
          <w:sz w:val="22"/>
          <w:szCs w:val="22"/>
          <w:lang w:val="pl-PL"/>
        </w:rPr>
        <w:t>108</w:t>
      </w:r>
      <w:r w:rsidR="00566E7F" w:rsidRPr="008F6525">
        <w:rPr>
          <w:rFonts w:asciiTheme="minorHAnsi" w:hAnsiTheme="minorHAnsi" w:cstheme="minorHAnsi"/>
          <w:sz w:val="22"/>
          <w:szCs w:val="22"/>
        </w:rPr>
        <w:t xml:space="preserve"> ust. 1</w:t>
      </w:r>
      <w:r w:rsidR="002C5CD1"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4F33C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40ADD" w:rsidRPr="008F6525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F1298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rt. 109 </w:t>
      </w:r>
      <w:r w:rsidR="004F33C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ust. </w:t>
      </w:r>
      <w:r w:rsidR="00F12980" w:rsidRPr="008F6525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33C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pkt </w:t>
      </w:r>
      <w:r w:rsidR="0068786E" w:rsidRPr="008F6525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4F33CA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66E7F" w:rsidRPr="008F652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566E7F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2C5CD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566E7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C5CD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art. 7 ust. 1 ustawy z dnia 13 kwietnia 2022 r. o szczególnych rozwiązaniach w zakresie przeciwdziałania wspieraniu agresji na Ukrainę oraz służących ochronie bezpieczeństwa narodowego (Dz. U. 2022, poz. 835) </w:t>
      </w:r>
      <w:r w:rsidR="00566E7F" w:rsidRPr="008F6525">
        <w:rPr>
          <w:rFonts w:asciiTheme="minorHAnsi" w:hAnsiTheme="minorHAnsi" w:cstheme="minorHAnsi"/>
          <w:sz w:val="22"/>
          <w:szCs w:val="22"/>
        </w:rPr>
        <w:t>oraz spełnia warunki udziału w postępowaniu określone w SWZ</w:t>
      </w:r>
      <w:r w:rsidR="00566E7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A956302" w14:textId="6BC827C0" w:rsidR="00566E7F" w:rsidRPr="008F6525" w:rsidRDefault="00566E7F" w:rsidP="00E51277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 przypadku wspólnego ubiegania się o zamówienie przez Wykonawców, </w:t>
      </w:r>
      <w:r w:rsidR="001C731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oświadczenie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składa każdy z</w:t>
      </w:r>
      <w:r w:rsidR="0068786E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Wykonawców wspólnie ubiegających się o</w:t>
      </w:r>
      <w:r w:rsidR="002C5CD1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zamówienie</w:t>
      </w:r>
      <w:r w:rsidR="00107B69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00415FF" w14:textId="6944DE0E" w:rsidR="003B285E" w:rsidRPr="008F6525" w:rsidRDefault="00107B69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O</w:t>
      </w:r>
      <w:r w:rsidR="00B6728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świadczenie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(jeśli dotyczy)</w:t>
      </w:r>
      <w:r w:rsidR="00B6728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6E6BFA" w:rsidRPr="008F6525">
        <w:rPr>
          <w:rFonts w:asciiTheme="minorHAnsi" w:eastAsia="Times New Roman" w:hAnsiTheme="minorHAnsi" w:cstheme="minorHAnsi"/>
          <w:sz w:val="22"/>
          <w:szCs w:val="22"/>
          <w:lang w:eastAsia="pl-PL"/>
        </w:rPr>
        <w:t>zgodn</w:t>
      </w:r>
      <w:r w:rsidR="00B67286" w:rsidRPr="008F6525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e</w:t>
      </w:r>
      <w:r w:rsidR="006E6BFA" w:rsidRPr="008F65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67286" w:rsidRPr="008F6525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w treści z </w:t>
      </w:r>
      <w:r w:rsidR="006E6BFA" w:rsidRPr="008F65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Załącznik</w:t>
      </w:r>
      <w:r w:rsidR="00B67286" w:rsidRPr="008F6525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>iem</w:t>
      </w:r>
      <w:r w:rsidR="006E6BFA" w:rsidRPr="008F65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Nr </w:t>
      </w:r>
      <w:r w:rsidR="00BC51DA" w:rsidRPr="008F6525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>3</w:t>
      </w:r>
      <w:r w:rsidR="006E6BFA" w:rsidRPr="008F65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E6BFA" w:rsidRPr="008F6525">
        <w:rPr>
          <w:rFonts w:asciiTheme="minorHAnsi" w:eastAsia="Times New Roman" w:hAnsiTheme="minorHAnsi" w:cstheme="minorHAnsi"/>
          <w:b/>
          <w:bCs w:val="0"/>
          <w:sz w:val="22"/>
          <w:szCs w:val="22"/>
          <w:lang w:eastAsia="pl-PL"/>
        </w:rPr>
        <w:t>do SWZ</w:t>
      </w:r>
      <w:r w:rsidR="00566E7F" w:rsidRPr="008F6525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,</w:t>
      </w:r>
      <w:r w:rsidR="00566E7F" w:rsidRPr="008F6525">
        <w:rPr>
          <w:rFonts w:asciiTheme="minorHAnsi" w:hAnsiTheme="minorHAnsi" w:cstheme="minorHAnsi"/>
          <w:sz w:val="22"/>
          <w:szCs w:val="22"/>
        </w:rPr>
        <w:t xml:space="preserve"> aktualn</w:t>
      </w:r>
      <w:r w:rsidR="00B67286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566E7F" w:rsidRPr="008F6525">
        <w:rPr>
          <w:rFonts w:asciiTheme="minorHAnsi" w:hAnsiTheme="minorHAnsi" w:cstheme="minorHAnsi"/>
          <w:sz w:val="22"/>
          <w:szCs w:val="22"/>
        </w:rPr>
        <w:t xml:space="preserve"> na </w:t>
      </w:r>
      <w:r w:rsidR="003B285E" w:rsidRPr="008F6525">
        <w:rPr>
          <w:rFonts w:asciiTheme="minorHAnsi" w:hAnsiTheme="minorHAnsi" w:cstheme="minorHAnsi"/>
          <w:sz w:val="22"/>
          <w:szCs w:val="22"/>
        </w:rPr>
        <w:t xml:space="preserve">dzień składania ofert, </w:t>
      </w:r>
      <w:r w:rsidR="003B285E" w:rsidRPr="008F6525">
        <w:rPr>
          <w:rFonts w:asciiTheme="minorHAnsi" w:hAnsiTheme="minorHAnsi" w:cstheme="minorHAnsi"/>
          <w:b/>
          <w:bCs w:val="0"/>
          <w:sz w:val="22"/>
          <w:szCs w:val="22"/>
        </w:rPr>
        <w:t>dotycząc</w:t>
      </w:r>
      <w:r w:rsidR="00B6728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e</w:t>
      </w:r>
      <w:r w:rsidR="00566E7F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innych podmiotów, na których zasoby powołuje się Wykonawca</w:t>
      </w:r>
      <w:r w:rsidR="00566E7F" w:rsidRPr="008F6525">
        <w:rPr>
          <w:rFonts w:asciiTheme="minorHAnsi" w:hAnsiTheme="minorHAnsi" w:cstheme="minorHAnsi"/>
          <w:sz w:val="22"/>
          <w:szCs w:val="22"/>
        </w:rPr>
        <w:t>, celem wykazania</w:t>
      </w:r>
      <w:r w:rsidR="00566E7F" w:rsidRPr="008F6525">
        <w:rPr>
          <w:rFonts w:asciiTheme="minorHAnsi" w:hAnsiTheme="minorHAnsi" w:cstheme="minorHAnsi"/>
          <w:bCs w:val="0"/>
          <w:sz w:val="22"/>
          <w:szCs w:val="22"/>
        </w:rPr>
        <w:t xml:space="preserve"> braku istnienia wobec nich podstaw wykluczenia oraz spełniania, w</w:t>
      </w:r>
      <w:r w:rsidR="00294AB2" w:rsidRPr="008F6525">
        <w:rPr>
          <w:rFonts w:asciiTheme="minorHAnsi" w:hAnsiTheme="minorHAnsi" w:cstheme="minorHAnsi"/>
          <w:bCs w:val="0"/>
          <w:sz w:val="22"/>
          <w:szCs w:val="22"/>
          <w:lang w:val="pl-PL"/>
        </w:rPr>
        <w:t> </w:t>
      </w:r>
      <w:r w:rsidR="00566E7F" w:rsidRPr="008F6525">
        <w:rPr>
          <w:rFonts w:asciiTheme="minorHAnsi" w:hAnsiTheme="minorHAnsi" w:cstheme="minorHAnsi"/>
          <w:bCs w:val="0"/>
          <w:sz w:val="22"/>
          <w:szCs w:val="22"/>
        </w:rPr>
        <w:t>zakresie, w jakim Wykonawca powołuje się na ich zasoby, warunków udziału w postępowaniu</w:t>
      </w:r>
      <w:r w:rsidRPr="008F6525">
        <w:rPr>
          <w:rFonts w:asciiTheme="minorHAnsi" w:hAnsiTheme="minorHAnsi" w:cstheme="minorHAnsi"/>
          <w:bCs w:val="0"/>
          <w:sz w:val="22"/>
          <w:szCs w:val="22"/>
          <w:lang w:val="pl-PL"/>
        </w:rPr>
        <w:t>.</w:t>
      </w:r>
    </w:p>
    <w:p w14:paraId="67CCC268" w14:textId="1FB73767" w:rsidR="00566E7F" w:rsidRPr="008F6525" w:rsidRDefault="0068786E" w:rsidP="00B34F4A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3B285E" w:rsidRPr="008F6525">
        <w:rPr>
          <w:rFonts w:asciiTheme="minorHAnsi" w:hAnsiTheme="minorHAnsi" w:cstheme="minorHAnsi"/>
          <w:sz w:val="22"/>
          <w:szCs w:val="22"/>
          <w:lang w:val="pl-PL"/>
        </w:rPr>
        <w:t>owód</w:t>
      </w:r>
      <w:r w:rsidR="003B285E" w:rsidRPr="008F6525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BC16F3" w:rsidRPr="008F6525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3B285E" w:rsidRPr="008F6525">
        <w:rPr>
          <w:rFonts w:asciiTheme="minorHAnsi" w:hAnsiTheme="minorHAnsi" w:cstheme="minorHAnsi"/>
          <w:sz w:val="22"/>
          <w:szCs w:val="22"/>
        </w:rPr>
        <w:t>, że Wykonawca realizując zamówienie będzie dysponował niezbędnymi zasobami innych podmiotów</w:t>
      </w:r>
      <w:r w:rsidR="00107B6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(jeśli dotyczy)</w:t>
      </w:r>
      <w:r w:rsidR="003B285E" w:rsidRPr="008F6525">
        <w:rPr>
          <w:rFonts w:asciiTheme="minorHAnsi" w:hAnsiTheme="minorHAnsi" w:cstheme="minorHAnsi"/>
          <w:sz w:val="22"/>
          <w:szCs w:val="22"/>
        </w:rPr>
        <w:t xml:space="preserve">, który stanowi w szczególności </w:t>
      </w:r>
      <w:r w:rsidR="003B285E" w:rsidRPr="008F6525">
        <w:rPr>
          <w:rFonts w:asciiTheme="minorHAnsi" w:hAnsiTheme="minorHAnsi" w:cstheme="minorHAnsi"/>
          <w:b/>
          <w:bCs w:val="0"/>
          <w:sz w:val="22"/>
          <w:szCs w:val="22"/>
        </w:rPr>
        <w:t>zobowiązanie tych podmiotów do oddania do dyspozycji Wykonawcy niezbędnych zasobów na potrzeby realizacji zamówienia</w:t>
      </w:r>
      <w:r w:rsidR="00B6728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lub inny podmiotowy środek dowodowy potwierdzający, że wykonawca realizując zamówienia, będzie dysponował niezbędnymi zasobami tych podmiotów</w:t>
      </w:r>
      <w:r w:rsidR="00B137AF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54B09D7" w14:textId="5FCE3D16" w:rsidR="00AC0B46" w:rsidRPr="008F6525" w:rsidRDefault="00AC0B46" w:rsidP="00AC0B46">
      <w:pPr>
        <w:pStyle w:val="Nagwek3"/>
        <w:numPr>
          <w:ilvl w:val="0"/>
          <w:numId w:val="0"/>
        </w:num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Zobowiązanie podmiotu udostępniającego zasoby </w:t>
      </w:r>
      <w:r w:rsidR="003E164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powinno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potwierdza</w:t>
      </w:r>
      <w:r w:rsidR="003E164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ć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, że stosunek łączący wykonawcę z</w:t>
      </w:r>
      <w:r w:rsidR="00E66C81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podmiotami udostępniającymi zasoby gwarantuje rzeczywisty dostęp do tych zasobów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oraz określa</w:t>
      </w:r>
      <w:r w:rsidR="003E164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ć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szczególności:</w:t>
      </w:r>
    </w:p>
    <w:p w14:paraId="311223FD" w14:textId="10A0AE97" w:rsidR="00AC0B46" w:rsidRPr="008F6525" w:rsidRDefault="00AC0B46" w:rsidP="00B96FD7">
      <w:pPr>
        <w:pStyle w:val="Nagwek3"/>
        <w:numPr>
          <w:ilvl w:val="3"/>
          <w:numId w:val="10"/>
        </w:numPr>
        <w:tabs>
          <w:tab w:val="clear" w:pos="1560"/>
          <w:tab w:val="left" w:pos="2268"/>
        </w:tabs>
        <w:ind w:left="2268" w:hanging="992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u w:val="single"/>
          <w:lang w:val="pl-PL"/>
        </w:rPr>
        <w:t>zakres dostępnych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wykonawcy zasobów podmiotu udostępniającego zasoby;</w:t>
      </w:r>
    </w:p>
    <w:p w14:paraId="1FFB671F" w14:textId="15B178D0" w:rsidR="00AC0B46" w:rsidRPr="008F6525" w:rsidRDefault="00AC0B46" w:rsidP="00B96FD7">
      <w:pPr>
        <w:pStyle w:val="Nagwek3"/>
        <w:numPr>
          <w:ilvl w:val="3"/>
          <w:numId w:val="10"/>
        </w:numPr>
        <w:tabs>
          <w:tab w:val="clear" w:pos="1560"/>
          <w:tab w:val="left" w:pos="2268"/>
        </w:tabs>
        <w:ind w:left="2268" w:hanging="992"/>
        <w:rPr>
          <w:rFonts w:asciiTheme="minorHAnsi" w:hAnsiTheme="minorHAnsi" w:cstheme="minorHAnsi"/>
          <w:spacing w:val="-4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pacing w:val="-4"/>
          <w:sz w:val="22"/>
          <w:szCs w:val="22"/>
          <w:u w:val="single"/>
          <w:lang w:val="pl-PL"/>
        </w:rPr>
        <w:t xml:space="preserve">sposób i okres udostępnienia wykonawcy i wykorzystania przez </w:t>
      </w:r>
      <w:r w:rsidR="001104D4" w:rsidRPr="008F6525">
        <w:rPr>
          <w:rFonts w:asciiTheme="minorHAnsi" w:hAnsiTheme="minorHAnsi" w:cstheme="minorHAnsi"/>
          <w:spacing w:val="-4"/>
          <w:sz w:val="22"/>
          <w:szCs w:val="22"/>
          <w:u w:val="single"/>
          <w:lang w:val="pl-PL"/>
        </w:rPr>
        <w:t>wykonawcę</w:t>
      </w:r>
      <w:r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zasobów podmiotu udostępniającego te zasoby przy wykonywaniu zamówienia;</w:t>
      </w:r>
    </w:p>
    <w:p w14:paraId="5AFF93E9" w14:textId="5A8D4C77" w:rsidR="0031226D" w:rsidRPr="008F6525" w:rsidRDefault="00AC0B46" w:rsidP="00B96FD7">
      <w:pPr>
        <w:pStyle w:val="Nagwek3"/>
        <w:numPr>
          <w:ilvl w:val="3"/>
          <w:numId w:val="10"/>
        </w:numPr>
        <w:tabs>
          <w:tab w:val="clear" w:pos="1560"/>
          <w:tab w:val="left" w:pos="2268"/>
        </w:tabs>
        <w:ind w:left="2268" w:hanging="992"/>
        <w:rPr>
          <w:rFonts w:asciiTheme="minorHAnsi" w:hAnsiTheme="minorHAnsi" w:cstheme="minorHAnsi"/>
          <w:spacing w:val="-4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pacing w:val="-4"/>
          <w:sz w:val="22"/>
          <w:szCs w:val="22"/>
          <w:u w:val="single"/>
          <w:lang w:val="pl-PL"/>
        </w:rPr>
        <w:t>czy podmiot udostępniający zasoby</w:t>
      </w:r>
      <w:r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, na zdolnościach którego wykonawca polega w odniesieniu do warunków udziału w</w:t>
      </w:r>
      <w:r w:rsidR="00EF0FDF"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postępowaniu dotyczących wykształcenia, kwalifikacji zawodowych lub doświadczenia, zrealizuje roboty budowlane lub usługi, których wskazane zdolności dotyczą</w:t>
      </w:r>
      <w:r w:rsidR="005A099B"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;</w:t>
      </w:r>
    </w:p>
    <w:p w14:paraId="0AAFCB4F" w14:textId="6C77A1A2" w:rsidR="00AC0B46" w:rsidRPr="008F6525" w:rsidRDefault="0031226D" w:rsidP="00B96FD7">
      <w:pPr>
        <w:pStyle w:val="Nagwek3"/>
        <w:numPr>
          <w:ilvl w:val="3"/>
          <w:numId w:val="10"/>
        </w:numPr>
        <w:tabs>
          <w:tab w:val="clear" w:pos="1560"/>
          <w:tab w:val="left" w:pos="2268"/>
        </w:tabs>
        <w:ind w:left="2268" w:hanging="992"/>
        <w:rPr>
          <w:rFonts w:asciiTheme="minorHAnsi" w:hAnsiTheme="minorHAnsi" w:cstheme="minorHAnsi"/>
          <w:spacing w:val="-4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pacing w:val="-4"/>
          <w:sz w:val="22"/>
          <w:szCs w:val="22"/>
          <w:u w:val="single"/>
          <w:lang w:val="pl-PL"/>
        </w:rPr>
        <w:t>w jakim zakresie podmiot udostępniający zasoby</w:t>
      </w:r>
      <w:r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, na zdolnościach którego wykonawca polega w odniesieniu do warunków udziału w postępowaniu (dotyczących wykształcenia, kwalifikacji zawodowych lub doświadczenia), </w:t>
      </w:r>
      <w:r w:rsidRPr="008F6525">
        <w:rPr>
          <w:rFonts w:asciiTheme="minorHAnsi" w:hAnsiTheme="minorHAnsi" w:cstheme="minorHAnsi"/>
          <w:b/>
          <w:bCs w:val="0"/>
          <w:spacing w:val="-4"/>
          <w:sz w:val="22"/>
          <w:szCs w:val="22"/>
          <w:lang w:val="pl-PL"/>
        </w:rPr>
        <w:t xml:space="preserve">zrealizuje </w:t>
      </w:r>
      <w:r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roboty budowlane lub usługi, których wskazane zdolności dotyczą</w:t>
      </w:r>
      <w:r w:rsidR="00AC0B46"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.</w:t>
      </w:r>
    </w:p>
    <w:p w14:paraId="15174E46" w14:textId="3DB512AC" w:rsidR="00A15ECF" w:rsidRPr="008F6525" w:rsidRDefault="0001087F" w:rsidP="00107B69">
      <w:pPr>
        <w:pStyle w:val="Nagwek2"/>
        <w:tabs>
          <w:tab w:val="clear" w:pos="709"/>
          <w:tab w:val="left" w:pos="567"/>
        </w:tabs>
        <w:spacing w:before="120"/>
        <w:ind w:left="567" w:hanging="578"/>
        <w:rPr>
          <w:rFonts w:asciiTheme="minorHAnsi" w:hAnsiTheme="minorHAnsi" w:cstheme="minorHAnsi"/>
          <w:b/>
          <w:sz w:val="22"/>
          <w:szCs w:val="22"/>
        </w:rPr>
      </w:pPr>
      <w:bookmarkStart w:id="30" w:name="_Ref355341420"/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Oświadczenia lub dokumenty potwierdzające </w:t>
      </w:r>
      <w:r w:rsidR="0067533A" w:rsidRPr="008F6525">
        <w:rPr>
          <w:rFonts w:asciiTheme="minorHAnsi" w:hAnsiTheme="minorHAnsi" w:cstheme="minorHAnsi"/>
          <w:b/>
          <w:sz w:val="22"/>
          <w:szCs w:val="22"/>
          <w:lang w:val="pl-PL"/>
        </w:rPr>
        <w:t>brak podstaw wykluczenia Wykonawcy z</w:t>
      </w:r>
      <w:r w:rsidR="009C774A" w:rsidRPr="008F6525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="0067533A" w:rsidRPr="008F6525">
        <w:rPr>
          <w:rFonts w:asciiTheme="minorHAnsi" w:hAnsiTheme="minorHAnsi" w:cstheme="minorHAnsi"/>
          <w:b/>
          <w:sz w:val="22"/>
          <w:szCs w:val="22"/>
          <w:lang w:val="pl-PL"/>
        </w:rPr>
        <w:t>udziału w postępowaniu</w:t>
      </w:r>
      <w:r w:rsidR="00870056"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bookmarkStart w:id="31" w:name="_Hlk105663213"/>
      <w:r w:rsidR="00870056" w:rsidRPr="008F6525">
        <w:rPr>
          <w:rFonts w:asciiTheme="minorHAnsi" w:hAnsiTheme="minorHAnsi" w:cstheme="minorHAnsi"/>
          <w:bCs w:val="0"/>
          <w:sz w:val="22"/>
          <w:szCs w:val="22"/>
          <w:lang w:val="pl-PL"/>
        </w:rPr>
        <w:t>(składane na wezwanie zamawiającego)</w:t>
      </w:r>
      <w:bookmarkEnd w:id="31"/>
      <w:r w:rsidR="0067533A" w:rsidRPr="008F652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bookmarkEnd w:id="30"/>
    <w:p w14:paraId="3A228C3A" w14:textId="58B4140F" w:rsidR="00DC6E60" w:rsidRPr="008F6525" w:rsidRDefault="00DC6E60" w:rsidP="00460D20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oświadczenie wykonawcy o aktualności informacji zawartych w oświadczeniu, </w:t>
      </w:r>
      <w:r w:rsidR="00B812B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 którym mowa w art. 125 ust. 1 ustawy </w:t>
      </w:r>
      <w:proofErr w:type="spellStart"/>
      <w:r w:rsidR="00B812B2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B812B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w zakresie podstaw wykluczenia z postępowania wskazanych przez zamawiającego, zgodnego z</w:t>
      </w:r>
      <w:r w:rsidR="005A099B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wzorem stanowiącym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Załącznik nr </w:t>
      </w:r>
      <w:r w:rsidR="00BC51D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4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do SWZ</w:t>
      </w:r>
      <w:r w:rsidR="005A099B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;</w:t>
      </w:r>
    </w:p>
    <w:p w14:paraId="045A36AA" w14:textId="7CCCDCC3" w:rsidR="002F076D" w:rsidRPr="008F6525" w:rsidRDefault="002F076D" w:rsidP="00460D20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lastRenderedPageBreak/>
        <w:t>oświadczenie Wykonawcy o niepodleganiu wykluczeniu z postępowania na podstawie art. 7 ust. 1 ustawy o szczególnych rozwiązaniach w zakresie przeciwdziałania agresji na Ukrainę oraz służących ochronie bezpieczeństwa narodowego</w:t>
      </w:r>
      <w:r w:rsidR="00584FC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 xml:space="preserve">(Dz. U. 2022, poz. 835), zgodne ze wzorem stanowiącym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Załącznik nr 5 do SWZ</w:t>
      </w:r>
      <w:r w:rsidR="005A099B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;</w:t>
      </w:r>
    </w:p>
    <w:p w14:paraId="3D291F45" w14:textId="19A4D0D6" w:rsidR="000633C3" w:rsidRPr="008F6525" w:rsidRDefault="00D92AF2" w:rsidP="00DC6E60">
      <w:pPr>
        <w:pStyle w:val="Nagwek3"/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  <w:lang w:val="pl-PL"/>
        </w:rPr>
      </w:pPr>
      <w:bookmarkStart w:id="32" w:name="_Ref355342042"/>
      <w:r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odpis lub informacj</w:t>
      </w:r>
      <w:r w:rsidR="00EC5F97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a</w:t>
      </w:r>
      <w:r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z Krajowego Rejestru Sądowego lub z Centralnej Ewidencji </w:t>
      </w:r>
      <w:r w:rsidR="00540E66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i</w:t>
      </w:r>
      <w:r w:rsidR="00540E66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Informacji o Działalności Gospodarczej, sporządzon</w:t>
      </w:r>
      <w:r w:rsidR="00EC5F97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e</w:t>
      </w:r>
      <w:r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nie wcześniej niż 3 miesiące przed </w:t>
      </w:r>
      <w:r w:rsidR="00EC5F97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ich</w:t>
      </w:r>
      <w:r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złożeniem, jeżeli odrębne przepisy wymagają wpisu do rejestru lub ewidencji</w:t>
      </w:r>
      <w:r w:rsidR="00B34F4A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, w celu potwierdzenia braku podstaw wykluczenia na podstawie art. </w:t>
      </w:r>
      <w:r w:rsidR="00590630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109 </w:t>
      </w:r>
      <w:r w:rsidR="00B34F4A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ust. </w:t>
      </w:r>
      <w:r w:rsidR="00590630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1</w:t>
      </w:r>
      <w:r w:rsidR="00B34F4A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pkt </w:t>
      </w:r>
      <w:r w:rsidR="00590630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4</w:t>
      </w:r>
      <w:r w:rsidR="00B34F4A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ustawy</w:t>
      </w:r>
      <w:r w:rsidR="00590630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proofErr w:type="spellStart"/>
      <w:r w:rsidR="00590630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Pzp</w:t>
      </w:r>
      <w:proofErr w:type="spellEnd"/>
      <w:r w:rsidR="005A099B" w:rsidRPr="008F6525">
        <w:rPr>
          <w:rFonts w:asciiTheme="minorHAnsi" w:hAnsiTheme="minorHAnsi" w:cstheme="minorHAnsi"/>
          <w:spacing w:val="-2"/>
          <w:sz w:val="22"/>
          <w:szCs w:val="22"/>
          <w:lang w:val="pl-PL"/>
        </w:rPr>
        <w:t>;</w:t>
      </w:r>
      <w:bookmarkEnd w:id="32"/>
    </w:p>
    <w:p w14:paraId="6DA15C86" w14:textId="5B61FC11" w:rsidR="00EA7E9B" w:rsidRPr="008F6525" w:rsidRDefault="00EA7E9B" w:rsidP="00870056">
      <w:pPr>
        <w:pStyle w:val="Nagwek3"/>
        <w:tabs>
          <w:tab w:val="clear" w:pos="1560"/>
          <w:tab w:val="left" w:pos="1276"/>
        </w:tabs>
        <w:spacing w:after="120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oświadczeni</w:t>
      </w:r>
      <w:r w:rsidR="00EC5F97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8F6525">
        <w:rPr>
          <w:rFonts w:asciiTheme="minorHAnsi" w:hAnsiTheme="minorHAnsi" w:cstheme="minorHAnsi"/>
          <w:sz w:val="22"/>
          <w:szCs w:val="22"/>
        </w:rPr>
        <w:t xml:space="preserve"> wykonawcy, </w:t>
      </w:r>
      <w:r w:rsidR="00540E6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w zakresie art. 108 ust. 1 pkt 5 ustawy </w:t>
      </w:r>
      <w:proofErr w:type="spellStart"/>
      <w:r w:rsidR="00540E66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540E6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8F6525">
        <w:rPr>
          <w:rFonts w:asciiTheme="minorHAnsi" w:hAnsiTheme="minorHAnsi" w:cstheme="minorHAnsi"/>
          <w:sz w:val="22"/>
          <w:szCs w:val="22"/>
        </w:rPr>
        <w:t>o braku przynależności do tej samej grupy kapitałowej w rozumieniu ustawy z dnia 16 lutego 2007 r. o ochronie konkurencji i konsumentów, z innym wykonawcą, który złożył odrębną ofertę</w:t>
      </w:r>
      <w:r w:rsidR="00540E66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albo oświadczeni</w:t>
      </w:r>
      <w:r w:rsidR="00EC5F97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8F6525">
        <w:rPr>
          <w:rFonts w:asciiTheme="minorHAnsi" w:hAnsiTheme="minorHAnsi" w:cstheme="minorHAnsi"/>
          <w:sz w:val="22"/>
          <w:szCs w:val="22"/>
        </w:rPr>
        <w:t xml:space="preserve"> o przynależności do tej samej grupy kapitałowej wraz z dokumentami lub informacjami potwierdzającymi przygotowanie oferty niezależnie od innego wykonawcy należącego do tej samej grupy kapitałowej</w:t>
      </w:r>
      <w:r w:rsidR="00A64DE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zgodnego z wzorem stanowiącym </w:t>
      </w:r>
      <w:r w:rsidR="00A64DE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Załącznik nr </w:t>
      </w:r>
      <w:r w:rsidR="002F076D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6</w:t>
      </w:r>
      <w:r w:rsidR="00A64DE1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do SWZ</w:t>
      </w:r>
      <w:r w:rsidR="00A64DE1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267854D" w14:textId="706A5815" w:rsidR="00AD367E" w:rsidRPr="008F6525" w:rsidRDefault="00AD367E" w:rsidP="006B56FD">
      <w:pPr>
        <w:pStyle w:val="Nagwek2"/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33" w:name="_Ref355341604"/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Oświadczenia lub dokumenty potwierdzające spełnianie przez Wykonawcę warunków udziału w postępowaniu</w:t>
      </w:r>
      <w:r w:rsidR="00870056"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870056" w:rsidRPr="008F6525">
        <w:rPr>
          <w:rFonts w:asciiTheme="minorHAnsi" w:hAnsiTheme="minorHAnsi" w:cstheme="minorHAnsi"/>
          <w:bCs w:val="0"/>
          <w:sz w:val="22"/>
          <w:szCs w:val="22"/>
          <w:lang w:val="pl-PL"/>
        </w:rPr>
        <w:t>(</w:t>
      </w:r>
      <w:r w:rsidR="00870056" w:rsidRPr="008F6525">
        <w:rPr>
          <w:rFonts w:asciiTheme="minorHAnsi" w:hAnsiTheme="minorHAnsi" w:cstheme="minorHAnsi"/>
          <w:bCs w:val="0"/>
          <w:sz w:val="22"/>
          <w:szCs w:val="22"/>
          <w:u w:val="single"/>
          <w:lang w:val="pl-PL"/>
        </w:rPr>
        <w:t>składane na wezwanie zamawiającego</w:t>
      </w:r>
      <w:r w:rsidR="00870056" w:rsidRPr="008F6525">
        <w:rPr>
          <w:rFonts w:asciiTheme="minorHAnsi" w:hAnsiTheme="minorHAnsi" w:cstheme="minorHAnsi"/>
          <w:bCs w:val="0"/>
          <w:sz w:val="22"/>
          <w:szCs w:val="22"/>
          <w:lang w:val="pl-PL"/>
        </w:rPr>
        <w:t>)</w:t>
      </w:r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2A6CF06D" w14:textId="7C7675F1" w:rsidR="00156A4F" w:rsidRPr="008F6525" w:rsidRDefault="00156A4F" w:rsidP="00C14CE5">
      <w:pPr>
        <w:pStyle w:val="Nagwek3"/>
        <w:numPr>
          <w:ilvl w:val="2"/>
          <w:numId w:val="11"/>
        </w:numPr>
        <w:tabs>
          <w:tab w:val="clear" w:pos="1560"/>
          <w:tab w:val="left" w:pos="1418"/>
        </w:tabs>
        <w:spacing w:before="120"/>
        <w:rPr>
          <w:rFonts w:cs="Calibri"/>
          <w:bCs w:val="0"/>
          <w:sz w:val="22"/>
          <w:szCs w:val="22"/>
        </w:rPr>
      </w:pPr>
      <w:r w:rsidRPr="008F6525">
        <w:rPr>
          <w:rFonts w:cs="Calibri"/>
          <w:b/>
          <w:sz w:val="22"/>
          <w:szCs w:val="22"/>
        </w:rPr>
        <w:t>Wykaz osób,</w:t>
      </w:r>
      <w:r w:rsidRPr="008F6525">
        <w:rPr>
          <w:rFonts w:cs="Calibri"/>
          <w:bCs w:val="0"/>
          <w:sz w:val="22"/>
          <w:szCs w:val="22"/>
        </w:rPr>
        <w:t xml:space="preserve"> skierowanych przez Wykonawcę  </w:t>
      </w:r>
      <w:r w:rsidR="00DA7367" w:rsidRPr="008F6525">
        <w:rPr>
          <w:rFonts w:cs="Calibri"/>
          <w:bCs w:val="0"/>
          <w:sz w:val="22"/>
          <w:szCs w:val="22"/>
          <w:lang w:val="pl-PL"/>
        </w:rPr>
        <w:t xml:space="preserve">do pełnienia nadzoru </w:t>
      </w:r>
      <w:r w:rsidR="006D46A3" w:rsidRPr="008F6525">
        <w:rPr>
          <w:rFonts w:cs="Calibri"/>
          <w:bCs w:val="0"/>
          <w:sz w:val="22"/>
          <w:szCs w:val="22"/>
          <w:lang w:val="pl-PL"/>
        </w:rPr>
        <w:t xml:space="preserve">inwestorskiego </w:t>
      </w:r>
      <w:r w:rsidRPr="008F6525">
        <w:rPr>
          <w:rFonts w:cs="Calibri"/>
          <w:bCs w:val="0"/>
          <w:sz w:val="22"/>
          <w:szCs w:val="22"/>
          <w:u w:val="single"/>
          <w:lang w:val="pl-PL"/>
        </w:rPr>
        <w:t>Wykaz osób</w:t>
      </w:r>
      <w:r w:rsidRPr="008F6525">
        <w:rPr>
          <w:rFonts w:cs="Calibri"/>
          <w:bCs w:val="0"/>
          <w:sz w:val="22"/>
          <w:szCs w:val="22"/>
          <w:lang w:val="pl-PL"/>
        </w:rPr>
        <w:t xml:space="preserve"> – informacje o</w:t>
      </w:r>
      <w:r w:rsidR="00DA7367" w:rsidRPr="008F6525">
        <w:rPr>
          <w:rFonts w:cs="Calibri"/>
          <w:bCs w:val="0"/>
          <w:sz w:val="22"/>
          <w:szCs w:val="22"/>
          <w:lang w:val="pl-PL"/>
        </w:rPr>
        <w:t xml:space="preserve"> </w:t>
      </w:r>
      <w:r w:rsidRPr="008F6525">
        <w:rPr>
          <w:rFonts w:cs="Calibri"/>
          <w:bCs w:val="0"/>
          <w:sz w:val="22"/>
          <w:szCs w:val="22"/>
          <w:lang w:val="pl-PL"/>
        </w:rPr>
        <w:t xml:space="preserve">osobie </w:t>
      </w:r>
      <w:bookmarkStart w:id="34" w:name="_Hlk114225160"/>
      <w:r w:rsidRPr="008F6525">
        <w:rPr>
          <w:rFonts w:cs="Calibri"/>
          <w:bCs w:val="0"/>
          <w:sz w:val="22"/>
          <w:szCs w:val="22"/>
          <w:lang w:val="pl-PL"/>
        </w:rPr>
        <w:t xml:space="preserve">przewidzianej do </w:t>
      </w:r>
      <w:r w:rsidR="00DA7367" w:rsidRPr="008F6525">
        <w:rPr>
          <w:rFonts w:cs="Calibri"/>
          <w:bCs w:val="0"/>
          <w:sz w:val="22"/>
          <w:szCs w:val="22"/>
          <w:lang w:val="pl-PL"/>
        </w:rPr>
        <w:t xml:space="preserve">pełnienia nadzoru </w:t>
      </w:r>
      <w:bookmarkEnd w:id="34"/>
      <w:r w:rsidR="006D46A3" w:rsidRPr="008F6525">
        <w:rPr>
          <w:rFonts w:cs="Calibri"/>
          <w:bCs w:val="0"/>
          <w:sz w:val="22"/>
          <w:szCs w:val="22"/>
          <w:lang w:val="pl-PL"/>
        </w:rPr>
        <w:t>inwestorskiego</w:t>
      </w:r>
      <w:r w:rsidRPr="008F6525">
        <w:rPr>
          <w:rFonts w:cs="Calibri"/>
          <w:bCs w:val="0"/>
          <w:sz w:val="22"/>
          <w:szCs w:val="22"/>
          <w:lang w:val="pl-PL"/>
        </w:rPr>
        <w:t xml:space="preserve">, potwierdzające spełnianie warunku, określonego w pkt 7.2 niniejszej specyfikacji - </w:t>
      </w:r>
      <w:r w:rsidRPr="008F6525">
        <w:rPr>
          <w:rFonts w:cs="Calibri"/>
          <w:bCs w:val="0"/>
          <w:sz w:val="22"/>
          <w:szCs w:val="22"/>
          <w:u w:val="single"/>
          <w:lang w:val="pl-PL"/>
        </w:rPr>
        <w:t>oprócz imienia i nazwiska</w:t>
      </w:r>
      <w:r w:rsidRPr="008F6525">
        <w:rPr>
          <w:rFonts w:cs="Calibri"/>
          <w:bCs w:val="0"/>
          <w:sz w:val="22"/>
          <w:szCs w:val="22"/>
          <w:lang w:val="pl-PL"/>
        </w:rPr>
        <w:t xml:space="preserve"> </w:t>
      </w:r>
      <w:r w:rsidRPr="008F6525">
        <w:rPr>
          <w:rFonts w:cs="Calibri"/>
          <w:bCs w:val="0"/>
          <w:sz w:val="22"/>
          <w:szCs w:val="22"/>
          <w:u w:val="single"/>
          <w:lang w:val="pl-PL"/>
        </w:rPr>
        <w:t>osoby skierowanej do realizacji zamówienia, musi zawierać co najmniej  informacje o:</w:t>
      </w:r>
      <w:r w:rsidRPr="008F6525">
        <w:rPr>
          <w:rFonts w:cs="Calibri"/>
          <w:bCs w:val="0"/>
          <w:sz w:val="22"/>
          <w:szCs w:val="22"/>
          <w:lang w:val="pl-PL"/>
        </w:rPr>
        <w:t xml:space="preserve"> </w:t>
      </w:r>
      <w:r w:rsidRPr="008F6525">
        <w:rPr>
          <w:rFonts w:cs="Calibri"/>
          <w:bCs w:val="0"/>
          <w:sz w:val="22"/>
          <w:szCs w:val="22"/>
        </w:rPr>
        <w:t xml:space="preserve"> </w:t>
      </w:r>
    </w:p>
    <w:p w14:paraId="3050522D" w14:textId="77777777" w:rsidR="00156A4F" w:rsidRPr="008F6525" w:rsidRDefault="00156A4F" w:rsidP="00156A4F">
      <w:pPr>
        <w:autoSpaceDE w:val="0"/>
        <w:autoSpaceDN w:val="0"/>
        <w:adjustRightInd w:val="0"/>
        <w:ind w:left="1560" w:hanging="142"/>
        <w:jc w:val="both"/>
        <w:rPr>
          <w:rFonts w:cs="Calibri"/>
          <w:bCs/>
          <w:sz w:val="22"/>
        </w:rPr>
      </w:pPr>
      <w:r w:rsidRPr="008F6525">
        <w:rPr>
          <w:rFonts w:cs="Calibri"/>
          <w:bCs/>
          <w:sz w:val="22"/>
        </w:rPr>
        <w:t xml:space="preserve">-  kwalifikacjach zawodowych, uprawnieniach wskazanej osoby, </w:t>
      </w:r>
    </w:p>
    <w:p w14:paraId="146D5441" w14:textId="349FFFC6" w:rsidR="00156A4F" w:rsidRPr="008F6525" w:rsidRDefault="00156A4F" w:rsidP="00156A4F">
      <w:pPr>
        <w:autoSpaceDE w:val="0"/>
        <w:autoSpaceDN w:val="0"/>
        <w:adjustRightInd w:val="0"/>
        <w:ind w:left="1560" w:hanging="142"/>
        <w:jc w:val="both"/>
        <w:rPr>
          <w:rFonts w:cs="Calibri"/>
          <w:bCs/>
          <w:sz w:val="22"/>
        </w:rPr>
      </w:pPr>
      <w:r w:rsidRPr="008F6525">
        <w:rPr>
          <w:rFonts w:cs="Calibri"/>
          <w:bCs/>
          <w:sz w:val="22"/>
        </w:rPr>
        <w:t>- doświadczeniu wskazanej osoby (</w:t>
      </w:r>
      <w:r w:rsidRPr="008F6525">
        <w:rPr>
          <w:rFonts w:cs="Calibri"/>
          <w:bCs/>
          <w:i/>
          <w:sz w:val="22"/>
        </w:rPr>
        <w:t xml:space="preserve">wymienić zadania, dla których </w:t>
      </w:r>
      <w:r w:rsidR="00725D9C" w:rsidRPr="008F6525">
        <w:rPr>
          <w:rFonts w:cs="Calibri"/>
          <w:bCs/>
          <w:i/>
          <w:sz w:val="22"/>
        </w:rPr>
        <w:t xml:space="preserve">wskazana osoba </w:t>
      </w:r>
      <w:r w:rsidR="00C15BC0" w:rsidRPr="008F6525">
        <w:rPr>
          <w:rFonts w:cs="Calibri"/>
          <w:bCs/>
          <w:i/>
          <w:sz w:val="22"/>
        </w:rPr>
        <w:t xml:space="preserve">pełniła funkcję nadzoru </w:t>
      </w:r>
      <w:r w:rsidR="006D46A3" w:rsidRPr="008F6525">
        <w:rPr>
          <w:rFonts w:cs="Calibri"/>
          <w:bCs/>
          <w:i/>
          <w:sz w:val="22"/>
        </w:rPr>
        <w:t>inwestorskiego</w:t>
      </w:r>
      <w:r w:rsidRPr="008F6525">
        <w:rPr>
          <w:rFonts w:cs="Calibri"/>
          <w:bCs/>
          <w:i/>
          <w:sz w:val="22"/>
        </w:rPr>
        <w:t xml:space="preserve"> wraz z informacjami, dotyczącymi nadzorowane</w:t>
      </w:r>
      <w:r w:rsidR="008215E9" w:rsidRPr="008F6525">
        <w:rPr>
          <w:rFonts w:cs="Calibri"/>
          <w:bCs/>
          <w:i/>
          <w:sz w:val="22"/>
        </w:rPr>
        <w:t>go</w:t>
      </w:r>
      <w:r w:rsidRPr="008F6525">
        <w:rPr>
          <w:rFonts w:cs="Calibri"/>
          <w:bCs/>
          <w:i/>
          <w:sz w:val="22"/>
        </w:rPr>
        <w:t xml:space="preserve"> </w:t>
      </w:r>
      <w:r w:rsidR="008215E9" w:rsidRPr="008F6525">
        <w:rPr>
          <w:rFonts w:cs="Calibri"/>
          <w:bCs/>
          <w:i/>
          <w:sz w:val="22"/>
        </w:rPr>
        <w:t>zadania</w:t>
      </w:r>
      <w:r w:rsidR="00725D9C" w:rsidRPr="008F6525">
        <w:rPr>
          <w:rFonts w:cs="Calibri"/>
          <w:bCs/>
          <w:i/>
          <w:sz w:val="22"/>
        </w:rPr>
        <w:t>)</w:t>
      </w:r>
      <w:r w:rsidRPr="008F6525">
        <w:rPr>
          <w:rFonts w:cs="Calibri"/>
          <w:bCs/>
          <w:sz w:val="22"/>
        </w:rPr>
        <w:t xml:space="preserve">, </w:t>
      </w:r>
    </w:p>
    <w:p w14:paraId="17C8117F" w14:textId="2550F964" w:rsidR="00156A4F" w:rsidRPr="008F6525" w:rsidRDefault="00156A4F" w:rsidP="00C14CE5">
      <w:pPr>
        <w:pStyle w:val="Nagwek3"/>
        <w:numPr>
          <w:ilvl w:val="0"/>
          <w:numId w:val="0"/>
        </w:numPr>
        <w:tabs>
          <w:tab w:val="clear" w:pos="1560"/>
          <w:tab w:val="left" w:pos="1418"/>
        </w:tabs>
        <w:ind w:left="1429"/>
        <w:rPr>
          <w:rFonts w:eastAsia="Calibri" w:cs="Calibri"/>
          <w:sz w:val="22"/>
          <w:szCs w:val="22"/>
          <w:lang w:val="pl-PL" w:eastAsia="en-US"/>
        </w:rPr>
      </w:pPr>
      <w:r w:rsidRPr="008F6525">
        <w:rPr>
          <w:rFonts w:eastAsia="Calibri" w:cs="Calibri"/>
          <w:sz w:val="22"/>
          <w:szCs w:val="22"/>
          <w:lang w:val="pl-PL" w:eastAsia="en-US"/>
        </w:rPr>
        <w:t>- podstawie do dysponowania wskazaną osobą</w:t>
      </w:r>
      <w:r w:rsidR="00C14CE5" w:rsidRPr="008F6525">
        <w:rPr>
          <w:rFonts w:eastAsia="Calibri" w:cs="Calibri"/>
          <w:sz w:val="22"/>
          <w:szCs w:val="22"/>
          <w:lang w:val="pl-PL" w:eastAsia="en-US"/>
        </w:rPr>
        <w:t>.</w:t>
      </w:r>
    </w:p>
    <w:p w14:paraId="58215783" w14:textId="0F05677A" w:rsidR="003E787B" w:rsidRPr="008F6525" w:rsidRDefault="000F2F2B" w:rsidP="00FF3DC1">
      <w:pPr>
        <w:pStyle w:val="Nagwek3"/>
        <w:numPr>
          <w:ilvl w:val="0"/>
          <w:numId w:val="0"/>
        </w:numPr>
        <w:tabs>
          <w:tab w:val="clear" w:pos="1560"/>
          <w:tab w:val="left" w:pos="1418"/>
        </w:tabs>
        <w:spacing w:before="120" w:after="120"/>
        <w:ind w:left="1429"/>
        <w:rPr>
          <w:rFonts w:eastAsia="Calibri" w:cs="Calibri"/>
          <w:sz w:val="22"/>
          <w:szCs w:val="22"/>
          <w:lang w:val="pl-PL" w:eastAsia="en-US"/>
        </w:rPr>
      </w:pPr>
      <w:r w:rsidRPr="008F6525">
        <w:rPr>
          <w:rFonts w:eastAsia="Calibri" w:cs="Calibri"/>
          <w:sz w:val="22"/>
          <w:szCs w:val="22"/>
          <w:lang w:val="pl-PL" w:eastAsia="en-US"/>
        </w:rPr>
        <w:t xml:space="preserve">Wykaz osób należy sporządzić wg wzoru, stanowiącego Załącznik nr </w:t>
      </w:r>
      <w:r w:rsidR="00C15BC0" w:rsidRPr="008F6525">
        <w:rPr>
          <w:rFonts w:eastAsia="Calibri" w:cs="Calibri"/>
          <w:sz w:val="22"/>
          <w:szCs w:val="22"/>
          <w:lang w:val="pl-PL" w:eastAsia="en-US"/>
        </w:rPr>
        <w:t>9</w:t>
      </w:r>
      <w:r w:rsidRPr="008F6525">
        <w:rPr>
          <w:rFonts w:eastAsia="Calibri" w:cs="Calibri"/>
          <w:sz w:val="22"/>
          <w:szCs w:val="22"/>
          <w:lang w:val="pl-PL" w:eastAsia="en-US"/>
        </w:rPr>
        <w:t xml:space="preserve"> do SWZ</w:t>
      </w:r>
      <w:r w:rsidR="00C9686B" w:rsidRPr="008F6525">
        <w:rPr>
          <w:rFonts w:eastAsia="Calibri" w:cs="Calibri"/>
          <w:sz w:val="22"/>
          <w:szCs w:val="22"/>
          <w:lang w:val="pl-PL" w:eastAsia="en-US"/>
        </w:rPr>
        <w:t>.</w:t>
      </w:r>
    </w:p>
    <w:p w14:paraId="50FF80E8" w14:textId="750132A6" w:rsidR="0005706D" w:rsidRPr="008F6525" w:rsidRDefault="00AE3831" w:rsidP="00C14CE5">
      <w:pPr>
        <w:pStyle w:val="Nagwek3"/>
        <w:numPr>
          <w:ilvl w:val="0"/>
          <w:numId w:val="0"/>
        </w:numPr>
        <w:tabs>
          <w:tab w:val="clear" w:pos="1560"/>
          <w:tab w:val="left" w:pos="1418"/>
        </w:tabs>
        <w:ind w:left="1429"/>
        <w:rPr>
          <w:rFonts w:eastAsia="Calibri" w:cs="Calibri"/>
          <w:sz w:val="22"/>
          <w:szCs w:val="22"/>
          <w:lang w:val="pl-PL" w:eastAsia="en-US"/>
        </w:rPr>
      </w:pPr>
      <w:r w:rsidRPr="008F6525">
        <w:rPr>
          <w:rFonts w:eastAsia="Calibri" w:cs="Calibri"/>
          <w:sz w:val="22"/>
          <w:szCs w:val="22"/>
          <w:lang w:val="pl-PL" w:eastAsia="en-US"/>
        </w:rPr>
        <w:t>W przypadku</w:t>
      </w:r>
      <w:r w:rsidR="00754FFB" w:rsidRPr="008F6525">
        <w:rPr>
          <w:rFonts w:eastAsia="Calibri" w:cs="Calibri"/>
          <w:sz w:val="22"/>
          <w:szCs w:val="22"/>
          <w:lang w:val="pl-PL" w:eastAsia="en-US"/>
        </w:rPr>
        <w:t xml:space="preserve"> podania w formularzu ofertowym liczby </w:t>
      </w:r>
      <w:r w:rsidR="00A94BAA" w:rsidRPr="008F6525">
        <w:rPr>
          <w:rFonts w:eastAsia="Calibri" w:cs="Calibri"/>
          <w:sz w:val="22"/>
          <w:szCs w:val="22"/>
          <w:lang w:val="pl-PL" w:eastAsia="en-US"/>
        </w:rPr>
        <w:t>zadań, dzięki którym wyko</w:t>
      </w:r>
      <w:r w:rsidR="00754FFB" w:rsidRPr="008F6525">
        <w:rPr>
          <w:rFonts w:eastAsia="Calibri" w:cs="Calibri"/>
          <w:sz w:val="22"/>
          <w:szCs w:val="22"/>
          <w:lang w:val="pl-PL" w:eastAsia="en-US"/>
        </w:rPr>
        <w:t xml:space="preserve">nawca uzyska punkty </w:t>
      </w:r>
      <w:r w:rsidRPr="008F6525">
        <w:rPr>
          <w:rFonts w:eastAsia="Calibri" w:cs="Calibri"/>
          <w:sz w:val="22"/>
          <w:szCs w:val="22"/>
          <w:lang w:val="pl-PL" w:eastAsia="en-US"/>
        </w:rPr>
        <w:t>w kryterium „Doświadczenie zawodowe</w:t>
      </w:r>
      <w:r w:rsidR="00122E2E" w:rsidRPr="008F6525">
        <w:rPr>
          <w:rFonts w:eastAsia="Calibri" w:cs="Calibri"/>
          <w:sz w:val="22"/>
          <w:szCs w:val="22"/>
          <w:lang w:val="pl-PL" w:eastAsia="en-US"/>
        </w:rPr>
        <w:t xml:space="preserve">” </w:t>
      </w:r>
      <w:r w:rsidRPr="008F6525">
        <w:rPr>
          <w:rFonts w:eastAsia="Calibri" w:cs="Calibri"/>
          <w:sz w:val="22"/>
          <w:szCs w:val="22"/>
          <w:lang w:val="pl-PL" w:eastAsia="en-US"/>
        </w:rPr>
        <w:t>(pkt 15.4.2  SWZ)</w:t>
      </w:r>
      <w:r w:rsidR="009C4E5A" w:rsidRPr="008F6525">
        <w:rPr>
          <w:rFonts w:eastAsia="Calibri" w:cs="Calibri"/>
          <w:sz w:val="22"/>
          <w:szCs w:val="22"/>
          <w:lang w:val="pl-PL" w:eastAsia="en-US"/>
        </w:rPr>
        <w:t xml:space="preserve">, </w:t>
      </w:r>
      <w:r w:rsidR="00754FFB" w:rsidRPr="008F6525">
        <w:rPr>
          <w:rFonts w:eastAsia="Calibri" w:cs="Calibri"/>
          <w:sz w:val="22"/>
          <w:szCs w:val="22"/>
          <w:lang w:val="pl-PL" w:eastAsia="en-US"/>
        </w:rPr>
        <w:t xml:space="preserve">zadania te należy uwzględnić </w:t>
      </w:r>
      <w:r w:rsidR="00EA0421" w:rsidRPr="008F6525">
        <w:rPr>
          <w:rFonts w:eastAsia="Calibri" w:cs="Calibri"/>
          <w:sz w:val="22"/>
          <w:szCs w:val="22"/>
          <w:lang w:val="pl-PL" w:eastAsia="en-US"/>
        </w:rPr>
        <w:t>w wykazie osób w kolumnie pn. Doświadczenie</w:t>
      </w:r>
      <w:r w:rsidR="0005706D" w:rsidRPr="008F6525">
        <w:rPr>
          <w:rFonts w:eastAsia="Calibri" w:cs="Calibri"/>
          <w:sz w:val="22"/>
          <w:szCs w:val="22"/>
          <w:lang w:val="pl-PL" w:eastAsia="en-US"/>
        </w:rPr>
        <w:t xml:space="preserve">. </w:t>
      </w:r>
    </w:p>
    <w:p w14:paraId="41B46E51" w14:textId="5FD807F8" w:rsidR="009C4E5A" w:rsidRPr="008F6525" w:rsidRDefault="0005706D" w:rsidP="0005706D">
      <w:pPr>
        <w:pStyle w:val="Nagwek3"/>
        <w:numPr>
          <w:ilvl w:val="0"/>
          <w:numId w:val="0"/>
        </w:numPr>
        <w:tabs>
          <w:tab w:val="clear" w:pos="1560"/>
          <w:tab w:val="left" w:pos="1418"/>
        </w:tabs>
        <w:ind w:left="1429"/>
        <w:rPr>
          <w:rFonts w:eastAsia="Calibri" w:cs="Calibri"/>
          <w:sz w:val="22"/>
          <w:szCs w:val="22"/>
          <w:lang w:val="pl-PL" w:eastAsia="en-US"/>
        </w:rPr>
      </w:pPr>
      <w:r w:rsidRPr="008F6525">
        <w:rPr>
          <w:rFonts w:eastAsia="Calibri" w:cs="Calibri"/>
          <w:sz w:val="22"/>
          <w:szCs w:val="22"/>
          <w:lang w:val="pl-PL" w:eastAsia="en-US"/>
        </w:rPr>
        <w:t xml:space="preserve">Podane informacje </w:t>
      </w:r>
      <w:r w:rsidR="00DA7367" w:rsidRPr="008F6525">
        <w:rPr>
          <w:rFonts w:eastAsia="Calibri" w:cs="Calibri"/>
          <w:sz w:val="22"/>
          <w:szCs w:val="22"/>
          <w:lang w:val="pl-PL" w:eastAsia="en-US"/>
        </w:rPr>
        <w:t>w wykazie osób</w:t>
      </w:r>
      <w:r w:rsidR="0040494D" w:rsidRPr="008F6525">
        <w:rPr>
          <w:rFonts w:eastAsia="Calibri" w:cs="Calibri"/>
          <w:sz w:val="22"/>
          <w:szCs w:val="22"/>
          <w:lang w:val="pl-PL" w:eastAsia="en-US"/>
        </w:rPr>
        <w:t>, potwierdzające</w:t>
      </w:r>
      <w:r w:rsidR="00DA7367" w:rsidRPr="008F6525">
        <w:rPr>
          <w:rFonts w:eastAsia="Calibri" w:cs="Calibri"/>
          <w:sz w:val="22"/>
          <w:szCs w:val="22"/>
          <w:lang w:val="pl-PL" w:eastAsia="en-US"/>
        </w:rPr>
        <w:t xml:space="preserve"> spełniani</w:t>
      </w:r>
      <w:r w:rsidR="0040494D" w:rsidRPr="008F6525">
        <w:rPr>
          <w:rFonts w:eastAsia="Calibri" w:cs="Calibri"/>
          <w:sz w:val="22"/>
          <w:szCs w:val="22"/>
          <w:lang w:val="pl-PL" w:eastAsia="en-US"/>
        </w:rPr>
        <w:t>e</w:t>
      </w:r>
      <w:r w:rsidR="00DA7367" w:rsidRPr="008F6525">
        <w:rPr>
          <w:rFonts w:eastAsia="Calibri" w:cs="Calibri"/>
          <w:sz w:val="22"/>
          <w:szCs w:val="22"/>
          <w:lang w:val="pl-PL" w:eastAsia="en-US"/>
        </w:rPr>
        <w:t xml:space="preserve"> warunku udziału w</w:t>
      </w:r>
      <w:r w:rsidR="0040494D" w:rsidRPr="008F6525">
        <w:rPr>
          <w:rFonts w:eastAsia="Calibri" w:cs="Calibri"/>
          <w:sz w:val="22"/>
          <w:szCs w:val="22"/>
          <w:lang w:val="pl-PL" w:eastAsia="en-US"/>
        </w:rPr>
        <w:t> </w:t>
      </w:r>
      <w:r w:rsidR="00DA7367" w:rsidRPr="008F6525">
        <w:rPr>
          <w:rFonts w:eastAsia="Calibri" w:cs="Calibri"/>
          <w:sz w:val="22"/>
          <w:szCs w:val="22"/>
          <w:lang w:val="pl-PL" w:eastAsia="en-US"/>
        </w:rPr>
        <w:t xml:space="preserve">postępowaniu oraz informacje </w:t>
      </w:r>
      <w:r w:rsidRPr="008F6525">
        <w:rPr>
          <w:rFonts w:eastAsia="Calibri" w:cs="Calibri"/>
          <w:sz w:val="22"/>
          <w:szCs w:val="22"/>
          <w:lang w:val="pl-PL" w:eastAsia="en-US"/>
        </w:rPr>
        <w:t>w formularzu oferty w zakresie kryterium doświadczenia zawodowego osoby</w:t>
      </w:r>
      <w:r w:rsidR="00DA7367" w:rsidRPr="008F6525">
        <w:rPr>
          <w:rFonts w:eastAsia="Calibri" w:cs="Calibri"/>
          <w:sz w:val="22"/>
          <w:szCs w:val="22"/>
          <w:lang w:val="pl-PL" w:eastAsia="en-US"/>
        </w:rPr>
        <w:t>,</w:t>
      </w:r>
      <w:r w:rsidRPr="008F6525">
        <w:rPr>
          <w:rFonts w:eastAsia="Calibri" w:cs="Calibri"/>
          <w:sz w:val="22"/>
          <w:szCs w:val="22"/>
          <w:lang w:val="pl-PL" w:eastAsia="en-US"/>
        </w:rPr>
        <w:t xml:space="preserve"> </w:t>
      </w:r>
      <w:r w:rsidR="0040494D" w:rsidRPr="008F6525">
        <w:rPr>
          <w:rFonts w:eastAsia="Calibri" w:cs="Calibri"/>
          <w:sz w:val="22"/>
          <w:szCs w:val="22"/>
          <w:lang w:val="pl-PL" w:eastAsia="en-US"/>
        </w:rPr>
        <w:t xml:space="preserve">przewidzianej do pełnienia nadzoru </w:t>
      </w:r>
      <w:r w:rsidR="006D46A3" w:rsidRPr="008F6525">
        <w:rPr>
          <w:rFonts w:eastAsia="Calibri" w:cs="Calibri"/>
          <w:sz w:val="22"/>
          <w:szCs w:val="22"/>
          <w:lang w:val="pl-PL" w:eastAsia="en-US"/>
        </w:rPr>
        <w:t xml:space="preserve">inwestorskiego </w:t>
      </w:r>
      <w:r w:rsidRPr="008F6525">
        <w:rPr>
          <w:rFonts w:eastAsia="Calibri" w:cs="Calibri"/>
          <w:sz w:val="22"/>
          <w:szCs w:val="22"/>
          <w:lang w:val="pl-PL" w:eastAsia="en-US"/>
        </w:rPr>
        <w:t>muszą być ze sobą zgodne,</w:t>
      </w:r>
      <w:r w:rsidR="00FF3DC1" w:rsidRPr="008F6525">
        <w:rPr>
          <w:rFonts w:eastAsia="Calibri" w:cs="Calibri"/>
          <w:sz w:val="22"/>
          <w:szCs w:val="22"/>
          <w:lang w:val="pl-PL" w:eastAsia="en-US"/>
        </w:rPr>
        <w:t xml:space="preserve"> </w:t>
      </w:r>
      <w:r w:rsidR="00A94BAA" w:rsidRPr="008F6525">
        <w:rPr>
          <w:rFonts w:eastAsia="Calibri" w:cs="Calibri"/>
          <w:sz w:val="22"/>
          <w:szCs w:val="22"/>
          <w:lang w:val="pl-PL" w:eastAsia="en-US"/>
        </w:rPr>
        <w:t>nie mogą być ograniczone do potwierdzenia spełniania warunku udziału w postępowaniu.</w:t>
      </w:r>
    </w:p>
    <w:p w14:paraId="6699B862" w14:textId="77777777" w:rsidR="0071117A" w:rsidRPr="008F6525" w:rsidRDefault="00697B39" w:rsidP="00C14CE5">
      <w:pPr>
        <w:pStyle w:val="Nagwek2"/>
        <w:numPr>
          <w:ilvl w:val="1"/>
          <w:numId w:val="11"/>
        </w:numPr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35" w:name="_Ref355341638"/>
      <w:bookmarkEnd w:id="33"/>
      <w:r w:rsidRPr="008F6525">
        <w:rPr>
          <w:rFonts w:asciiTheme="minorHAnsi" w:hAnsiTheme="minorHAnsi" w:cstheme="minorHAnsi"/>
          <w:b/>
          <w:sz w:val="22"/>
          <w:szCs w:val="22"/>
          <w:lang w:val="pl-PL"/>
        </w:rPr>
        <w:t>T</w:t>
      </w:r>
      <w:r w:rsidR="00DC0C9F" w:rsidRPr="008F6525">
        <w:rPr>
          <w:rFonts w:asciiTheme="minorHAnsi" w:hAnsiTheme="minorHAnsi" w:cstheme="minorHAnsi"/>
          <w:b/>
          <w:sz w:val="22"/>
          <w:szCs w:val="22"/>
          <w:lang w:val="pl-PL"/>
        </w:rPr>
        <w:t>erminy składania oferty oraz oświadczeń lub dokumentów:</w:t>
      </w:r>
    </w:p>
    <w:p w14:paraId="4E8DF1A5" w14:textId="77777777" w:rsidR="00E4320B" w:rsidRPr="008F6525" w:rsidRDefault="00E4320B" w:rsidP="00C14CE5">
      <w:pPr>
        <w:pStyle w:val="Nagwek3"/>
        <w:numPr>
          <w:ilvl w:val="2"/>
          <w:numId w:val="11"/>
        </w:numPr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W terminie określonym w pkt 14.1 SWZ Wykonawca zobowiązany jest złożyć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70B9A2B6" w14:textId="77777777" w:rsidR="00E4320B" w:rsidRPr="008F6525" w:rsidRDefault="00E4320B" w:rsidP="00E4320B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272A19" w:rsidRPr="008F6525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DC0C9F" w:rsidRPr="008F6525">
        <w:rPr>
          <w:rFonts w:asciiTheme="minorHAnsi" w:hAnsiTheme="minorHAnsi" w:cstheme="minorHAnsi"/>
          <w:sz w:val="22"/>
          <w:szCs w:val="22"/>
          <w:lang w:val="pl-PL"/>
        </w:rPr>
        <w:t>fertę</w:t>
      </w:r>
      <w:r w:rsidR="00272A1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</w:p>
    <w:p w14:paraId="324366D1" w14:textId="037CCA24" w:rsidR="00013341" w:rsidRPr="008F6525" w:rsidRDefault="00E4320B" w:rsidP="00E4320B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1276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DC0C9F" w:rsidRPr="008F6525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DC0C9F" w:rsidRPr="008F6525">
        <w:rPr>
          <w:rFonts w:asciiTheme="minorHAnsi" w:hAnsiTheme="minorHAnsi" w:cstheme="minorHAnsi"/>
          <w:sz w:val="22"/>
          <w:szCs w:val="22"/>
        </w:rPr>
        <w:t xml:space="preserve">świadczenia </w:t>
      </w:r>
      <w:r w:rsidR="00DC0C9F" w:rsidRPr="008F6525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="00DC0C9F" w:rsidRPr="008F6525">
        <w:rPr>
          <w:rFonts w:asciiTheme="minorHAnsi" w:hAnsiTheme="minorHAnsi" w:cstheme="minorHAnsi"/>
          <w:sz w:val="22"/>
          <w:szCs w:val="22"/>
        </w:rPr>
        <w:t xml:space="preserve"> dokumenty</w:t>
      </w:r>
      <w:r w:rsidR="00272A19"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C0C9F" w:rsidRPr="008F6525">
        <w:rPr>
          <w:rFonts w:asciiTheme="minorHAnsi" w:hAnsiTheme="minorHAnsi" w:cstheme="minorHAnsi"/>
          <w:sz w:val="22"/>
          <w:szCs w:val="22"/>
        </w:rPr>
        <w:t xml:space="preserve"> określone w pkt 10.</w:t>
      </w:r>
      <w:r w:rsidR="00DC0C9F" w:rsidRPr="008F652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5019F4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C0C9F" w:rsidRPr="008F6525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="003E787B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ECC3C76" w14:textId="3B80D0C4" w:rsidR="00013341" w:rsidRPr="008F6525" w:rsidRDefault="00DC0C9F" w:rsidP="00C14CE5">
      <w:pPr>
        <w:pStyle w:val="Nagwek3"/>
        <w:numPr>
          <w:ilvl w:val="2"/>
          <w:numId w:val="11"/>
        </w:numPr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i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o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świadczenia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lub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dokumenty określone w pkt </w:t>
      </w:r>
      <w:r w:rsidR="00572589" w:rsidRPr="008F6525">
        <w:rPr>
          <w:rFonts w:asciiTheme="minorHAnsi" w:hAnsiTheme="minorHAnsi" w:cstheme="minorHAnsi"/>
          <w:b/>
          <w:bCs w:val="0"/>
          <w:sz w:val="22"/>
          <w:szCs w:val="22"/>
        </w:rPr>
        <w:t>10.3</w:t>
      </w:r>
      <w:r w:rsidR="00E4320B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i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806558" w:rsidRPr="008F6525">
        <w:rPr>
          <w:rFonts w:asciiTheme="minorHAnsi" w:hAnsiTheme="minorHAnsi" w:cstheme="minorHAnsi"/>
          <w:b/>
          <w:bCs w:val="0"/>
          <w:sz w:val="22"/>
          <w:szCs w:val="22"/>
        </w:rPr>
        <w:t>10.4</w:t>
      </w:r>
      <w:r w:rsidR="00806558" w:rsidRPr="008F6525">
        <w:rPr>
          <w:rFonts w:asciiTheme="minorHAnsi" w:eastAsia="Times New Roman" w:hAnsiTheme="minorHAnsi" w:cstheme="minorHAnsi"/>
          <w:b/>
          <w:bCs w:val="0"/>
          <w:sz w:val="22"/>
          <w:szCs w:val="22"/>
          <w:lang w:val="pl-PL" w:eastAsia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SWZ Wykonawca jest zobowiązany złożyć</w:t>
      </w:r>
      <w:r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sz w:val="22"/>
          <w:szCs w:val="22"/>
          <w:u w:val="single"/>
        </w:rPr>
        <w:t>na wezwanie Zamawiającego</w:t>
      </w:r>
      <w:r w:rsidR="00610C43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przy pomocy Platformy</w:t>
      </w:r>
      <w:r w:rsidRPr="008F6525">
        <w:rPr>
          <w:rFonts w:asciiTheme="minorHAnsi" w:hAnsiTheme="minorHAnsi" w:cstheme="minorHAnsi"/>
          <w:sz w:val="22"/>
          <w:szCs w:val="22"/>
        </w:rPr>
        <w:t xml:space="preserve">. Zamawiający przed udzieleniem zamówienia, wezwie Wykonawcę, którego oferta została najwyżej </w:t>
      </w:r>
      <w:r w:rsidRPr="008F6525">
        <w:rPr>
          <w:rFonts w:asciiTheme="minorHAnsi" w:hAnsiTheme="minorHAnsi" w:cstheme="minorHAnsi"/>
          <w:sz w:val="22"/>
          <w:szCs w:val="22"/>
        </w:rPr>
        <w:lastRenderedPageBreak/>
        <w:t>oceniona, do złożenia w wyznaczonym</w:t>
      </w:r>
      <w:r w:rsidR="009844F3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terminie</w:t>
      </w:r>
      <w:r w:rsidRPr="008F6525">
        <w:rPr>
          <w:rFonts w:asciiTheme="minorHAnsi" w:hAnsiTheme="minorHAnsi" w:cstheme="minorHAnsi"/>
          <w:sz w:val="22"/>
          <w:szCs w:val="22"/>
        </w:rPr>
        <w:t xml:space="preserve">, nie krótszym niż </w:t>
      </w:r>
      <w:r w:rsidR="00CC7A8E" w:rsidRPr="008F6525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8F6525">
        <w:rPr>
          <w:rFonts w:asciiTheme="minorHAnsi" w:hAnsiTheme="minorHAnsi" w:cstheme="minorHAnsi"/>
          <w:sz w:val="22"/>
          <w:szCs w:val="22"/>
        </w:rPr>
        <w:t xml:space="preserve"> dni, aktualnych na dzień złożenia</w:t>
      </w:r>
      <w:r w:rsidR="009844F3"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sz w:val="22"/>
          <w:szCs w:val="22"/>
        </w:rPr>
        <w:t xml:space="preserve"> oświadczeń lub dokumentów, o których mowa w zdaniu 1.</w:t>
      </w:r>
    </w:p>
    <w:p w14:paraId="79F67FD3" w14:textId="01F46636" w:rsidR="00E42C5B" w:rsidRPr="008F6525" w:rsidRDefault="00EF7B4C" w:rsidP="00A3730D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spacing w:before="120" w:after="120"/>
        <w:ind w:left="1276"/>
        <w:rPr>
          <w:rFonts w:asciiTheme="minorHAnsi" w:hAnsiTheme="minorHAnsi" w:cstheme="minorHAnsi"/>
          <w:i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Wykonawca, który polega na zdolnościach lub sytuacji innych podmiotów na zasadach określonych w art. </w:t>
      </w:r>
      <w:r w:rsidR="00731CD5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118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ustawy </w:t>
      </w:r>
      <w:proofErr w:type="spellStart"/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Pzp</w:t>
      </w:r>
      <w:proofErr w:type="spellEnd"/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301F0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w ww. terminie</w:t>
      </w:r>
      <w:r w:rsidR="00301F0A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składa</w:t>
      </w:r>
      <w:r w:rsidR="00301F0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również,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aktualn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e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na dzień złożenia</w:t>
      </w:r>
      <w:r w:rsidR="00301F0A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oświadcze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nia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lub dokument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y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wymienione w pkt 10.3.</w:t>
      </w:r>
      <w:r w:rsidR="001A3FC6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</w:t>
      </w:r>
      <w:r w:rsidR="00EB296F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,</w:t>
      </w:r>
      <w:r w:rsidR="00E4320B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10.3.</w:t>
      </w:r>
      <w:r w:rsidR="00ED1795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EB296F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i 10.3.3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SWZ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dotyczące każdego z tych podmiotów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  <w:bookmarkEnd w:id="35"/>
    </w:p>
    <w:p w14:paraId="0092C3BB" w14:textId="77777777" w:rsidR="00E42C5B" w:rsidRPr="008F6525" w:rsidRDefault="007B76CD" w:rsidP="00C14CE5">
      <w:pPr>
        <w:pStyle w:val="Nagwek1"/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Oferta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wspólna</w:t>
      </w:r>
    </w:p>
    <w:p w14:paraId="196B9D00" w14:textId="33F7879B" w:rsidR="00E42C5B" w:rsidRPr="008F6525" w:rsidRDefault="00E42C5B" w:rsidP="00D13ED0">
      <w:pPr>
        <w:spacing w:before="120"/>
        <w:jc w:val="both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>Zamawiający</w:t>
      </w:r>
      <w:r w:rsidR="00272A19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dopuszcza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możliwość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składania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oferty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przez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dwóch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lub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więcej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Wykonawców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(</w:t>
      </w:r>
      <w:r w:rsidR="00927166" w:rsidRPr="008F6525">
        <w:rPr>
          <w:rFonts w:asciiTheme="minorHAnsi" w:eastAsia="Times New Roman" w:hAnsiTheme="minorHAnsi" w:cstheme="minorHAnsi"/>
          <w:sz w:val="22"/>
        </w:rPr>
        <w:t>w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ramach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oferty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wspólnej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927166" w:rsidRPr="008F6525">
        <w:rPr>
          <w:rFonts w:asciiTheme="minorHAnsi" w:eastAsia="Times New Roman" w:hAnsiTheme="minorHAnsi" w:cstheme="minorHAnsi"/>
          <w:sz w:val="22"/>
        </w:rPr>
        <w:t>w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rozumieniu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5103BE" w:rsidRPr="008F6525">
        <w:rPr>
          <w:rFonts w:asciiTheme="minorHAnsi" w:eastAsia="Times New Roman" w:hAnsiTheme="minorHAnsi" w:cstheme="minorHAnsi"/>
          <w:sz w:val="22"/>
        </w:rPr>
        <w:t>art.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1A3FC6" w:rsidRPr="008F6525">
        <w:rPr>
          <w:rFonts w:asciiTheme="minorHAnsi" w:eastAsia="Times New Roman" w:hAnsiTheme="minorHAnsi" w:cstheme="minorHAnsi"/>
          <w:sz w:val="22"/>
        </w:rPr>
        <w:t>58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824693" w:rsidRPr="008F6525">
        <w:rPr>
          <w:rFonts w:asciiTheme="minorHAnsi" w:eastAsia="Times New Roman" w:hAnsiTheme="minorHAnsi" w:cstheme="minorHAnsi"/>
          <w:sz w:val="22"/>
        </w:rPr>
        <w:t>u</w:t>
      </w:r>
      <w:r w:rsidR="005103BE" w:rsidRPr="008F6525">
        <w:rPr>
          <w:rFonts w:asciiTheme="minorHAnsi" w:eastAsia="Times New Roman" w:hAnsiTheme="minorHAnsi" w:cstheme="minorHAnsi"/>
          <w:sz w:val="22"/>
        </w:rPr>
        <w:t>staw</w:t>
      </w:r>
      <w:r w:rsidRPr="008F6525">
        <w:rPr>
          <w:rFonts w:asciiTheme="minorHAnsi" w:eastAsia="Times New Roman" w:hAnsiTheme="minorHAnsi" w:cstheme="minorHAnsi"/>
          <w:sz w:val="22"/>
        </w:rPr>
        <w:t>y</w:t>
      </w:r>
      <w:r w:rsidR="00824693" w:rsidRPr="008F6525">
        <w:rPr>
          <w:rFonts w:asciiTheme="minorHAnsi" w:eastAsia="Times New Roman" w:hAnsiTheme="minorHAnsi" w:cstheme="minorHAnsi"/>
          <w:sz w:val="22"/>
        </w:rPr>
        <w:t xml:space="preserve"> </w:t>
      </w:r>
      <w:proofErr w:type="spellStart"/>
      <w:r w:rsidR="00824693" w:rsidRPr="008F6525">
        <w:rPr>
          <w:rFonts w:asciiTheme="minorHAnsi" w:eastAsia="Times New Roman" w:hAnsiTheme="minorHAnsi" w:cstheme="minorHAnsi"/>
          <w:sz w:val="22"/>
        </w:rPr>
        <w:t>Pzp</w:t>
      </w:r>
      <w:proofErr w:type="spellEnd"/>
      <w:r w:rsidRPr="008F6525">
        <w:rPr>
          <w:rFonts w:asciiTheme="minorHAnsi" w:eastAsia="Times New Roman" w:hAnsiTheme="minorHAnsi" w:cstheme="minorHAnsi"/>
          <w:sz w:val="22"/>
        </w:rPr>
        <w:t>)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pod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warunkiem,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że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taka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oferta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spełnia</w:t>
      </w:r>
      <w:r w:rsidR="00C648BF" w:rsidRPr="008F6525">
        <w:rPr>
          <w:rFonts w:asciiTheme="minorHAnsi" w:eastAsia="Times New Roman" w:hAnsiTheme="minorHAnsi" w:cstheme="minorHAnsi"/>
          <w:sz w:val="22"/>
        </w:rPr>
        <w:t>ć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648BF" w:rsidRPr="008F6525">
        <w:rPr>
          <w:rFonts w:asciiTheme="minorHAnsi" w:eastAsia="Times New Roman" w:hAnsiTheme="minorHAnsi" w:cstheme="minorHAnsi"/>
          <w:sz w:val="22"/>
        </w:rPr>
        <w:t>będzie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648BF" w:rsidRPr="008F6525">
        <w:rPr>
          <w:rFonts w:asciiTheme="minorHAnsi" w:eastAsia="Times New Roman" w:hAnsiTheme="minorHAnsi" w:cstheme="minorHAnsi"/>
          <w:sz w:val="22"/>
        </w:rPr>
        <w:t>następujące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648BF" w:rsidRPr="008F6525">
        <w:rPr>
          <w:rFonts w:asciiTheme="minorHAnsi" w:eastAsia="Times New Roman" w:hAnsiTheme="minorHAnsi" w:cstheme="minorHAnsi"/>
          <w:sz w:val="22"/>
        </w:rPr>
        <w:t>wymagania:</w:t>
      </w:r>
    </w:p>
    <w:p w14:paraId="5072C817" w14:textId="77777777" w:rsidR="00E42C5B" w:rsidRPr="008F6525" w:rsidRDefault="00E42C5B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Wykonawcy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występujący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wspólnie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są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zobowiązani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ustanowienia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="00824693" w:rsidRPr="008F6525">
        <w:rPr>
          <w:rFonts w:asciiTheme="minorHAnsi" w:hAnsiTheme="minorHAnsi" w:cstheme="minorHAnsi"/>
          <w:b/>
          <w:bCs w:val="0"/>
          <w:sz w:val="22"/>
          <w:szCs w:val="22"/>
        </w:rPr>
        <w:t>p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ełnomocnika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reprezentowania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2716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postępowaniu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albo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reprezentowania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2716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postępowaniu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643BC1" w:rsidRPr="008F6525">
        <w:rPr>
          <w:rFonts w:asciiTheme="minorHAnsi" w:hAnsiTheme="minorHAnsi" w:cstheme="minorHAnsi"/>
          <w:sz w:val="22"/>
          <w:szCs w:val="22"/>
        </w:rPr>
        <w:t>i</w:t>
      </w:r>
      <w:r w:rsidR="00824693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zawarcia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92716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sprawie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przedmiotowego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</w:t>
      </w:r>
      <w:r w:rsidR="00C648BF" w:rsidRPr="008F6525">
        <w:rPr>
          <w:rFonts w:asciiTheme="minorHAnsi" w:hAnsiTheme="minorHAnsi" w:cstheme="minorHAnsi"/>
          <w:sz w:val="22"/>
          <w:szCs w:val="22"/>
        </w:rPr>
        <w:t>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648BF" w:rsidRPr="008F6525">
        <w:rPr>
          <w:rFonts w:asciiTheme="minorHAnsi" w:hAnsiTheme="minorHAnsi" w:cstheme="minorHAnsi"/>
          <w:sz w:val="22"/>
          <w:szCs w:val="22"/>
        </w:rPr>
        <w:t>publicznego.</w:t>
      </w:r>
    </w:p>
    <w:p w14:paraId="5E72FD72" w14:textId="77777777" w:rsidR="00490469" w:rsidRPr="008F6525" w:rsidRDefault="00490469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36" w:name="_Ref355341990"/>
      <w:r w:rsidRPr="008F6525">
        <w:rPr>
          <w:rFonts w:asciiTheme="minorHAnsi" w:hAnsiTheme="minorHAnsi" w:cstheme="minorHAnsi"/>
          <w:sz w:val="22"/>
          <w:szCs w:val="22"/>
        </w:rPr>
        <w:t>Wszelka korespondencja prowadzona będzie przez Zamawiającego wyłącznie z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pełnomocnikiem, którego adres należy wpisać w Formularzu oferty.</w:t>
      </w:r>
    </w:p>
    <w:p w14:paraId="7C71F3E6" w14:textId="6B9C83BE" w:rsidR="00E42C5B" w:rsidRPr="008F6525" w:rsidRDefault="00E42C5B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Pełnomocnictwo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lub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dokument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(np.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umowa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konsorcjum,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spółki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cywilnej)</w:t>
      </w:r>
      <w:r w:rsidR="006839FD"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</w:t>
      </w:r>
      <w:r w:rsidR="006F138C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którego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wynika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takie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pełnomocnictwo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F268A4" w:rsidRPr="008F6525">
        <w:rPr>
          <w:rFonts w:asciiTheme="minorHAnsi" w:hAnsiTheme="minorHAnsi" w:cstheme="minorHAnsi"/>
          <w:sz w:val="22"/>
          <w:szCs w:val="22"/>
          <w:lang w:val="pl-PL"/>
        </w:rPr>
        <w:t>należy złożyć razem z ofertą</w:t>
      </w:r>
      <w:r w:rsidR="00F268A4" w:rsidRPr="008F6525">
        <w:rPr>
          <w:rFonts w:asciiTheme="minorHAnsi" w:hAnsiTheme="minorHAnsi" w:cstheme="minorHAnsi"/>
          <w:sz w:val="22"/>
          <w:szCs w:val="22"/>
        </w:rPr>
        <w:t>.</w:t>
      </w:r>
      <w:bookmarkEnd w:id="36"/>
    </w:p>
    <w:p w14:paraId="3AA6B791" w14:textId="77777777" w:rsidR="007D2494" w:rsidRPr="008F6525" w:rsidRDefault="007D2494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odniesieniu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warunków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określonych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pkt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71BD" w:rsidRPr="008F6525">
        <w:rPr>
          <w:rFonts w:asciiTheme="minorHAnsi" w:hAnsiTheme="minorHAnsi" w:cstheme="minorHAnsi"/>
          <w:sz w:val="22"/>
          <w:szCs w:val="22"/>
          <w:lang w:val="pl-PL"/>
        </w:rPr>
        <w:t>7.2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SWZ,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wymagania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muszą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być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spełnione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wspólnie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Wykonawców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składających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wspólną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(nie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musi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spełniać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osobno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każdy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Wykonawców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składających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wspólną).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potwierdzenie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należy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złożyć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dokumenty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określone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pkt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71BD" w:rsidRPr="008F6525">
        <w:rPr>
          <w:rFonts w:asciiTheme="minorHAnsi" w:hAnsiTheme="minorHAnsi" w:cstheme="minorHAnsi"/>
          <w:sz w:val="22"/>
          <w:szCs w:val="22"/>
          <w:lang w:val="pl-PL"/>
        </w:rPr>
        <w:t>10.4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SWZ.</w:t>
      </w:r>
    </w:p>
    <w:p w14:paraId="28DCF6A4" w14:textId="0FC5C74A" w:rsidR="00123B46" w:rsidRPr="008F6525" w:rsidRDefault="00123B46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Każdy z Wykonawców wspólnie ubiegających się o zamówienie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składa </w:t>
      </w:r>
      <w:r w:rsidR="0031118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oświadczenie </w:t>
      </w:r>
      <w:r w:rsidR="00E44E86" w:rsidRPr="008F6525">
        <w:rPr>
          <w:rFonts w:asciiTheme="minorHAnsi" w:hAnsiTheme="minorHAnsi" w:cstheme="minorHAnsi"/>
          <w:b/>
          <w:bCs w:val="0"/>
          <w:sz w:val="22"/>
          <w:szCs w:val="22"/>
        </w:rPr>
        <w:t>zgodn</w:t>
      </w:r>
      <w:r w:rsidR="0031118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e</w:t>
      </w:r>
      <w:r w:rsidR="00E44E86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z</w:t>
      </w:r>
      <w:r w:rsidR="006839FD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 </w:t>
      </w:r>
      <w:r w:rsidR="0031118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treścią</w:t>
      </w:r>
      <w:r w:rsidR="0031118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44E86" w:rsidRPr="008F6525">
        <w:rPr>
          <w:rFonts w:asciiTheme="minorHAnsi" w:hAnsiTheme="minorHAnsi" w:cstheme="minorHAnsi"/>
          <w:b/>
          <w:sz w:val="22"/>
          <w:szCs w:val="22"/>
        </w:rPr>
        <w:t xml:space="preserve">Załącznika Nr </w:t>
      </w:r>
      <w:r w:rsidR="006839FD" w:rsidRPr="008F6525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E44E86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4E86" w:rsidRPr="008F6525">
        <w:rPr>
          <w:rFonts w:asciiTheme="minorHAnsi" w:hAnsiTheme="minorHAnsi" w:cstheme="minorHAnsi"/>
          <w:b/>
          <w:bCs w:val="0"/>
          <w:sz w:val="22"/>
          <w:szCs w:val="22"/>
        </w:rPr>
        <w:t>do SWZ</w:t>
      </w:r>
      <w:r w:rsidRPr="008F6525">
        <w:rPr>
          <w:rFonts w:asciiTheme="minorHAnsi" w:hAnsiTheme="minorHAnsi" w:cstheme="minorHAnsi"/>
          <w:sz w:val="22"/>
          <w:szCs w:val="22"/>
        </w:rPr>
        <w:t>, aktualn</w:t>
      </w:r>
      <w:r w:rsidR="00311182" w:rsidRPr="008F652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8F6525">
        <w:rPr>
          <w:rFonts w:asciiTheme="minorHAnsi" w:hAnsiTheme="minorHAnsi" w:cstheme="minorHAnsi"/>
          <w:sz w:val="22"/>
          <w:szCs w:val="22"/>
        </w:rPr>
        <w:t xml:space="preserve"> na dzień składania ofert, celem potwierdzenia, że każdy z Wykonawców ubiegających się wspólnie o</w:t>
      </w:r>
      <w:r w:rsidR="006166BB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zamówienie nie podlega wykluczeniu z</w:t>
      </w:r>
      <w:r w:rsidR="006F569D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 xml:space="preserve">postępowania na podstawie </w:t>
      </w:r>
      <w:r w:rsidR="00EB296F" w:rsidRPr="008F6525">
        <w:rPr>
          <w:rFonts w:asciiTheme="minorHAnsi" w:hAnsiTheme="minorHAnsi" w:cstheme="minorHAnsi"/>
          <w:sz w:val="22"/>
          <w:szCs w:val="22"/>
        </w:rPr>
        <w:t xml:space="preserve">art. 108 ust. 1, art. 109 ust. 1 pkt 4 ustawy </w:t>
      </w:r>
      <w:proofErr w:type="spellStart"/>
      <w:r w:rsidR="00EB296F" w:rsidRPr="008F65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B296F" w:rsidRPr="008F6525">
        <w:rPr>
          <w:rFonts w:asciiTheme="minorHAnsi" w:hAnsiTheme="minorHAnsi" w:cstheme="minorHAnsi"/>
          <w:sz w:val="22"/>
          <w:szCs w:val="22"/>
        </w:rPr>
        <w:t xml:space="preserve">,  art. 7 ust. 1 ustawy z dnia 13 kwietnia 2022 r. o szczególnych rozwiązaniach w zakresie przeciwdziałania wspieraniu agresji na Ukrainę oraz służących ochronie bezpieczeństwa narodowego (Dz. U. 2022, poz. 835) </w:t>
      </w:r>
      <w:r w:rsidRPr="008F6525">
        <w:rPr>
          <w:rFonts w:asciiTheme="minorHAnsi" w:hAnsiTheme="minorHAnsi" w:cstheme="minorHAnsi"/>
          <w:sz w:val="22"/>
          <w:szCs w:val="22"/>
        </w:rPr>
        <w:t>oraz spełnia warunki udziału w postępowaniu określone w SWZ w zakresie, w</w:t>
      </w:r>
      <w:r w:rsidR="00EB296F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którym każdy z</w:t>
      </w:r>
      <w:r w:rsidR="0005671A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nich wykazuje brak podstaw wykluczenia z</w:t>
      </w:r>
      <w:r w:rsidR="006166BB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postępowania oraz spełnia warunki udziału w</w:t>
      </w:r>
      <w:r w:rsidR="0005671A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postępowaniu.</w:t>
      </w:r>
    </w:p>
    <w:p w14:paraId="3FEEB790" w14:textId="2DF0B314" w:rsidR="007D2494" w:rsidRPr="008F6525" w:rsidRDefault="007D2494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Każdy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Wykonawców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występujących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wspólnie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obowiązany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jest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wykazania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braku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podstaw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wykluczenia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postępowania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o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udzielenie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zamówienia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publicznego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6F138C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8B71BD" w:rsidRPr="008F6525">
        <w:rPr>
          <w:rFonts w:asciiTheme="minorHAnsi" w:hAnsiTheme="minorHAnsi" w:cstheme="minorHAnsi"/>
          <w:sz w:val="22"/>
          <w:szCs w:val="22"/>
          <w:lang w:val="pl-PL"/>
        </w:rPr>
        <w:t>takim</w:t>
      </w:r>
      <w:r w:rsidR="008B71BD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przypadku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71B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oświadczenia lub </w:t>
      </w:r>
      <w:r w:rsidRPr="008F6525">
        <w:rPr>
          <w:rFonts w:asciiTheme="minorHAnsi" w:hAnsiTheme="minorHAnsi" w:cstheme="minorHAnsi"/>
          <w:sz w:val="22"/>
          <w:szCs w:val="22"/>
        </w:rPr>
        <w:t>dokumenty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wymienione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pkt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10.3.1-10.3.</w:t>
      </w:r>
      <w:r w:rsidR="00EB296F" w:rsidRPr="008F6525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SWZ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71B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składa każdy z Wykonawców </w:t>
      </w:r>
      <w:r w:rsidR="008B71BD" w:rsidRPr="008F6525">
        <w:rPr>
          <w:rFonts w:asciiTheme="minorHAnsi" w:hAnsiTheme="minorHAnsi" w:cstheme="minorHAnsi"/>
          <w:sz w:val="22"/>
          <w:szCs w:val="22"/>
        </w:rPr>
        <w:t>występujących wspólnie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34817D45" w14:textId="2A0865A9" w:rsidR="00E42C5B" w:rsidRPr="008F6525" w:rsidRDefault="00243AB6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mogą polegać na zdolnościach tych z wykonawców, którzy wykonają roboty budowlane, do realizacji których te zdolności są wymagane. W takiej sytuacji wykonawcy są zobowiązani dołączyć do oferty oświadczenie, </w:t>
      </w:r>
      <w:r w:rsidR="00C63C17" w:rsidRPr="008F6525">
        <w:rPr>
          <w:rFonts w:asciiTheme="minorHAnsi" w:hAnsiTheme="minorHAnsi" w:cstheme="minorHAnsi"/>
          <w:sz w:val="22"/>
          <w:szCs w:val="22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>z którego wynika, które roboty budowlane, dostawy lub usługi wykonają poszczególni wykonawcy</w:t>
      </w:r>
      <w:r w:rsidR="003E164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(treść oświadczenia jest zawarta w formularzu ofertowym w pkt </w:t>
      </w:r>
      <w:r w:rsidR="0035430B" w:rsidRPr="008F6525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3E1641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Załącznika nr 1 do SWZ)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6AF98DB" w14:textId="77777777" w:rsidR="00E42C5B" w:rsidRPr="008F6525" w:rsidRDefault="00C648BF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zagraniczny</w:t>
      </w:r>
    </w:p>
    <w:p w14:paraId="7987ECC3" w14:textId="77777777" w:rsidR="00C8373D" w:rsidRPr="008F6525" w:rsidRDefault="00C8373D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37" w:name="_Ref355342315"/>
      <w:r w:rsidRPr="008F6525">
        <w:rPr>
          <w:rFonts w:asciiTheme="minorHAnsi" w:hAnsiTheme="minorHAnsi" w:cstheme="minorHAnsi"/>
          <w:sz w:val="22"/>
          <w:szCs w:val="22"/>
        </w:rPr>
        <w:t xml:space="preserve">Jeżeli </w:t>
      </w:r>
      <w:r w:rsidR="004D0619" w:rsidRPr="008F6525">
        <w:rPr>
          <w:rFonts w:asciiTheme="minorHAnsi" w:hAnsiTheme="minorHAnsi" w:cstheme="minorHAnsi"/>
          <w:sz w:val="22"/>
          <w:szCs w:val="22"/>
        </w:rPr>
        <w:t>W</w:t>
      </w:r>
      <w:r w:rsidRPr="008F6525">
        <w:rPr>
          <w:rFonts w:asciiTheme="minorHAnsi" w:hAnsiTheme="minorHAnsi" w:cstheme="minorHAnsi"/>
          <w:sz w:val="22"/>
          <w:szCs w:val="22"/>
        </w:rPr>
        <w:t>ykonawca ma siedzibę lub miejsce zamieszkania poza terytorium Rzeczypospolitej Polskiej, zamiast dokumentów, o których mowa w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6E92E18F" w14:textId="77777777" w:rsidR="00C8373D" w:rsidRPr="008F6525" w:rsidRDefault="00C8373D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lastRenderedPageBreak/>
        <w:t>pkt 10.2.1 SWZ zdanie 2</w:t>
      </w:r>
      <w:r w:rsidR="004D061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Pr="008F6525">
        <w:rPr>
          <w:rFonts w:asciiTheme="minorHAnsi" w:hAnsiTheme="minorHAnsi" w:cstheme="minorHAnsi"/>
          <w:sz w:val="22"/>
          <w:szCs w:val="22"/>
        </w:rPr>
        <w:t>składa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dokument lub dokumenty wystawione </w:t>
      </w:r>
      <w:r w:rsidR="00F5786F" w:rsidRPr="008F652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F5786F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kraju, w którym Wykonawca ma siedzibę lub miejsce zamieszkania wskazujące sposób reprezentacji Wykonawcy oraz osoby uprawnione do reprezentowania Wykonawcy;</w:t>
      </w:r>
    </w:p>
    <w:p w14:paraId="30D465E3" w14:textId="179F06E0" w:rsidR="00992128" w:rsidRPr="008F6525" w:rsidRDefault="00992128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pkt 10.3.</w:t>
      </w:r>
      <w:r w:rsidR="00285AAB" w:rsidRPr="008F652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8F6525">
        <w:rPr>
          <w:rFonts w:asciiTheme="minorHAnsi" w:hAnsiTheme="minorHAnsi" w:cstheme="minorHAnsi"/>
          <w:sz w:val="22"/>
          <w:szCs w:val="22"/>
        </w:rPr>
        <w:t xml:space="preserve"> SWZ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="00845707" w:rsidRPr="008F6525">
        <w:rPr>
          <w:rFonts w:asciiTheme="minorHAnsi" w:hAnsiTheme="minorHAnsi" w:cstheme="minorHAnsi"/>
          <w:sz w:val="22"/>
          <w:szCs w:val="22"/>
          <w:lang w:val="pl-PL"/>
        </w:rPr>
        <w:t>składa</w:t>
      </w:r>
      <w:r w:rsidR="00845707" w:rsidRPr="008F6525">
        <w:rPr>
          <w:rFonts w:asciiTheme="minorHAnsi" w:hAnsiTheme="minorHAnsi" w:cstheme="minorHAnsi"/>
          <w:sz w:val="22"/>
          <w:szCs w:val="22"/>
        </w:rPr>
        <w:t xml:space="preserve"> dokument lub dokumenty wystawione w kraju, w którym</w:t>
      </w:r>
      <w:r w:rsidR="008457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45707" w:rsidRPr="008F6525">
        <w:rPr>
          <w:rFonts w:asciiTheme="minorHAnsi" w:hAnsiTheme="minorHAnsi" w:cstheme="minorHAnsi"/>
          <w:sz w:val="22"/>
          <w:szCs w:val="22"/>
        </w:rPr>
        <w:t>wykonawca ma siedzibę lub miejsce zamieszkania, potwierdzające, że</w:t>
      </w:r>
      <w:r w:rsidR="008457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45707" w:rsidRPr="008F6525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</w:t>
      </w:r>
      <w:r w:rsidR="008457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45707" w:rsidRPr="008F6525">
        <w:rPr>
          <w:rFonts w:asciiTheme="minorHAnsi" w:hAnsiTheme="minorHAnsi" w:cstheme="minorHAnsi"/>
          <w:sz w:val="22"/>
          <w:szCs w:val="22"/>
        </w:rPr>
        <w:t>układu z wierzycielami, jego działalność gospodarcza nie jest zawieszona ani nie znajduje się on w innej tego</w:t>
      </w:r>
      <w:r w:rsidR="00845707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45707" w:rsidRPr="008F6525">
        <w:rPr>
          <w:rFonts w:asciiTheme="minorHAnsi" w:hAnsiTheme="minorHAnsi" w:cstheme="minorHAnsi"/>
          <w:sz w:val="22"/>
          <w:szCs w:val="22"/>
        </w:rPr>
        <w:t>rodzaju sytuacji wynikającej z podobnej procedury przewidzianej w przepisach miejsca wszczęcia tej procedury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bookmarkEnd w:id="37"/>
    <w:p w14:paraId="5F5571DB" w14:textId="4BF830B5" w:rsidR="00C8373D" w:rsidRPr="008F6525" w:rsidRDefault="004D0619" w:rsidP="00992128">
      <w:pPr>
        <w:ind w:left="567"/>
        <w:jc w:val="both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Dokumenty, </w:t>
      </w:r>
      <w:r w:rsidR="00C0500E" w:rsidRPr="008F6525">
        <w:rPr>
          <w:rFonts w:asciiTheme="minorHAnsi" w:eastAsia="Times New Roman" w:hAnsiTheme="minorHAnsi" w:cstheme="minorHAnsi"/>
          <w:sz w:val="22"/>
        </w:rPr>
        <w:t xml:space="preserve">o których mowa w pkt </w:t>
      </w:r>
      <w:r w:rsidR="00992128" w:rsidRPr="008F6525">
        <w:rPr>
          <w:rFonts w:asciiTheme="minorHAnsi" w:eastAsia="Times New Roman" w:hAnsiTheme="minorHAnsi" w:cstheme="minorHAnsi"/>
          <w:sz w:val="22"/>
        </w:rPr>
        <w:t>12.1.</w:t>
      </w:r>
      <w:r w:rsidR="00E4320B" w:rsidRPr="008F6525">
        <w:rPr>
          <w:rFonts w:asciiTheme="minorHAnsi" w:eastAsia="Times New Roman" w:hAnsiTheme="minorHAnsi" w:cstheme="minorHAnsi"/>
          <w:sz w:val="22"/>
        </w:rPr>
        <w:t>2</w:t>
      </w:r>
      <w:r w:rsidR="00C0500E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8373D" w:rsidRPr="008F6525">
        <w:rPr>
          <w:rFonts w:asciiTheme="minorHAnsi" w:eastAsia="Times New Roman" w:hAnsiTheme="minorHAnsi" w:cstheme="minorHAnsi"/>
          <w:sz w:val="22"/>
        </w:rPr>
        <w:t xml:space="preserve">SWZ powinny być wystawione nie wcześniej niż </w:t>
      </w:r>
      <w:r w:rsidR="00870616" w:rsidRPr="008F6525">
        <w:rPr>
          <w:rFonts w:asciiTheme="minorHAnsi" w:eastAsia="Times New Roman" w:hAnsiTheme="minorHAnsi" w:cstheme="minorHAnsi"/>
          <w:sz w:val="22"/>
        </w:rPr>
        <w:t>3</w:t>
      </w:r>
      <w:r w:rsidR="00285AAB" w:rsidRPr="008F6525">
        <w:rPr>
          <w:rFonts w:asciiTheme="minorHAnsi" w:eastAsia="Times New Roman" w:hAnsiTheme="minorHAnsi" w:cstheme="minorHAnsi"/>
          <w:sz w:val="22"/>
        </w:rPr>
        <w:t> </w:t>
      </w:r>
      <w:r w:rsidR="00C8373D" w:rsidRPr="008F6525">
        <w:rPr>
          <w:rFonts w:asciiTheme="minorHAnsi" w:eastAsia="Times New Roman" w:hAnsiTheme="minorHAnsi" w:cstheme="minorHAnsi"/>
          <w:sz w:val="22"/>
        </w:rPr>
        <w:t>miesi</w:t>
      </w:r>
      <w:r w:rsidR="00870616" w:rsidRPr="008F6525">
        <w:rPr>
          <w:rFonts w:asciiTheme="minorHAnsi" w:eastAsia="Times New Roman" w:hAnsiTheme="minorHAnsi" w:cstheme="minorHAnsi"/>
          <w:sz w:val="22"/>
        </w:rPr>
        <w:t>ące</w:t>
      </w:r>
      <w:r w:rsidR="00C8373D" w:rsidRPr="008F6525">
        <w:rPr>
          <w:rFonts w:asciiTheme="minorHAnsi" w:eastAsia="Times New Roman" w:hAnsiTheme="minorHAnsi" w:cstheme="minorHAnsi"/>
          <w:sz w:val="22"/>
        </w:rPr>
        <w:t xml:space="preserve"> przed </w:t>
      </w:r>
      <w:r w:rsidR="00870616" w:rsidRPr="008F6525">
        <w:rPr>
          <w:rFonts w:asciiTheme="minorHAnsi" w:eastAsia="Times New Roman" w:hAnsiTheme="minorHAnsi" w:cstheme="minorHAnsi"/>
          <w:sz w:val="22"/>
        </w:rPr>
        <w:t>ich złożeniem</w:t>
      </w:r>
      <w:r w:rsidR="00C8373D" w:rsidRPr="008F6525">
        <w:rPr>
          <w:rFonts w:asciiTheme="minorHAnsi" w:eastAsia="Times New Roman" w:hAnsiTheme="minorHAnsi" w:cstheme="minorHAnsi"/>
          <w:sz w:val="22"/>
        </w:rPr>
        <w:t>.</w:t>
      </w:r>
    </w:p>
    <w:p w14:paraId="5DC73DD8" w14:textId="46E46753" w:rsidR="00C8373D" w:rsidRPr="008F6525" w:rsidRDefault="00835963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Jeżeli w kraju, w którym wykonawca ma siedzibę lub miejsce zamieszkania, nie wydaje się dokumentów, o których mowa w pkt 12.1,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8F6525">
        <w:rPr>
          <w:rFonts w:asciiTheme="minorHAnsi" w:hAnsiTheme="minorHAnsi" w:cstheme="minorHAnsi"/>
          <w:spacing w:val="-2"/>
          <w:sz w:val="22"/>
          <w:szCs w:val="22"/>
        </w:rPr>
        <w:t>Postanowienia pkt 12.1 SWZ odnoszące się do wymaganych terminów ważności poszczególnych dokumentów stosuje się.</w:t>
      </w:r>
    </w:p>
    <w:p w14:paraId="3F9C62BB" w14:textId="77777777" w:rsidR="00E42C5B" w:rsidRPr="008F6525" w:rsidRDefault="00C648BF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Termin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związania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ofertą</w:t>
      </w:r>
    </w:p>
    <w:p w14:paraId="0F9F22D4" w14:textId="160706F0" w:rsidR="00E42C5B" w:rsidRPr="008F6525" w:rsidRDefault="00E42C5B" w:rsidP="00D13ED0">
      <w:pPr>
        <w:spacing w:before="120" w:after="120"/>
        <w:jc w:val="both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>Wykonawca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pozostaje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związany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złożoną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ofertą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F157C4" w:rsidRPr="008F6525">
        <w:rPr>
          <w:rFonts w:asciiTheme="minorHAnsi" w:eastAsia="Times New Roman" w:hAnsiTheme="minorHAnsi" w:cstheme="minorHAnsi"/>
          <w:sz w:val="22"/>
        </w:rPr>
        <w:t>do dnia</w:t>
      </w:r>
      <w:r w:rsidR="00887908">
        <w:rPr>
          <w:rFonts w:asciiTheme="minorHAnsi" w:eastAsia="Times New Roman" w:hAnsiTheme="minorHAnsi" w:cstheme="minorHAnsi"/>
          <w:sz w:val="22"/>
        </w:rPr>
        <w:t xml:space="preserve"> </w:t>
      </w:r>
      <w:r w:rsidR="00887908" w:rsidRPr="00323C07">
        <w:rPr>
          <w:rFonts w:asciiTheme="minorHAnsi" w:eastAsia="Times New Roman" w:hAnsiTheme="minorHAnsi" w:cstheme="minorHAnsi"/>
          <w:b/>
          <w:bCs/>
          <w:sz w:val="22"/>
        </w:rPr>
        <w:t>17.01.2023</w:t>
      </w:r>
      <w:r w:rsidR="00F157C4" w:rsidRPr="008F6525">
        <w:rPr>
          <w:rFonts w:asciiTheme="minorHAnsi" w:eastAsia="Times New Roman" w:hAnsiTheme="minorHAnsi" w:cstheme="minorHAnsi"/>
          <w:b/>
          <w:bCs/>
          <w:sz w:val="22"/>
        </w:rPr>
        <w:t xml:space="preserve"> r.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Bieg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terminu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związania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ofertą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rozpoczyna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się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wraz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39168C" w:rsidRPr="008F6525">
        <w:rPr>
          <w:rFonts w:asciiTheme="minorHAnsi" w:eastAsia="Times New Roman" w:hAnsiTheme="minorHAnsi" w:cstheme="minorHAnsi"/>
          <w:sz w:val="22"/>
        </w:rPr>
        <w:t>z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Pr="008F6525">
        <w:rPr>
          <w:rFonts w:asciiTheme="minorHAnsi" w:eastAsia="Times New Roman" w:hAnsiTheme="minorHAnsi" w:cstheme="minorHAnsi"/>
          <w:sz w:val="22"/>
        </w:rPr>
        <w:t>u</w:t>
      </w:r>
      <w:r w:rsidR="00C648BF" w:rsidRPr="008F6525">
        <w:rPr>
          <w:rFonts w:asciiTheme="minorHAnsi" w:eastAsia="Times New Roman" w:hAnsiTheme="minorHAnsi" w:cstheme="minorHAnsi"/>
          <w:sz w:val="22"/>
        </w:rPr>
        <w:t>pływem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648BF" w:rsidRPr="008F6525">
        <w:rPr>
          <w:rFonts w:asciiTheme="minorHAnsi" w:eastAsia="Times New Roman" w:hAnsiTheme="minorHAnsi" w:cstheme="minorHAnsi"/>
          <w:sz w:val="22"/>
        </w:rPr>
        <w:t>terminu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648BF" w:rsidRPr="008F6525">
        <w:rPr>
          <w:rFonts w:asciiTheme="minorHAnsi" w:eastAsia="Times New Roman" w:hAnsiTheme="minorHAnsi" w:cstheme="minorHAnsi"/>
          <w:sz w:val="22"/>
        </w:rPr>
        <w:t>składania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C648BF" w:rsidRPr="008F6525">
        <w:rPr>
          <w:rFonts w:asciiTheme="minorHAnsi" w:eastAsia="Times New Roman" w:hAnsiTheme="minorHAnsi" w:cstheme="minorHAnsi"/>
          <w:sz w:val="22"/>
        </w:rPr>
        <w:t>ofert.</w:t>
      </w:r>
    </w:p>
    <w:p w14:paraId="6707CDFE" w14:textId="77777777" w:rsidR="00E42C5B" w:rsidRPr="008F6525" w:rsidRDefault="00E42C5B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Miejsce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</w:t>
      </w:r>
      <w:r w:rsidR="0039168C"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te</w:t>
      </w:r>
      <w:r w:rsidR="00C648BF" w:rsidRPr="008F6525">
        <w:rPr>
          <w:rFonts w:asciiTheme="minorHAnsi" w:hAnsiTheme="minorHAnsi" w:cstheme="minorHAnsi"/>
          <w:sz w:val="22"/>
          <w:szCs w:val="22"/>
        </w:rPr>
        <w:t>rmin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648BF" w:rsidRPr="008F6525">
        <w:rPr>
          <w:rFonts w:asciiTheme="minorHAnsi" w:hAnsiTheme="minorHAnsi" w:cstheme="minorHAnsi"/>
          <w:sz w:val="22"/>
          <w:szCs w:val="22"/>
        </w:rPr>
        <w:t>składania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643BC1" w:rsidRPr="008F6525">
        <w:rPr>
          <w:rFonts w:asciiTheme="minorHAnsi" w:hAnsiTheme="minorHAnsi" w:cstheme="minorHAnsi"/>
          <w:sz w:val="22"/>
          <w:szCs w:val="22"/>
        </w:rPr>
        <w:t>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648BF" w:rsidRPr="008F6525">
        <w:rPr>
          <w:rFonts w:asciiTheme="minorHAnsi" w:hAnsiTheme="minorHAnsi" w:cstheme="minorHAnsi"/>
          <w:sz w:val="22"/>
          <w:szCs w:val="22"/>
        </w:rPr>
        <w:t>otwarcia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648BF" w:rsidRPr="008F6525">
        <w:rPr>
          <w:rFonts w:asciiTheme="minorHAnsi" w:hAnsiTheme="minorHAnsi" w:cstheme="minorHAnsi"/>
          <w:sz w:val="22"/>
          <w:szCs w:val="22"/>
        </w:rPr>
        <w:t>ofert</w:t>
      </w:r>
    </w:p>
    <w:p w14:paraId="31768535" w14:textId="22124462" w:rsidR="00262CB5" w:rsidRPr="008F6525" w:rsidRDefault="00262CB5" w:rsidP="00E558FD">
      <w:pPr>
        <w:pStyle w:val="Nagwek2"/>
        <w:numPr>
          <w:ilvl w:val="1"/>
          <w:numId w:val="24"/>
        </w:numPr>
        <w:spacing w:before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Ofertę oraz dokumenty lub oświadczenia składane razem z ofertą należy złożyć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za pośrednictwem Platformy, do dnia</w:t>
      </w:r>
      <w:r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87908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19.12.</w:t>
      </w:r>
      <w:r w:rsidR="00960767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202</w:t>
      </w:r>
      <w:r w:rsidR="000A091D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</w:t>
      </w:r>
      <w:r w:rsidRPr="00887908">
        <w:rPr>
          <w:rFonts w:asciiTheme="minorHAnsi" w:hAnsiTheme="minorHAnsi" w:cstheme="minorHAnsi"/>
          <w:b/>
          <w:bCs w:val="0"/>
          <w:sz w:val="22"/>
          <w:szCs w:val="22"/>
        </w:rPr>
        <w:t xml:space="preserve"> r. do godz.</w:t>
      </w:r>
      <w:r w:rsid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602FF1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8</w:t>
      </w:r>
      <w:r w:rsidR="00960767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.</w:t>
      </w:r>
      <w:r w:rsidR="00602FF1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3</w:t>
      </w:r>
      <w:r w:rsidR="00960767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0.</w:t>
      </w:r>
    </w:p>
    <w:p w14:paraId="56ECFB81" w14:textId="15740F36" w:rsidR="00812989" w:rsidRPr="008F6525" w:rsidRDefault="00262CB5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Celem złożenia oferty oraz dokumentów lub oświadczeń składanych razem z ofertą, Wykonawca korzysta z </w:t>
      </w:r>
      <w:r w:rsidR="00D21406" w:rsidRPr="008F6525">
        <w:rPr>
          <w:rFonts w:asciiTheme="minorHAnsi" w:hAnsiTheme="minorHAnsi" w:cstheme="minorHAnsi"/>
          <w:sz w:val="22"/>
          <w:szCs w:val="22"/>
        </w:rPr>
        <w:t>opcji „Zgłoś udział w postępowaniu</w:t>
      </w:r>
      <w:r w:rsidRPr="008F6525">
        <w:rPr>
          <w:rFonts w:asciiTheme="minorHAnsi" w:hAnsiTheme="minorHAnsi" w:cstheme="minorHAnsi"/>
          <w:sz w:val="22"/>
          <w:szCs w:val="22"/>
        </w:rPr>
        <w:t xml:space="preserve">”, a następnie </w:t>
      </w:r>
      <w:r w:rsidR="00D21406" w:rsidRPr="008F6525">
        <w:rPr>
          <w:rFonts w:asciiTheme="minorHAnsi" w:hAnsiTheme="minorHAnsi" w:cstheme="minorHAnsi"/>
          <w:sz w:val="22"/>
          <w:szCs w:val="22"/>
        </w:rPr>
        <w:t>wypełnia wszystkie wymagane pola, zaznacza właściwe opcje oraz załącza pliki, w szczególności pliki Formularza oferty, oświadczeń, dokumentów</w:t>
      </w:r>
      <w:r w:rsidRPr="008F65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EC4772" w14:textId="48E20DD2" w:rsidR="00812989" w:rsidRPr="008F6525" w:rsidRDefault="00812989" w:rsidP="00812989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pacing w:val="-4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pacing w:val="-4"/>
          <w:sz w:val="22"/>
          <w:szCs w:val="22"/>
        </w:rPr>
        <w:t>Załączane pliki (</w:t>
      </w:r>
      <w:r w:rsidRPr="008F6525">
        <w:rPr>
          <w:rFonts w:asciiTheme="minorHAnsi" w:hAnsiTheme="minorHAnsi" w:cstheme="minorHAnsi"/>
          <w:b/>
          <w:bCs w:val="0"/>
          <w:spacing w:val="-4"/>
          <w:sz w:val="22"/>
          <w:szCs w:val="22"/>
          <w:u w:val="single"/>
        </w:rPr>
        <w:t>każdy osobno</w:t>
      </w:r>
      <w:r w:rsidRPr="008F6525">
        <w:rPr>
          <w:rFonts w:asciiTheme="minorHAnsi" w:hAnsiTheme="minorHAnsi" w:cstheme="minorHAnsi"/>
          <w:b/>
          <w:bCs w:val="0"/>
          <w:spacing w:val="-4"/>
          <w:sz w:val="22"/>
          <w:szCs w:val="22"/>
        </w:rPr>
        <w:t>) muszą być podpisane kwalifikowanym podpisem elektronicznym</w:t>
      </w:r>
      <w:r w:rsidRPr="008F6525">
        <w:rPr>
          <w:rFonts w:asciiTheme="minorHAnsi" w:hAnsiTheme="minorHAnsi" w:cstheme="minorHAnsi"/>
          <w:b/>
          <w:bCs w:val="0"/>
          <w:spacing w:val="-4"/>
          <w:sz w:val="22"/>
          <w:szCs w:val="22"/>
          <w:lang w:val="pl-PL"/>
        </w:rPr>
        <w:t xml:space="preserve"> lub podpisem zaufanym, lub podpisem osobistym</w:t>
      </w:r>
      <w:r w:rsidRPr="008F6525">
        <w:rPr>
          <w:rFonts w:asciiTheme="minorHAnsi" w:hAnsiTheme="minorHAnsi" w:cstheme="minorHAnsi"/>
          <w:b/>
          <w:bCs w:val="0"/>
          <w:spacing w:val="-4"/>
          <w:sz w:val="22"/>
          <w:szCs w:val="22"/>
        </w:rPr>
        <w:t>,</w:t>
      </w:r>
      <w:r w:rsidRPr="008F6525">
        <w:rPr>
          <w:rFonts w:asciiTheme="minorHAnsi" w:hAnsiTheme="minorHAnsi" w:cstheme="minorHAnsi"/>
          <w:spacing w:val="-4"/>
          <w:sz w:val="22"/>
          <w:szCs w:val="22"/>
        </w:rPr>
        <w:t xml:space="preserve"> z zastrzeżeniem pkt 9.2</w:t>
      </w:r>
      <w:r w:rsidRPr="008F6525">
        <w:rPr>
          <w:rFonts w:asciiTheme="minorHAnsi" w:hAnsiTheme="minorHAnsi" w:cstheme="minorHAnsi"/>
          <w:spacing w:val="-4"/>
          <w:sz w:val="22"/>
          <w:szCs w:val="22"/>
          <w:lang w:val="pl-PL"/>
        </w:rPr>
        <w:t>0</w:t>
      </w:r>
      <w:r w:rsidRPr="008F6525">
        <w:rPr>
          <w:rFonts w:asciiTheme="minorHAnsi" w:hAnsiTheme="minorHAnsi" w:cstheme="minorHAnsi"/>
          <w:spacing w:val="-4"/>
          <w:sz w:val="22"/>
          <w:szCs w:val="22"/>
        </w:rPr>
        <w:t xml:space="preserve"> SWZ.</w:t>
      </w:r>
    </w:p>
    <w:p w14:paraId="2AE1065E" w14:textId="24C6B2DA" w:rsidR="00262CB5" w:rsidRPr="008F6525" w:rsidRDefault="00262CB5" w:rsidP="00812989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Zamawiający zaleca aby poszczególne pliki były opatrywane nazwą umożliwiającą ich identyfikację, np.: „oferta”, </w:t>
      </w:r>
      <w:r w:rsidR="00A110D5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„oświadczenie” </w:t>
      </w:r>
      <w:r w:rsidRPr="008F6525">
        <w:rPr>
          <w:rFonts w:asciiTheme="minorHAnsi" w:hAnsiTheme="minorHAnsi" w:cstheme="minorHAnsi"/>
          <w:sz w:val="22"/>
          <w:szCs w:val="22"/>
        </w:rPr>
        <w:t>itd.</w:t>
      </w:r>
      <w:r w:rsidR="00D21406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12989" w:rsidRPr="008F6525">
        <w:rPr>
          <w:rFonts w:asciiTheme="minorHAnsi" w:hAnsiTheme="minorHAnsi" w:cstheme="minorHAnsi"/>
          <w:sz w:val="22"/>
          <w:szCs w:val="22"/>
        </w:rPr>
        <w:t xml:space="preserve">Szczegółowy sposób złożenia oferty zawiera </w:t>
      </w:r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Instrukcja dla Wykonawców dostępna na Platformie: </w:t>
      </w:r>
      <w:hyperlink r:id="rId16" w:history="1">
        <w:r w:rsidR="00812989" w:rsidRPr="008F6525">
          <w:rPr>
            <w:rStyle w:val="Hipercze"/>
            <w:rFonts w:cs="Calibri"/>
            <w:color w:val="auto"/>
            <w:szCs w:val="20"/>
            <w:lang w:val="pl-PL"/>
          </w:rPr>
          <w:t>https://przetargi.wody.gov.pl/wp/instrukcja-dla-wykonawc/4147,Instrukcja-dla-Wykonawcow-dla-Platformy-Zakupowej.html</w:t>
        </w:r>
      </w:hyperlink>
    </w:p>
    <w:p w14:paraId="15BDFBE6" w14:textId="77777777" w:rsidR="00262CB5" w:rsidRPr="008F6525" w:rsidRDefault="00262CB5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Pliki stanowiące tajemnicę przedsiębiorstwa muszą spełniać wymogi pkt. 9.</w:t>
      </w:r>
      <w:r w:rsidR="005F116E" w:rsidRPr="008F6525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SWZ.</w:t>
      </w:r>
    </w:p>
    <w:p w14:paraId="34755F6D" w14:textId="7D888A09" w:rsidR="00736A00" w:rsidRPr="008F6525" w:rsidRDefault="00736A00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Celem </w:t>
      </w:r>
      <w:r w:rsidR="00001E6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złożenia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oferty</w:t>
      </w:r>
      <w:r w:rsidR="00001E6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Wykonawca zobowiązany jest pobrać plik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zawierający wszystkie pliki </w:t>
      </w:r>
      <w:r w:rsidR="00001E62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składające się na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ofert</w:t>
      </w:r>
      <w:r w:rsidR="00001E62" w:rsidRPr="008F6525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, zapisać go na dysku. Następnie uruchomić program do podpisu elektronicznego, podpisać zapisany plik generując plik z rozszerzeniem .</w:t>
      </w:r>
      <w:proofErr w:type="spellStart"/>
      <w:r w:rsidRPr="008F6525">
        <w:rPr>
          <w:rFonts w:asciiTheme="minorHAnsi" w:hAnsiTheme="minorHAnsi" w:cstheme="minorHAnsi"/>
          <w:sz w:val="22"/>
          <w:szCs w:val="22"/>
          <w:lang w:val="pl-PL"/>
        </w:rPr>
        <w:t>xades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>. Plik ten następnie należy wysłać na Platformę.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 </w:t>
      </w:r>
      <w:r w:rsidR="00001E6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Z</w:t>
      </w:r>
      <w:r w:rsidR="00B63A27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łożenie </w:t>
      </w:r>
      <w:r w:rsidR="00001E62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podpisanej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oferty odbywa się po </w:t>
      </w:r>
      <w:r w:rsidR="00B63A27"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użyciu opcji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„Podpisz ofertę”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Szczegółowy sposób podpisania oferty zawiera Instrukcja </w:t>
      </w:r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>dla Wykonawców,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dostępna na Platformie.</w:t>
      </w:r>
    </w:p>
    <w:p w14:paraId="15DAAD45" w14:textId="237BA349" w:rsidR="00E2391F" w:rsidRPr="008F6525" w:rsidRDefault="00E2391F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Ofertę przesłaną z pominięciem pkt 14.4 powyżej Zamawiający będzie traktował jako niezłożoną ze względu na brak jej integralności</w:t>
      </w:r>
      <w:r w:rsidR="00001E62"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sz w:val="22"/>
          <w:szCs w:val="22"/>
        </w:rPr>
        <w:t xml:space="preserve"> </w:t>
      </w:r>
      <w:bookmarkStart w:id="38" w:name="_Hlk60950316"/>
      <w:r w:rsidRPr="008F6525">
        <w:rPr>
          <w:rFonts w:asciiTheme="minorHAnsi" w:hAnsiTheme="minorHAnsi" w:cstheme="minorHAnsi"/>
          <w:sz w:val="22"/>
          <w:szCs w:val="22"/>
        </w:rPr>
        <w:t xml:space="preserve">o której mowa w § </w:t>
      </w:r>
      <w:r w:rsidR="00C47135" w:rsidRPr="008F6525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Pr="008F6525">
        <w:rPr>
          <w:rFonts w:asciiTheme="minorHAnsi" w:hAnsiTheme="minorHAnsi" w:cstheme="minorHAnsi"/>
          <w:sz w:val="22"/>
          <w:szCs w:val="22"/>
        </w:rPr>
        <w:t xml:space="preserve"> rozporządzenia </w:t>
      </w:r>
      <w:r w:rsidR="00C47135" w:rsidRPr="008F6525">
        <w:rPr>
          <w:rFonts w:asciiTheme="minorHAnsi" w:hAnsiTheme="minorHAnsi" w:cstheme="minorHAnsi"/>
          <w:sz w:val="22"/>
          <w:szCs w:val="22"/>
        </w:rPr>
        <w:t xml:space="preserve">Prezesa </w:t>
      </w:r>
      <w:r w:rsidR="00C47135" w:rsidRPr="008F6525">
        <w:rPr>
          <w:rFonts w:asciiTheme="minorHAnsi" w:hAnsiTheme="minorHAnsi" w:cstheme="minorHAnsi"/>
          <w:sz w:val="22"/>
          <w:szCs w:val="22"/>
        </w:rPr>
        <w:lastRenderedPageBreak/>
        <w:t xml:space="preserve">Rady Ministrów dnia 30 grudnia 2020 r. w sprawie sposobu sporządzania </w:t>
      </w:r>
      <w:r w:rsidR="00C47135" w:rsidRPr="008F6525">
        <w:rPr>
          <w:rFonts w:asciiTheme="minorHAnsi" w:hAnsiTheme="minorHAnsi" w:cstheme="minorHAnsi"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bookmarkEnd w:id="38"/>
      <w:r w:rsidRPr="008F65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35ED49" w14:textId="77777777" w:rsidR="00262CB5" w:rsidRPr="008F6525" w:rsidRDefault="00893D50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Oferty oraz dokumentów lub oświadczeń składanych razem z ofertą nie należy szyfrować – załączone pliki są automatycznie szyfrowane po zamieszczeniu ich na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Platformie i do upływu terminu składania ofert są one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niewidoczne zarówno dla Zamawiającego, jak i dla innych Wykonawców</w:t>
      </w:r>
      <w:r w:rsidR="00736A00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CDCCC5C" w14:textId="77777777" w:rsidR="00E42C5B" w:rsidRPr="008F6525" w:rsidRDefault="00B07F40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Wykonawca może wycofać złożoną ofertę przed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upływem terminu składania ofert</w:t>
      </w:r>
      <w:r w:rsidR="00893D5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8F6525">
        <w:rPr>
          <w:rFonts w:asciiTheme="minorHAnsi" w:hAnsiTheme="minorHAnsi" w:cstheme="minorHAnsi"/>
          <w:sz w:val="22"/>
          <w:szCs w:val="22"/>
        </w:rPr>
        <w:t>Celem wycofania oferty Wykonawca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93D50" w:rsidRPr="008F6525">
        <w:rPr>
          <w:rFonts w:asciiTheme="minorHAnsi" w:hAnsiTheme="minorHAnsi" w:cstheme="minorHAnsi"/>
          <w:sz w:val="22"/>
          <w:szCs w:val="22"/>
          <w:lang w:val="pl-PL"/>
        </w:rPr>
        <w:t>postępuje zgodnie z treścią pkt 9.</w:t>
      </w:r>
      <w:r w:rsidR="00C46D2D" w:rsidRPr="008F6525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893D5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SWZ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0D9899CD" w14:textId="52BC6F9A" w:rsidR="00E42C5B" w:rsidRPr="008F6525" w:rsidRDefault="00FE7802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Otwarcie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ofert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nastąpi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dniu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87908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19.12.</w:t>
      </w:r>
      <w:r w:rsidR="00960767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202</w:t>
      </w:r>
      <w:r w:rsidR="000A091D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2</w:t>
      </w:r>
      <w:r w:rsidR="00960767" w:rsidRPr="00887908">
        <w:rPr>
          <w:rFonts w:asciiTheme="minorHAnsi" w:hAnsiTheme="minorHAnsi" w:cstheme="minorHAnsi"/>
          <w:b/>
          <w:bCs w:val="0"/>
          <w:sz w:val="22"/>
          <w:szCs w:val="22"/>
        </w:rPr>
        <w:t xml:space="preserve"> r. o godz. </w:t>
      </w:r>
      <w:r w:rsidR="00602FF1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9</w:t>
      </w:r>
      <w:r w:rsidR="00960767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.</w:t>
      </w:r>
      <w:r w:rsidR="00887908" w:rsidRPr="00887908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10</w:t>
      </w:r>
    </w:p>
    <w:p w14:paraId="32510B2D" w14:textId="77777777" w:rsidR="00B72EA7" w:rsidRPr="008F6525" w:rsidRDefault="00B72EA7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Otwarcie ofert następuje poprzez użycie </w:t>
      </w:r>
      <w:r w:rsidR="00B07F40" w:rsidRPr="008F6525">
        <w:rPr>
          <w:rFonts w:asciiTheme="minorHAnsi" w:hAnsiTheme="minorHAnsi" w:cstheme="minorHAnsi"/>
          <w:sz w:val="22"/>
          <w:szCs w:val="22"/>
          <w:lang w:val="pl-PL"/>
        </w:rPr>
        <w:t>Platformy</w:t>
      </w:r>
      <w:r w:rsidRPr="008F6525">
        <w:rPr>
          <w:rFonts w:asciiTheme="minorHAnsi" w:hAnsiTheme="minorHAnsi" w:cstheme="minorHAnsi"/>
          <w:sz w:val="22"/>
          <w:szCs w:val="22"/>
        </w:rPr>
        <w:t xml:space="preserve"> i dokonywane jest poprzez odszyfrowanie i otwarcie ofert za pomocą </w:t>
      </w:r>
      <w:r w:rsidR="00B07F40" w:rsidRPr="008F6525">
        <w:rPr>
          <w:rFonts w:asciiTheme="minorHAnsi" w:hAnsiTheme="minorHAnsi" w:cstheme="minorHAnsi"/>
          <w:sz w:val="22"/>
          <w:szCs w:val="22"/>
          <w:lang w:val="pl-PL"/>
        </w:rPr>
        <w:t>Platformy</w:t>
      </w:r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6A269A4B" w14:textId="2A5DADCD" w:rsidR="00506FA9" w:rsidRPr="008F6525" w:rsidRDefault="00506FA9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39" w:name="_Hlk60950540"/>
      <w:r w:rsidRPr="008F6525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  <w:bookmarkEnd w:id="39"/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niniejszym postępowaniu kwot</w:t>
      </w:r>
      <w:r w:rsidR="00F11B65" w:rsidRPr="008F6525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przeznaczon</w:t>
      </w:r>
      <w:r w:rsidR="00F11B65" w:rsidRPr="008F6525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na sfinansowane zamówienia został</w:t>
      </w:r>
      <w:r w:rsidR="00F11B65" w:rsidRPr="008F6525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podan</w:t>
      </w:r>
      <w:r w:rsidR="00F11B65" w:rsidRPr="008F6525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1298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w pkt 4.7 SWZ.</w:t>
      </w:r>
    </w:p>
    <w:p w14:paraId="65FA28BE" w14:textId="77777777" w:rsidR="00B72EA7" w:rsidRPr="008F6525" w:rsidRDefault="00B72EA7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Niezwłocznie po otwarciu ofert Zamawiający zamieści na </w:t>
      </w:r>
      <w:r w:rsidR="00B07F40" w:rsidRPr="008F6525">
        <w:rPr>
          <w:rFonts w:asciiTheme="minorHAnsi" w:hAnsiTheme="minorHAnsi" w:cstheme="minorHAnsi"/>
          <w:sz w:val="22"/>
          <w:szCs w:val="22"/>
          <w:lang w:val="pl-PL"/>
        </w:rPr>
        <w:t>Platformie</w:t>
      </w:r>
      <w:r w:rsidRPr="008F6525">
        <w:rPr>
          <w:rFonts w:asciiTheme="minorHAnsi" w:hAnsiTheme="minorHAnsi" w:cstheme="minorHAnsi"/>
          <w:sz w:val="22"/>
          <w:szCs w:val="22"/>
        </w:rPr>
        <w:t xml:space="preserve"> informację </w:t>
      </w:r>
      <w:r w:rsidR="00B07F40" w:rsidRPr="008F6525">
        <w:rPr>
          <w:rFonts w:asciiTheme="minorHAnsi" w:hAnsiTheme="minorHAnsi" w:cstheme="minorHAnsi"/>
          <w:sz w:val="22"/>
          <w:szCs w:val="22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>z otwarcia ofert.</w:t>
      </w:r>
    </w:p>
    <w:p w14:paraId="48F9DBFC" w14:textId="40D6667B" w:rsidR="00506FA9" w:rsidRPr="008F6525" w:rsidRDefault="00506FA9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40" w:name="_Hlk60950557"/>
      <w:r w:rsidRPr="008F6525">
        <w:rPr>
          <w:rFonts w:asciiTheme="minorHAnsi" w:hAnsiTheme="minorHAnsi" w:cstheme="minorHAnsi"/>
          <w:sz w:val="22"/>
          <w:szCs w:val="22"/>
        </w:rPr>
        <w:t xml:space="preserve">W przypadku awarii Platformy, która powoduje brak możliwości otwarcia ofert </w:t>
      </w:r>
      <w:r w:rsidRPr="008F6525">
        <w:rPr>
          <w:rFonts w:asciiTheme="minorHAnsi" w:hAnsiTheme="minorHAnsi" w:cstheme="minorHAnsi"/>
          <w:sz w:val="22"/>
          <w:szCs w:val="22"/>
        </w:rPr>
        <w:br/>
        <w:t xml:space="preserve">w terminie określonym przez </w:t>
      </w:r>
      <w:r w:rsidR="00B43286" w:rsidRPr="008F6525">
        <w:rPr>
          <w:rFonts w:asciiTheme="minorHAnsi" w:hAnsiTheme="minorHAnsi" w:cstheme="minorHAnsi"/>
          <w:sz w:val="22"/>
          <w:szCs w:val="22"/>
        </w:rPr>
        <w:t>zamawiającego</w:t>
      </w:r>
      <w:r w:rsidRPr="008F6525">
        <w:rPr>
          <w:rFonts w:asciiTheme="minorHAnsi" w:hAnsiTheme="minorHAnsi" w:cstheme="minorHAnsi"/>
          <w:sz w:val="22"/>
          <w:szCs w:val="22"/>
        </w:rPr>
        <w:t>, otwarcie ofert następuje niezwłocznie po usunięciu awarii.</w:t>
      </w:r>
      <w:bookmarkEnd w:id="40"/>
    </w:p>
    <w:p w14:paraId="2A99C1C1" w14:textId="77777777" w:rsidR="00E42C5B" w:rsidRPr="008F6525" w:rsidRDefault="00E42C5B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ponoszą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wszelkie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koszty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związane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</w:t>
      </w:r>
      <w:r w:rsidR="00C648BF" w:rsidRPr="008F6525">
        <w:rPr>
          <w:rFonts w:asciiTheme="minorHAnsi" w:hAnsiTheme="minorHAnsi" w:cstheme="minorHAnsi"/>
          <w:sz w:val="22"/>
          <w:szCs w:val="22"/>
        </w:rPr>
        <w:t>ygotowaniem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643BC1" w:rsidRPr="008F6525">
        <w:rPr>
          <w:rFonts w:asciiTheme="minorHAnsi" w:hAnsiTheme="minorHAnsi" w:cstheme="minorHAnsi"/>
          <w:sz w:val="22"/>
          <w:szCs w:val="22"/>
        </w:rPr>
        <w:t>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648BF" w:rsidRPr="008F6525">
        <w:rPr>
          <w:rFonts w:asciiTheme="minorHAnsi" w:hAnsiTheme="minorHAnsi" w:cstheme="minorHAnsi"/>
          <w:sz w:val="22"/>
          <w:szCs w:val="22"/>
        </w:rPr>
        <w:t>złożeniem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648BF" w:rsidRPr="008F6525">
        <w:rPr>
          <w:rFonts w:asciiTheme="minorHAnsi" w:hAnsiTheme="minorHAnsi" w:cstheme="minorHAnsi"/>
          <w:sz w:val="22"/>
          <w:szCs w:val="22"/>
        </w:rPr>
        <w:t>oferty.</w:t>
      </w:r>
    </w:p>
    <w:p w14:paraId="67AADCF5" w14:textId="21EF05BE" w:rsidR="00506FA9" w:rsidRPr="008F6525" w:rsidRDefault="00B07F40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Zamawiający nie bierze odpowiedzialności za skutki braku zachowania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E5D08" w:rsidRPr="008F652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>któregokolwiek z wymogów określonych powyżej, w szczególności określonego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E5D08" w:rsidRPr="008F652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8F6525">
        <w:rPr>
          <w:rFonts w:asciiTheme="minorHAnsi" w:hAnsiTheme="minorHAnsi" w:cstheme="minorHAnsi"/>
          <w:sz w:val="22"/>
          <w:szCs w:val="22"/>
        </w:rPr>
        <w:t xml:space="preserve">w pkt. 14.3 </w:t>
      </w:r>
      <w:r w:rsidR="005C780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i 14.4 </w:t>
      </w:r>
      <w:r w:rsidRPr="008F6525">
        <w:rPr>
          <w:rFonts w:asciiTheme="minorHAnsi" w:hAnsiTheme="minorHAnsi" w:cstheme="minorHAnsi"/>
          <w:sz w:val="22"/>
          <w:szCs w:val="22"/>
        </w:rPr>
        <w:t>SWZ</w:t>
      </w:r>
      <w:r w:rsidR="005C780D"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C1B7C6" w14:textId="071F4D50" w:rsidR="00960767" w:rsidRPr="008F6525" w:rsidRDefault="00960767" w:rsidP="00E558FD">
      <w:pPr>
        <w:pStyle w:val="Nagwek2"/>
        <w:numPr>
          <w:ilvl w:val="1"/>
          <w:numId w:val="24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W razie stwierdzenia w tekście oferty oczywistych omyłek pisarskich, rachunkowych oraz innych omyłek, o których mowa w art.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223</w:t>
      </w:r>
      <w:r w:rsidRPr="008F6525">
        <w:rPr>
          <w:rFonts w:asciiTheme="minorHAnsi" w:hAnsiTheme="minorHAnsi" w:cstheme="minorHAnsi"/>
          <w:sz w:val="22"/>
          <w:szCs w:val="22"/>
        </w:rPr>
        <w:t xml:space="preserve"> ust. 2 pkt 3 ustawy Prawo zamówień publicznych</w:t>
      </w:r>
      <w:r w:rsidR="004746C4" w:rsidRPr="008F652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6525">
        <w:rPr>
          <w:rFonts w:asciiTheme="minorHAnsi" w:hAnsiTheme="minorHAnsi" w:cstheme="minorHAnsi"/>
          <w:sz w:val="22"/>
          <w:szCs w:val="22"/>
        </w:rPr>
        <w:t xml:space="preserve">  zostaną one poprawione przez zamawiającego. </w:t>
      </w:r>
    </w:p>
    <w:p w14:paraId="20EB86A9" w14:textId="4336253F" w:rsidR="00E42C5B" w:rsidRPr="008F6525" w:rsidRDefault="00812989" w:rsidP="00E558FD">
      <w:pPr>
        <w:pStyle w:val="Nagwek2"/>
        <w:numPr>
          <w:ilvl w:val="1"/>
          <w:numId w:val="24"/>
        </w:numPr>
        <w:spacing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cs="Calibri"/>
          <w:sz w:val="22"/>
          <w:szCs w:val="22"/>
        </w:rPr>
        <w:t>Treść pól aktywnego formularza Platformy</w:t>
      </w:r>
      <w:r w:rsidRPr="008F6525">
        <w:rPr>
          <w:rFonts w:cs="Calibri"/>
          <w:sz w:val="22"/>
          <w:szCs w:val="22"/>
          <w:lang w:val="pl-PL"/>
        </w:rPr>
        <w:t>,</w:t>
      </w:r>
      <w:r w:rsidRPr="008F6525">
        <w:rPr>
          <w:rFonts w:cs="Calibri"/>
          <w:sz w:val="22"/>
          <w:szCs w:val="22"/>
        </w:rPr>
        <w:t xml:space="preserve"> uzupełnianych przez Wykonawcę w toku składania oferty poprzez Platformę nie stanowią oferty w rozumieniu</w:t>
      </w:r>
      <w:r w:rsidRPr="008F6525">
        <w:rPr>
          <w:rFonts w:cs="Calibri"/>
          <w:sz w:val="22"/>
          <w:szCs w:val="22"/>
          <w:lang w:val="pl-PL"/>
        </w:rPr>
        <w:t xml:space="preserve"> ustawy</w:t>
      </w:r>
      <w:r w:rsidRPr="008F6525">
        <w:rPr>
          <w:rFonts w:cs="Calibri"/>
          <w:sz w:val="22"/>
          <w:szCs w:val="22"/>
        </w:rPr>
        <w:t xml:space="preserve"> </w:t>
      </w:r>
      <w:proofErr w:type="spellStart"/>
      <w:r w:rsidRPr="008F6525">
        <w:rPr>
          <w:rFonts w:cs="Calibri"/>
          <w:sz w:val="22"/>
          <w:szCs w:val="22"/>
        </w:rPr>
        <w:t>Pzp</w:t>
      </w:r>
      <w:proofErr w:type="spellEnd"/>
      <w:r w:rsidRPr="008F6525">
        <w:rPr>
          <w:rFonts w:cs="Calibri"/>
          <w:sz w:val="22"/>
          <w:szCs w:val="22"/>
        </w:rPr>
        <w:t xml:space="preserve">. Automatyczne komunikaty Platformy nie stanowią czynności Zamawiającego w rozumieniu </w:t>
      </w:r>
      <w:r w:rsidRPr="008F6525">
        <w:rPr>
          <w:rFonts w:cs="Calibri"/>
          <w:sz w:val="22"/>
          <w:szCs w:val="22"/>
          <w:lang w:val="pl-PL"/>
        </w:rPr>
        <w:t xml:space="preserve">ustawy </w:t>
      </w:r>
      <w:proofErr w:type="spellStart"/>
      <w:r w:rsidRPr="008F6525">
        <w:rPr>
          <w:rFonts w:cs="Calibri"/>
          <w:sz w:val="22"/>
          <w:szCs w:val="22"/>
        </w:rPr>
        <w:t>Pzp</w:t>
      </w:r>
      <w:proofErr w:type="spellEnd"/>
      <w:r w:rsidRPr="008F6525">
        <w:rPr>
          <w:rFonts w:cs="Calibri"/>
          <w:sz w:val="22"/>
          <w:szCs w:val="22"/>
          <w:lang w:val="pl-PL"/>
        </w:rPr>
        <w:t>.</w:t>
      </w:r>
    </w:p>
    <w:p w14:paraId="0699CB34" w14:textId="77777777" w:rsidR="00E42C5B" w:rsidRPr="008F6525" w:rsidRDefault="00F57B96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Kryteria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sposób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oceny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ofert</w:t>
      </w:r>
    </w:p>
    <w:p w14:paraId="2F55CCCC" w14:textId="77777777" w:rsidR="00AD4B43" w:rsidRPr="008F6525" w:rsidRDefault="00AD4B43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</w:rPr>
        <w:t>Ocenie będą podlegały oferty niepodlegające odrzuceniu.</w:t>
      </w:r>
    </w:p>
    <w:p w14:paraId="099E7957" w14:textId="1F99FA71" w:rsidR="00AD4B43" w:rsidRPr="008F6525" w:rsidRDefault="00A23FE2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cs="Calibri"/>
          <w:sz w:val="22"/>
          <w:szCs w:val="22"/>
        </w:rPr>
      </w:pP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 xml:space="preserve">Oferty oceniane będą na podstawie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 xml:space="preserve">następujących 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</w:rPr>
        <w:t>kryteri</w:t>
      </w:r>
      <w:r w:rsidRPr="008F6525">
        <w:rPr>
          <w:rFonts w:asciiTheme="minorHAnsi" w:hAnsiTheme="minorHAnsi" w:cstheme="minorHAnsi"/>
          <w:b/>
          <w:bCs w:val="0"/>
          <w:sz w:val="22"/>
          <w:szCs w:val="22"/>
          <w:lang w:val="pl-PL"/>
        </w:rPr>
        <w:t>ów</w:t>
      </w:r>
      <w:r w:rsidRPr="008F6525">
        <w:rPr>
          <w:rFonts w:asciiTheme="minorHAnsi" w:hAnsiTheme="minorHAnsi" w:cstheme="minorHAnsi"/>
          <w:sz w:val="22"/>
          <w:szCs w:val="22"/>
        </w:rPr>
        <w:t>:</w:t>
      </w:r>
    </w:p>
    <w:p w14:paraId="1FA1C02C" w14:textId="56C198D5" w:rsidR="00AD4B43" w:rsidRPr="008F6525" w:rsidRDefault="00B1083B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  <w:lang w:val="pl-PL"/>
        </w:rPr>
        <w:t>C</w:t>
      </w:r>
      <w:proofErr w:type="spellStart"/>
      <w:r w:rsidR="00AD4B43" w:rsidRPr="008F6525">
        <w:rPr>
          <w:rFonts w:cs="Calibri"/>
          <w:sz w:val="22"/>
          <w:szCs w:val="22"/>
        </w:rPr>
        <w:t>ena</w:t>
      </w:r>
      <w:proofErr w:type="spellEnd"/>
      <w:r w:rsidR="00AD4B43" w:rsidRPr="008F6525">
        <w:rPr>
          <w:rFonts w:cs="Calibri"/>
          <w:sz w:val="22"/>
          <w:szCs w:val="22"/>
        </w:rPr>
        <w:t xml:space="preserve"> brutto – waga </w:t>
      </w:r>
      <w:r w:rsidR="001035B8" w:rsidRPr="008F6525">
        <w:rPr>
          <w:rFonts w:cs="Calibri"/>
          <w:sz w:val="22"/>
          <w:szCs w:val="22"/>
          <w:lang w:val="pl-PL"/>
        </w:rPr>
        <w:t xml:space="preserve">kryterium </w:t>
      </w:r>
      <w:r w:rsidR="00602FF1" w:rsidRPr="008F6525">
        <w:rPr>
          <w:rFonts w:cs="Calibri"/>
          <w:sz w:val="22"/>
          <w:szCs w:val="22"/>
          <w:lang w:val="pl-PL"/>
        </w:rPr>
        <w:t>6</w:t>
      </w:r>
      <w:r w:rsidR="00AD4B43" w:rsidRPr="008F6525">
        <w:rPr>
          <w:rFonts w:eastAsia="Times New Roman" w:cs="Calibri"/>
          <w:sz w:val="22"/>
          <w:szCs w:val="22"/>
          <w:lang w:val="pl-PL" w:eastAsia="pl-PL"/>
        </w:rPr>
        <w:t>0 </w:t>
      </w:r>
      <w:r w:rsidR="00AD4B43" w:rsidRPr="008F6525">
        <w:rPr>
          <w:rFonts w:cs="Calibri"/>
          <w:sz w:val="22"/>
          <w:szCs w:val="22"/>
        </w:rPr>
        <w:t>%</w:t>
      </w:r>
      <w:r w:rsidR="00A23FE2" w:rsidRPr="008F6525">
        <w:rPr>
          <w:rFonts w:cs="Calibri"/>
          <w:sz w:val="22"/>
          <w:szCs w:val="22"/>
          <w:lang w:val="pl-PL"/>
        </w:rPr>
        <w:t>,</w:t>
      </w:r>
    </w:p>
    <w:p w14:paraId="6DBCCD8D" w14:textId="125F0F87" w:rsidR="00A23FE2" w:rsidRPr="008F6525" w:rsidRDefault="00B1083B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  <w:lang w:val="pl-PL"/>
        </w:rPr>
        <w:t>Doświadczenie zawodowe</w:t>
      </w:r>
      <w:r w:rsidR="00A23FE2" w:rsidRPr="008F6525">
        <w:rPr>
          <w:rFonts w:cs="Calibri"/>
          <w:sz w:val="22"/>
          <w:szCs w:val="22"/>
        </w:rPr>
        <w:t xml:space="preserve"> – waga kryterium </w:t>
      </w:r>
      <w:r w:rsidR="00602FF1" w:rsidRPr="008F6525">
        <w:rPr>
          <w:rFonts w:cs="Calibri"/>
          <w:sz w:val="22"/>
          <w:szCs w:val="22"/>
          <w:lang w:val="pl-PL"/>
        </w:rPr>
        <w:t>4</w:t>
      </w:r>
      <w:r w:rsidR="00A23FE2" w:rsidRPr="008F6525">
        <w:rPr>
          <w:rFonts w:cs="Calibri"/>
          <w:sz w:val="22"/>
          <w:szCs w:val="22"/>
        </w:rPr>
        <w:t>0%</w:t>
      </w:r>
    </w:p>
    <w:p w14:paraId="1B5608FD" w14:textId="6B5436A4" w:rsidR="00AD4B43" w:rsidRPr="008F6525" w:rsidRDefault="00A23FE2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  <w:lang w:val="pl-PL"/>
        </w:rPr>
        <w:t>Ocena ofert zostanie dokonana wg poniższego wzoru</w:t>
      </w:r>
      <w:r w:rsidR="00AD4B43" w:rsidRPr="008F6525">
        <w:rPr>
          <w:rFonts w:cs="Calibri"/>
          <w:sz w:val="22"/>
          <w:szCs w:val="22"/>
          <w:lang w:val="pl-PL"/>
        </w:rPr>
        <w:t>:</w:t>
      </w:r>
    </w:p>
    <w:p w14:paraId="3E79359E" w14:textId="2397185F" w:rsidR="00A23FE2" w:rsidRPr="008F6525" w:rsidRDefault="00A23FE2" w:rsidP="00C013D6">
      <w:pPr>
        <w:ind w:left="567"/>
        <w:jc w:val="both"/>
        <w:rPr>
          <w:rFonts w:eastAsia="Times New Roman" w:cs="Calibri"/>
          <w:sz w:val="22"/>
        </w:rPr>
      </w:pPr>
      <w:r w:rsidRPr="008F6525">
        <w:rPr>
          <w:rFonts w:eastAsia="Times New Roman" w:cs="Calibri"/>
          <w:sz w:val="22"/>
        </w:rPr>
        <w:t xml:space="preserve">P = </w:t>
      </w:r>
      <w:proofErr w:type="spellStart"/>
      <w:r w:rsidRPr="008F6525">
        <w:rPr>
          <w:rFonts w:eastAsia="Times New Roman" w:cs="Calibri"/>
          <w:sz w:val="22"/>
        </w:rPr>
        <w:t>Pc</w:t>
      </w:r>
      <w:proofErr w:type="spellEnd"/>
      <w:r w:rsidRPr="008F6525">
        <w:rPr>
          <w:rFonts w:eastAsia="Times New Roman" w:cs="Calibri"/>
          <w:sz w:val="22"/>
        </w:rPr>
        <w:t xml:space="preserve"> + P</w:t>
      </w:r>
      <w:r w:rsidR="00B1083B" w:rsidRPr="008F6525">
        <w:rPr>
          <w:rFonts w:eastAsia="Times New Roman" w:cs="Calibri"/>
          <w:sz w:val="22"/>
        </w:rPr>
        <w:t>d</w:t>
      </w:r>
      <w:r w:rsidRPr="008F6525">
        <w:rPr>
          <w:rFonts w:eastAsia="Times New Roman" w:cs="Calibri"/>
          <w:sz w:val="22"/>
        </w:rPr>
        <w:t xml:space="preserve">, gdzie: </w:t>
      </w:r>
    </w:p>
    <w:p w14:paraId="4B0AC996" w14:textId="77777777" w:rsidR="00A23FE2" w:rsidRPr="008F6525" w:rsidRDefault="00A23FE2" w:rsidP="00C013D6">
      <w:pPr>
        <w:ind w:left="567"/>
        <w:jc w:val="both"/>
        <w:rPr>
          <w:rFonts w:eastAsia="Times New Roman" w:cs="Calibri"/>
          <w:sz w:val="22"/>
        </w:rPr>
      </w:pPr>
      <w:r w:rsidRPr="008F6525">
        <w:rPr>
          <w:rFonts w:eastAsia="Times New Roman" w:cs="Calibri"/>
          <w:sz w:val="22"/>
        </w:rPr>
        <w:t xml:space="preserve">P – łączna liczba punktów przyznanych badanej ofercie, </w:t>
      </w:r>
    </w:p>
    <w:p w14:paraId="77E45B80" w14:textId="77777777" w:rsidR="00A23FE2" w:rsidRPr="008F6525" w:rsidRDefault="00A23FE2" w:rsidP="00C013D6">
      <w:pPr>
        <w:ind w:left="567"/>
        <w:jc w:val="both"/>
        <w:rPr>
          <w:rFonts w:eastAsia="Times New Roman" w:cs="Calibri"/>
          <w:sz w:val="22"/>
        </w:rPr>
      </w:pPr>
      <w:proofErr w:type="spellStart"/>
      <w:r w:rsidRPr="008F6525">
        <w:rPr>
          <w:rFonts w:eastAsia="Times New Roman" w:cs="Calibri"/>
          <w:sz w:val="22"/>
        </w:rPr>
        <w:t>Pc</w:t>
      </w:r>
      <w:proofErr w:type="spellEnd"/>
      <w:r w:rsidRPr="008F6525">
        <w:rPr>
          <w:rFonts w:eastAsia="Times New Roman" w:cs="Calibri"/>
          <w:sz w:val="22"/>
        </w:rPr>
        <w:t xml:space="preserve"> – liczba punktów w kryterium „cena brutto”,</w:t>
      </w:r>
    </w:p>
    <w:p w14:paraId="47777934" w14:textId="5C57F30B" w:rsidR="00AD4B43" w:rsidRPr="008F6525" w:rsidRDefault="00A23FE2" w:rsidP="00C013D6">
      <w:pPr>
        <w:spacing w:after="120"/>
        <w:ind w:left="567"/>
        <w:jc w:val="both"/>
        <w:rPr>
          <w:rFonts w:eastAsia="Times New Roman" w:cs="Calibri"/>
          <w:sz w:val="22"/>
        </w:rPr>
      </w:pPr>
      <w:r w:rsidRPr="008F6525">
        <w:rPr>
          <w:rFonts w:eastAsia="Times New Roman" w:cs="Calibri"/>
          <w:sz w:val="22"/>
        </w:rPr>
        <w:t>P</w:t>
      </w:r>
      <w:r w:rsidR="00B1083B" w:rsidRPr="008F6525">
        <w:rPr>
          <w:rFonts w:eastAsia="Times New Roman" w:cs="Calibri"/>
          <w:sz w:val="22"/>
        </w:rPr>
        <w:t>d</w:t>
      </w:r>
      <w:r w:rsidRPr="008F6525">
        <w:rPr>
          <w:rFonts w:eastAsia="Times New Roman" w:cs="Calibri"/>
          <w:sz w:val="22"/>
        </w:rPr>
        <w:t xml:space="preserve"> – liczba punktów w kryterium „</w:t>
      </w:r>
      <w:r w:rsidR="00B1083B" w:rsidRPr="008F6525">
        <w:rPr>
          <w:rFonts w:eastAsia="Times New Roman" w:cs="Calibri"/>
          <w:sz w:val="22"/>
        </w:rPr>
        <w:t>doświadczenie zawodowe</w:t>
      </w:r>
      <w:r w:rsidRPr="008F6525">
        <w:rPr>
          <w:rFonts w:eastAsia="Times New Roman" w:cs="Calibri"/>
          <w:sz w:val="22"/>
        </w:rPr>
        <w:t>”.</w:t>
      </w:r>
    </w:p>
    <w:p w14:paraId="10245804" w14:textId="7BA58148" w:rsidR="00A23FE2" w:rsidRPr="008F6525" w:rsidRDefault="00A23FE2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  <w:lang w:val="pl-PL"/>
        </w:rPr>
        <w:t>Ocena w poszczególnych kryteriach dokonywana będzie na poniższych zasadach:</w:t>
      </w:r>
    </w:p>
    <w:p w14:paraId="74BA8B7E" w14:textId="77777777" w:rsidR="00A23FE2" w:rsidRPr="008F6525" w:rsidRDefault="00A23FE2" w:rsidP="00A23FE2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spacing w:before="120" w:after="120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</w:rPr>
        <w:t>Punkty w kryterium „</w:t>
      </w:r>
      <w:r w:rsidRPr="008F6525">
        <w:rPr>
          <w:rFonts w:cs="Calibri"/>
          <w:b/>
          <w:bCs w:val="0"/>
          <w:sz w:val="22"/>
          <w:szCs w:val="22"/>
        </w:rPr>
        <w:t>Cena oferty</w:t>
      </w:r>
      <w:r w:rsidRPr="008F6525">
        <w:rPr>
          <w:rFonts w:cs="Calibri"/>
          <w:sz w:val="22"/>
          <w:szCs w:val="22"/>
        </w:rPr>
        <w:t>” zostaną obliczone według poniższego wzoru:</w:t>
      </w:r>
    </w:p>
    <w:p w14:paraId="33865630" w14:textId="77777777" w:rsidR="00A23FE2" w:rsidRPr="008F6525" w:rsidRDefault="00A23FE2" w:rsidP="00A23FE2">
      <w:pPr>
        <w:tabs>
          <w:tab w:val="left" w:pos="-1440"/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84" w:firstLine="992"/>
        <w:jc w:val="both"/>
        <w:rPr>
          <w:rFonts w:cs="Calibri"/>
          <w:spacing w:val="-2"/>
          <w:sz w:val="22"/>
        </w:rPr>
      </w:pPr>
      <w:r w:rsidRPr="008F6525">
        <w:rPr>
          <w:spacing w:val="-2"/>
          <w:sz w:val="22"/>
        </w:rPr>
        <w:lastRenderedPageBreak/>
        <w:t xml:space="preserve">   </w:t>
      </w:r>
      <w:r w:rsidRPr="008F6525">
        <w:rPr>
          <w:rFonts w:cs="Calibri"/>
          <w:spacing w:val="-2"/>
          <w:sz w:val="22"/>
        </w:rPr>
        <w:t>Najniższa cena ofertowa</w:t>
      </w:r>
    </w:p>
    <w:p w14:paraId="43A53B31" w14:textId="24F2FF0F" w:rsidR="00A23FE2" w:rsidRPr="008F6525" w:rsidRDefault="00A23FE2" w:rsidP="00A23FE2">
      <w:pPr>
        <w:tabs>
          <w:tab w:val="left" w:pos="-1440"/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84"/>
        <w:jc w:val="both"/>
        <w:rPr>
          <w:rFonts w:cs="Calibri"/>
          <w:spacing w:val="-2"/>
          <w:sz w:val="22"/>
        </w:rPr>
      </w:pPr>
      <w:r w:rsidRPr="008F6525">
        <w:rPr>
          <w:rFonts w:cs="Calibri"/>
          <w:spacing w:val="-2"/>
          <w:sz w:val="22"/>
        </w:rPr>
        <w:tab/>
      </w:r>
      <w:r w:rsidRPr="008F6525">
        <w:rPr>
          <w:rFonts w:cs="Calibri"/>
          <w:spacing w:val="-2"/>
          <w:sz w:val="22"/>
        </w:rPr>
        <w:tab/>
      </w:r>
      <w:r w:rsidRPr="008F6525">
        <w:rPr>
          <w:rFonts w:cs="Calibri"/>
          <w:spacing w:val="-2"/>
          <w:sz w:val="22"/>
        </w:rPr>
        <w:tab/>
        <w:t xml:space="preserve">---------------------------------  x 100 x </w:t>
      </w:r>
      <w:r w:rsidR="00602FF1" w:rsidRPr="008F6525">
        <w:rPr>
          <w:rFonts w:cs="Calibri"/>
          <w:spacing w:val="-2"/>
          <w:sz w:val="22"/>
        </w:rPr>
        <w:t>6</w:t>
      </w:r>
      <w:r w:rsidRPr="008F6525">
        <w:rPr>
          <w:rFonts w:cs="Calibri"/>
          <w:spacing w:val="-2"/>
          <w:sz w:val="22"/>
        </w:rPr>
        <w:t>0%</w:t>
      </w:r>
    </w:p>
    <w:p w14:paraId="34DC92C7" w14:textId="77777777" w:rsidR="00A23FE2" w:rsidRPr="008F6525" w:rsidRDefault="00A23FE2" w:rsidP="00A23FE2">
      <w:pPr>
        <w:tabs>
          <w:tab w:val="left" w:pos="-1440"/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284"/>
        <w:jc w:val="both"/>
        <w:rPr>
          <w:rFonts w:cs="Calibri"/>
          <w:spacing w:val="-2"/>
          <w:sz w:val="22"/>
        </w:rPr>
      </w:pPr>
      <w:r w:rsidRPr="008F6525">
        <w:rPr>
          <w:rFonts w:cs="Calibri"/>
          <w:spacing w:val="-2"/>
          <w:sz w:val="22"/>
        </w:rPr>
        <w:t xml:space="preserve">                            Cena badanej oferty</w:t>
      </w:r>
    </w:p>
    <w:p w14:paraId="0CF7BD2E" w14:textId="3B1234BB" w:rsidR="00A23FE2" w:rsidRPr="008F6525" w:rsidRDefault="00A23FE2" w:rsidP="00A23FE2">
      <w:pPr>
        <w:spacing w:before="120"/>
        <w:ind w:left="1276"/>
        <w:jc w:val="both"/>
        <w:rPr>
          <w:rFonts w:eastAsia="Times New Roman" w:cs="Calibri"/>
          <w:sz w:val="22"/>
        </w:rPr>
      </w:pPr>
      <w:r w:rsidRPr="008F6525">
        <w:rPr>
          <w:rFonts w:eastAsia="Times New Roman" w:cs="Calibri"/>
          <w:sz w:val="22"/>
        </w:rPr>
        <w:t xml:space="preserve">Maksymalnie w kryterium „Cena oferty” można otrzymać </w:t>
      </w:r>
      <w:r w:rsidR="00B1083B" w:rsidRPr="008F6525">
        <w:rPr>
          <w:rFonts w:eastAsia="Times New Roman" w:cs="Calibri"/>
          <w:sz w:val="22"/>
        </w:rPr>
        <w:t>8</w:t>
      </w:r>
      <w:r w:rsidRPr="008F6525">
        <w:rPr>
          <w:rFonts w:eastAsia="Times New Roman" w:cs="Calibri"/>
          <w:sz w:val="22"/>
        </w:rPr>
        <w:t>0 punktów.</w:t>
      </w:r>
    </w:p>
    <w:p w14:paraId="17213BDF" w14:textId="082AD474" w:rsidR="00A23FE2" w:rsidRPr="008F6525" w:rsidRDefault="00A23FE2" w:rsidP="00A23FE2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spacing w:before="120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</w:rPr>
        <w:t>Punkty w kryterium „</w:t>
      </w:r>
      <w:r w:rsidR="00B1083B" w:rsidRPr="008F6525">
        <w:rPr>
          <w:rFonts w:cs="Calibri"/>
          <w:b/>
          <w:bCs w:val="0"/>
          <w:sz w:val="22"/>
          <w:szCs w:val="22"/>
          <w:lang w:val="pl-PL"/>
        </w:rPr>
        <w:t>Doświadczenie zawodowe</w:t>
      </w:r>
      <w:r w:rsidRPr="008F6525">
        <w:rPr>
          <w:rFonts w:cs="Calibri"/>
          <w:sz w:val="22"/>
          <w:szCs w:val="22"/>
        </w:rPr>
        <w:t>”</w:t>
      </w:r>
      <w:r w:rsidRPr="008F6525">
        <w:rPr>
          <w:rFonts w:cs="Calibri"/>
          <w:sz w:val="22"/>
          <w:szCs w:val="22"/>
          <w:lang w:val="pl-PL"/>
        </w:rPr>
        <w:t xml:space="preserve"> zostaną przyznane zgodnie z</w:t>
      </w:r>
      <w:r w:rsidR="00B1083B" w:rsidRPr="008F6525">
        <w:rPr>
          <w:rFonts w:cs="Calibri"/>
          <w:sz w:val="22"/>
          <w:szCs w:val="22"/>
          <w:lang w:val="pl-PL"/>
        </w:rPr>
        <w:t> </w:t>
      </w:r>
      <w:r w:rsidRPr="008F6525">
        <w:rPr>
          <w:rFonts w:cs="Calibri"/>
          <w:sz w:val="22"/>
          <w:szCs w:val="22"/>
          <w:lang w:val="pl-PL"/>
        </w:rPr>
        <w:t>poniższymi zasadami:</w:t>
      </w:r>
    </w:p>
    <w:p w14:paraId="07765809" w14:textId="1E1EE003" w:rsidR="00D97137" w:rsidRPr="008F6525" w:rsidRDefault="005D1375" w:rsidP="00B048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120"/>
        <w:ind w:left="1276" w:hanging="1"/>
        <w:jc w:val="both"/>
        <w:rPr>
          <w:rFonts w:cs="Calibri"/>
          <w:sz w:val="22"/>
        </w:rPr>
      </w:pPr>
      <w:r w:rsidRPr="008F6525">
        <w:rPr>
          <w:rFonts w:cs="Calibri"/>
          <w:b/>
          <w:bCs/>
          <w:sz w:val="22"/>
        </w:rPr>
        <w:t xml:space="preserve">W kryterium „Doświadczenie zawodowe” oceniane będzie doświadczenie osoby, </w:t>
      </w:r>
      <w:r w:rsidR="00FC4E5C" w:rsidRPr="008F6525">
        <w:rPr>
          <w:rFonts w:cs="Calibri"/>
          <w:b/>
          <w:bCs/>
          <w:sz w:val="22"/>
        </w:rPr>
        <w:t xml:space="preserve">wskazanej </w:t>
      </w:r>
      <w:r w:rsidRPr="008F6525">
        <w:rPr>
          <w:rFonts w:cs="Calibri"/>
          <w:b/>
          <w:bCs/>
          <w:sz w:val="22"/>
        </w:rPr>
        <w:t xml:space="preserve">do pełnienia </w:t>
      </w:r>
      <w:r w:rsidR="003D1AB7" w:rsidRPr="008F6525">
        <w:rPr>
          <w:rFonts w:cs="Calibri"/>
          <w:b/>
          <w:bCs/>
          <w:sz w:val="22"/>
        </w:rPr>
        <w:t xml:space="preserve">nadzoru </w:t>
      </w:r>
      <w:r w:rsidR="00E37786" w:rsidRPr="008F6525">
        <w:rPr>
          <w:rFonts w:cs="Calibri"/>
          <w:b/>
          <w:bCs/>
          <w:sz w:val="22"/>
        </w:rPr>
        <w:t xml:space="preserve">inwestorskiego </w:t>
      </w:r>
      <w:r w:rsidR="00D97137" w:rsidRPr="008F6525">
        <w:rPr>
          <w:rFonts w:cs="Calibri"/>
          <w:b/>
          <w:bCs/>
          <w:sz w:val="22"/>
          <w:u w:val="single"/>
        </w:rPr>
        <w:t xml:space="preserve"> dla której </w:t>
      </w:r>
      <w:r w:rsidR="00D64D66" w:rsidRPr="008F6525">
        <w:rPr>
          <w:rFonts w:cs="Calibri"/>
          <w:b/>
          <w:bCs/>
          <w:sz w:val="22"/>
          <w:u w:val="single"/>
        </w:rPr>
        <w:t>w celu uzyskania punktów należy</w:t>
      </w:r>
      <w:r w:rsidR="00BC6167" w:rsidRPr="008F6525">
        <w:rPr>
          <w:rFonts w:cs="Calibri"/>
          <w:b/>
          <w:bCs/>
          <w:sz w:val="22"/>
          <w:u w:val="single"/>
        </w:rPr>
        <w:t xml:space="preserve"> podać</w:t>
      </w:r>
      <w:r w:rsidR="00D97137" w:rsidRPr="008F6525">
        <w:rPr>
          <w:rFonts w:cs="Calibri"/>
          <w:b/>
          <w:bCs/>
          <w:sz w:val="22"/>
          <w:u w:val="single"/>
        </w:rPr>
        <w:t xml:space="preserve"> liczb</w:t>
      </w:r>
      <w:r w:rsidR="00BC6167" w:rsidRPr="008F6525">
        <w:rPr>
          <w:rFonts w:cs="Calibri"/>
          <w:b/>
          <w:bCs/>
          <w:sz w:val="22"/>
          <w:u w:val="single"/>
        </w:rPr>
        <w:t>ę</w:t>
      </w:r>
      <w:r w:rsidR="00D97137" w:rsidRPr="008F6525">
        <w:rPr>
          <w:rFonts w:cs="Calibri"/>
          <w:b/>
          <w:bCs/>
          <w:sz w:val="22"/>
          <w:u w:val="single"/>
        </w:rPr>
        <w:t xml:space="preserve"> nadzorowanych przez nią zadań</w:t>
      </w:r>
      <w:r w:rsidR="00F11729" w:rsidRPr="008F6525">
        <w:rPr>
          <w:rFonts w:cs="Calibri"/>
          <w:sz w:val="22"/>
        </w:rPr>
        <w:t xml:space="preserve">. </w:t>
      </w:r>
    </w:p>
    <w:p w14:paraId="66496467" w14:textId="17D2A7A6" w:rsidR="005D1375" w:rsidRPr="008F6525" w:rsidRDefault="006D3360" w:rsidP="00B048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120"/>
        <w:ind w:left="1276" w:hanging="1"/>
        <w:jc w:val="both"/>
        <w:rPr>
          <w:rFonts w:cs="Calibri"/>
          <w:sz w:val="22"/>
        </w:rPr>
      </w:pPr>
      <w:r w:rsidRPr="008F6525">
        <w:rPr>
          <w:rFonts w:cs="Calibri"/>
          <w:sz w:val="22"/>
        </w:rPr>
        <w:t>Osoba wskazana musi spełniać warunek udziału w</w:t>
      </w:r>
      <w:r w:rsidR="00AF77C7" w:rsidRPr="008F6525">
        <w:rPr>
          <w:rFonts w:cs="Calibri"/>
          <w:sz w:val="22"/>
        </w:rPr>
        <w:t> </w:t>
      </w:r>
      <w:r w:rsidRPr="008F6525">
        <w:rPr>
          <w:rFonts w:cs="Calibri"/>
          <w:sz w:val="22"/>
        </w:rPr>
        <w:t>postępowaniu w zakresie określonym w pkt 7.2 SWZ i powinna być tożsama z osobą wskazaną w Wykazie osób (pkt 10.4.1 SWZ).</w:t>
      </w:r>
    </w:p>
    <w:p w14:paraId="005865F9" w14:textId="25AB4CB8" w:rsidR="00B048C7" w:rsidRPr="008F6525" w:rsidRDefault="00B048C7" w:rsidP="00B048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120"/>
        <w:ind w:left="1276" w:hanging="1"/>
        <w:jc w:val="both"/>
        <w:rPr>
          <w:rFonts w:cs="Calibri"/>
          <w:sz w:val="22"/>
        </w:rPr>
      </w:pPr>
      <w:r w:rsidRPr="008F6525">
        <w:rPr>
          <w:rFonts w:cs="Calibri"/>
          <w:sz w:val="22"/>
        </w:rPr>
        <w:t>W kryterium „Doświadczenie zawodowe” oferta można otrzymać 0</w:t>
      </w:r>
      <w:r w:rsidR="00DA0FE2" w:rsidRPr="008F6525">
        <w:rPr>
          <w:rFonts w:cs="Calibri"/>
          <w:sz w:val="22"/>
        </w:rPr>
        <w:t xml:space="preserve"> lub 4</w:t>
      </w:r>
      <w:r w:rsidRPr="008F6525">
        <w:rPr>
          <w:rFonts w:cs="Calibri"/>
          <w:sz w:val="22"/>
        </w:rPr>
        <w:t>0 punktów.</w:t>
      </w:r>
    </w:p>
    <w:p w14:paraId="68EA4C58" w14:textId="0426C16E" w:rsidR="00B048C7" w:rsidRPr="008F6525" w:rsidRDefault="00B048C7" w:rsidP="00B048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120"/>
        <w:ind w:left="1276" w:hanging="1"/>
        <w:jc w:val="both"/>
        <w:rPr>
          <w:rFonts w:cs="Calibri"/>
          <w:sz w:val="22"/>
        </w:rPr>
      </w:pPr>
      <w:r w:rsidRPr="008F6525">
        <w:rPr>
          <w:rFonts w:cs="Calibri"/>
          <w:sz w:val="22"/>
        </w:rPr>
        <w:t>Wykonawca otrzyma punkty za zaoferowanie jednej z</w:t>
      </w:r>
      <w:r w:rsidR="00DA0FE2" w:rsidRPr="008F6525">
        <w:rPr>
          <w:rFonts w:cs="Calibri"/>
          <w:sz w:val="22"/>
        </w:rPr>
        <w:t xml:space="preserve"> dwóch</w:t>
      </w:r>
      <w:r w:rsidRPr="008F6525">
        <w:rPr>
          <w:rFonts w:cs="Calibri"/>
          <w:sz w:val="22"/>
        </w:rPr>
        <w:t xml:space="preserve"> opcji:</w:t>
      </w:r>
    </w:p>
    <w:p w14:paraId="7F7FBE3B" w14:textId="4266AC00" w:rsidR="00B048C7" w:rsidRPr="008F6525" w:rsidRDefault="00B048C7" w:rsidP="00B048C7">
      <w:pPr>
        <w:pStyle w:val="Akapitzlist"/>
        <w:tabs>
          <w:tab w:val="left" w:pos="-1440"/>
          <w:tab w:val="left" w:pos="-72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</w:tabs>
        <w:suppressAutoHyphens/>
        <w:spacing w:before="120"/>
        <w:ind w:left="1985" w:hanging="709"/>
        <w:jc w:val="both"/>
        <w:rPr>
          <w:rFonts w:cs="Calibri"/>
          <w:sz w:val="22"/>
        </w:rPr>
      </w:pPr>
      <w:r w:rsidRPr="008F6525">
        <w:rPr>
          <w:rFonts w:cs="Calibri"/>
          <w:sz w:val="22"/>
        </w:rPr>
        <w:t xml:space="preserve">0 pkt – otrzyma oferta, dla której w formularzu ofertowym wskazano </w:t>
      </w:r>
      <w:r w:rsidR="00C013D6" w:rsidRPr="008F6525">
        <w:rPr>
          <w:rFonts w:cs="Calibri"/>
          <w:sz w:val="22"/>
        </w:rPr>
        <w:t xml:space="preserve">osobę, która w okresie ostatnich 5 lat przed upływem terminu składania ofert, </w:t>
      </w:r>
      <w:r w:rsidRPr="008F6525">
        <w:rPr>
          <w:rFonts w:cs="Calibri"/>
          <w:sz w:val="22"/>
          <w:u w:val="single"/>
        </w:rPr>
        <w:t>pełni</w:t>
      </w:r>
      <w:r w:rsidR="00C013D6" w:rsidRPr="008F6525">
        <w:rPr>
          <w:rFonts w:cs="Calibri"/>
          <w:sz w:val="22"/>
          <w:u w:val="single"/>
        </w:rPr>
        <w:t>ła</w:t>
      </w:r>
      <w:r w:rsidRPr="008F6525">
        <w:rPr>
          <w:rFonts w:cs="Calibri"/>
          <w:sz w:val="22"/>
          <w:u w:val="single"/>
        </w:rPr>
        <w:t xml:space="preserve"> nadz</w:t>
      </w:r>
      <w:r w:rsidR="00C013D6" w:rsidRPr="008F6525">
        <w:rPr>
          <w:rFonts w:cs="Calibri"/>
          <w:sz w:val="22"/>
          <w:u w:val="single"/>
        </w:rPr>
        <w:t>ó</w:t>
      </w:r>
      <w:r w:rsidRPr="008F6525">
        <w:rPr>
          <w:rFonts w:cs="Calibri"/>
          <w:sz w:val="22"/>
          <w:u w:val="single"/>
        </w:rPr>
        <w:t xml:space="preserve">r </w:t>
      </w:r>
      <w:r w:rsidR="006D46A3" w:rsidRPr="008F6525">
        <w:rPr>
          <w:rFonts w:cs="Calibri"/>
          <w:sz w:val="22"/>
          <w:u w:val="single"/>
        </w:rPr>
        <w:t xml:space="preserve">inwestorskiego </w:t>
      </w:r>
      <w:r w:rsidR="00DA2534" w:rsidRPr="008F6525">
        <w:rPr>
          <w:rFonts w:cs="Calibri"/>
          <w:sz w:val="22"/>
          <w:u w:val="single"/>
        </w:rPr>
        <w:t xml:space="preserve">nad </w:t>
      </w:r>
      <w:r w:rsidR="00DA0FE2" w:rsidRPr="008F6525">
        <w:rPr>
          <w:rFonts w:cs="Calibri"/>
          <w:sz w:val="22"/>
          <w:u w:val="single"/>
        </w:rPr>
        <w:t xml:space="preserve">jednym </w:t>
      </w:r>
      <w:r w:rsidR="00DA2534" w:rsidRPr="008F6525">
        <w:rPr>
          <w:rFonts w:cs="Calibri"/>
          <w:sz w:val="22"/>
          <w:u w:val="single"/>
        </w:rPr>
        <w:t xml:space="preserve"> zadani</w:t>
      </w:r>
      <w:r w:rsidR="00DA0FE2" w:rsidRPr="008F6525">
        <w:rPr>
          <w:rFonts w:cs="Calibri"/>
          <w:sz w:val="22"/>
          <w:u w:val="single"/>
        </w:rPr>
        <w:t>em</w:t>
      </w:r>
      <w:r w:rsidR="00F225CC" w:rsidRPr="008F6525">
        <w:rPr>
          <w:rFonts w:cs="Calibri"/>
          <w:sz w:val="22"/>
        </w:rPr>
        <w:t xml:space="preserve"> </w:t>
      </w:r>
      <w:r w:rsidR="00213C8B" w:rsidRPr="008F6525">
        <w:rPr>
          <w:rFonts w:cs="Calibri"/>
          <w:sz w:val="22"/>
        </w:rPr>
        <w:t xml:space="preserve"> i tym samym </w:t>
      </w:r>
      <w:r w:rsidR="00F225CC" w:rsidRPr="008F6525">
        <w:rPr>
          <w:rFonts w:cs="Calibri"/>
          <w:sz w:val="22"/>
        </w:rPr>
        <w:t>spełnia warunek udziału w</w:t>
      </w:r>
      <w:r w:rsidR="00213C8B" w:rsidRPr="008F6525">
        <w:rPr>
          <w:rFonts w:cs="Calibri"/>
          <w:sz w:val="22"/>
        </w:rPr>
        <w:t> </w:t>
      </w:r>
      <w:r w:rsidR="00F225CC" w:rsidRPr="008F6525">
        <w:rPr>
          <w:rFonts w:cs="Calibri"/>
          <w:sz w:val="22"/>
        </w:rPr>
        <w:t xml:space="preserve">postępowaniu </w:t>
      </w:r>
      <w:r w:rsidR="00213C8B" w:rsidRPr="008F6525">
        <w:rPr>
          <w:rFonts w:cs="Calibri"/>
          <w:sz w:val="22"/>
        </w:rPr>
        <w:t xml:space="preserve">z </w:t>
      </w:r>
      <w:r w:rsidR="00F225CC" w:rsidRPr="008F6525">
        <w:rPr>
          <w:rFonts w:cs="Calibri"/>
          <w:sz w:val="22"/>
        </w:rPr>
        <w:t>pkt 7.2 SWZ</w:t>
      </w:r>
      <w:r w:rsidRPr="008F6525">
        <w:rPr>
          <w:rFonts w:cs="Calibri"/>
          <w:sz w:val="22"/>
        </w:rPr>
        <w:t>;</w:t>
      </w:r>
    </w:p>
    <w:p w14:paraId="74D0BB5F" w14:textId="0F063936" w:rsidR="00A23FE2" w:rsidRPr="008F6525" w:rsidRDefault="00DA0FE2" w:rsidP="00DA2534">
      <w:pPr>
        <w:pStyle w:val="Akapitzlist"/>
        <w:tabs>
          <w:tab w:val="left" w:pos="-1440"/>
          <w:tab w:val="left" w:pos="-720"/>
          <w:tab w:val="left" w:pos="720"/>
          <w:tab w:val="left" w:pos="1440"/>
          <w:tab w:val="left" w:pos="1985"/>
          <w:tab w:val="left" w:pos="2880"/>
          <w:tab w:val="left" w:pos="3600"/>
          <w:tab w:val="left" w:pos="4320"/>
        </w:tabs>
        <w:suppressAutoHyphens/>
        <w:spacing w:before="120"/>
        <w:ind w:left="1985" w:hanging="709"/>
        <w:jc w:val="both"/>
        <w:rPr>
          <w:rFonts w:cs="Calibri"/>
          <w:bCs/>
          <w:sz w:val="22"/>
        </w:rPr>
      </w:pPr>
      <w:r w:rsidRPr="008F6525">
        <w:rPr>
          <w:rFonts w:cs="Calibri"/>
          <w:sz w:val="22"/>
        </w:rPr>
        <w:t>4</w:t>
      </w:r>
      <w:r w:rsidR="00B048C7" w:rsidRPr="008F6525">
        <w:rPr>
          <w:rFonts w:cs="Calibri"/>
          <w:sz w:val="22"/>
        </w:rPr>
        <w:t xml:space="preserve">0 pkt – otrzyma oferta, dla której w formularzu ofertowym wskazano </w:t>
      </w:r>
      <w:r w:rsidR="002F0023" w:rsidRPr="008F6525">
        <w:rPr>
          <w:rFonts w:cs="Calibri"/>
          <w:sz w:val="22"/>
        </w:rPr>
        <w:t xml:space="preserve">osobę, która </w:t>
      </w:r>
      <w:r w:rsidR="002F0023" w:rsidRPr="008F6525">
        <w:rPr>
          <w:rFonts w:cs="Calibri"/>
          <w:sz w:val="22"/>
          <w:u w:val="single"/>
        </w:rPr>
        <w:t xml:space="preserve">pełniła nadzór </w:t>
      </w:r>
      <w:r w:rsidRPr="008F6525">
        <w:rPr>
          <w:rFonts w:cs="Calibri"/>
          <w:sz w:val="22"/>
          <w:u w:val="single"/>
        </w:rPr>
        <w:t xml:space="preserve">inwestorski </w:t>
      </w:r>
      <w:r w:rsidR="002F0023" w:rsidRPr="008F6525">
        <w:rPr>
          <w:rFonts w:cs="Calibri"/>
          <w:sz w:val="22"/>
          <w:u w:val="single"/>
        </w:rPr>
        <w:t xml:space="preserve">nad </w:t>
      </w:r>
      <w:r w:rsidRPr="008F6525">
        <w:rPr>
          <w:rFonts w:cs="Calibri"/>
          <w:sz w:val="22"/>
          <w:u w:val="single"/>
        </w:rPr>
        <w:t>dwoma</w:t>
      </w:r>
      <w:r w:rsidR="002F0023" w:rsidRPr="008F6525">
        <w:rPr>
          <w:rFonts w:cs="Calibri"/>
          <w:sz w:val="22"/>
          <w:u w:val="single"/>
        </w:rPr>
        <w:t xml:space="preserve"> i więcej zadaniami</w:t>
      </w:r>
      <w:r w:rsidR="002F0023" w:rsidRPr="008F6525">
        <w:rPr>
          <w:rFonts w:cs="Calibri"/>
          <w:sz w:val="22"/>
        </w:rPr>
        <w:t xml:space="preserve">, </w:t>
      </w:r>
      <w:r w:rsidR="000D0815" w:rsidRPr="008F6525">
        <w:rPr>
          <w:rFonts w:cs="Calibri"/>
          <w:sz w:val="22"/>
        </w:rPr>
        <w:t xml:space="preserve">przy czym nad </w:t>
      </w:r>
      <w:r w:rsidRPr="008F6525">
        <w:rPr>
          <w:rFonts w:cs="Calibri"/>
          <w:sz w:val="22"/>
        </w:rPr>
        <w:t>jeden</w:t>
      </w:r>
      <w:r w:rsidR="002F0023" w:rsidRPr="008F6525">
        <w:rPr>
          <w:rFonts w:cs="Calibri"/>
          <w:sz w:val="22"/>
        </w:rPr>
        <w:t xml:space="preserve"> spośród nich </w:t>
      </w:r>
      <w:r w:rsidR="000D0815" w:rsidRPr="008F6525">
        <w:rPr>
          <w:rFonts w:cs="Calibri"/>
          <w:sz w:val="22"/>
        </w:rPr>
        <w:t xml:space="preserve">(zgodnie z warunkiem udziału w postępowaniu) - </w:t>
      </w:r>
      <w:r w:rsidR="002F0023" w:rsidRPr="008F6525">
        <w:rPr>
          <w:rFonts w:cs="Calibri"/>
          <w:sz w:val="22"/>
        </w:rPr>
        <w:t>w okresie ostatnich 5 lat przed upływem terminu składania ofert</w:t>
      </w:r>
      <w:r w:rsidR="00B048C7" w:rsidRPr="008F6525">
        <w:rPr>
          <w:rFonts w:cs="Calibri"/>
          <w:sz w:val="22"/>
        </w:rPr>
        <w:t>.</w:t>
      </w:r>
      <w:r w:rsidR="00A23FE2" w:rsidRPr="008F6525">
        <w:rPr>
          <w:rFonts w:cs="Calibri"/>
          <w:bCs/>
          <w:sz w:val="22"/>
        </w:rPr>
        <w:t xml:space="preserve"> </w:t>
      </w:r>
    </w:p>
    <w:p w14:paraId="1AACFD3F" w14:textId="5961C6F5" w:rsidR="000D0815" w:rsidRPr="008F6525" w:rsidRDefault="00CF60E8" w:rsidP="000D0815">
      <w:pPr>
        <w:pStyle w:val="Akapitzlist"/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</w:tabs>
        <w:suppressAutoHyphens/>
        <w:spacing w:before="120"/>
        <w:ind w:left="1276"/>
        <w:jc w:val="both"/>
        <w:rPr>
          <w:rFonts w:cs="Calibri"/>
          <w:bCs/>
          <w:sz w:val="22"/>
        </w:rPr>
      </w:pPr>
      <w:r w:rsidRPr="008F6525">
        <w:rPr>
          <w:rFonts w:cs="Calibri"/>
          <w:bCs/>
          <w:sz w:val="22"/>
        </w:rPr>
        <w:t>W</w:t>
      </w:r>
      <w:r w:rsidR="000D0815" w:rsidRPr="008F6525">
        <w:rPr>
          <w:rFonts w:cs="Calibri"/>
          <w:bCs/>
          <w:sz w:val="22"/>
        </w:rPr>
        <w:t xml:space="preserve">ykazane zadania ponad wymagane warunkiem udziału w postępowaniu </w:t>
      </w:r>
      <w:r w:rsidRPr="008F6525">
        <w:rPr>
          <w:rFonts w:cs="Calibri"/>
          <w:bCs/>
          <w:sz w:val="22"/>
        </w:rPr>
        <w:t>(</w:t>
      </w:r>
      <w:r w:rsidR="00DA0FE2" w:rsidRPr="008F6525">
        <w:rPr>
          <w:rFonts w:cs="Calibri"/>
          <w:bCs/>
          <w:sz w:val="22"/>
        </w:rPr>
        <w:t>1</w:t>
      </w:r>
      <w:r w:rsidR="000D0815" w:rsidRPr="008F6525">
        <w:rPr>
          <w:rFonts w:cs="Calibri"/>
          <w:bCs/>
          <w:sz w:val="22"/>
        </w:rPr>
        <w:t xml:space="preserve"> zadani</w:t>
      </w:r>
      <w:r w:rsidR="00DA0FE2" w:rsidRPr="008F6525">
        <w:rPr>
          <w:rFonts w:cs="Calibri"/>
          <w:bCs/>
          <w:sz w:val="22"/>
        </w:rPr>
        <w:t>e</w:t>
      </w:r>
      <w:r w:rsidR="000D0815" w:rsidRPr="008F6525">
        <w:rPr>
          <w:rFonts w:cs="Calibri"/>
          <w:bCs/>
          <w:sz w:val="22"/>
        </w:rPr>
        <w:t xml:space="preserve"> z</w:t>
      </w:r>
      <w:r w:rsidR="00213C8B" w:rsidRPr="008F6525">
        <w:rPr>
          <w:rFonts w:cs="Calibri"/>
          <w:bCs/>
          <w:sz w:val="22"/>
        </w:rPr>
        <w:t> </w:t>
      </w:r>
      <w:r w:rsidR="000D0815" w:rsidRPr="008F6525">
        <w:rPr>
          <w:rFonts w:cs="Calibri"/>
          <w:bCs/>
          <w:sz w:val="22"/>
        </w:rPr>
        <w:t xml:space="preserve">okresu ostatnich 5 lat </w:t>
      </w:r>
      <w:r w:rsidRPr="008F6525">
        <w:rPr>
          <w:rFonts w:cs="Calibri"/>
          <w:bCs/>
          <w:sz w:val="22"/>
        </w:rPr>
        <w:t>przed upływem terminu składania ofert)</w:t>
      </w:r>
      <w:r w:rsidR="000D0815" w:rsidRPr="008F6525">
        <w:rPr>
          <w:rFonts w:cs="Calibri"/>
          <w:bCs/>
          <w:sz w:val="22"/>
        </w:rPr>
        <w:t xml:space="preserve">, tj. </w:t>
      </w:r>
      <w:r w:rsidR="00DA0FE2" w:rsidRPr="008F6525">
        <w:rPr>
          <w:rFonts w:cs="Calibri"/>
          <w:bCs/>
          <w:sz w:val="22"/>
        </w:rPr>
        <w:t xml:space="preserve">drugie, </w:t>
      </w:r>
      <w:r w:rsidR="000D0815" w:rsidRPr="008F6525">
        <w:rPr>
          <w:rFonts w:cs="Calibri"/>
          <w:bCs/>
          <w:sz w:val="22"/>
        </w:rPr>
        <w:t xml:space="preserve">trzecie, czwarte, itd. </w:t>
      </w:r>
      <w:r w:rsidRPr="008F6525">
        <w:rPr>
          <w:rFonts w:cs="Calibri"/>
          <w:bCs/>
          <w:sz w:val="22"/>
        </w:rPr>
        <w:t xml:space="preserve">mogły być </w:t>
      </w:r>
      <w:r w:rsidR="00213C8B" w:rsidRPr="008F6525">
        <w:rPr>
          <w:rFonts w:cs="Calibri"/>
          <w:bCs/>
          <w:sz w:val="22"/>
        </w:rPr>
        <w:t>z</w:t>
      </w:r>
      <w:r w:rsidRPr="008F6525">
        <w:rPr>
          <w:rFonts w:cs="Calibri"/>
          <w:bCs/>
          <w:sz w:val="22"/>
        </w:rPr>
        <w:t xml:space="preserve">realizowane później niż w okresie </w:t>
      </w:r>
      <w:r w:rsidR="000D0815" w:rsidRPr="008F6525">
        <w:rPr>
          <w:rFonts w:cs="Calibri"/>
          <w:bCs/>
          <w:sz w:val="22"/>
        </w:rPr>
        <w:t xml:space="preserve"> </w:t>
      </w:r>
      <w:r w:rsidRPr="008F6525">
        <w:rPr>
          <w:rFonts w:cs="Calibri"/>
          <w:bCs/>
          <w:sz w:val="22"/>
        </w:rPr>
        <w:t>ostatnich 5 lat przed upływem terminu składania ofert.</w:t>
      </w:r>
    </w:p>
    <w:p w14:paraId="552395EC" w14:textId="17BA03E6" w:rsidR="00B73B7D" w:rsidRPr="008F6525" w:rsidRDefault="00ED1B81" w:rsidP="00DA2534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 w:after="120"/>
        <w:ind w:left="567" w:hanging="567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</w:rPr>
        <w:t>W celu uzyskania punktów w kryterium „Doświadczenie</w:t>
      </w:r>
      <w:r w:rsidRPr="008F6525">
        <w:rPr>
          <w:rFonts w:cs="Calibri"/>
          <w:sz w:val="22"/>
          <w:szCs w:val="22"/>
          <w:lang w:val="pl-PL"/>
        </w:rPr>
        <w:t xml:space="preserve"> zawodowe</w:t>
      </w:r>
      <w:r w:rsidRPr="008F6525">
        <w:rPr>
          <w:rFonts w:cs="Calibri"/>
          <w:sz w:val="22"/>
          <w:szCs w:val="22"/>
        </w:rPr>
        <w:t xml:space="preserve">” należy wypełnić pkt 2 Formularza ofertowego (Załącznik nr 1 do SWZ) poprzez podanie imienia i nazwiska osoby skierowanej do realizacji zamówienia, zaznaczenie odpowiednich opcji oraz podanie podstawy dysponowania </w:t>
      </w:r>
      <w:r w:rsidRPr="008F6525">
        <w:rPr>
          <w:rFonts w:cs="Calibri"/>
          <w:sz w:val="22"/>
          <w:szCs w:val="22"/>
          <w:lang w:val="pl-PL"/>
        </w:rPr>
        <w:t>tą</w:t>
      </w:r>
      <w:r w:rsidRPr="008F6525">
        <w:rPr>
          <w:rFonts w:cs="Calibri"/>
          <w:sz w:val="22"/>
          <w:szCs w:val="22"/>
        </w:rPr>
        <w:t xml:space="preserve"> osob</w:t>
      </w:r>
      <w:r w:rsidRPr="008F6525">
        <w:rPr>
          <w:rFonts w:cs="Calibri"/>
          <w:sz w:val="22"/>
          <w:szCs w:val="22"/>
          <w:lang w:val="pl-PL"/>
        </w:rPr>
        <w:t>ą</w:t>
      </w:r>
      <w:r w:rsidR="00B73B7D" w:rsidRPr="008F6525">
        <w:rPr>
          <w:rFonts w:cs="Calibri"/>
          <w:sz w:val="22"/>
          <w:szCs w:val="22"/>
          <w:lang w:val="pl-PL"/>
        </w:rPr>
        <w:t>.</w:t>
      </w:r>
      <w:r w:rsidRPr="008F6525">
        <w:rPr>
          <w:rFonts w:cs="Calibri"/>
          <w:sz w:val="22"/>
          <w:szCs w:val="22"/>
          <w:lang w:val="pl-PL"/>
        </w:rPr>
        <w:t xml:space="preserve"> </w:t>
      </w:r>
    </w:p>
    <w:p w14:paraId="32DDFD14" w14:textId="44115B38" w:rsidR="00ED1B81" w:rsidRPr="008F6525" w:rsidRDefault="00ED1B81" w:rsidP="00BC6167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sz w:val="22"/>
        </w:rPr>
      </w:pPr>
      <w:r w:rsidRPr="008F6525">
        <w:rPr>
          <w:rFonts w:asciiTheme="minorHAnsi" w:hAnsiTheme="minorHAnsi" w:cstheme="minorHAnsi"/>
          <w:sz w:val="22"/>
        </w:rPr>
        <w:t xml:space="preserve">W sytuacji, </w:t>
      </w:r>
      <w:r w:rsidRPr="008F6525">
        <w:rPr>
          <w:rFonts w:asciiTheme="minorHAnsi" w:hAnsiTheme="minorHAnsi" w:cstheme="minorHAnsi"/>
          <w:sz w:val="22"/>
          <w:u w:val="single"/>
        </w:rPr>
        <w:t>gdy w formularzu ofertowym nie zostanie zaznaczona żadna z opcji odnoszącej się do doświadczenia lub nie będzie kompletnych informacji</w:t>
      </w:r>
      <w:r w:rsidRPr="008F6525">
        <w:rPr>
          <w:rFonts w:asciiTheme="minorHAnsi" w:hAnsiTheme="minorHAnsi" w:cstheme="minorHAnsi"/>
          <w:sz w:val="22"/>
        </w:rPr>
        <w:t xml:space="preserve"> (np. brak podstawy dysponowania osobami), Zamawiający przyjmie, że Wykonawca dysponuje tylko osobami spełniającymi warunek udziału w postępowaniu i </w:t>
      </w:r>
      <w:r w:rsidRPr="008F6525">
        <w:rPr>
          <w:rFonts w:asciiTheme="minorHAnsi" w:hAnsiTheme="minorHAnsi" w:cstheme="minorHAnsi"/>
          <w:sz w:val="22"/>
          <w:u w:val="single"/>
        </w:rPr>
        <w:t>w kryterium „Doświadczenie</w:t>
      </w:r>
      <w:r w:rsidR="000659A1" w:rsidRPr="008F6525">
        <w:rPr>
          <w:rFonts w:asciiTheme="minorHAnsi" w:hAnsiTheme="minorHAnsi" w:cstheme="minorHAnsi"/>
          <w:sz w:val="22"/>
          <w:u w:val="single"/>
        </w:rPr>
        <w:t xml:space="preserve"> zawodowe</w:t>
      </w:r>
      <w:r w:rsidRPr="008F6525">
        <w:rPr>
          <w:rFonts w:asciiTheme="minorHAnsi" w:hAnsiTheme="minorHAnsi" w:cstheme="minorHAnsi"/>
          <w:sz w:val="22"/>
          <w:u w:val="single"/>
        </w:rPr>
        <w:t>” oferta uzyska 0 pkt</w:t>
      </w:r>
      <w:r w:rsidRPr="008F6525">
        <w:rPr>
          <w:rFonts w:asciiTheme="minorHAnsi" w:hAnsiTheme="minorHAnsi" w:cstheme="minorHAnsi"/>
          <w:sz w:val="22"/>
        </w:rPr>
        <w:t xml:space="preserve">. </w:t>
      </w:r>
    </w:p>
    <w:p w14:paraId="5FB327C6" w14:textId="3AD462FB" w:rsidR="00ED1B81" w:rsidRPr="008F6525" w:rsidRDefault="00ED1B81" w:rsidP="00801BED">
      <w:pPr>
        <w:tabs>
          <w:tab w:val="left" w:pos="-1440"/>
          <w:tab w:val="left" w:pos="-720"/>
          <w:tab w:val="left" w:pos="1843"/>
          <w:tab w:val="left" w:pos="2160"/>
          <w:tab w:val="left" w:pos="2880"/>
          <w:tab w:val="left" w:pos="3600"/>
          <w:tab w:val="left" w:pos="4320"/>
        </w:tabs>
        <w:suppressAutoHyphens/>
        <w:spacing w:before="120" w:line="240" w:lineRule="auto"/>
        <w:ind w:left="1276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  <w:r w:rsidRPr="008F6525">
        <w:rPr>
          <w:rFonts w:asciiTheme="minorHAnsi" w:eastAsia="Times New Roman" w:hAnsiTheme="minorHAnsi" w:cstheme="minorHAnsi"/>
          <w:b/>
          <w:bCs/>
          <w:i/>
          <w:iCs/>
          <w:sz w:val="22"/>
        </w:rPr>
        <w:t>UWAGA</w:t>
      </w:r>
      <w:r w:rsidR="00217B51" w:rsidRPr="008F6525">
        <w:rPr>
          <w:rFonts w:asciiTheme="minorHAnsi" w:eastAsia="Times New Roman" w:hAnsiTheme="minorHAnsi" w:cstheme="minorHAnsi"/>
          <w:b/>
          <w:bCs/>
          <w:i/>
          <w:iCs/>
          <w:sz w:val="22"/>
        </w:rPr>
        <w:t xml:space="preserve"> WAŻNE</w:t>
      </w:r>
      <w:r w:rsidRPr="008F6525">
        <w:rPr>
          <w:rFonts w:asciiTheme="minorHAnsi" w:eastAsia="Times New Roman" w:hAnsiTheme="minorHAnsi" w:cstheme="minorHAnsi"/>
          <w:b/>
          <w:bCs/>
          <w:i/>
          <w:iCs/>
          <w:sz w:val="22"/>
        </w:rPr>
        <w:t>:</w:t>
      </w:r>
    </w:p>
    <w:p w14:paraId="7709C4D9" w14:textId="21DCDEF9" w:rsidR="00ED1B81" w:rsidRPr="008F6525" w:rsidRDefault="00ED1B81" w:rsidP="00140E45">
      <w:pPr>
        <w:tabs>
          <w:tab w:val="left" w:pos="-1440"/>
          <w:tab w:val="left" w:pos="-720"/>
          <w:tab w:val="left" w:pos="1843"/>
          <w:tab w:val="left" w:pos="2160"/>
          <w:tab w:val="left" w:pos="2880"/>
          <w:tab w:val="left" w:pos="3600"/>
          <w:tab w:val="left" w:pos="4320"/>
        </w:tabs>
        <w:suppressAutoHyphens/>
        <w:spacing w:after="120" w:line="240" w:lineRule="auto"/>
        <w:ind w:left="1276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Zamawiający zastrzega, iż w przypadku, gdyby na skutek czynności weryfikacyjnych, podejmowanych m.in. w zakresie procedury składania dokumentów w trybie art. 274 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br/>
        <w:t xml:space="preserve">ust. 1 ustawy </w:t>
      </w:r>
      <w:proofErr w:type="spellStart"/>
      <w:r w:rsidRPr="008F6525">
        <w:rPr>
          <w:rFonts w:asciiTheme="minorHAnsi" w:eastAsia="Times New Roman" w:hAnsiTheme="minorHAnsi" w:cstheme="minorHAnsi"/>
          <w:i/>
          <w:iCs/>
          <w:sz w:val="22"/>
        </w:rPr>
        <w:t>Pzp</w:t>
      </w:r>
      <w:proofErr w:type="spellEnd"/>
      <w:r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, ich uzupełniania, poprawiania lub wyjaśniania w trybie art. 128 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br/>
        <w:t xml:space="preserve">ust. 1 ustawy </w:t>
      </w:r>
      <w:proofErr w:type="spellStart"/>
      <w:r w:rsidRPr="008F6525">
        <w:rPr>
          <w:rFonts w:asciiTheme="minorHAnsi" w:eastAsia="Times New Roman" w:hAnsiTheme="minorHAnsi" w:cstheme="minorHAnsi"/>
          <w:i/>
          <w:iCs/>
          <w:sz w:val="22"/>
        </w:rPr>
        <w:t>Pzp</w:t>
      </w:r>
      <w:proofErr w:type="spellEnd"/>
      <w:r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, doszło do następczej zmiany osoby, </w:t>
      </w:r>
      <w:r w:rsidR="00217B51"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przewidzianej do pełnienia funkcji nadzoru </w:t>
      </w:r>
      <w:proofErr w:type="spellStart"/>
      <w:r w:rsidR="007B40B8" w:rsidRPr="008F6525">
        <w:rPr>
          <w:rFonts w:asciiTheme="minorHAnsi" w:eastAsia="Times New Roman" w:hAnsiTheme="minorHAnsi" w:cstheme="minorHAnsi"/>
          <w:i/>
          <w:iCs/>
          <w:sz w:val="22"/>
        </w:rPr>
        <w:t>inwestorskieg</w:t>
      </w:r>
      <w:proofErr w:type="spellEnd"/>
      <w:r w:rsidR="00217B51"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 (wskazania innej niż podanej w formularzu ofertowym)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t>, nowa osoba będzie brana pod uwagę tylko do wykazania spełniania warunku udziału w</w:t>
      </w:r>
      <w:r w:rsidR="00CE7C71" w:rsidRPr="008F6525">
        <w:rPr>
          <w:rFonts w:asciiTheme="minorHAnsi" w:eastAsia="Times New Roman" w:hAnsiTheme="minorHAnsi" w:cstheme="minorHAnsi"/>
          <w:i/>
          <w:iCs/>
          <w:sz w:val="22"/>
        </w:rPr>
        <w:t> 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t>postępowaniu, lecz nie do oceny oferty w kryterium „Doświadczenie</w:t>
      </w:r>
      <w:r w:rsidR="00CE7C71"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 zawodowe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” (bez względu na posiadane doświadczenie). W takiej sytuacji Zamawiający w kryterium 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lastRenderedPageBreak/>
        <w:t>„Doświadczenie</w:t>
      </w:r>
      <w:r w:rsidR="00CE7C71" w:rsidRPr="008F6525">
        <w:rPr>
          <w:rFonts w:asciiTheme="minorHAnsi" w:eastAsia="Times New Roman" w:hAnsiTheme="minorHAnsi" w:cstheme="minorHAnsi"/>
          <w:i/>
          <w:iCs/>
          <w:sz w:val="22"/>
        </w:rPr>
        <w:t xml:space="preserve"> zawodowe</w:t>
      </w:r>
      <w:r w:rsidRPr="008F6525">
        <w:rPr>
          <w:rFonts w:asciiTheme="minorHAnsi" w:eastAsia="Times New Roman" w:hAnsiTheme="minorHAnsi" w:cstheme="minorHAnsi"/>
          <w:i/>
          <w:iCs/>
          <w:sz w:val="22"/>
        </w:rPr>
        <w:t>” przyzna badanej ofercie dla tej osoby 0 punktów i dokona aktualizacji rankingu ofert.</w:t>
      </w:r>
    </w:p>
    <w:p w14:paraId="4CD1A494" w14:textId="77777777" w:rsidR="00ED1B81" w:rsidRPr="008F6525" w:rsidRDefault="00ED1B81" w:rsidP="00140E45">
      <w:pPr>
        <w:tabs>
          <w:tab w:val="left" w:pos="-1440"/>
          <w:tab w:val="left" w:pos="-720"/>
          <w:tab w:val="left" w:pos="1843"/>
          <w:tab w:val="left" w:pos="2160"/>
          <w:tab w:val="left" w:pos="2880"/>
          <w:tab w:val="left" w:pos="3600"/>
          <w:tab w:val="left" w:pos="4320"/>
        </w:tabs>
        <w:suppressAutoHyphens/>
        <w:spacing w:after="120" w:line="240" w:lineRule="auto"/>
        <w:ind w:left="1276"/>
        <w:jc w:val="both"/>
        <w:rPr>
          <w:rFonts w:asciiTheme="minorHAnsi" w:eastAsia="Times New Roman" w:hAnsiTheme="minorHAnsi" w:cstheme="minorHAnsi"/>
          <w:i/>
          <w:iCs/>
          <w:sz w:val="22"/>
        </w:rPr>
      </w:pPr>
      <w:r w:rsidRPr="008F6525">
        <w:rPr>
          <w:rFonts w:asciiTheme="minorHAnsi" w:eastAsia="Times New Roman" w:hAnsiTheme="minorHAnsi" w:cstheme="minorHAnsi"/>
          <w:i/>
          <w:iCs/>
          <w:sz w:val="22"/>
        </w:rPr>
        <w:t>Natomiast w trakcie realizacji umowy, Zamawiający dopuszcza zmianę osoby podanej w formularzu ofertowym - pod warunkiem, że dla nowo wprowadzonej osoby oferta uzyskałaby liczbę punktów nie mniejszą niż dla wskazanej w formularzu ofertowym.</w:t>
      </w:r>
    </w:p>
    <w:p w14:paraId="4D71ABB6" w14:textId="7788402E" w:rsidR="00AD4B43" w:rsidRPr="008F6525" w:rsidRDefault="00B73B7D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cs="Calibri"/>
          <w:sz w:val="22"/>
          <w:szCs w:val="22"/>
        </w:rPr>
      </w:pPr>
      <w:r w:rsidRPr="008F6525">
        <w:rPr>
          <w:rFonts w:cs="Calibri"/>
          <w:sz w:val="22"/>
          <w:szCs w:val="22"/>
        </w:rPr>
        <w:t>Zamawiający wybierze ofertę najkorzystniejszą</w:t>
      </w:r>
      <w:r w:rsidRPr="008F6525">
        <w:rPr>
          <w:rFonts w:cs="Calibri"/>
          <w:sz w:val="22"/>
          <w:szCs w:val="22"/>
          <w:lang w:val="pl-PL"/>
        </w:rPr>
        <w:t xml:space="preserve"> </w:t>
      </w:r>
      <w:r w:rsidRPr="008F6525">
        <w:rPr>
          <w:rFonts w:cs="Calibri"/>
          <w:sz w:val="22"/>
          <w:szCs w:val="22"/>
        </w:rPr>
        <w:t>na podstawie kryteriów oceny ofert</w:t>
      </w:r>
      <w:r w:rsidRPr="008F6525">
        <w:rPr>
          <w:rFonts w:cs="Calibri"/>
          <w:sz w:val="22"/>
          <w:szCs w:val="22"/>
          <w:lang w:val="pl-PL"/>
        </w:rPr>
        <w:t>,</w:t>
      </w:r>
      <w:r w:rsidRPr="008F6525">
        <w:rPr>
          <w:rFonts w:cs="Calibri"/>
          <w:sz w:val="22"/>
          <w:szCs w:val="22"/>
        </w:rPr>
        <w:t xml:space="preserve"> określonych w</w:t>
      </w:r>
      <w:r w:rsidRPr="008F6525">
        <w:rPr>
          <w:rFonts w:cs="Calibri"/>
          <w:sz w:val="22"/>
          <w:szCs w:val="22"/>
          <w:lang w:val="pl-PL"/>
        </w:rPr>
        <w:t xml:space="preserve"> SWZ. Za </w:t>
      </w:r>
      <w:r w:rsidRPr="008F6525">
        <w:rPr>
          <w:rFonts w:cs="Calibri"/>
          <w:sz w:val="22"/>
          <w:szCs w:val="22"/>
        </w:rPr>
        <w:t>najkorzystniejszą zostanie uznana oferta, która łącznie (suma punktów przyznanych we wszystkich kryteriach oceny ofert) uzyska największą liczbę punktów</w:t>
      </w:r>
      <w:r w:rsidRPr="008F6525">
        <w:rPr>
          <w:rFonts w:cs="Calibri"/>
          <w:sz w:val="22"/>
          <w:szCs w:val="22"/>
          <w:lang w:val="pl-PL"/>
        </w:rPr>
        <w:t>, obliczonych zgodnie ze wzorem określonym w pkt 15.3 SWZ</w:t>
      </w:r>
      <w:r w:rsidR="00AD4B43" w:rsidRPr="008F6525">
        <w:rPr>
          <w:rFonts w:cs="Calibri"/>
          <w:sz w:val="22"/>
          <w:szCs w:val="22"/>
          <w:lang w:val="pl-PL"/>
        </w:rPr>
        <w:t xml:space="preserve">. </w:t>
      </w:r>
    </w:p>
    <w:p w14:paraId="7D740392" w14:textId="77777777" w:rsidR="00E42C5B" w:rsidRPr="008F6525" w:rsidRDefault="00E42C5B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Zabezpieczenie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należytego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umowy</w:t>
      </w:r>
    </w:p>
    <w:p w14:paraId="4281E978" w14:textId="77777777" w:rsidR="00FC4E5C" w:rsidRPr="008F6525" w:rsidRDefault="00FC4E5C" w:rsidP="00FC4E5C">
      <w:pPr>
        <w:pStyle w:val="Akapitzlist"/>
        <w:spacing w:before="120" w:after="120"/>
        <w:ind w:left="0"/>
        <w:contextualSpacing w:val="0"/>
        <w:rPr>
          <w:rFonts w:asciiTheme="minorHAnsi" w:eastAsia="Times New Roman" w:hAnsiTheme="minorHAnsi" w:cstheme="minorHAnsi"/>
          <w:bCs/>
          <w:iCs/>
          <w:sz w:val="22"/>
          <w:szCs w:val="22"/>
          <w:lang w:val="x-none" w:eastAsia="x-none"/>
        </w:rPr>
      </w:pPr>
      <w:r w:rsidRPr="008F6525">
        <w:rPr>
          <w:rFonts w:asciiTheme="minorHAnsi" w:eastAsia="Times New Roman" w:hAnsiTheme="minorHAnsi" w:cstheme="minorHAnsi"/>
          <w:bCs/>
          <w:iCs/>
          <w:sz w:val="22"/>
          <w:szCs w:val="22"/>
          <w:lang w:val="x-none" w:eastAsia="x-none"/>
        </w:rPr>
        <w:t>Zamawiający nie wymaga wniesienia zabezpieczenia należytego wykonania umowy.</w:t>
      </w:r>
    </w:p>
    <w:p w14:paraId="48DFEB1B" w14:textId="77777777" w:rsidR="00E42C5B" w:rsidRPr="008F6525" w:rsidRDefault="00E42C5B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Formalno</w:t>
      </w:r>
      <w:r w:rsidR="00F16A05" w:rsidRPr="008F6525">
        <w:rPr>
          <w:rFonts w:asciiTheme="minorHAnsi" w:hAnsiTheme="minorHAnsi" w:cstheme="minorHAnsi"/>
          <w:sz w:val="22"/>
          <w:szCs w:val="22"/>
        </w:rPr>
        <w:t>ści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F16A05" w:rsidRPr="008F6525">
        <w:rPr>
          <w:rFonts w:asciiTheme="minorHAnsi" w:hAnsiTheme="minorHAnsi" w:cstheme="minorHAnsi"/>
          <w:sz w:val="22"/>
          <w:szCs w:val="22"/>
        </w:rPr>
        <w:t>konieczne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F16A05"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F16A05" w:rsidRPr="008F6525">
        <w:rPr>
          <w:rFonts w:asciiTheme="minorHAnsi" w:hAnsiTheme="minorHAnsi" w:cstheme="minorHAnsi"/>
          <w:sz w:val="22"/>
          <w:szCs w:val="22"/>
        </w:rPr>
        <w:t>zawarcia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F16A05" w:rsidRPr="008F6525">
        <w:rPr>
          <w:rFonts w:asciiTheme="minorHAnsi" w:hAnsiTheme="minorHAnsi" w:cstheme="minorHAnsi"/>
          <w:sz w:val="22"/>
          <w:szCs w:val="22"/>
        </w:rPr>
        <w:t>umowy</w:t>
      </w:r>
    </w:p>
    <w:p w14:paraId="4E653DA3" w14:textId="3000CCD9" w:rsidR="002D4A08" w:rsidRPr="008F6525" w:rsidRDefault="002D4A08" w:rsidP="00E558FD">
      <w:pPr>
        <w:pStyle w:val="Nagwek2"/>
        <w:numPr>
          <w:ilvl w:val="1"/>
          <w:numId w:val="24"/>
        </w:numPr>
        <w:spacing w:before="120"/>
        <w:ind w:left="578" w:hanging="578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Wykonawca, którego oferta została wybrana jako najkorzystniejsza jest zobowiązany do podpisania umowy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Pr="008F6525">
        <w:rPr>
          <w:rFonts w:asciiTheme="minorHAnsi" w:hAnsiTheme="minorHAnsi" w:cstheme="minorHAnsi"/>
          <w:sz w:val="22"/>
          <w:szCs w:val="22"/>
        </w:rPr>
        <w:t xml:space="preserve"> zgodnej ze wzorem załączonym do SWZ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-</w:t>
      </w:r>
      <w:r w:rsidRPr="008F6525">
        <w:rPr>
          <w:rFonts w:asciiTheme="minorHAnsi" w:hAnsiTheme="minorHAnsi" w:cstheme="minorHAnsi"/>
          <w:sz w:val="22"/>
          <w:szCs w:val="22"/>
        </w:rPr>
        <w:t xml:space="preserve"> w terminie nie krótszym niż 5  dni od dnia przesłania zawiadomienia o wyborze najkorzystniejszej oferty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D5E467A" w14:textId="24D3BDB0" w:rsidR="002D4A08" w:rsidRPr="008F6525" w:rsidRDefault="002D4A08" w:rsidP="00E25D94">
      <w:pPr>
        <w:pStyle w:val="Nagwek2"/>
        <w:numPr>
          <w:ilvl w:val="1"/>
          <w:numId w:val="24"/>
        </w:numPr>
        <w:ind w:left="578" w:hanging="578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 xml:space="preserve">Zamawiający  może  zawrzeć  umowę  w  sprawie  zamówienia  publicznego  przed  upływem wyżej wskazanego terminu na zasadach określonych w art. 308 ust. 3 pkt 1 lit. a ustawy </w:t>
      </w:r>
      <w:proofErr w:type="spellStart"/>
      <w:r w:rsidRPr="008F65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14B4B8A" w14:textId="4C0A9E3C" w:rsidR="00E42C5B" w:rsidRPr="008F6525" w:rsidRDefault="0039168C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przypadku,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gdy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oferta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Wykonawcó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występujących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wspólnie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zostanie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wybrana,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Zamawiający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może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zażądać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przed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zawarciem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sprawie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zamówienia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publicznego,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D86124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kopii </w:t>
      </w:r>
      <w:r w:rsidR="00E42C5B" w:rsidRPr="008F6525">
        <w:rPr>
          <w:rFonts w:asciiTheme="minorHAnsi" w:hAnsiTheme="minorHAnsi" w:cstheme="minorHAnsi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42C5B" w:rsidRPr="008F6525">
        <w:rPr>
          <w:rFonts w:asciiTheme="minorHAnsi" w:hAnsiTheme="minorHAnsi" w:cstheme="minorHAnsi"/>
          <w:sz w:val="22"/>
          <w:szCs w:val="22"/>
        </w:rPr>
        <w:t>regulują</w:t>
      </w:r>
      <w:r w:rsidR="004525DE" w:rsidRPr="008F6525">
        <w:rPr>
          <w:rFonts w:asciiTheme="minorHAnsi" w:hAnsiTheme="minorHAnsi" w:cstheme="minorHAnsi"/>
          <w:sz w:val="22"/>
          <w:szCs w:val="22"/>
        </w:rPr>
        <w:t>cej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4525DE" w:rsidRPr="008F6525">
        <w:rPr>
          <w:rFonts w:asciiTheme="minorHAnsi" w:hAnsiTheme="minorHAnsi" w:cstheme="minorHAnsi"/>
          <w:sz w:val="22"/>
          <w:szCs w:val="22"/>
        </w:rPr>
        <w:t>współpracę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4525DE" w:rsidRPr="008F6525">
        <w:rPr>
          <w:rFonts w:asciiTheme="minorHAnsi" w:hAnsiTheme="minorHAnsi" w:cstheme="minorHAnsi"/>
          <w:sz w:val="22"/>
          <w:szCs w:val="22"/>
        </w:rPr>
        <w:t>tych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4525DE" w:rsidRPr="008F6525">
        <w:rPr>
          <w:rFonts w:asciiTheme="minorHAnsi" w:hAnsiTheme="minorHAnsi" w:cstheme="minorHAnsi"/>
          <w:sz w:val="22"/>
          <w:szCs w:val="22"/>
        </w:rPr>
        <w:t>Wykonawców.</w:t>
      </w:r>
    </w:p>
    <w:p w14:paraId="49638A10" w14:textId="00F3E407" w:rsidR="008B648F" w:rsidRPr="008F6525" w:rsidRDefault="008B648F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cs="Calibri"/>
          <w:sz w:val="22"/>
          <w:szCs w:val="22"/>
        </w:rPr>
        <w:t>Wybrany wykonawca zobowiązany będzie do dołączenia do umowy</w:t>
      </w:r>
      <w:r w:rsidRPr="008F6525">
        <w:rPr>
          <w:rFonts w:cs="Calibri"/>
          <w:sz w:val="22"/>
          <w:szCs w:val="22"/>
          <w:lang w:val="pl-PL"/>
        </w:rPr>
        <w:t>:</w:t>
      </w:r>
    </w:p>
    <w:p w14:paraId="179AEFC5" w14:textId="77777777" w:rsidR="003C2C3E" w:rsidRPr="008F6525" w:rsidRDefault="003C2C3E" w:rsidP="003C2C3E">
      <w:pPr>
        <w:pStyle w:val="Akapitzlist"/>
        <w:numPr>
          <w:ilvl w:val="0"/>
          <w:numId w:val="12"/>
        </w:numPr>
        <w:tabs>
          <w:tab w:val="left" w:pos="567"/>
        </w:tabs>
        <w:contextualSpacing w:val="0"/>
        <w:jc w:val="both"/>
        <w:outlineLvl w:val="1"/>
        <w:rPr>
          <w:rFonts w:eastAsia="Times New Roman" w:cs="Calibri"/>
          <w:bCs/>
          <w:iCs/>
          <w:vanish/>
          <w:sz w:val="22"/>
          <w:szCs w:val="22"/>
          <w:lang w:eastAsia="x-none"/>
        </w:rPr>
      </w:pPr>
    </w:p>
    <w:p w14:paraId="7DF8E55E" w14:textId="77777777" w:rsidR="003C2C3E" w:rsidRPr="008F6525" w:rsidRDefault="003C2C3E" w:rsidP="003C2C3E">
      <w:pPr>
        <w:pStyle w:val="Akapitzlist"/>
        <w:numPr>
          <w:ilvl w:val="1"/>
          <w:numId w:val="12"/>
        </w:numPr>
        <w:tabs>
          <w:tab w:val="left" w:pos="567"/>
        </w:tabs>
        <w:contextualSpacing w:val="0"/>
        <w:jc w:val="both"/>
        <w:outlineLvl w:val="1"/>
        <w:rPr>
          <w:rFonts w:eastAsia="Times New Roman" w:cs="Calibri"/>
          <w:bCs/>
          <w:iCs/>
          <w:vanish/>
          <w:sz w:val="22"/>
          <w:szCs w:val="22"/>
          <w:lang w:eastAsia="x-none"/>
        </w:rPr>
      </w:pPr>
    </w:p>
    <w:p w14:paraId="7B00387A" w14:textId="77777777" w:rsidR="003C2C3E" w:rsidRPr="008F6525" w:rsidRDefault="003C2C3E" w:rsidP="003C2C3E">
      <w:pPr>
        <w:pStyle w:val="Akapitzlist"/>
        <w:numPr>
          <w:ilvl w:val="1"/>
          <w:numId w:val="12"/>
        </w:numPr>
        <w:tabs>
          <w:tab w:val="left" w:pos="567"/>
        </w:tabs>
        <w:contextualSpacing w:val="0"/>
        <w:jc w:val="both"/>
        <w:outlineLvl w:val="1"/>
        <w:rPr>
          <w:rFonts w:eastAsia="Times New Roman" w:cs="Calibri"/>
          <w:bCs/>
          <w:iCs/>
          <w:vanish/>
          <w:sz w:val="22"/>
          <w:szCs w:val="22"/>
          <w:lang w:eastAsia="x-none"/>
        </w:rPr>
      </w:pPr>
    </w:p>
    <w:p w14:paraId="1E6A29BD" w14:textId="77777777" w:rsidR="003C2C3E" w:rsidRPr="008F6525" w:rsidRDefault="003C2C3E" w:rsidP="003C2C3E">
      <w:pPr>
        <w:pStyle w:val="Akapitzlist"/>
        <w:numPr>
          <w:ilvl w:val="1"/>
          <w:numId w:val="12"/>
        </w:numPr>
        <w:tabs>
          <w:tab w:val="left" w:pos="567"/>
        </w:tabs>
        <w:contextualSpacing w:val="0"/>
        <w:jc w:val="both"/>
        <w:outlineLvl w:val="1"/>
        <w:rPr>
          <w:rFonts w:eastAsia="Times New Roman" w:cs="Calibri"/>
          <w:bCs/>
          <w:iCs/>
          <w:vanish/>
          <w:sz w:val="22"/>
          <w:szCs w:val="22"/>
          <w:lang w:eastAsia="x-none"/>
        </w:rPr>
      </w:pPr>
    </w:p>
    <w:p w14:paraId="39675350" w14:textId="0AAF0754" w:rsidR="008B648F" w:rsidRPr="008F6525" w:rsidRDefault="008B648F" w:rsidP="00E016FF">
      <w:pPr>
        <w:pStyle w:val="Nagwek3"/>
        <w:numPr>
          <w:ilvl w:val="2"/>
          <w:numId w:val="34"/>
        </w:numPr>
        <w:tabs>
          <w:tab w:val="left" w:pos="567"/>
        </w:tabs>
        <w:ind w:left="1418" w:hanging="709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 xml:space="preserve">dla osoby przewidzianej do </w:t>
      </w:r>
      <w:r w:rsidR="00DB3F83" w:rsidRPr="008F6525">
        <w:rPr>
          <w:rFonts w:cs="Calibri"/>
          <w:sz w:val="22"/>
          <w:szCs w:val="22"/>
          <w:lang w:val="pl-PL"/>
        </w:rPr>
        <w:t xml:space="preserve">pełnienia nadzoru </w:t>
      </w:r>
      <w:r w:rsidR="007B40B8" w:rsidRPr="008F6525">
        <w:rPr>
          <w:rFonts w:cs="Calibri"/>
          <w:sz w:val="22"/>
          <w:szCs w:val="22"/>
          <w:lang w:val="pl-PL"/>
        </w:rPr>
        <w:t xml:space="preserve">inwestorskiego </w:t>
      </w:r>
      <w:r w:rsidRPr="008F6525">
        <w:rPr>
          <w:rFonts w:cs="Calibri"/>
          <w:sz w:val="22"/>
          <w:szCs w:val="22"/>
          <w:lang w:val="pl-PL"/>
        </w:rPr>
        <w:t xml:space="preserve">- </w:t>
      </w:r>
      <w:r w:rsidR="007D610C" w:rsidRPr="008F6525">
        <w:rPr>
          <w:rFonts w:cs="Calibri"/>
          <w:sz w:val="22"/>
          <w:szCs w:val="22"/>
          <w:lang w:val="pl-PL"/>
        </w:rPr>
        <w:t>kopi</w:t>
      </w:r>
      <w:r w:rsidR="00E25D94" w:rsidRPr="008F6525">
        <w:rPr>
          <w:rFonts w:cs="Calibri"/>
          <w:sz w:val="22"/>
          <w:szCs w:val="22"/>
          <w:lang w:val="pl-PL"/>
        </w:rPr>
        <w:t>ę</w:t>
      </w:r>
      <w:r w:rsidRPr="008F6525">
        <w:rPr>
          <w:rFonts w:cs="Calibri"/>
          <w:sz w:val="22"/>
          <w:szCs w:val="22"/>
          <w:lang w:val="pl-PL"/>
        </w:rPr>
        <w:t xml:space="preserve"> uprawnień zawodowych wraz z</w:t>
      </w:r>
      <w:r w:rsidR="007D610C" w:rsidRPr="008F6525">
        <w:rPr>
          <w:rFonts w:cs="Calibri"/>
          <w:sz w:val="22"/>
          <w:szCs w:val="22"/>
          <w:lang w:val="pl-PL"/>
        </w:rPr>
        <w:t> </w:t>
      </w:r>
      <w:r w:rsidRPr="008F6525">
        <w:rPr>
          <w:rFonts w:cs="Calibri"/>
          <w:sz w:val="22"/>
          <w:szCs w:val="22"/>
          <w:lang w:val="pl-PL"/>
        </w:rPr>
        <w:t xml:space="preserve">potwierdzeniem aktualnego wpisu na listę członków właściwej </w:t>
      </w:r>
      <w:r w:rsidR="00FF1038" w:rsidRPr="008F6525">
        <w:rPr>
          <w:rFonts w:cs="Calibri"/>
          <w:sz w:val="22"/>
          <w:szCs w:val="22"/>
          <w:lang w:val="pl-PL"/>
        </w:rPr>
        <w:t>I</w:t>
      </w:r>
      <w:r w:rsidRPr="008F6525">
        <w:rPr>
          <w:rFonts w:cs="Calibri"/>
          <w:sz w:val="22"/>
          <w:szCs w:val="22"/>
          <w:lang w:val="pl-PL"/>
        </w:rPr>
        <w:t xml:space="preserve">zby </w:t>
      </w:r>
      <w:r w:rsidR="00FF1038" w:rsidRPr="008F6525">
        <w:rPr>
          <w:rFonts w:cs="Calibri"/>
          <w:sz w:val="22"/>
          <w:szCs w:val="22"/>
          <w:lang w:val="pl-PL"/>
        </w:rPr>
        <w:t>S</w:t>
      </w:r>
      <w:r w:rsidRPr="008F6525">
        <w:rPr>
          <w:rFonts w:cs="Calibri"/>
          <w:sz w:val="22"/>
          <w:szCs w:val="22"/>
          <w:lang w:val="pl-PL"/>
        </w:rPr>
        <w:t xml:space="preserve">amorządu </w:t>
      </w:r>
      <w:r w:rsidR="001B4B66" w:rsidRPr="008F6525">
        <w:rPr>
          <w:rFonts w:cs="Calibri"/>
          <w:sz w:val="22"/>
          <w:szCs w:val="22"/>
          <w:lang w:val="pl-PL"/>
        </w:rPr>
        <w:t>Z</w:t>
      </w:r>
      <w:r w:rsidRPr="008F6525">
        <w:rPr>
          <w:rFonts w:cs="Calibri"/>
          <w:sz w:val="22"/>
          <w:szCs w:val="22"/>
          <w:lang w:val="pl-PL"/>
        </w:rPr>
        <w:t>awodowego,</w:t>
      </w:r>
    </w:p>
    <w:p w14:paraId="4BF408EA" w14:textId="77593ADC" w:rsidR="008B648F" w:rsidRPr="008F6525" w:rsidRDefault="008B648F" w:rsidP="00E016FF">
      <w:pPr>
        <w:pStyle w:val="Nagwek3"/>
        <w:numPr>
          <w:ilvl w:val="2"/>
          <w:numId w:val="34"/>
        </w:numPr>
        <w:tabs>
          <w:tab w:val="left" w:pos="567"/>
        </w:tabs>
        <w:ind w:left="1418" w:hanging="709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aktualne ubezpieczeni</w:t>
      </w:r>
      <w:r w:rsidR="00E25D94" w:rsidRPr="008F6525">
        <w:rPr>
          <w:rFonts w:cs="Calibri"/>
          <w:sz w:val="22"/>
          <w:szCs w:val="22"/>
          <w:lang w:val="pl-PL"/>
        </w:rPr>
        <w:t>e</w:t>
      </w:r>
      <w:r w:rsidRPr="008F6525">
        <w:rPr>
          <w:rFonts w:cs="Calibri"/>
          <w:sz w:val="22"/>
          <w:szCs w:val="22"/>
          <w:lang w:val="pl-PL"/>
        </w:rPr>
        <w:t xml:space="preserve"> OC (kopię polisy) </w:t>
      </w:r>
      <w:r w:rsidR="00DB3F83" w:rsidRPr="008F6525">
        <w:rPr>
          <w:rFonts w:cs="Calibri"/>
          <w:sz w:val="22"/>
          <w:szCs w:val="22"/>
          <w:lang w:val="pl-PL"/>
        </w:rPr>
        <w:t xml:space="preserve">Wykonawcy </w:t>
      </w:r>
      <w:r w:rsidRPr="008F6525">
        <w:rPr>
          <w:rFonts w:cs="Calibri"/>
          <w:sz w:val="22"/>
          <w:szCs w:val="22"/>
          <w:lang w:val="pl-PL"/>
        </w:rPr>
        <w:t>w zakresie prowadzonej działalności związanej z przedmiotem zamówienia na sumę gwarancyjną w wysokości co najmniej</w:t>
      </w:r>
      <w:r w:rsidR="00DB3F83" w:rsidRPr="008F6525">
        <w:rPr>
          <w:rFonts w:cs="Calibri"/>
          <w:sz w:val="22"/>
          <w:szCs w:val="22"/>
          <w:lang w:val="pl-PL"/>
        </w:rPr>
        <w:t xml:space="preserve"> 1</w:t>
      </w:r>
      <w:r w:rsidRPr="008F6525">
        <w:rPr>
          <w:rFonts w:cs="Calibri"/>
          <w:sz w:val="22"/>
          <w:szCs w:val="22"/>
          <w:lang w:val="pl-PL"/>
        </w:rPr>
        <w:t>00 000 zł, obejmujące okres realizacji zamówienia,</w:t>
      </w:r>
    </w:p>
    <w:p w14:paraId="3FD767DA" w14:textId="24974197" w:rsidR="00D614AB" w:rsidRPr="008F6525" w:rsidRDefault="008B648F" w:rsidP="00E016FF">
      <w:pPr>
        <w:pStyle w:val="Nagwek3"/>
        <w:numPr>
          <w:ilvl w:val="2"/>
          <w:numId w:val="34"/>
        </w:numPr>
        <w:tabs>
          <w:tab w:val="left" w:pos="567"/>
        </w:tabs>
        <w:ind w:left="1418" w:hanging="709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wykaz podwykonawców – w przypadku zamiaru powierzenia części zamówienia podwykonawcom</w:t>
      </w:r>
      <w:r w:rsidR="00A914FA" w:rsidRPr="008F6525">
        <w:rPr>
          <w:rFonts w:cs="Calibri"/>
          <w:sz w:val="22"/>
          <w:szCs w:val="22"/>
          <w:lang w:val="pl-PL"/>
        </w:rPr>
        <w:t>.</w:t>
      </w:r>
    </w:p>
    <w:p w14:paraId="7D2FF04D" w14:textId="31F775BE" w:rsidR="000D5B3A" w:rsidRPr="008F6525" w:rsidRDefault="000D5B3A" w:rsidP="00E558FD">
      <w:pPr>
        <w:pStyle w:val="Nagwek2"/>
        <w:numPr>
          <w:ilvl w:val="1"/>
          <w:numId w:val="24"/>
        </w:numPr>
        <w:spacing w:after="120"/>
        <w:ind w:left="578" w:hanging="578"/>
        <w:rPr>
          <w:rFonts w:cs="Calibri"/>
          <w:sz w:val="22"/>
          <w:szCs w:val="22"/>
          <w:lang w:val="pl-PL"/>
        </w:rPr>
      </w:pPr>
      <w:r w:rsidRPr="008F6525">
        <w:rPr>
          <w:rFonts w:cs="Calibri"/>
          <w:sz w:val="22"/>
          <w:szCs w:val="22"/>
          <w:lang w:val="pl-PL"/>
        </w:rPr>
        <w:t>Niestawienie się przez Wykonawcę  do podpisania umowy w wyznaczonym terminie zostanie uznane za uchylenie się od zawarcia umowy. Za uchylanie się od podpisania umowy</w:t>
      </w:r>
      <w:r w:rsidR="00AE0EC3" w:rsidRPr="008F6525">
        <w:rPr>
          <w:rFonts w:cs="Calibri"/>
          <w:sz w:val="22"/>
          <w:szCs w:val="22"/>
          <w:lang w:val="pl-PL"/>
        </w:rPr>
        <w:t>,</w:t>
      </w:r>
      <w:r w:rsidRPr="008F6525">
        <w:rPr>
          <w:rFonts w:cs="Calibri"/>
          <w:sz w:val="22"/>
          <w:szCs w:val="22"/>
          <w:lang w:val="pl-PL"/>
        </w:rPr>
        <w:t xml:space="preserve"> zamawiający uzna również sytuację, w której wykonawca nie dopełni formalności wymaganych przed podpisaniem umowy, o których mowa w pkt 17.3 - 17.</w:t>
      </w:r>
      <w:r w:rsidR="00E016FF" w:rsidRPr="008F6525">
        <w:rPr>
          <w:rFonts w:cs="Calibri"/>
          <w:sz w:val="22"/>
          <w:szCs w:val="22"/>
          <w:lang w:val="pl-PL"/>
        </w:rPr>
        <w:t>4</w:t>
      </w:r>
      <w:r w:rsidRPr="008F6525">
        <w:rPr>
          <w:rFonts w:cs="Calibri"/>
          <w:sz w:val="22"/>
          <w:szCs w:val="22"/>
          <w:lang w:val="pl-PL"/>
        </w:rPr>
        <w:t xml:space="preserve"> SWZ co spowoduje, że  zawarcie  umowy  w  sprawie  zamówienia  publicznego  stanie  się niemożliwe z przyczyn leżących po stronie Wykonawcy.</w:t>
      </w:r>
    </w:p>
    <w:p w14:paraId="20F38A2C" w14:textId="77777777" w:rsidR="00E42C5B" w:rsidRPr="008F6525" w:rsidRDefault="004525DE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Umowa</w:t>
      </w:r>
    </w:p>
    <w:p w14:paraId="3A087614" w14:textId="0159DD78" w:rsidR="00E42C5B" w:rsidRPr="008F6525" w:rsidRDefault="00E42C5B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Umowa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zostanie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zawarta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według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Wzoru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umowy,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stanowiącego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b/>
          <w:sz w:val="22"/>
          <w:szCs w:val="22"/>
        </w:rPr>
        <w:t>Załącznik</w:t>
      </w:r>
      <w:r w:rsidR="001067A0" w:rsidRPr="008F65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6D7" w:rsidRPr="008F6525">
        <w:rPr>
          <w:rFonts w:asciiTheme="minorHAnsi" w:hAnsiTheme="minorHAnsi" w:cstheme="minorHAnsi"/>
          <w:b/>
          <w:sz w:val="22"/>
          <w:szCs w:val="22"/>
          <w:lang w:eastAsia="pl-PL"/>
        </w:rPr>
        <w:t>Nr</w:t>
      </w:r>
      <w:r w:rsidR="001067A0"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1B4B66" w:rsidRPr="008F6525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r w:rsidR="00D614AB" w:rsidRPr="008F652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</w:t>
      </w:r>
      <w:r w:rsidR="005103BE" w:rsidRPr="008F6525">
        <w:rPr>
          <w:rFonts w:asciiTheme="minorHAnsi" w:hAnsiTheme="minorHAnsi" w:cstheme="minorHAnsi"/>
          <w:snapToGrid w:val="0"/>
          <w:sz w:val="22"/>
          <w:szCs w:val="22"/>
        </w:rPr>
        <w:t>SWZ</w:t>
      </w:r>
      <w:r w:rsidR="004525DE" w:rsidRPr="008F6525">
        <w:rPr>
          <w:rFonts w:asciiTheme="minorHAnsi" w:hAnsiTheme="minorHAnsi" w:cstheme="minorHAnsi"/>
          <w:sz w:val="22"/>
          <w:szCs w:val="22"/>
        </w:rPr>
        <w:t>.</w:t>
      </w:r>
    </w:p>
    <w:p w14:paraId="71A6AAAA" w14:textId="4B17FC8B" w:rsidR="00E42C5B" w:rsidRPr="008F6525" w:rsidRDefault="00E42C5B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napToGrid w:val="0"/>
          <w:sz w:val="22"/>
          <w:szCs w:val="22"/>
        </w:rPr>
        <w:t>Wykonawca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akceptuje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treść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Wzoru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wykonanie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przedmiotu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zamówienia,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stanowiący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D5973" w:rsidRPr="008F6525">
        <w:rPr>
          <w:rFonts w:asciiTheme="minorHAnsi" w:hAnsiTheme="minorHAnsi" w:cstheme="minorHAnsi"/>
          <w:b/>
          <w:snapToGrid w:val="0"/>
          <w:sz w:val="22"/>
          <w:szCs w:val="22"/>
        </w:rPr>
        <w:t>Załącznik</w:t>
      </w:r>
      <w:r w:rsidR="001067A0" w:rsidRPr="008F652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D306D7" w:rsidRPr="008F6525">
        <w:rPr>
          <w:rFonts w:asciiTheme="minorHAnsi" w:hAnsiTheme="minorHAnsi" w:cstheme="minorHAnsi"/>
          <w:b/>
          <w:sz w:val="22"/>
          <w:szCs w:val="22"/>
          <w:lang w:eastAsia="pl-PL"/>
        </w:rPr>
        <w:t>Nr</w:t>
      </w:r>
      <w:r w:rsidR="001067A0" w:rsidRPr="008F6525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 </w:t>
      </w:r>
      <w:r w:rsidR="001B4B66" w:rsidRPr="008F6525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7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</w:t>
      </w:r>
      <w:r w:rsidR="005103BE" w:rsidRPr="008F6525">
        <w:rPr>
          <w:rFonts w:asciiTheme="minorHAnsi" w:hAnsiTheme="minorHAnsi" w:cstheme="minorHAnsi"/>
          <w:snapToGrid w:val="0"/>
          <w:sz w:val="22"/>
          <w:szCs w:val="22"/>
        </w:rPr>
        <w:t>SWZ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oświadczeniem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zawartym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treści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Formularza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oferty.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Postanowienia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ustalone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we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429AF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W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zorze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nie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podlegają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zmianie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Wykonawcę.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Przyjęcie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Wykonawcę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postanowień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Wzoru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stanowi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j</w:t>
      </w:r>
      <w:r w:rsidR="004525DE" w:rsidRPr="008F6525">
        <w:rPr>
          <w:rFonts w:asciiTheme="minorHAnsi" w:hAnsiTheme="minorHAnsi" w:cstheme="minorHAnsi"/>
          <w:snapToGrid w:val="0"/>
          <w:sz w:val="22"/>
          <w:szCs w:val="22"/>
        </w:rPr>
        <w:t>eden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snapToGrid w:val="0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525DE" w:rsidRPr="008F6525">
        <w:rPr>
          <w:rFonts w:asciiTheme="minorHAnsi" w:hAnsiTheme="minorHAnsi" w:cstheme="minorHAnsi"/>
          <w:snapToGrid w:val="0"/>
          <w:sz w:val="22"/>
          <w:szCs w:val="22"/>
        </w:rPr>
        <w:t>wymogów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525DE" w:rsidRPr="008F6525">
        <w:rPr>
          <w:rFonts w:asciiTheme="minorHAnsi" w:hAnsiTheme="minorHAnsi" w:cstheme="minorHAnsi"/>
          <w:snapToGrid w:val="0"/>
          <w:sz w:val="22"/>
          <w:szCs w:val="22"/>
        </w:rPr>
        <w:t>ważności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525DE" w:rsidRPr="008F6525">
        <w:rPr>
          <w:rFonts w:asciiTheme="minorHAnsi" w:hAnsiTheme="minorHAnsi" w:cstheme="minorHAnsi"/>
          <w:snapToGrid w:val="0"/>
          <w:sz w:val="22"/>
          <w:szCs w:val="22"/>
        </w:rPr>
        <w:t>oferty.</w:t>
      </w:r>
    </w:p>
    <w:p w14:paraId="49659639" w14:textId="39B3115A" w:rsidR="00E42C5B" w:rsidRPr="008F6525" w:rsidRDefault="00E42C5B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napToGrid w:val="0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podstawie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103BE" w:rsidRPr="008F6525">
        <w:rPr>
          <w:rFonts w:asciiTheme="minorHAnsi" w:hAnsiTheme="minorHAnsi" w:cstheme="minorHAnsi"/>
          <w:snapToGrid w:val="0"/>
          <w:sz w:val="22"/>
          <w:szCs w:val="22"/>
        </w:rPr>
        <w:t>art.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131B4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455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63FA4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ust.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</w:t>
      </w:r>
      <w:r w:rsidR="00663FA4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1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</w:t>
      </w:r>
      <w:r w:rsidR="00C36F39" w:rsidRPr="008F6525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="005103BE" w:rsidRPr="008F6525">
        <w:rPr>
          <w:rFonts w:asciiTheme="minorHAnsi" w:hAnsiTheme="minorHAnsi" w:cstheme="minorHAnsi"/>
          <w:snapToGrid w:val="0"/>
          <w:sz w:val="22"/>
          <w:szCs w:val="22"/>
        </w:rPr>
        <w:t>staw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y</w:t>
      </w:r>
      <w:r w:rsidR="00C36F39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</w:t>
      </w:r>
      <w:proofErr w:type="spellStart"/>
      <w:r w:rsidR="00C36F39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Zamawiający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informuje,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że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przewiduje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możliwość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zmian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postanowień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zawartej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umowy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9168C" w:rsidRPr="008F6525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przypadkach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określonych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83F41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w § 10 </w:t>
      </w:r>
      <w:r w:rsidR="008B648F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Wzor</w:t>
      </w:r>
      <w:r w:rsidR="00983F41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u</w:t>
      </w:r>
      <w:r w:rsidR="001067A0" w:rsidRPr="008F652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napToGrid w:val="0"/>
          <w:sz w:val="22"/>
          <w:szCs w:val="22"/>
        </w:rPr>
        <w:t>umowy</w:t>
      </w:r>
      <w:r w:rsidR="002227F2" w:rsidRPr="008F6525">
        <w:rPr>
          <w:rFonts w:asciiTheme="minorHAnsi" w:hAnsiTheme="minorHAnsi" w:cstheme="minorHAnsi"/>
          <w:snapToGrid w:val="0"/>
          <w:sz w:val="22"/>
          <w:szCs w:val="22"/>
          <w:lang w:val="pl-PL"/>
        </w:rPr>
        <w:t>.</w:t>
      </w:r>
    </w:p>
    <w:p w14:paraId="5940E578" w14:textId="77777777" w:rsidR="00E42C5B" w:rsidRPr="008F6525" w:rsidRDefault="004525DE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lastRenderedPageBreak/>
        <w:t>Środki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ochrony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prawnej</w:t>
      </w:r>
    </w:p>
    <w:p w14:paraId="29B0017D" w14:textId="77777777" w:rsidR="00034D8E" w:rsidRPr="008F6525" w:rsidRDefault="00034D8E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Wykonawcy,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także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innemu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podmiotowi,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jeżeli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lub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miał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interes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uzyskaniu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oraz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poniósł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lub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może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ponieść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szkodę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wyniku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naruszenia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Zamawiającego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przepisów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36F39" w:rsidRPr="008F6525">
        <w:rPr>
          <w:rFonts w:asciiTheme="minorHAnsi" w:hAnsiTheme="minorHAnsi" w:cstheme="minorHAnsi"/>
          <w:sz w:val="22"/>
          <w:szCs w:val="22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>stawy</w:t>
      </w:r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przysługują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środki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ochrony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prawnej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przewidziane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Dziale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</w:t>
      </w:r>
      <w:r w:rsidR="00EF7555" w:rsidRPr="008F6525">
        <w:rPr>
          <w:rFonts w:asciiTheme="minorHAnsi" w:hAnsiTheme="minorHAnsi" w:cstheme="minorHAnsi"/>
          <w:sz w:val="22"/>
          <w:szCs w:val="22"/>
          <w:lang w:val="pl-PL"/>
        </w:rPr>
        <w:t>X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36F39" w:rsidRPr="008F6525">
        <w:rPr>
          <w:rFonts w:asciiTheme="minorHAnsi" w:hAnsiTheme="minorHAnsi" w:cstheme="minorHAnsi"/>
          <w:sz w:val="22"/>
          <w:szCs w:val="22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>stawy</w:t>
      </w:r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zasadach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terminach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określonych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dla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wartości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zamówienia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równej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lub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przekraczającej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kwoty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określone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przepisach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1F324D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określonych w </w:t>
      </w:r>
      <w:r w:rsidRPr="008F6525">
        <w:rPr>
          <w:rFonts w:asciiTheme="minorHAnsi" w:hAnsiTheme="minorHAnsi" w:cstheme="minorHAnsi"/>
          <w:sz w:val="22"/>
          <w:szCs w:val="22"/>
        </w:rPr>
        <w:t>art.</w:t>
      </w:r>
      <w:r w:rsidR="00422585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4835E6" w:rsidRPr="008F652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ust.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036CC3" w:rsidRPr="008F6525">
        <w:rPr>
          <w:rFonts w:asciiTheme="minorHAnsi" w:hAnsiTheme="minorHAnsi" w:cstheme="minorHAnsi"/>
          <w:sz w:val="22"/>
          <w:szCs w:val="22"/>
          <w:lang w:val="pl-PL"/>
        </w:rPr>
        <w:t>1 pkt 1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36F39" w:rsidRPr="008F6525">
        <w:rPr>
          <w:rFonts w:asciiTheme="minorHAnsi" w:hAnsiTheme="minorHAnsi" w:cstheme="minorHAnsi"/>
          <w:sz w:val="22"/>
          <w:szCs w:val="22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>stawy</w:t>
      </w:r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6035EA88" w14:textId="77777777" w:rsidR="00034D8E" w:rsidRPr="008F6525" w:rsidRDefault="00034D8E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Środkami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ochrony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prawnej,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których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mowa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pkt.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19.1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SWZ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są:</w:t>
      </w:r>
    </w:p>
    <w:p w14:paraId="0F73403F" w14:textId="77777777" w:rsidR="00034D8E" w:rsidRPr="008F6525" w:rsidRDefault="00C01C02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</w:t>
      </w:r>
      <w:r w:rsidR="00034D8E" w:rsidRPr="008F6525">
        <w:rPr>
          <w:rFonts w:asciiTheme="minorHAnsi" w:hAnsiTheme="minorHAnsi" w:cstheme="minorHAnsi"/>
          <w:sz w:val="22"/>
          <w:szCs w:val="22"/>
        </w:rPr>
        <w:t>dwo</w:t>
      </w:r>
      <w:r w:rsidRPr="008F6525">
        <w:rPr>
          <w:rFonts w:asciiTheme="minorHAnsi" w:hAnsiTheme="minorHAnsi" w:cstheme="minorHAnsi"/>
          <w:sz w:val="22"/>
          <w:szCs w:val="22"/>
        </w:rPr>
        <w:t>łanie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3746662" w14:textId="77777777" w:rsidR="00034D8E" w:rsidRPr="008F6525" w:rsidRDefault="00C01C02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S</w:t>
      </w:r>
      <w:r w:rsidR="00034D8E" w:rsidRPr="008F6525">
        <w:rPr>
          <w:rFonts w:asciiTheme="minorHAnsi" w:hAnsiTheme="minorHAnsi" w:cstheme="minorHAnsi"/>
          <w:sz w:val="22"/>
          <w:szCs w:val="22"/>
        </w:rPr>
        <w:t>karga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034D8E"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034D8E" w:rsidRPr="008F6525">
        <w:rPr>
          <w:rFonts w:asciiTheme="minorHAnsi" w:hAnsiTheme="minorHAnsi" w:cstheme="minorHAnsi"/>
          <w:sz w:val="22"/>
          <w:szCs w:val="22"/>
        </w:rPr>
        <w:t>sądu.</w:t>
      </w:r>
    </w:p>
    <w:p w14:paraId="3388B1F7" w14:textId="77777777" w:rsidR="00034D8E" w:rsidRPr="008F6525" w:rsidRDefault="00034D8E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Kwestie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dotyczące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odwołania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uregulowane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art.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1F324D" w:rsidRPr="008F6525">
        <w:rPr>
          <w:rFonts w:asciiTheme="minorHAnsi" w:hAnsiTheme="minorHAnsi" w:cstheme="minorHAnsi"/>
          <w:sz w:val="22"/>
          <w:szCs w:val="22"/>
          <w:lang w:val="pl-PL"/>
        </w:rPr>
        <w:t>513 – 578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36F39" w:rsidRPr="008F6525">
        <w:rPr>
          <w:rFonts w:asciiTheme="minorHAnsi" w:hAnsiTheme="minorHAnsi" w:cstheme="minorHAnsi"/>
          <w:sz w:val="22"/>
          <w:szCs w:val="22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>stawy</w:t>
      </w:r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1E202DF2" w14:textId="77777777" w:rsidR="00034D8E" w:rsidRPr="008F6525" w:rsidRDefault="00034D8E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orzeczenie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Krajowej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Izby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Odwoławczej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stronom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uczestnikom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postępowania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odwoławczego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przysługuje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skarga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sądu.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Kwestie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dotyczące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skargi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sądu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regulowane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art.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1F324D" w:rsidRPr="008F6525">
        <w:rPr>
          <w:rFonts w:asciiTheme="minorHAnsi" w:hAnsiTheme="minorHAnsi" w:cstheme="minorHAnsi"/>
          <w:sz w:val="22"/>
          <w:szCs w:val="22"/>
          <w:lang w:val="pl-PL"/>
        </w:rPr>
        <w:t>579 – 5</w:t>
      </w:r>
      <w:r w:rsidRPr="008F6525">
        <w:rPr>
          <w:rFonts w:asciiTheme="minorHAnsi" w:hAnsiTheme="minorHAnsi" w:cstheme="minorHAnsi"/>
          <w:sz w:val="22"/>
          <w:szCs w:val="22"/>
        </w:rPr>
        <w:t>9</w:t>
      </w:r>
      <w:r w:rsidR="001F324D" w:rsidRPr="008F6525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36F39" w:rsidRPr="008F6525">
        <w:rPr>
          <w:rFonts w:asciiTheme="minorHAnsi" w:hAnsiTheme="minorHAnsi" w:cstheme="minorHAnsi"/>
          <w:sz w:val="22"/>
          <w:szCs w:val="22"/>
        </w:rPr>
        <w:t>u</w:t>
      </w:r>
      <w:r w:rsidRPr="008F6525">
        <w:rPr>
          <w:rFonts w:asciiTheme="minorHAnsi" w:hAnsiTheme="minorHAnsi" w:cstheme="minorHAnsi"/>
          <w:sz w:val="22"/>
          <w:szCs w:val="22"/>
        </w:rPr>
        <w:t>stawy</w:t>
      </w:r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C36F39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.</w:t>
      </w:r>
    </w:p>
    <w:p w14:paraId="3BD26096" w14:textId="77777777" w:rsidR="00C36925" w:rsidRPr="008F6525" w:rsidRDefault="00C36925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Informacje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poufne</w:t>
      </w:r>
    </w:p>
    <w:p w14:paraId="10D03994" w14:textId="77777777" w:rsidR="00C36925" w:rsidRPr="008F6525" w:rsidRDefault="00081CBD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before="120"/>
        <w:ind w:left="567" w:hanging="567"/>
        <w:rPr>
          <w:rFonts w:asciiTheme="minorHAnsi" w:hAnsiTheme="minorHAnsi" w:cstheme="minorHAnsi"/>
          <w:sz w:val="22"/>
          <w:szCs w:val="22"/>
          <w:lang w:val="pl-PL"/>
        </w:rPr>
      </w:pPr>
      <w:r w:rsidRPr="008F6525">
        <w:rPr>
          <w:rFonts w:asciiTheme="minorHAnsi" w:hAnsiTheme="minorHAnsi" w:cstheme="minorHAnsi"/>
          <w:sz w:val="22"/>
          <w:szCs w:val="22"/>
        </w:rPr>
        <w:t>Zgodnie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art.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D86124" w:rsidRPr="008F6525">
        <w:rPr>
          <w:rFonts w:asciiTheme="minorHAnsi" w:hAnsiTheme="minorHAnsi" w:cstheme="minorHAnsi"/>
          <w:sz w:val="22"/>
          <w:szCs w:val="22"/>
          <w:lang w:val="pl-PL"/>
        </w:rPr>
        <w:t>18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ust.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D86124" w:rsidRPr="008F6525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4D0619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="004D0619" w:rsidRPr="008F6525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8F6525">
        <w:rPr>
          <w:rFonts w:asciiTheme="minorHAnsi" w:hAnsiTheme="minorHAnsi" w:cstheme="minorHAnsi"/>
          <w:sz w:val="22"/>
          <w:szCs w:val="22"/>
        </w:rPr>
        <w:t>,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Zamawiający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informuje,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za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poufne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uważa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się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wszystkie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informacje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stanowią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ce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tajemnicę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przedsiębiorstwa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Zamawiającego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Takie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informacje</w:t>
      </w:r>
      <w:r w:rsidR="001067A0"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podlegają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ochronie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zgodnie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przepisami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ustawy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dnia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16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kwietnia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1993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r.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</w:t>
      </w:r>
      <w:r w:rsidR="00422585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F6525">
        <w:rPr>
          <w:rFonts w:asciiTheme="minorHAnsi" w:hAnsiTheme="minorHAnsi" w:cstheme="minorHAnsi"/>
          <w:sz w:val="22"/>
          <w:szCs w:val="22"/>
        </w:rPr>
        <w:t>zwalczaniu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nieuczciwej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konkurencji.</w:t>
      </w:r>
    </w:p>
    <w:p w14:paraId="1F3DA980" w14:textId="77777777" w:rsidR="00081CBD" w:rsidRPr="008F6525" w:rsidRDefault="00081CBD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przypadku,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którym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postępowaniu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Zamawiający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będzie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C43510" w:rsidRPr="008F6525">
        <w:rPr>
          <w:rFonts w:asciiTheme="minorHAnsi" w:hAnsiTheme="minorHAnsi" w:cstheme="minorHAnsi"/>
          <w:sz w:val="22"/>
          <w:szCs w:val="22"/>
        </w:rPr>
        <w:t>przekazywał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informacj</w:t>
      </w:r>
      <w:r w:rsidR="00C43510" w:rsidRPr="008F6525">
        <w:rPr>
          <w:rFonts w:asciiTheme="minorHAnsi" w:hAnsiTheme="minorHAnsi" w:cstheme="minorHAnsi"/>
          <w:sz w:val="22"/>
          <w:szCs w:val="22"/>
        </w:rPr>
        <w:t>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poufn</w:t>
      </w:r>
      <w:r w:rsidR="00C43510" w:rsidRPr="008F6525">
        <w:rPr>
          <w:rFonts w:asciiTheme="minorHAnsi" w:hAnsiTheme="minorHAnsi" w:cstheme="minorHAnsi"/>
          <w:sz w:val="22"/>
          <w:szCs w:val="22"/>
        </w:rPr>
        <w:t>e,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zostaną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one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zamieszczone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stronie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internetowej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Zamawiającego.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Informacje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poufne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zostaną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przekazane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jeden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z</w:t>
      </w:r>
      <w:r w:rsidR="006F138C" w:rsidRPr="008F6525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8B6096" w:rsidRPr="008F6525">
        <w:rPr>
          <w:rFonts w:asciiTheme="minorHAnsi" w:hAnsiTheme="minorHAnsi" w:cstheme="minorHAnsi"/>
          <w:sz w:val="22"/>
          <w:szCs w:val="22"/>
        </w:rPr>
        <w:t>następujących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sposobów:</w:t>
      </w:r>
    </w:p>
    <w:p w14:paraId="1B9C58F6" w14:textId="77777777" w:rsidR="00E27B1F" w:rsidRPr="008F6525" w:rsidRDefault="00C01C02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O</w:t>
      </w:r>
      <w:r w:rsidR="00E27B1F" w:rsidRPr="008F6525">
        <w:rPr>
          <w:rFonts w:asciiTheme="minorHAnsi" w:hAnsiTheme="minorHAnsi" w:cstheme="minorHAnsi"/>
          <w:sz w:val="22"/>
          <w:szCs w:val="22"/>
        </w:rPr>
        <w:t>sobiście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w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siedzibie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Zamawiającego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po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uprzednim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wyznaczeniu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27B1F" w:rsidRPr="008F6525">
        <w:rPr>
          <w:rFonts w:asciiTheme="minorHAnsi" w:hAnsiTheme="minorHAnsi" w:cstheme="minorHAnsi"/>
          <w:sz w:val="22"/>
          <w:szCs w:val="22"/>
        </w:rPr>
        <w:t>Zamawiającego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konkretnego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miejsca,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daty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i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godziny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odbioru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80D9774" w14:textId="77777777" w:rsidR="00E27B1F" w:rsidRPr="008F6525" w:rsidRDefault="00C01C02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</w:t>
      </w:r>
      <w:r w:rsidR="00EB320F" w:rsidRPr="008F6525">
        <w:rPr>
          <w:rFonts w:asciiTheme="minorHAnsi" w:hAnsiTheme="minorHAnsi" w:cstheme="minorHAnsi"/>
          <w:sz w:val="22"/>
          <w:szCs w:val="22"/>
        </w:rPr>
        <w:t>rzez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EB320F" w:rsidRPr="008F6525">
        <w:rPr>
          <w:rFonts w:asciiTheme="minorHAnsi" w:hAnsiTheme="minorHAnsi" w:cstheme="minorHAnsi"/>
          <w:sz w:val="22"/>
          <w:szCs w:val="22"/>
        </w:rPr>
        <w:t>posłańca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na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adres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wskazany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przez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="008B6096" w:rsidRPr="008F6525">
        <w:rPr>
          <w:rFonts w:asciiTheme="minorHAnsi" w:hAnsiTheme="minorHAnsi" w:cstheme="minorHAnsi"/>
          <w:sz w:val="22"/>
          <w:szCs w:val="22"/>
        </w:rPr>
        <w:t>Wykonawcę</w:t>
      </w:r>
      <w:r w:rsidR="00E27B1F" w:rsidRPr="008F6525">
        <w:rPr>
          <w:rFonts w:asciiTheme="minorHAnsi" w:hAnsiTheme="minorHAnsi" w:cstheme="minorHAnsi"/>
          <w:sz w:val="22"/>
          <w:szCs w:val="22"/>
        </w:rPr>
        <w:t>.</w:t>
      </w:r>
    </w:p>
    <w:p w14:paraId="1C781EED" w14:textId="77777777" w:rsidR="0019204E" w:rsidRPr="008F6525" w:rsidRDefault="0019204E" w:rsidP="00E558FD">
      <w:pPr>
        <w:pStyle w:val="Nagwek3"/>
        <w:numPr>
          <w:ilvl w:val="2"/>
          <w:numId w:val="24"/>
        </w:numPr>
        <w:tabs>
          <w:tab w:val="clear" w:pos="1560"/>
          <w:tab w:val="left" w:pos="1276"/>
        </w:tabs>
        <w:ind w:left="1276" w:hanging="709"/>
        <w:rPr>
          <w:rFonts w:asciiTheme="minorHAnsi" w:eastAsia="Times New Roman" w:hAnsiTheme="minorHAnsi" w:cstheme="minorHAnsi"/>
          <w:sz w:val="22"/>
          <w:szCs w:val="22"/>
        </w:rPr>
      </w:pPr>
      <w:r w:rsidRPr="008F6525">
        <w:rPr>
          <w:rFonts w:asciiTheme="minorHAnsi" w:eastAsia="Times New Roman" w:hAnsiTheme="minorHAnsi" w:cstheme="minorHAnsi"/>
          <w:sz w:val="22"/>
          <w:szCs w:val="22"/>
          <w:lang w:val="pl-PL"/>
        </w:rPr>
        <w:t>Z</w:t>
      </w:r>
      <w:r w:rsidRPr="008F6525">
        <w:rPr>
          <w:rFonts w:asciiTheme="minorHAnsi" w:eastAsia="Times New Roman" w:hAnsiTheme="minorHAnsi" w:cstheme="minorHAnsi"/>
          <w:sz w:val="22"/>
          <w:szCs w:val="22"/>
        </w:rPr>
        <w:t>a pośrednictwem Platformy</w:t>
      </w:r>
      <w:r w:rsidRPr="008F6525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72950D70" w14:textId="2CC758FA" w:rsidR="008B648F" w:rsidRPr="008F6525" w:rsidRDefault="0019204E" w:rsidP="00E558FD">
      <w:pPr>
        <w:pStyle w:val="Nagwek2"/>
        <w:numPr>
          <w:ilvl w:val="1"/>
          <w:numId w:val="24"/>
        </w:numPr>
        <w:tabs>
          <w:tab w:val="clear" w:pos="709"/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Przekazanie informacji poufnych Zamawiający może uzależnić od dopełnienia przez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Wykonawcę stosownych formalności (np. podpisanie przez należycie umocowanego</w:t>
      </w:r>
      <w:r w:rsidRPr="008F652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przedstawiciela Wykonawcy zobowiązania do zachowania poufności).</w:t>
      </w:r>
    </w:p>
    <w:p w14:paraId="48F3FBFF" w14:textId="77777777" w:rsidR="0035564E" w:rsidRPr="008F6525" w:rsidRDefault="0035564E" w:rsidP="00E558FD">
      <w:pPr>
        <w:pStyle w:val="Nagwek1"/>
        <w:numPr>
          <w:ilvl w:val="0"/>
          <w:numId w:val="24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F6525">
        <w:rPr>
          <w:rFonts w:asciiTheme="minorHAnsi" w:hAnsiTheme="minorHAnsi" w:cstheme="minorHAnsi"/>
          <w:sz w:val="22"/>
          <w:szCs w:val="22"/>
        </w:rPr>
        <w:t>Wykaz</w:t>
      </w:r>
      <w:r w:rsidR="001067A0" w:rsidRPr="008F6525">
        <w:rPr>
          <w:rFonts w:asciiTheme="minorHAnsi" w:hAnsiTheme="minorHAnsi" w:cstheme="minorHAnsi"/>
          <w:sz w:val="22"/>
          <w:szCs w:val="22"/>
        </w:rPr>
        <w:t xml:space="preserve"> </w:t>
      </w:r>
      <w:r w:rsidRPr="008F6525">
        <w:rPr>
          <w:rFonts w:asciiTheme="minorHAnsi" w:hAnsiTheme="minorHAnsi" w:cstheme="minorHAnsi"/>
          <w:sz w:val="22"/>
          <w:szCs w:val="22"/>
        </w:rPr>
        <w:t>załączników</w:t>
      </w:r>
    </w:p>
    <w:p w14:paraId="3D5B4375" w14:textId="39700B55" w:rsidR="00E42C5B" w:rsidRPr="008F6525" w:rsidRDefault="00E42C5B" w:rsidP="008B648F">
      <w:pPr>
        <w:spacing w:before="120"/>
        <w:jc w:val="both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>Integralną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4525DE" w:rsidRPr="008F6525">
        <w:rPr>
          <w:rFonts w:asciiTheme="minorHAnsi" w:eastAsia="Times New Roman" w:hAnsiTheme="minorHAnsi" w:cstheme="minorHAnsi"/>
          <w:sz w:val="22"/>
        </w:rPr>
        <w:t>część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5103BE" w:rsidRPr="008F6525">
        <w:rPr>
          <w:rFonts w:asciiTheme="minorHAnsi" w:eastAsia="Times New Roman" w:hAnsiTheme="minorHAnsi" w:cstheme="minorHAnsi"/>
          <w:sz w:val="22"/>
        </w:rPr>
        <w:t>SWZ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4525DE" w:rsidRPr="008F6525">
        <w:rPr>
          <w:rFonts w:asciiTheme="minorHAnsi" w:eastAsia="Times New Roman" w:hAnsiTheme="minorHAnsi" w:cstheme="minorHAnsi"/>
          <w:sz w:val="22"/>
        </w:rPr>
        <w:t>stanowią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4525DE" w:rsidRPr="008F6525">
        <w:rPr>
          <w:rFonts w:asciiTheme="minorHAnsi" w:eastAsia="Times New Roman" w:hAnsiTheme="minorHAnsi" w:cstheme="minorHAnsi"/>
          <w:sz w:val="22"/>
        </w:rPr>
        <w:t>załączniki:</w:t>
      </w:r>
    </w:p>
    <w:p w14:paraId="7137C721" w14:textId="7B3E67E4" w:rsidR="00E42C5B" w:rsidRPr="008F6525" w:rsidRDefault="00E42C5B" w:rsidP="00FB1346">
      <w:pPr>
        <w:ind w:left="1560" w:hanging="1560"/>
        <w:jc w:val="both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>Załącznik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D306D7" w:rsidRPr="008F6525">
        <w:rPr>
          <w:rFonts w:asciiTheme="minorHAnsi" w:eastAsia="Times New Roman" w:hAnsiTheme="minorHAnsi" w:cstheme="minorHAnsi"/>
          <w:sz w:val="22"/>
        </w:rPr>
        <w:t>Nr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8B648F" w:rsidRPr="008F6525">
        <w:rPr>
          <w:rFonts w:asciiTheme="minorHAnsi" w:hAnsiTheme="minorHAnsi" w:cstheme="minorHAnsi"/>
          <w:sz w:val="22"/>
        </w:rPr>
        <w:t>1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B71AF1" w:rsidRPr="008F6525">
        <w:rPr>
          <w:rFonts w:asciiTheme="minorHAnsi" w:eastAsia="Times New Roman" w:hAnsiTheme="minorHAnsi" w:cstheme="minorHAnsi"/>
          <w:sz w:val="22"/>
        </w:rPr>
        <w:t>–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8B6096" w:rsidRPr="008F6525">
        <w:rPr>
          <w:rFonts w:asciiTheme="minorHAnsi" w:eastAsia="Times New Roman" w:hAnsiTheme="minorHAnsi" w:cstheme="minorHAnsi"/>
          <w:sz w:val="22"/>
        </w:rPr>
        <w:t>Wzór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4525DE" w:rsidRPr="008F6525">
        <w:rPr>
          <w:rFonts w:asciiTheme="minorHAnsi" w:eastAsia="Times New Roman" w:hAnsiTheme="minorHAnsi" w:cstheme="minorHAnsi"/>
          <w:sz w:val="22"/>
        </w:rPr>
        <w:t>Formularz</w:t>
      </w:r>
      <w:r w:rsidR="008B6096" w:rsidRPr="008F6525">
        <w:rPr>
          <w:rFonts w:asciiTheme="minorHAnsi" w:eastAsia="Times New Roman" w:hAnsiTheme="minorHAnsi" w:cstheme="minorHAnsi"/>
          <w:sz w:val="22"/>
        </w:rPr>
        <w:t>a</w:t>
      </w:r>
      <w:r w:rsidR="001067A0" w:rsidRPr="008F6525">
        <w:rPr>
          <w:rFonts w:asciiTheme="minorHAnsi" w:eastAsia="Times New Roman" w:hAnsiTheme="minorHAnsi" w:cstheme="minorHAnsi"/>
          <w:sz w:val="22"/>
        </w:rPr>
        <w:t xml:space="preserve"> </w:t>
      </w:r>
      <w:r w:rsidR="004525DE" w:rsidRPr="008F6525">
        <w:rPr>
          <w:rFonts w:asciiTheme="minorHAnsi" w:eastAsia="Times New Roman" w:hAnsiTheme="minorHAnsi" w:cstheme="minorHAnsi"/>
          <w:sz w:val="22"/>
        </w:rPr>
        <w:t>ofert</w:t>
      </w:r>
      <w:r w:rsidR="008B648F" w:rsidRPr="008F6525">
        <w:rPr>
          <w:rFonts w:asciiTheme="minorHAnsi" w:eastAsia="Times New Roman" w:hAnsiTheme="minorHAnsi" w:cstheme="minorHAnsi"/>
          <w:sz w:val="22"/>
        </w:rPr>
        <w:t>owego</w:t>
      </w:r>
      <w:r w:rsidR="00374557" w:rsidRPr="008F6525">
        <w:rPr>
          <w:rFonts w:asciiTheme="minorHAnsi" w:eastAsia="Times New Roman" w:hAnsiTheme="minorHAnsi" w:cstheme="minorHAnsi"/>
          <w:sz w:val="22"/>
        </w:rPr>
        <w:t>,</w:t>
      </w:r>
    </w:p>
    <w:p w14:paraId="24248A32" w14:textId="613B480C" w:rsidR="008B648F" w:rsidRPr="008F6525" w:rsidRDefault="008B648F" w:rsidP="00FB1346">
      <w:pPr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2 – </w:t>
      </w:r>
      <w:bookmarkStart w:id="41" w:name="_Hlk79061313"/>
      <w:r w:rsidRPr="008F6525">
        <w:rPr>
          <w:rFonts w:asciiTheme="minorHAnsi" w:eastAsia="Times New Roman" w:hAnsiTheme="minorHAnsi" w:cstheme="minorHAnsi"/>
          <w:sz w:val="22"/>
        </w:rPr>
        <w:t xml:space="preserve">Oświadczenie </w:t>
      </w:r>
      <w:r w:rsidR="007D610C" w:rsidRPr="008F6525">
        <w:rPr>
          <w:rFonts w:asciiTheme="minorHAnsi" w:eastAsia="Times New Roman" w:hAnsiTheme="minorHAnsi" w:cstheme="minorHAnsi"/>
          <w:sz w:val="22"/>
        </w:rPr>
        <w:t xml:space="preserve">wykonawcy </w:t>
      </w:r>
      <w:r w:rsidR="007F7769" w:rsidRPr="008F6525">
        <w:rPr>
          <w:rFonts w:asciiTheme="minorHAnsi" w:eastAsia="Times New Roman" w:hAnsiTheme="minorHAnsi" w:cstheme="minorHAnsi"/>
          <w:sz w:val="22"/>
        </w:rPr>
        <w:t xml:space="preserve">o spełnianiu warunków udziału w postępowaniu </w:t>
      </w:r>
      <w:r w:rsidR="007D610C" w:rsidRPr="008F6525">
        <w:rPr>
          <w:rFonts w:asciiTheme="minorHAnsi" w:eastAsia="Times New Roman" w:hAnsiTheme="minorHAnsi" w:cstheme="minorHAnsi"/>
          <w:sz w:val="22"/>
        </w:rPr>
        <w:br/>
      </w:r>
      <w:r w:rsidR="007F7769" w:rsidRPr="008F6525">
        <w:rPr>
          <w:rFonts w:asciiTheme="minorHAnsi" w:eastAsia="Times New Roman" w:hAnsiTheme="minorHAnsi" w:cstheme="minorHAnsi"/>
          <w:sz w:val="22"/>
        </w:rPr>
        <w:t xml:space="preserve">i </w:t>
      </w:r>
      <w:r w:rsidRPr="008F6525">
        <w:rPr>
          <w:rFonts w:asciiTheme="minorHAnsi" w:eastAsia="Times New Roman" w:hAnsiTheme="minorHAnsi" w:cstheme="minorHAnsi"/>
          <w:sz w:val="22"/>
        </w:rPr>
        <w:t xml:space="preserve">o </w:t>
      </w:r>
      <w:r w:rsidR="00D84B08" w:rsidRPr="008F6525">
        <w:rPr>
          <w:rFonts w:asciiTheme="minorHAnsi" w:eastAsia="Times New Roman" w:hAnsiTheme="minorHAnsi" w:cstheme="minorHAnsi"/>
          <w:sz w:val="22"/>
        </w:rPr>
        <w:t xml:space="preserve">niepodleganiu wykluczeniu  </w:t>
      </w:r>
      <w:bookmarkEnd w:id="41"/>
    </w:p>
    <w:p w14:paraId="64FA32AE" w14:textId="6FFE1C0F" w:rsidR="007D610C" w:rsidRPr="008F6525" w:rsidRDefault="007D610C" w:rsidP="00FB1346">
      <w:pPr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3 </w:t>
      </w:r>
      <w:r w:rsidR="00AE0EC3" w:rsidRPr="008F6525">
        <w:rPr>
          <w:rFonts w:asciiTheme="minorHAnsi" w:eastAsia="Times New Roman" w:hAnsiTheme="minorHAnsi" w:cstheme="minorHAnsi"/>
          <w:sz w:val="22"/>
        </w:rPr>
        <w:t>–</w:t>
      </w:r>
      <w:r w:rsidRPr="008F6525">
        <w:rPr>
          <w:rFonts w:asciiTheme="minorHAnsi" w:eastAsia="Times New Roman" w:hAnsiTheme="minorHAnsi" w:cstheme="minorHAnsi"/>
          <w:sz w:val="22"/>
        </w:rPr>
        <w:t xml:space="preserve"> Oświadczenie podmiotu, na którego zasoby powołuje się wykonawca, o</w:t>
      </w:r>
      <w:r w:rsidR="00AE0EC3" w:rsidRPr="008F6525">
        <w:rPr>
          <w:rFonts w:asciiTheme="minorHAnsi" w:eastAsia="Times New Roman" w:hAnsiTheme="minorHAnsi" w:cstheme="minorHAnsi"/>
          <w:sz w:val="22"/>
        </w:rPr>
        <w:t> </w:t>
      </w:r>
      <w:r w:rsidRPr="008F6525">
        <w:rPr>
          <w:rFonts w:asciiTheme="minorHAnsi" w:eastAsia="Times New Roman" w:hAnsiTheme="minorHAnsi" w:cstheme="minorHAnsi"/>
          <w:sz w:val="22"/>
        </w:rPr>
        <w:t xml:space="preserve">spełnianiu warunków udziału w postępowaniu i o niepodleganiu wykluczeniu  </w:t>
      </w:r>
    </w:p>
    <w:p w14:paraId="03DF1ED9" w14:textId="72403FE1" w:rsidR="000F51A3" w:rsidRPr="008F6525" w:rsidRDefault="000F51A3" w:rsidP="00FB1346">
      <w:pPr>
        <w:tabs>
          <w:tab w:val="left" w:pos="426"/>
        </w:tabs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</w:t>
      </w:r>
      <w:r w:rsidR="007D610C" w:rsidRPr="008F6525">
        <w:rPr>
          <w:rFonts w:asciiTheme="minorHAnsi" w:hAnsiTheme="minorHAnsi" w:cstheme="minorHAnsi"/>
          <w:sz w:val="22"/>
        </w:rPr>
        <w:t>4</w:t>
      </w:r>
      <w:r w:rsidRPr="008F6525">
        <w:rPr>
          <w:rFonts w:asciiTheme="minorHAnsi" w:eastAsia="Times New Roman" w:hAnsiTheme="minorHAnsi" w:cstheme="minorHAnsi"/>
          <w:sz w:val="22"/>
        </w:rPr>
        <w:t xml:space="preserve"> – Oświadczenie </w:t>
      </w:r>
      <w:r w:rsidR="00A64DE1" w:rsidRPr="008F6525">
        <w:rPr>
          <w:rFonts w:asciiTheme="minorHAnsi" w:eastAsia="Times New Roman" w:hAnsiTheme="minorHAnsi" w:cstheme="minorHAnsi"/>
          <w:sz w:val="22"/>
        </w:rPr>
        <w:t>o aktualności informacji</w:t>
      </w:r>
      <w:r w:rsidR="007F7769" w:rsidRPr="008F6525">
        <w:rPr>
          <w:rFonts w:asciiTheme="minorHAnsi" w:eastAsia="Times New Roman" w:hAnsiTheme="minorHAnsi" w:cstheme="minorHAnsi"/>
          <w:sz w:val="22"/>
        </w:rPr>
        <w:t xml:space="preserve"> zawartych w oświadczeniu, o którym </w:t>
      </w:r>
      <w:r w:rsidR="005835FF" w:rsidRPr="008F6525">
        <w:rPr>
          <w:rFonts w:asciiTheme="minorHAnsi" w:eastAsia="Times New Roman" w:hAnsiTheme="minorHAnsi" w:cstheme="minorHAnsi"/>
          <w:sz w:val="22"/>
        </w:rPr>
        <w:t>m</w:t>
      </w:r>
      <w:r w:rsidR="007F7769" w:rsidRPr="008F6525">
        <w:rPr>
          <w:rFonts w:asciiTheme="minorHAnsi" w:eastAsia="Times New Roman" w:hAnsiTheme="minorHAnsi" w:cstheme="minorHAnsi"/>
          <w:sz w:val="22"/>
        </w:rPr>
        <w:t xml:space="preserve">owa w art. 125 ust. 1 ustawy </w:t>
      </w:r>
      <w:proofErr w:type="spellStart"/>
      <w:r w:rsidR="007F7769" w:rsidRPr="008F6525">
        <w:rPr>
          <w:rFonts w:asciiTheme="minorHAnsi" w:eastAsia="Times New Roman" w:hAnsiTheme="minorHAnsi" w:cstheme="minorHAnsi"/>
          <w:sz w:val="22"/>
        </w:rPr>
        <w:t>Pzp</w:t>
      </w:r>
      <w:proofErr w:type="spellEnd"/>
      <w:r w:rsidRPr="008F6525">
        <w:rPr>
          <w:rFonts w:asciiTheme="minorHAnsi" w:eastAsia="Times New Roman" w:hAnsiTheme="minorHAnsi" w:cstheme="minorHAnsi"/>
          <w:sz w:val="22"/>
        </w:rPr>
        <w:t>,</w:t>
      </w:r>
    </w:p>
    <w:p w14:paraId="25DF7D59" w14:textId="7C804695" w:rsidR="001B4B66" w:rsidRPr="008F6525" w:rsidRDefault="001B4B66" w:rsidP="00FB1346">
      <w:pPr>
        <w:tabs>
          <w:tab w:val="left" w:pos="426"/>
        </w:tabs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5 </w:t>
      </w:r>
      <w:r w:rsidR="00B20DD8" w:rsidRPr="008F6525">
        <w:rPr>
          <w:rFonts w:asciiTheme="minorHAnsi" w:eastAsia="Times New Roman" w:hAnsiTheme="minorHAnsi" w:cstheme="minorHAnsi"/>
          <w:sz w:val="22"/>
        </w:rPr>
        <w:t xml:space="preserve">– </w:t>
      </w:r>
      <w:r w:rsidRPr="008F6525">
        <w:rPr>
          <w:rFonts w:asciiTheme="minorHAnsi" w:eastAsia="Times New Roman" w:hAnsiTheme="minorHAnsi" w:cstheme="minorHAnsi"/>
          <w:sz w:val="22"/>
        </w:rPr>
        <w:t>Oświadczenie o niepodleganiu wykluczeniu z postępowania na podstawie art. 7 ust. 1 ustawy o szczególnych rozwiązaniach w zakresie przeciwdziałania agresji na Ukrainę oraz służących ochronie bezpieczeństwa narodowego (Dz. U. 2022, poz. 835)</w:t>
      </w:r>
    </w:p>
    <w:p w14:paraId="21AF2700" w14:textId="66A0F015" w:rsidR="00A64DE1" w:rsidRPr="008F6525" w:rsidRDefault="00A64DE1" w:rsidP="00FB1346">
      <w:pPr>
        <w:tabs>
          <w:tab w:val="left" w:pos="426"/>
        </w:tabs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</w:t>
      </w:r>
      <w:r w:rsidR="001B4B66" w:rsidRPr="008F6525">
        <w:rPr>
          <w:rFonts w:asciiTheme="minorHAnsi" w:eastAsia="Times New Roman" w:hAnsiTheme="minorHAnsi" w:cstheme="minorHAnsi"/>
          <w:sz w:val="22"/>
        </w:rPr>
        <w:t>6</w:t>
      </w:r>
      <w:r w:rsidRPr="008F6525">
        <w:rPr>
          <w:rFonts w:asciiTheme="minorHAnsi" w:eastAsia="Times New Roman" w:hAnsiTheme="minorHAnsi" w:cstheme="minorHAnsi"/>
          <w:sz w:val="22"/>
        </w:rPr>
        <w:t xml:space="preserve"> – Oświadczenie o przynależności do grupy kapitałowej,</w:t>
      </w:r>
    </w:p>
    <w:p w14:paraId="2D240DF7" w14:textId="767586E3" w:rsidR="00D84B08" w:rsidRPr="008F6525" w:rsidRDefault="00D84B08" w:rsidP="00FB1346">
      <w:pPr>
        <w:tabs>
          <w:tab w:val="left" w:pos="426"/>
        </w:tabs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</w:t>
      </w:r>
      <w:r w:rsidR="001B4B66" w:rsidRPr="008F6525">
        <w:rPr>
          <w:rFonts w:asciiTheme="minorHAnsi" w:eastAsia="Times New Roman" w:hAnsiTheme="minorHAnsi" w:cstheme="minorHAnsi"/>
          <w:sz w:val="22"/>
        </w:rPr>
        <w:t>7</w:t>
      </w:r>
      <w:r w:rsidRPr="008F6525">
        <w:rPr>
          <w:rFonts w:asciiTheme="minorHAnsi" w:eastAsia="Times New Roman" w:hAnsiTheme="minorHAnsi" w:cstheme="minorHAnsi"/>
          <w:sz w:val="22"/>
        </w:rPr>
        <w:t xml:space="preserve"> – Wzór umowy</w:t>
      </w:r>
    </w:p>
    <w:p w14:paraId="15C4AC87" w14:textId="666BFB5F" w:rsidR="00EA1E63" w:rsidRPr="008F6525" w:rsidRDefault="00EA1E63" w:rsidP="00FB1346">
      <w:pPr>
        <w:tabs>
          <w:tab w:val="left" w:pos="426"/>
        </w:tabs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>Załącznik Nr 8 – Opis przedmiotu zamówienia</w:t>
      </w:r>
    </w:p>
    <w:p w14:paraId="704AD156" w14:textId="31D62A7C" w:rsidR="00CF02BA" w:rsidRPr="008F6525" w:rsidRDefault="00B20DD8" w:rsidP="00887908">
      <w:pPr>
        <w:tabs>
          <w:tab w:val="left" w:pos="426"/>
        </w:tabs>
        <w:ind w:left="1560" w:hanging="1560"/>
        <w:rPr>
          <w:rFonts w:asciiTheme="minorHAnsi" w:eastAsia="Times New Roman" w:hAnsiTheme="minorHAnsi" w:cstheme="minorHAnsi"/>
          <w:sz w:val="22"/>
        </w:rPr>
      </w:pPr>
      <w:r w:rsidRPr="008F6525">
        <w:rPr>
          <w:rFonts w:asciiTheme="minorHAnsi" w:eastAsia="Times New Roman" w:hAnsiTheme="minorHAnsi" w:cstheme="minorHAnsi"/>
          <w:sz w:val="22"/>
        </w:rPr>
        <w:t xml:space="preserve">Załącznik Nr </w:t>
      </w:r>
      <w:r w:rsidR="00DA2534" w:rsidRPr="008F6525">
        <w:rPr>
          <w:rFonts w:asciiTheme="minorHAnsi" w:eastAsia="Times New Roman" w:hAnsiTheme="minorHAnsi" w:cstheme="minorHAnsi"/>
          <w:sz w:val="22"/>
        </w:rPr>
        <w:t>9</w:t>
      </w:r>
      <w:r w:rsidRPr="008F6525">
        <w:rPr>
          <w:rFonts w:asciiTheme="minorHAnsi" w:eastAsia="Times New Roman" w:hAnsiTheme="minorHAnsi" w:cstheme="minorHAnsi"/>
          <w:sz w:val="22"/>
        </w:rPr>
        <w:t xml:space="preserve"> – </w:t>
      </w:r>
      <w:r w:rsidR="00CF02BA" w:rsidRPr="008F6525">
        <w:rPr>
          <w:rFonts w:asciiTheme="minorHAnsi" w:eastAsia="Times New Roman" w:hAnsiTheme="minorHAnsi" w:cstheme="minorHAnsi"/>
          <w:sz w:val="22"/>
        </w:rPr>
        <w:t xml:space="preserve">Wykaz </w:t>
      </w:r>
      <w:r w:rsidR="00DA2534" w:rsidRPr="008F6525">
        <w:rPr>
          <w:rFonts w:asciiTheme="minorHAnsi" w:eastAsia="Times New Roman" w:hAnsiTheme="minorHAnsi" w:cstheme="minorHAnsi"/>
          <w:sz w:val="22"/>
        </w:rPr>
        <w:t>osób</w:t>
      </w:r>
      <w:r w:rsidR="00CF02BA" w:rsidRPr="008F6525">
        <w:rPr>
          <w:rFonts w:asciiTheme="minorHAnsi" w:eastAsia="Times New Roman" w:hAnsiTheme="minorHAnsi" w:cstheme="minorHAnsi"/>
          <w:sz w:val="22"/>
        </w:rPr>
        <w:t xml:space="preserve"> </w:t>
      </w:r>
    </w:p>
    <w:sectPr w:rsidR="00CF02BA" w:rsidRPr="008F6525" w:rsidSect="005622C3">
      <w:headerReference w:type="default" r:id="rId17"/>
      <w:footerReference w:type="default" r:id="rId18"/>
      <w:footerReference w:type="first" r:id="rId19"/>
      <w:endnotePr>
        <w:numFmt w:val="decimal"/>
      </w:endnotePr>
      <w:type w:val="continuous"/>
      <w:pgSz w:w="11906" w:h="16838" w:code="9"/>
      <w:pgMar w:top="851" w:right="1418" w:bottom="1418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8C7F" w14:textId="77777777" w:rsidR="00657D36" w:rsidRDefault="00657D36" w:rsidP="00881513">
      <w:pPr>
        <w:spacing w:line="240" w:lineRule="auto"/>
      </w:pPr>
      <w:r>
        <w:separator/>
      </w:r>
    </w:p>
  </w:endnote>
  <w:endnote w:type="continuationSeparator" w:id="0">
    <w:p w14:paraId="456C2374" w14:textId="77777777" w:rsidR="00657D36" w:rsidRDefault="00657D3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066" w14:textId="77777777" w:rsidR="001C5506" w:rsidRPr="00F513AF" w:rsidRDefault="001C5506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F513AF">
      <w:rPr>
        <w:rFonts w:ascii="Arial" w:hAnsi="Arial" w:cs="Arial"/>
        <w:sz w:val="22"/>
      </w:rPr>
      <w:t xml:space="preserve">Strona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PAGE</w:instrText>
    </w:r>
    <w:r w:rsidRPr="00F513AF">
      <w:rPr>
        <w:rFonts w:ascii="Arial" w:hAnsi="Arial" w:cs="Arial"/>
        <w:sz w:val="22"/>
      </w:rPr>
      <w:fldChar w:fldCharType="separate"/>
    </w:r>
    <w:r w:rsidRPr="00F513AF">
      <w:rPr>
        <w:rFonts w:ascii="Arial" w:hAnsi="Arial" w:cs="Arial"/>
        <w:noProof/>
        <w:sz w:val="22"/>
      </w:rPr>
      <w:t>2</w:t>
    </w:r>
    <w:r w:rsidRPr="00F513AF">
      <w:rPr>
        <w:rFonts w:ascii="Arial" w:hAnsi="Arial" w:cs="Arial"/>
        <w:sz w:val="22"/>
      </w:rPr>
      <w:fldChar w:fldCharType="end"/>
    </w:r>
    <w:r w:rsidRPr="00F513AF">
      <w:rPr>
        <w:rFonts w:ascii="Arial" w:hAnsi="Arial" w:cs="Arial"/>
        <w:sz w:val="22"/>
      </w:rPr>
      <w:t xml:space="preserve"> z </w:t>
    </w:r>
    <w:r w:rsidRPr="00F513AF">
      <w:rPr>
        <w:rFonts w:ascii="Arial" w:hAnsi="Arial" w:cs="Arial"/>
        <w:sz w:val="22"/>
      </w:rPr>
      <w:fldChar w:fldCharType="begin"/>
    </w:r>
    <w:r w:rsidRPr="00F513AF">
      <w:rPr>
        <w:rFonts w:ascii="Arial" w:hAnsi="Arial" w:cs="Arial"/>
        <w:sz w:val="22"/>
      </w:rPr>
      <w:instrText>NUMPAGES</w:instrText>
    </w:r>
    <w:r w:rsidRPr="00F513AF">
      <w:rPr>
        <w:rFonts w:ascii="Arial" w:hAnsi="Arial" w:cs="Arial"/>
        <w:sz w:val="22"/>
      </w:rPr>
      <w:fldChar w:fldCharType="separate"/>
    </w:r>
    <w:r w:rsidRPr="00F513AF">
      <w:rPr>
        <w:rFonts w:ascii="Arial" w:hAnsi="Arial" w:cs="Arial"/>
        <w:noProof/>
        <w:sz w:val="22"/>
      </w:rPr>
      <w:t>16</w:t>
    </w:r>
    <w:r w:rsidRPr="00F513AF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A760" w14:textId="77777777" w:rsidR="001C5506" w:rsidRPr="00732986" w:rsidRDefault="001C5506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16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FCAA" w14:textId="77777777" w:rsidR="00657D36" w:rsidRDefault="00657D36" w:rsidP="00881513">
      <w:pPr>
        <w:spacing w:line="240" w:lineRule="auto"/>
      </w:pPr>
      <w:r>
        <w:separator/>
      </w:r>
    </w:p>
  </w:footnote>
  <w:footnote w:type="continuationSeparator" w:id="0">
    <w:p w14:paraId="1BDDCFB5" w14:textId="77777777" w:rsidR="00657D36" w:rsidRDefault="00657D3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739A" w14:textId="61385654" w:rsidR="00DF6C04" w:rsidRDefault="00DF6C04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4602A40D" w14:textId="6BE61ED9" w:rsidR="001C5506" w:rsidRPr="00D12B2B" w:rsidRDefault="001C5506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600B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600BF">
      <w:rPr>
        <w:rFonts w:ascii="Arial" w:hAnsi="Arial" w:cs="Arial"/>
        <w:b/>
        <w:color w:val="333399"/>
        <w:sz w:val="16"/>
        <w:szCs w:val="16"/>
      </w:rPr>
      <w:t>:</w:t>
    </w:r>
    <w:r w:rsidRPr="00F600BF">
      <w:rPr>
        <w:rFonts w:ascii="Arial" w:hAnsi="Arial" w:cs="Arial"/>
        <w:b/>
      </w:rPr>
      <w:t xml:space="preserve"> </w:t>
    </w:r>
    <w:r w:rsidRPr="00F600BF">
      <w:rPr>
        <w:rFonts w:ascii="Arial" w:hAnsi="Arial" w:cs="Arial"/>
        <w:b/>
        <w:bCs/>
        <w:smallCaps/>
        <w:color w:val="333399"/>
        <w:sz w:val="16"/>
      </w:rPr>
      <w:t>WA.ROZ.2810</w:t>
    </w:r>
    <w:r w:rsidR="004B6F92" w:rsidRPr="00F600BF">
      <w:rPr>
        <w:rFonts w:ascii="Arial" w:hAnsi="Arial" w:cs="Arial"/>
        <w:b/>
        <w:bCs/>
        <w:smallCaps/>
        <w:color w:val="333399"/>
        <w:sz w:val="16"/>
      </w:rPr>
      <w:t>.</w:t>
    </w:r>
    <w:r w:rsidR="00717FCD" w:rsidRPr="00F600BF">
      <w:rPr>
        <w:rFonts w:ascii="Arial" w:hAnsi="Arial" w:cs="Arial"/>
        <w:b/>
        <w:bCs/>
        <w:smallCaps/>
        <w:color w:val="333399"/>
        <w:sz w:val="16"/>
      </w:rPr>
      <w:t>1</w:t>
    </w:r>
    <w:r w:rsidR="00F600BF" w:rsidRPr="00F600BF">
      <w:rPr>
        <w:rFonts w:ascii="Arial" w:hAnsi="Arial" w:cs="Arial"/>
        <w:b/>
        <w:bCs/>
        <w:smallCaps/>
        <w:color w:val="333399"/>
        <w:sz w:val="16"/>
      </w:rPr>
      <w:t>30</w:t>
    </w:r>
    <w:r w:rsidR="004B6F92" w:rsidRPr="00F600BF">
      <w:rPr>
        <w:rFonts w:ascii="Arial" w:hAnsi="Arial" w:cs="Arial"/>
        <w:b/>
        <w:bCs/>
        <w:smallCaps/>
        <w:color w:val="333399"/>
        <w:sz w:val="16"/>
      </w:rPr>
      <w:t>.</w:t>
    </w:r>
    <w:r w:rsidRPr="00F600BF">
      <w:rPr>
        <w:rFonts w:ascii="Arial" w:hAnsi="Arial" w:cs="Arial"/>
        <w:b/>
        <w:bCs/>
        <w:smallCaps/>
        <w:color w:val="333399"/>
        <w:sz w:val="16"/>
      </w:rPr>
      <w:t>202</w:t>
    </w:r>
    <w:r w:rsidR="00FA0C14" w:rsidRPr="00F600BF">
      <w:rPr>
        <w:rFonts w:ascii="Arial" w:hAnsi="Arial" w:cs="Arial"/>
        <w:b/>
        <w:bCs/>
        <w:smallCaps/>
        <w:color w:val="333399"/>
        <w:sz w:val="16"/>
      </w:rPr>
      <w:t>2</w:t>
    </w:r>
    <w:r w:rsidRPr="00F600BF">
      <w:rPr>
        <w:rFonts w:ascii="Arial" w:hAnsi="Arial" w:cs="Arial"/>
        <w:b/>
        <w:bCs/>
        <w:smallCaps/>
        <w:color w:val="333399"/>
        <w:sz w:val="16"/>
      </w:rPr>
      <w:t>/</w:t>
    </w:r>
    <w:r w:rsidR="00F600BF" w:rsidRPr="00F600BF">
      <w:rPr>
        <w:rFonts w:ascii="Arial" w:hAnsi="Arial" w:cs="Arial"/>
        <w:b/>
        <w:bCs/>
        <w:smallCaps/>
        <w:color w:val="333399"/>
        <w:sz w:val="16"/>
      </w:rPr>
      <w:t>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E5C6475" w14:textId="77777777" w:rsidR="001C5506" w:rsidRPr="00F3088A" w:rsidRDefault="001C5506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4973D3C"/>
    <w:multiLevelType w:val="hybridMultilevel"/>
    <w:tmpl w:val="B8A62DBE"/>
    <w:lvl w:ilvl="0" w:tplc="293C4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52CC"/>
    <w:multiLevelType w:val="hybridMultilevel"/>
    <w:tmpl w:val="92EA9BEA"/>
    <w:lvl w:ilvl="0" w:tplc="C7327DB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F47"/>
    <w:multiLevelType w:val="multilevel"/>
    <w:tmpl w:val="8086100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E96E3F"/>
    <w:multiLevelType w:val="hybridMultilevel"/>
    <w:tmpl w:val="806E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5BB"/>
    <w:multiLevelType w:val="hybridMultilevel"/>
    <w:tmpl w:val="F8267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2472D61"/>
    <w:multiLevelType w:val="hybridMultilevel"/>
    <w:tmpl w:val="40508E9E"/>
    <w:lvl w:ilvl="0" w:tplc="390CF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07521A"/>
    <w:multiLevelType w:val="multilevel"/>
    <w:tmpl w:val="F3441BA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9DE63E5"/>
    <w:multiLevelType w:val="hybridMultilevel"/>
    <w:tmpl w:val="438CCB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8D1964"/>
    <w:multiLevelType w:val="hybridMultilevel"/>
    <w:tmpl w:val="9216C7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6900F5"/>
    <w:multiLevelType w:val="hybridMultilevel"/>
    <w:tmpl w:val="DA184C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7729F4"/>
    <w:multiLevelType w:val="hybridMultilevel"/>
    <w:tmpl w:val="D9726C60"/>
    <w:lvl w:ilvl="0" w:tplc="CAEC69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252693F6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BF268BD"/>
    <w:multiLevelType w:val="hybridMultilevel"/>
    <w:tmpl w:val="4C2A3E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8537EB"/>
    <w:multiLevelType w:val="hybridMultilevel"/>
    <w:tmpl w:val="E16A5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F04F9A"/>
    <w:multiLevelType w:val="hybridMultilevel"/>
    <w:tmpl w:val="2C2CF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0E02A2"/>
    <w:multiLevelType w:val="hybridMultilevel"/>
    <w:tmpl w:val="5D52AB12"/>
    <w:lvl w:ilvl="0" w:tplc="9104CD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3E11"/>
    <w:multiLevelType w:val="hybridMultilevel"/>
    <w:tmpl w:val="8632BD2C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516C6C79"/>
    <w:multiLevelType w:val="multilevel"/>
    <w:tmpl w:val="37F2CC4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79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20" w15:restartNumberingAfterBreak="0">
    <w:nsid w:val="522C3515"/>
    <w:multiLevelType w:val="hybridMultilevel"/>
    <w:tmpl w:val="489CECBC"/>
    <w:lvl w:ilvl="0" w:tplc="F228A1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8ED45E9"/>
    <w:multiLevelType w:val="multilevel"/>
    <w:tmpl w:val="BDA84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 w:val="0"/>
        <w:i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AF6893"/>
    <w:multiLevelType w:val="hybridMultilevel"/>
    <w:tmpl w:val="3C22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760E2"/>
    <w:multiLevelType w:val="multilevel"/>
    <w:tmpl w:val="24CC138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5F1035FE"/>
    <w:multiLevelType w:val="multilevel"/>
    <w:tmpl w:val="F9A25C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2847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E5199D"/>
    <w:multiLevelType w:val="hybridMultilevel"/>
    <w:tmpl w:val="BD6C7414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64B39"/>
    <w:multiLevelType w:val="hybridMultilevel"/>
    <w:tmpl w:val="6E064466"/>
    <w:lvl w:ilvl="0" w:tplc="64266F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8885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4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4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6F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04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61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8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06C1F"/>
    <w:multiLevelType w:val="multilevel"/>
    <w:tmpl w:val="AF24765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0" w15:restartNumberingAfterBreak="0">
    <w:nsid w:val="6E381FAD"/>
    <w:multiLevelType w:val="multilevel"/>
    <w:tmpl w:val="E58A9D1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718E2D9E"/>
    <w:multiLevelType w:val="multilevel"/>
    <w:tmpl w:val="00C4BE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54" w:hanging="6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2" w15:restartNumberingAfterBreak="0">
    <w:nsid w:val="794E065B"/>
    <w:multiLevelType w:val="hybridMultilevel"/>
    <w:tmpl w:val="7E6C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5353E"/>
    <w:multiLevelType w:val="multilevel"/>
    <w:tmpl w:val="B4AE16E0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71962004">
    <w:abstractNumId w:val="26"/>
  </w:num>
  <w:num w:numId="2" w16cid:durableId="1584492516">
    <w:abstractNumId w:val="28"/>
  </w:num>
  <w:num w:numId="3" w16cid:durableId="743717722">
    <w:abstractNumId w:val="25"/>
  </w:num>
  <w:num w:numId="4" w16cid:durableId="1003362341">
    <w:abstractNumId w:val="25"/>
    <w:lvlOverride w:ilvl="0">
      <w:startOverride w:val="1"/>
    </w:lvlOverride>
  </w:num>
  <w:num w:numId="5" w16cid:durableId="1209533722">
    <w:abstractNumId w:val="16"/>
  </w:num>
  <w:num w:numId="6" w16cid:durableId="2041978855">
    <w:abstractNumId w:val="6"/>
  </w:num>
  <w:num w:numId="7" w16cid:durableId="761681592">
    <w:abstractNumId w:val="21"/>
  </w:num>
  <w:num w:numId="8" w16cid:durableId="1180580948">
    <w:abstractNumId w:val="9"/>
  </w:num>
  <w:num w:numId="9" w16cid:durableId="2083595733">
    <w:abstractNumId w:val="13"/>
  </w:num>
  <w:num w:numId="10" w16cid:durableId="2026589993">
    <w:abstractNumId w:val="33"/>
  </w:num>
  <w:num w:numId="11" w16cid:durableId="1671981598">
    <w:abstractNumId w:val="31"/>
  </w:num>
  <w:num w:numId="12" w16cid:durableId="1169901390">
    <w:abstractNumId w:val="8"/>
  </w:num>
  <w:num w:numId="13" w16cid:durableId="2128424836">
    <w:abstractNumId w:val="3"/>
  </w:num>
  <w:num w:numId="14" w16cid:durableId="976834234">
    <w:abstractNumId w:val="30"/>
  </w:num>
  <w:num w:numId="15" w16cid:durableId="517431454">
    <w:abstractNumId w:val="12"/>
  </w:num>
  <w:num w:numId="16" w16cid:durableId="784278252">
    <w:abstractNumId w:val="27"/>
  </w:num>
  <w:num w:numId="17" w16cid:durableId="908729385">
    <w:abstractNumId w:val="4"/>
  </w:num>
  <w:num w:numId="18" w16cid:durableId="1766220128">
    <w:abstractNumId w:val="11"/>
  </w:num>
  <w:num w:numId="19" w16cid:durableId="2084596464">
    <w:abstractNumId w:val="7"/>
  </w:num>
  <w:num w:numId="20" w16cid:durableId="1380548555">
    <w:abstractNumId w:val="14"/>
  </w:num>
  <w:num w:numId="21" w16cid:durableId="2017343765">
    <w:abstractNumId w:val="24"/>
  </w:num>
  <w:num w:numId="22" w16cid:durableId="327564590">
    <w:abstractNumId w:val="19"/>
  </w:num>
  <w:num w:numId="23" w16cid:durableId="1929651247">
    <w:abstractNumId w:val="26"/>
  </w:num>
  <w:num w:numId="24" w16cid:durableId="1661082364">
    <w:abstractNumId w:val="29"/>
  </w:num>
  <w:num w:numId="25" w16cid:durableId="1194929041">
    <w:abstractNumId w:val="26"/>
  </w:num>
  <w:num w:numId="26" w16cid:durableId="1400713613">
    <w:abstractNumId w:val="26"/>
  </w:num>
  <w:num w:numId="27" w16cid:durableId="2143649085">
    <w:abstractNumId w:val="26"/>
  </w:num>
  <w:num w:numId="28" w16cid:durableId="155151926">
    <w:abstractNumId w:val="26"/>
  </w:num>
  <w:num w:numId="29" w16cid:durableId="694771209">
    <w:abstractNumId w:val="26"/>
  </w:num>
  <w:num w:numId="30" w16cid:durableId="1036931116">
    <w:abstractNumId w:val="26"/>
  </w:num>
  <w:num w:numId="31" w16cid:durableId="1002658093">
    <w:abstractNumId w:val="26"/>
  </w:num>
  <w:num w:numId="32" w16cid:durableId="284241481">
    <w:abstractNumId w:val="18"/>
  </w:num>
  <w:num w:numId="33" w16cid:durableId="1294870613">
    <w:abstractNumId w:val="26"/>
  </w:num>
  <w:num w:numId="34" w16cid:durableId="2129464730">
    <w:abstractNumId w:val="26"/>
    <w:lvlOverride w:ilvl="0">
      <w:startOverride w:val="17"/>
    </w:lvlOverride>
    <w:lvlOverride w:ilvl="1">
      <w:startOverride w:val="4"/>
    </w:lvlOverride>
    <w:lvlOverride w:ilvl="2">
      <w:startOverride w:val="1"/>
    </w:lvlOverride>
  </w:num>
  <w:num w:numId="35" w16cid:durableId="413207472">
    <w:abstractNumId w:val="26"/>
  </w:num>
  <w:num w:numId="36" w16cid:durableId="724960376">
    <w:abstractNumId w:val="2"/>
  </w:num>
  <w:num w:numId="37" w16cid:durableId="179201725">
    <w:abstractNumId w:val="32"/>
  </w:num>
  <w:num w:numId="38" w16cid:durableId="811336733">
    <w:abstractNumId w:val="10"/>
  </w:num>
  <w:num w:numId="39" w16cid:durableId="236866894">
    <w:abstractNumId w:val="23"/>
  </w:num>
  <w:num w:numId="40" w16cid:durableId="1999531637">
    <w:abstractNumId w:val="17"/>
  </w:num>
  <w:num w:numId="41" w16cid:durableId="1181553730">
    <w:abstractNumId w:val="15"/>
  </w:num>
  <w:num w:numId="42" w16cid:durableId="541744540">
    <w:abstractNumId w:val="1"/>
  </w:num>
  <w:num w:numId="43" w16cid:durableId="69280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1664540">
    <w:abstractNumId w:val="20"/>
  </w:num>
  <w:num w:numId="45" w16cid:durableId="87849771">
    <w:abstractNumId w:val="22"/>
  </w:num>
  <w:num w:numId="46" w16cid:durableId="41131907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1089"/>
    <w:rsid w:val="00001E62"/>
    <w:rsid w:val="00002739"/>
    <w:rsid w:val="00003149"/>
    <w:rsid w:val="0000438B"/>
    <w:rsid w:val="000043E6"/>
    <w:rsid w:val="000050F9"/>
    <w:rsid w:val="0001087F"/>
    <w:rsid w:val="00010F28"/>
    <w:rsid w:val="00012C07"/>
    <w:rsid w:val="00013341"/>
    <w:rsid w:val="000136F0"/>
    <w:rsid w:val="00013AD7"/>
    <w:rsid w:val="00015619"/>
    <w:rsid w:val="000163A4"/>
    <w:rsid w:val="000169A2"/>
    <w:rsid w:val="0001732C"/>
    <w:rsid w:val="000174CA"/>
    <w:rsid w:val="00020953"/>
    <w:rsid w:val="00024005"/>
    <w:rsid w:val="00026770"/>
    <w:rsid w:val="00026981"/>
    <w:rsid w:val="0003011D"/>
    <w:rsid w:val="00030773"/>
    <w:rsid w:val="0003316C"/>
    <w:rsid w:val="00033228"/>
    <w:rsid w:val="0003344E"/>
    <w:rsid w:val="0003455B"/>
    <w:rsid w:val="00034D8E"/>
    <w:rsid w:val="00034E81"/>
    <w:rsid w:val="00034EF6"/>
    <w:rsid w:val="00036CC3"/>
    <w:rsid w:val="00037130"/>
    <w:rsid w:val="00037556"/>
    <w:rsid w:val="00037559"/>
    <w:rsid w:val="00041B03"/>
    <w:rsid w:val="00042110"/>
    <w:rsid w:val="0004296E"/>
    <w:rsid w:val="00044074"/>
    <w:rsid w:val="00046CBA"/>
    <w:rsid w:val="000500B7"/>
    <w:rsid w:val="0005061B"/>
    <w:rsid w:val="000528B6"/>
    <w:rsid w:val="00054D5A"/>
    <w:rsid w:val="0005671A"/>
    <w:rsid w:val="0005706D"/>
    <w:rsid w:val="00057B14"/>
    <w:rsid w:val="000622C6"/>
    <w:rsid w:val="00062C5A"/>
    <w:rsid w:val="000632F4"/>
    <w:rsid w:val="000633C3"/>
    <w:rsid w:val="00063C49"/>
    <w:rsid w:val="0006489C"/>
    <w:rsid w:val="00064C41"/>
    <w:rsid w:val="000659A1"/>
    <w:rsid w:val="00066202"/>
    <w:rsid w:val="00070319"/>
    <w:rsid w:val="00072059"/>
    <w:rsid w:val="000731E4"/>
    <w:rsid w:val="0007498A"/>
    <w:rsid w:val="000754FC"/>
    <w:rsid w:val="000812D6"/>
    <w:rsid w:val="00081340"/>
    <w:rsid w:val="00081A70"/>
    <w:rsid w:val="00081CBD"/>
    <w:rsid w:val="000830B7"/>
    <w:rsid w:val="000834EE"/>
    <w:rsid w:val="000849A7"/>
    <w:rsid w:val="00084ACD"/>
    <w:rsid w:val="00085C64"/>
    <w:rsid w:val="00090499"/>
    <w:rsid w:val="00091970"/>
    <w:rsid w:val="000928AC"/>
    <w:rsid w:val="00092FB9"/>
    <w:rsid w:val="00094789"/>
    <w:rsid w:val="000947E6"/>
    <w:rsid w:val="00094F22"/>
    <w:rsid w:val="00097643"/>
    <w:rsid w:val="000A091D"/>
    <w:rsid w:val="000A37AE"/>
    <w:rsid w:val="000A4629"/>
    <w:rsid w:val="000A5AD7"/>
    <w:rsid w:val="000A6943"/>
    <w:rsid w:val="000A7213"/>
    <w:rsid w:val="000B1262"/>
    <w:rsid w:val="000B1853"/>
    <w:rsid w:val="000B2580"/>
    <w:rsid w:val="000B5101"/>
    <w:rsid w:val="000B5537"/>
    <w:rsid w:val="000B5B0F"/>
    <w:rsid w:val="000B7255"/>
    <w:rsid w:val="000B7B25"/>
    <w:rsid w:val="000B7E0D"/>
    <w:rsid w:val="000C2C7A"/>
    <w:rsid w:val="000C2F73"/>
    <w:rsid w:val="000C3CFA"/>
    <w:rsid w:val="000C4D21"/>
    <w:rsid w:val="000C56C9"/>
    <w:rsid w:val="000C5BD9"/>
    <w:rsid w:val="000D039B"/>
    <w:rsid w:val="000D0815"/>
    <w:rsid w:val="000D140D"/>
    <w:rsid w:val="000D146D"/>
    <w:rsid w:val="000D16D4"/>
    <w:rsid w:val="000D22A1"/>
    <w:rsid w:val="000D31AE"/>
    <w:rsid w:val="000D5973"/>
    <w:rsid w:val="000D5B3A"/>
    <w:rsid w:val="000D6F48"/>
    <w:rsid w:val="000D7DDC"/>
    <w:rsid w:val="000E03CF"/>
    <w:rsid w:val="000E0551"/>
    <w:rsid w:val="000E1B30"/>
    <w:rsid w:val="000E1C5D"/>
    <w:rsid w:val="000E1F89"/>
    <w:rsid w:val="000E3EBA"/>
    <w:rsid w:val="000E441B"/>
    <w:rsid w:val="000E6547"/>
    <w:rsid w:val="000E7F90"/>
    <w:rsid w:val="000F118B"/>
    <w:rsid w:val="000F128D"/>
    <w:rsid w:val="000F1AE6"/>
    <w:rsid w:val="000F2F2B"/>
    <w:rsid w:val="000F37DE"/>
    <w:rsid w:val="000F3F21"/>
    <w:rsid w:val="000F4BEE"/>
    <w:rsid w:val="000F51A3"/>
    <w:rsid w:val="000F52E0"/>
    <w:rsid w:val="000F71CE"/>
    <w:rsid w:val="00100FFE"/>
    <w:rsid w:val="00101284"/>
    <w:rsid w:val="00101C74"/>
    <w:rsid w:val="001029E8"/>
    <w:rsid w:val="001034FE"/>
    <w:rsid w:val="001035B8"/>
    <w:rsid w:val="001036CE"/>
    <w:rsid w:val="001039DF"/>
    <w:rsid w:val="001045DE"/>
    <w:rsid w:val="00104EDC"/>
    <w:rsid w:val="001067A0"/>
    <w:rsid w:val="00106FAB"/>
    <w:rsid w:val="00107B3F"/>
    <w:rsid w:val="00107B69"/>
    <w:rsid w:val="001104D4"/>
    <w:rsid w:val="001127A0"/>
    <w:rsid w:val="00113D53"/>
    <w:rsid w:val="00114232"/>
    <w:rsid w:val="001149BB"/>
    <w:rsid w:val="00114C07"/>
    <w:rsid w:val="00116774"/>
    <w:rsid w:val="00120590"/>
    <w:rsid w:val="0012182A"/>
    <w:rsid w:val="00121993"/>
    <w:rsid w:val="00122E2E"/>
    <w:rsid w:val="00122FDB"/>
    <w:rsid w:val="00123B46"/>
    <w:rsid w:val="00123E0B"/>
    <w:rsid w:val="00125159"/>
    <w:rsid w:val="00125292"/>
    <w:rsid w:val="00125C61"/>
    <w:rsid w:val="00127048"/>
    <w:rsid w:val="00127588"/>
    <w:rsid w:val="00131E89"/>
    <w:rsid w:val="001327B3"/>
    <w:rsid w:val="001333EC"/>
    <w:rsid w:val="001340A6"/>
    <w:rsid w:val="0013428C"/>
    <w:rsid w:val="0013471E"/>
    <w:rsid w:val="00136238"/>
    <w:rsid w:val="00136A38"/>
    <w:rsid w:val="00136D82"/>
    <w:rsid w:val="00140B48"/>
    <w:rsid w:val="00140E45"/>
    <w:rsid w:val="00142D72"/>
    <w:rsid w:val="00144040"/>
    <w:rsid w:val="001533EA"/>
    <w:rsid w:val="0015524C"/>
    <w:rsid w:val="00156A4F"/>
    <w:rsid w:val="00156D16"/>
    <w:rsid w:val="00160D8E"/>
    <w:rsid w:val="001618CF"/>
    <w:rsid w:val="001618D8"/>
    <w:rsid w:val="00161F24"/>
    <w:rsid w:val="00162F5C"/>
    <w:rsid w:val="0016688F"/>
    <w:rsid w:val="00166E1C"/>
    <w:rsid w:val="0017024D"/>
    <w:rsid w:val="00173107"/>
    <w:rsid w:val="00173B66"/>
    <w:rsid w:val="001801CE"/>
    <w:rsid w:val="001831F1"/>
    <w:rsid w:val="0018490F"/>
    <w:rsid w:val="001867AF"/>
    <w:rsid w:val="00186B93"/>
    <w:rsid w:val="0019204E"/>
    <w:rsid w:val="00193995"/>
    <w:rsid w:val="00194361"/>
    <w:rsid w:val="00194B79"/>
    <w:rsid w:val="0019562F"/>
    <w:rsid w:val="0019646D"/>
    <w:rsid w:val="00196A96"/>
    <w:rsid w:val="00196CA4"/>
    <w:rsid w:val="001A01C5"/>
    <w:rsid w:val="001A02C6"/>
    <w:rsid w:val="001A058B"/>
    <w:rsid w:val="001A120F"/>
    <w:rsid w:val="001A3FC6"/>
    <w:rsid w:val="001A5E1B"/>
    <w:rsid w:val="001A6CDE"/>
    <w:rsid w:val="001B0483"/>
    <w:rsid w:val="001B0688"/>
    <w:rsid w:val="001B2F81"/>
    <w:rsid w:val="001B3299"/>
    <w:rsid w:val="001B3957"/>
    <w:rsid w:val="001B4AF0"/>
    <w:rsid w:val="001B4B66"/>
    <w:rsid w:val="001B5425"/>
    <w:rsid w:val="001B5F78"/>
    <w:rsid w:val="001C1F51"/>
    <w:rsid w:val="001C243D"/>
    <w:rsid w:val="001C345C"/>
    <w:rsid w:val="001C5506"/>
    <w:rsid w:val="001C66D1"/>
    <w:rsid w:val="001C7311"/>
    <w:rsid w:val="001D0DAA"/>
    <w:rsid w:val="001D2301"/>
    <w:rsid w:val="001D2649"/>
    <w:rsid w:val="001D3050"/>
    <w:rsid w:val="001D5753"/>
    <w:rsid w:val="001D5B82"/>
    <w:rsid w:val="001D5D1D"/>
    <w:rsid w:val="001D641B"/>
    <w:rsid w:val="001D652C"/>
    <w:rsid w:val="001D72CF"/>
    <w:rsid w:val="001E30F8"/>
    <w:rsid w:val="001E3618"/>
    <w:rsid w:val="001E4867"/>
    <w:rsid w:val="001E7DC4"/>
    <w:rsid w:val="001F324D"/>
    <w:rsid w:val="001F453F"/>
    <w:rsid w:val="002013F1"/>
    <w:rsid w:val="00202F2E"/>
    <w:rsid w:val="00203956"/>
    <w:rsid w:val="00203BF5"/>
    <w:rsid w:val="00203ECE"/>
    <w:rsid w:val="002047B6"/>
    <w:rsid w:val="00206D22"/>
    <w:rsid w:val="0020757B"/>
    <w:rsid w:val="00207C82"/>
    <w:rsid w:val="00210314"/>
    <w:rsid w:val="002110EF"/>
    <w:rsid w:val="002113B5"/>
    <w:rsid w:val="0021238D"/>
    <w:rsid w:val="00212409"/>
    <w:rsid w:val="0021326D"/>
    <w:rsid w:val="00213C8B"/>
    <w:rsid w:val="00215D86"/>
    <w:rsid w:val="00216ACF"/>
    <w:rsid w:val="0021791E"/>
    <w:rsid w:val="00217B51"/>
    <w:rsid w:val="00220668"/>
    <w:rsid w:val="00220C72"/>
    <w:rsid w:val="002227F2"/>
    <w:rsid w:val="00222860"/>
    <w:rsid w:val="002245D2"/>
    <w:rsid w:val="00225BB3"/>
    <w:rsid w:val="00232C91"/>
    <w:rsid w:val="002358DF"/>
    <w:rsid w:val="00235A1D"/>
    <w:rsid w:val="00236828"/>
    <w:rsid w:val="002371C8"/>
    <w:rsid w:val="00237ADE"/>
    <w:rsid w:val="002405B2"/>
    <w:rsid w:val="00240ADD"/>
    <w:rsid w:val="00242F4A"/>
    <w:rsid w:val="00243AB6"/>
    <w:rsid w:val="00246323"/>
    <w:rsid w:val="00247952"/>
    <w:rsid w:val="00247E9F"/>
    <w:rsid w:val="00251104"/>
    <w:rsid w:val="002520F3"/>
    <w:rsid w:val="00252F0A"/>
    <w:rsid w:val="0025390C"/>
    <w:rsid w:val="00253B1F"/>
    <w:rsid w:val="0025473B"/>
    <w:rsid w:val="0025594B"/>
    <w:rsid w:val="00255C50"/>
    <w:rsid w:val="00260355"/>
    <w:rsid w:val="00261A67"/>
    <w:rsid w:val="00262CB5"/>
    <w:rsid w:val="0026326F"/>
    <w:rsid w:val="0026496C"/>
    <w:rsid w:val="002660DF"/>
    <w:rsid w:val="00266272"/>
    <w:rsid w:val="00266A3B"/>
    <w:rsid w:val="002700DD"/>
    <w:rsid w:val="0027106A"/>
    <w:rsid w:val="002719AB"/>
    <w:rsid w:val="00272791"/>
    <w:rsid w:val="00272A19"/>
    <w:rsid w:val="00273659"/>
    <w:rsid w:val="00273BF5"/>
    <w:rsid w:val="002743AE"/>
    <w:rsid w:val="002745AA"/>
    <w:rsid w:val="00275249"/>
    <w:rsid w:val="002810B0"/>
    <w:rsid w:val="00283326"/>
    <w:rsid w:val="00284088"/>
    <w:rsid w:val="002843E2"/>
    <w:rsid w:val="002852CA"/>
    <w:rsid w:val="00285AAB"/>
    <w:rsid w:val="00285CAE"/>
    <w:rsid w:val="00287F63"/>
    <w:rsid w:val="002909A1"/>
    <w:rsid w:val="002919BB"/>
    <w:rsid w:val="002919D6"/>
    <w:rsid w:val="00293FB7"/>
    <w:rsid w:val="00294AB2"/>
    <w:rsid w:val="00296D22"/>
    <w:rsid w:val="002A07EF"/>
    <w:rsid w:val="002A1B37"/>
    <w:rsid w:val="002A2425"/>
    <w:rsid w:val="002A2C95"/>
    <w:rsid w:val="002A3F14"/>
    <w:rsid w:val="002A3F8F"/>
    <w:rsid w:val="002A4731"/>
    <w:rsid w:val="002B0997"/>
    <w:rsid w:val="002B2D35"/>
    <w:rsid w:val="002B3A14"/>
    <w:rsid w:val="002B401D"/>
    <w:rsid w:val="002B4BCA"/>
    <w:rsid w:val="002C072B"/>
    <w:rsid w:val="002C2ADF"/>
    <w:rsid w:val="002C5103"/>
    <w:rsid w:val="002C5A1C"/>
    <w:rsid w:val="002C5CD1"/>
    <w:rsid w:val="002D0B43"/>
    <w:rsid w:val="002D0E2F"/>
    <w:rsid w:val="002D27F9"/>
    <w:rsid w:val="002D306A"/>
    <w:rsid w:val="002D4620"/>
    <w:rsid w:val="002D4734"/>
    <w:rsid w:val="002D4A08"/>
    <w:rsid w:val="002D5C18"/>
    <w:rsid w:val="002E09D5"/>
    <w:rsid w:val="002E160D"/>
    <w:rsid w:val="002E2027"/>
    <w:rsid w:val="002E3892"/>
    <w:rsid w:val="002E4423"/>
    <w:rsid w:val="002E5350"/>
    <w:rsid w:val="002E5551"/>
    <w:rsid w:val="002E65DD"/>
    <w:rsid w:val="002E65FE"/>
    <w:rsid w:val="002E7BDD"/>
    <w:rsid w:val="002F0023"/>
    <w:rsid w:val="002F076D"/>
    <w:rsid w:val="002F2B99"/>
    <w:rsid w:val="002F303B"/>
    <w:rsid w:val="002F74BC"/>
    <w:rsid w:val="00301005"/>
    <w:rsid w:val="00301F0A"/>
    <w:rsid w:val="003024A9"/>
    <w:rsid w:val="00302D2A"/>
    <w:rsid w:val="0030455D"/>
    <w:rsid w:val="00305381"/>
    <w:rsid w:val="00305B4A"/>
    <w:rsid w:val="003065F5"/>
    <w:rsid w:val="00311182"/>
    <w:rsid w:val="00311857"/>
    <w:rsid w:val="0031226D"/>
    <w:rsid w:val="003134E9"/>
    <w:rsid w:val="00313B91"/>
    <w:rsid w:val="00313E36"/>
    <w:rsid w:val="00316354"/>
    <w:rsid w:val="003215AF"/>
    <w:rsid w:val="00322C91"/>
    <w:rsid w:val="00323C07"/>
    <w:rsid w:val="00325A4D"/>
    <w:rsid w:val="0032691B"/>
    <w:rsid w:val="003277D7"/>
    <w:rsid w:val="00331F10"/>
    <w:rsid w:val="00332BBA"/>
    <w:rsid w:val="0033326D"/>
    <w:rsid w:val="0033363F"/>
    <w:rsid w:val="003406C0"/>
    <w:rsid w:val="00341205"/>
    <w:rsid w:val="00346140"/>
    <w:rsid w:val="00347CD1"/>
    <w:rsid w:val="00350BCD"/>
    <w:rsid w:val="00353B54"/>
    <w:rsid w:val="0035430B"/>
    <w:rsid w:val="003553B9"/>
    <w:rsid w:val="0035564E"/>
    <w:rsid w:val="00355D41"/>
    <w:rsid w:val="0035632D"/>
    <w:rsid w:val="0036239B"/>
    <w:rsid w:val="00362E15"/>
    <w:rsid w:val="00367752"/>
    <w:rsid w:val="00367F0B"/>
    <w:rsid w:val="00371C02"/>
    <w:rsid w:val="00371C81"/>
    <w:rsid w:val="00371E3F"/>
    <w:rsid w:val="00372B90"/>
    <w:rsid w:val="00373F2E"/>
    <w:rsid w:val="00374557"/>
    <w:rsid w:val="00374BC4"/>
    <w:rsid w:val="00375603"/>
    <w:rsid w:val="003757FC"/>
    <w:rsid w:val="00375B8D"/>
    <w:rsid w:val="00375D73"/>
    <w:rsid w:val="00376C58"/>
    <w:rsid w:val="0037739E"/>
    <w:rsid w:val="00377F79"/>
    <w:rsid w:val="00385E24"/>
    <w:rsid w:val="003862DE"/>
    <w:rsid w:val="00387F4A"/>
    <w:rsid w:val="00390B89"/>
    <w:rsid w:val="0039168C"/>
    <w:rsid w:val="00392591"/>
    <w:rsid w:val="003A0562"/>
    <w:rsid w:val="003A157C"/>
    <w:rsid w:val="003A26B2"/>
    <w:rsid w:val="003A3A1F"/>
    <w:rsid w:val="003B0476"/>
    <w:rsid w:val="003B285E"/>
    <w:rsid w:val="003B3D68"/>
    <w:rsid w:val="003B3ECF"/>
    <w:rsid w:val="003B3F5C"/>
    <w:rsid w:val="003B58B3"/>
    <w:rsid w:val="003B6713"/>
    <w:rsid w:val="003B6F45"/>
    <w:rsid w:val="003C0413"/>
    <w:rsid w:val="003C2165"/>
    <w:rsid w:val="003C2278"/>
    <w:rsid w:val="003C2358"/>
    <w:rsid w:val="003C2C3E"/>
    <w:rsid w:val="003C4A8B"/>
    <w:rsid w:val="003C5DD2"/>
    <w:rsid w:val="003C7AEE"/>
    <w:rsid w:val="003D10EF"/>
    <w:rsid w:val="003D1AB7"/>
    <w:rsid w:val="003D1B91"/>
    <w:rsid w:val="003D22A0"/>
    <w:rsid w:val="003D3EA6"/>
    <w:rsid w:val="003D50F1"/>
    <w:rsid w:val="003D535B"/>
    <w:rsid w:val="003D6056"/>
    <w:rsid w:val="003D6E74"/>
    <w:rsid w:val="003E1641"/>
    <w:rsid w:val="003E1AA2"/>
    <w:rsid w:val="003E2D0F"/>
    <w:rsid w:val="003E787B"/>
    <w:rsid w:val="003F0794"/>
    <w:rsid w:val="003F2AD8"/>
    <w:rsid w:val="003F2EA2"/>
    <w:rsid w:val="003F3088"/>
    <w:rsid w:val="003F3986"/>
    <w:rsid w:val="003F48B7"/>
    <w:rsid w:val="003F58A5"/>
    <w:rsid w:val="003F69E4"/>
    <w:rsid w:val="003F6D52"/>
    <w:rsid w:val="00400275"/>
    <w:rsid w:val="004013BB"/>
    <w:rsid w:val="00401895"/>
    <w:rsid w:val="00403F3B"/>
    <w:rsid w:val="0040494D"/>
    <w:rsid w:val="00410F7E"/>
    <w:rsid w:val="00414BBC"/>
    <w:rsid w:val="00415CC5"/>
    <w:rsid w:val="0041704D"/>
    <w:rsid w:val="00422342"/>
    <w:rsid w:val="00422585"/>
    <w:rsid w:val="00422F11"/>
    <w:rsid w:val="0042654E"/>
    <w:rsid w:val="00427662"/>
    <w:rsid w:val="004306FC"/>
    <w:rsid w:val="00430FAE"/>
    <w:rsid w:val="004310CE"/>
    <w:rsid w:val="00434ECC"/>
    <w:rsid w:val="004368B1"/>
    <w:rsid w:val="00437E05"/>
    <w:rsid w:val="00440A39"/>
    <w:rsid w:val="00440C57"/>
    <w:rsid w:val="0044102C"/>
    <w:rsid w:val="00443576"/>
    <w:rsid w:val="004452BE"/>
    <w:rsid w:val="00446DF8"/>
    <w:rsid w:val="004505EB"/>
    <w:rsid w:val="0045226A"/>
    <w:rsid w:val="004525DE"/>
    <w:rsid w:val="004525EF"/>
    <w:rsid w:val="00456C17"/>
    <w:rsid w:val="00456D46"/>
    <w:rsid w:val="00457318"/>
    <w:rsid w:val="00457374"/>
    <w:rsid w:val="00457B35"/>
    <w:rsid w:val="00457C9B"/>
    <w:rsid w:val="00460D20"/>
    <w:rsid w:val="00470639"/>
    <w:rsid w:val="00470A26"/>
    <w:rsid w:val="00470BA7"/>
    <w:rsid w:val="00471F90"/>
    <w:rsid w:val="00472983"/>
    <w:rsid w:val="004746C4"/>
    <w:rsid w:val="00477116"/>
    <w:rsid w:val="004834B5"/>
    <w:rsid w:val="004835E6"/>
    <w:rsid w:val="0048402D"/>
    <w:rsid w:val="00484574"/>
    <w:rsid w:val="00485281"/>
    <w:rsid w:val="00485901"/>
    <w:rsid w:val="00485D61"/>
    <w:rsid w:val="00486CE8"/>
    <w:rsid w:val="004879D5"/>
    <w:rsid w:val="00490469"/>
    <w:rsid w:val="00491FA0"/>
    <w:rsid w:val="004928D8"/>
    <w:rsid w:val="00492B3C"/>
    <w:rsid w:val="00492B81"/>
    <w:rsid w:val="0049334F"/>
    <w:rsid w:val="00493664"/>
    <w:rsid w:val="00494B74"/>
    <w:rsid w:val="00495A52"/>
    <w:rsid w:val="00496505"/>
    <w:rsid w:val="00497165"/>
    <w:rsid w:val="00497F07"/>
    <w:rsid w:val="004A1CF0"/>
    <w:rsid w:val="004A4617"/>
    <w:rsid w:val="004B0239"/>
    <w:rsid w:val="004B0573"/>
    <w:rsid w:val="004B0D8A"/>
    <w:rsid w:val="004B29A6"/>
    <w:rsid w:val="004B4861"/>
    <w:rsid w:val="004B4862"/>
    <w:rsid w:val="004B5EDE"/>
    <w:rsid w:val="004B6F92"/>
    <w:rsid w:val="004C0CF4"/>
    <w:rsid w:val="004C2AEF"/>
    <w:rsid w:val="004C325F"/>
    <w:rsid w:val="004C5424"/>
    <w:rsid w:val="004C5BF8"/>
    <w:rsid w:val="004C6F1F"/>
    <w:rsid w:val="004C7988"/>
    <w:rsid w:val="004D0619"/>
    <w:rsid w:val="004D0764"/>
    <w:rsid w:val="004D227B"/>
    <w:rsid w:val="004D22FF"/>
    <w:rsid w:val="004D4C5B"/>
    <w:rsid w:val="004D5D85"/>
    <w:rsid w:val="004E063A"/>
    <w:rsid w:val="004E0B0E"/>
    <w:rsid w:val="004E3231"/>
    <w:rsid w:val="004E6D7A"/>
    <w:rsid w:val="004E7B08"/>
    <w:rsid w:val="004E7F75"/>
    <w:rsid w:val="004F0419"/>
    <w:rsid w:val="004F0486"/>
    <w:rsid w:val="004F22F0"/>
    <w:rsid w:val="004F2B38"/>
    <w:rsid w:val="004F33CA"/>
    <w:rsid w:val="004F432E"/>
    <w:rsid w:val="004F4CC8"/>
    <w:rsid w:val="004F56CA"/>
    <w:rsid w:val="004F5E5E"/>
    <w:rsid w:val="004F67A0"/>
    <w:rsid w:val="004F77A6"/>
    <w:rsid w:val="004F7957"/>
    <w:rsid w:val="004F7C7A"/>
    <w:rsid w:val="005008F7"/>
    <w:rsid w:val="0050096D"/>
    <w:rsid w:val="00500E37"/>
    <w:rsid w:val="005019F4"/>
    <w:rsid w:val="00502DEE"/>
    <w:rsid w:val="00506562"/>
    <w:rsid w:val="00506FA9"/>
    <w:rsid w:val="00507E8E"/>
    <w:rsid w:val="005103BE"/>
    <w:rsid w:val="005107F1"/>
    <w:rsid w:val="00510C05"/>
    <w:rsid w:val="00510DF4"/>
    <w:rsid w:val="005122B0"/>
    <w:rsid w:val="0051351C"/>
    <w:rsid w:val="00513992"/>
    <w:rsid w:val="00514699"/>
    <w:rsid w:val="0051520B"/>
    <w:rsid w:val="005156D0"/>
    <w:rsid w:val="00516D10"/>
    <w:rsid w:val="00517695"/>
    <w:rsid w:val="00517B63"/>
    <w:rsid w:val="00520917"/>
    <w:rsid w:val="005212F3"/>
    <w:rsid w:val="0052228B"/>
    <w:rsid w:val="005247DF"/>
    <w:rsid w:val="00524B27"/>
    <w:rsid w:val="00526401"/>
    <w:rsid w:val="005265C0"/>
    <w:rsid w:val="00526C11"/>
    <w:rsid w:val="00530C1A"/>
    <w:rsid w:val="00530D6E"/>
    <w:rsid w:val="005327AB"/>
    <w:rsid w:val="00533A5C"/>
    <w:rsid w:val="00536E10"/>
    <w:rsid w:val="00537949"/>
    <w:rsid w:val="00540642"/>
    <w:rsid w:val="00540E66"/>
    <w:rsid w:val="005435CF"/>
    <w:rsid w:val="005454DF"/>
    <w:rsid w:val="00545DB0"/>
    <w:rsid w:val="00546CBC"/>
    <w:rsid w:val="005503AB"/>
    <w:rsid w:val="00550A62"/>
    <w:rsid w:val="005521C8"/>
    <w:rsid w:val="00552F0C"/>
    <w:rsid w:val="00553F7A"/>
    <w:rsid w:val="005551C8"/>
    <w:rsid w:val="00555612"/>
    <w:rsid w:val="00555EF9"/>
    <w:rsid w:val="005568FA"/>
    <w:rsid w:val="00557338"/>
    <w:rsid w:val="005574C3"/>
    <w:rsid w:val="00560E72"/>
    <w:rsid w:val="005622C3"/>
    <w:rsid w:val="00563CDA"/>
    <w:rsid w:val="005640C1"/>
    <w:rsid w:val="0056523C"/>
    <w:rsid w:val="00566E7F"/>
    <w:rsid w:val="00567094"/>
    <w:rsid w:val="00567955"/>
    <w:rsid w:val="00572488"/>
    <w:rsid w:val="00572589"/>
    <w:rsid w:val="005753C5"/>
    <w:rsid w:val="00575E1B"/>
    <w:rsid w:val="00580E57"/>
    <w:rsid w:val="005827AD"/>
    <w:rsid w:val="005835FF"/>
    <w:rsid w:val="0058370A"/>
    <w:rsid w:val="00584928"/>
    <w:rsid w:val="00584B6C"/>
    <w:rsid w:val="00584BE7"/>
    <w:rsid w:val="00584FC5"/>
    <w:rsid w:val="00587662"/>
    <w:rsid w:val="005903DC"/>
    <w:rsid w:val="00590630"/>
    <w:rsid w:val="00591843"/>
    <w:rsid w:val="005927E0"/>
    <w:rsid w:val="00592D83"/>
    <w:rsid w:val="005934D5"/>
    <w:rsid w:val="00594948"/>
    <w:rsid w:val="005954C7"/>
    <w:rsid w:val="0059641D"/>
    <w:rsid w:val="005A0049"/>
    <w:rsid w:val="005A06E6"/>
    <w:rsid w:val="005A099B"/>
    <w:rsid w:val="005A0A6E"/>
    <w:rsid w:val="005A0C3A"/>
    <w:rsid w:val="005A1D8B"/>
    <w:rsid w:val="005A279A"/>
    <w:rsid w:val="005A5F92"/>
    <w:rsid w:val="005A640B"/>
    <w:rsid w:val="005B0F83"/>
    <w:rsid w:val="005B1725"/>
    <w:rsid w:val="005B1A79"/>
    <w:rsid w:val="005B273A"/>
    <w:rsid w:val="005B4C2F"/>
    <w:rsid w:val="005B5701"/>
    <w:rsid w:val="005B5ED5"/>
    <w:rsid w:val="005B6177"/>
    <w:rsid w:val="005B65A6"/>
    <w:rsid w:val="005B7130"/>
    <w:rsid w:val="005B7912"/>
    <w:rsid w:val="005C0D27"/>
    <w:rsid w:val="005C3002"/>
    <w:rsid w:val="005C3C78"/>
    <w:rsid w:val="005C5A80"/>
    <w:rsid w:val="005C780D"/>
    <w:rsid w:val="005D0803"/>
    <w:rsid w:val="005D1375"/>
    <w:rsid w:val="005D2DA9"/>
    <w:rsid w:val="005D309A"/>
    <w:rsid w:val="005D35B5"/>
    <w:rsid w:val="005D4A70"/>
    <w:rsid w:val="005D6F06"/>
    <w:rsid w:val="005E0BC7"/>
    <w:rsid w:val="005E1664"/>
    <w:rsid w:val="005E187C"/>
    <w:rsid w:val="005E2B48"/>
    <w:rsid w:val="005E4F50"/>
    <w:rsid w:val="005E5F5D"/>
    <w:rsid w:val="005E6E01"/>
    <w:rsid w:val="005F00EB"/>
    <w:rsid w:val="005F116E"/>
    <w:rsid w:val="005F1D65"/>
    <w:rsid w:val="005F2E4F"/>
    <w:rsid w:val="005F3A70"/>
    <w:rsid w:val="005F5022"/>
    <w:rsid w:val="005F5C74"/>
    <w:rsid w:val="005F641C"/>
    <w:rsid w:val="005F7875"/>
    <w:rsid w:val="00600D67"/>
    <w:rsid w:val="00602133"/>
    <w:rsid w:val="00602FF1"/>
    <w:rsid w:val="00604A0A"/>
    <w:rsid w:val="006051E4"/>
    <w:rsid w:val="00605260"/>
    <w:rsid w:val="00610BA9"/>
    <w:rsid w:val="00610C43"/>
    <w:rsid w:val="00611434"/>
    <w:rsid w:val="0061430C"/>
    <w:rsid w:val="00616275"/>
    <w:rsid w:val="006166BB"/>
    <w:rsid w:val="00621193"/>
    <w:rsid w:val="0062315C"/>
    <w:rsid w:val="00623467"/>
    <w:rsid w:val="00625858"/>
    <w:rsid w:val="00631882"/>
    <w:rsid w:val="00632362"/>
    <w:rsid w:val="00633B13"/>
    <w:rsid w:val="00634277"/>
    <w:rsid w:val="00635C25"/>
    <w:rsid w:val="006377DF"/>
    <w:rsid w:val="00640B59"/>
    <w:rsid w:val="00640FB4"/>
    <w:rsid w:val="00643BC1"/>
    <w:rsid w:val="006450E8"/>
    <w:rsid w:val="006511E0"/>
    <w:rsid w:val="006519D0"/>
    <w:rsid w:val="00651FC7"/>
    <w:rsid w:val="00653953"/>
    <w:rsid w:val="00654461"/>
    <w:rsid w:val="00654EE2"/>
    <w:rsid w:val="00657D36"/>
    <w:rsid w:val="00661250"/>
    <w:rsid w:val="006616B5"/>
    <w:rsid w:val="00662EED"/>
    <w:rsid w:val="00663B18"/>
    <w:rsid w:val="00663FA4"/>
    <w:rsid w:val="006644DC"/>
    <w:rsid w:val="00664621"/>
    <w:rsid w:val="006651D2"/>
    <w:rsid w:val="006652DC"/>
    <w:rsid w:val="0066645F"/>
    <w:rsid w:val="006676CF"/>
    <w:rsid w:val="00671CA9"/>
    <w:rsid w:val="0067243B"/>
    <w:rsid w:val="0067311E"/>
    <w:rsid w:val="00675066"/>
    <w:rsid w:val="0067533A"/>
    <w:rsid w:val="00676EDB"/>
    <w:rsid w:val="0068222A"/>
    <w:rsid w:val="006839FD"/>
    <w:rsid w:val="00685029"/>
    <w:rsid w:val="00685408"/>
    <w:rsid w:val="00685727"/>
    <w:rsid w:val="00686AE9"/>
    <w:rsid w:val="00686F1C"/>
    <w:rsid w:val="006876F1"/>
    <w:rsid w:val="0068786E"/>
    <w:rsid w:val="00687FA2"/>
    <w:rsid w:val="006901AA"/>
    <w:rsid w:val="00690673"/>
    <w:rsid w:val="00691D13"/>
    <w:rsid w:val="0069362D"/>
    <w:rsid w:val="00693669"/>
    <w:rsid w:val="006954CF"/>
    <w:rsid w:val="00695C5C"/>
    <w:rsid w:val="00696DE7"/>
    <w:rsid w:val="0069732A"/>
    <w:rsid w:val="006976B2"/>
    <w:rsid w:val="00697B39"/>
    <w:rsid w:val="006A135D"/>
    <w:rsid w:val="006A14F5"/>
    <w:rsid w:val="006A1FFF"/>
    <w:rsid w:val="006A23AE"/>
    <w:rsid w:val="006A78A8"/>
    <w:rsid w:val="006A7D42"/>
    <w:rsid w:val="006B12B9"/>
    <w:rsid w:val="006B1569"/>
    <w:rsid w:val="006B2A45"/>
    <w:rsid w:val="006B4149"/>
    <w:rsid w:val="006B56FD"/>
    <w:rsid w:val="006B6A2B"/>
    <w:rsid w:val="006B78ED"/>
    <w:rsid w:val="006B7E62"/>
    <w:rsid w:val="006C0132"/>
    <w:rsid w:val="006C06C7"/>
    <w:rsid w:val="006C43A3"/>
    <w:rsid w:val="006C6319"/>
    <w:rsid w:val="006C6E77"/>
    <w:rsid w:val="006C78F9"/>
    <w:rsid w:val="006D0620"/>
    <w:rsid w:val="006D2151"/>
    <w:rsid w:val="006D3360"/>
    <w:rsid w:val="006D46A3"/>
    <w:rsid w:val="006D4AFE"/>
    <w:rsid w:val="006E025B"/>
    <w:rsid w:val="006E29DD"/>
    <w:rsid w:val="006E5D08"/>
    <w:rsid w:val="006E6BFA"/>
    <w:rsid w:val="006F1273"/>
    <w:rsid w:val="006F138C"/>
    <w:rsid w:val="006F20BF"/>
    <w:rsid w:val="006F259F"/>
    <w:rsid w:val="006F2803"/>
    <w:rsid w:val="006F3F8E"/>
    <w:rsid w:val="006F569D"/>
    <w:rsid w:val="006F593B"/>
    <w:rsid w:val="006F6BAA"/>
    <w:rsid w:val="006F7A39"/>
    <w:rsid w:val="00701666"/>
    <w:rsid w:val="00704138"/>
    <w:rsid w:val="007045D3"/>
    <w:rsid w:val="00705793"/>
    <w:rsid w:val="00705FED"/>
    <w:rsid w:val="007106E0"/>
    <w:rsid w:val="0071093B"/>
    <w:rsid w:val="0071117A"/>
    <w:rsid w:val="00712C66"/>
    <w:rsid w:val="0071351C"/>
    <w:rsid w:val="0071652D"/>
    <w:rsid w:val="00716DBE"/>
    <w:rsid w:val="00717878"/>
    <w:rsid w:val="00717FCD"/>
    <w:rsid w:val="007214DF"/>
    <w:rsid w:val="00721A48"/>
    <w:rsid w:val="00721C71"/>
    <w:rsid w:val="00723535"/>
    <w:rsid w:val="00724498"/>
    <w:rsid w:val="00725D9C"/>
    <w:rsid w:val="00727E81"/>
    <w:rsid w:val="00730EEA"/>
    <w:rsid w:val="00730FA9"/>
    <w:rsid w:val="007316BF"/>
    <w:rsid w:val="00731BC4"/>
    <w:rsid w:val="00731CD5"/>
    <w:rsid w:val="00732986"/>
    <w:rsid w:val="007339B0"/>
    <w:rsid w:val="007344B5"/>
    <w:rsid w:val="00736A00"/>
    <w:rsid w:val="0073752A"/>
    <w:rsid w:val="00737CFD"/>
    <w:rsid w:val="00740A70"/>
    <w:rsid w:val="0074131E"/>
    <w:rsid w:val="00741D86"/>
    <w:rsid w:val="00742C67"/>
    <w:rsid w:val="007430B0"/>
    <w:rsid w:val="007452B0"/>
    <w:rsid w:val="00745628"/>
    <w:rsid w:val="007457B4"/>
    <w:rsid w:val="00750A6A"/>
    <w:rsid w:val="00752660"/>
    <w:rsid w:val="00752C89"/>
    <w:rsid w:val="00754FFB"/>
    <w:rsid w:val="007553AC"/>
    <w:rsid w:val="0075689D"/>
    <w:rsid w:val="00756E0A"/>
    <w:rsid w:val="007629A4"/>
    <w:rsid w:val="0076482B"/>
    <w:rsid w:val="00766448"/>
    <w:rsid w:val="00766EE1"/>
    <w:rsid w:val="00770C28"/>
    <w:rsid w:val="007714DE"/>
    <w:rsid w:val="007721B2"/>
    <w:rsid w:val="007750F9"/>
    <w:rsid w:val="00780557"/>
    <w:rsid w:val="00781E0A"/>
    <w:rsid w:val="00782480"/>
    <w:rsid w:val="00786BE3"/>
    <w:rsid w:val="0079425C"/>
    <w:rsid w:val="0079456F"/>
    <w:rsid w:val="007945B3"/>
    <w:rsid w:val="00794BF3"/>
    <w:rsid w:val="00794EF4"/>
    <w:rsid w:val="00794F1F"/>
    <w:rsid w:val="0079672D"/>
    <w:rsid w:val="00796D8A"/>
    <w:rsid w:val="007A3DD9"/>
    <w:rsid w:val="007A4553"/>
    <w:rsid w:val="007A6F95"/>
    <w:rsid w:val="007A7A96"/>
    <w:rsid w:val="007B26E4"/>
    <w:rsid w:val="007B2862"/>
    <w:rsid w:val="007B3F13"/>
    <w:rsid w:val="007B40B8"/>
    <w:rsid w:val="007B6269"/>
    <w:rsid w:val="007B6FE2"/>
    <w:rsid w:val="007B76CD"/>
    <w:rsid w:val="007B7D71"/>
    <w:rsid w:val="007C0A71"/>
    <w:rsid w:val="007C1A61"/>
    <w:rsid w:val="007C2A2C"/>
    <w:rsid w:val="007C318D"/>
    <w:rsid w:val="007C4105"/>
    <w:rsid w:val="007C4C6C"/>
    <w:rsid w:val="007C69D7"/>
    <w:rsid w:val="007C7796"/>
    <w:rsid w:val="007D2283"/>
    <w:rsid w:val="007D2494"/>
    <w:rsid w:val="007D3176"/>
    <w:rsid w:val="007D594C"/>
    <w:rsid w:val="007D5DDC"/>
    <w:rsid w:val="007D610C"/>
    <w:rsid w:val="007D6350"/>
    <w:rsid w:val="007D63EA"/>
    <w:rsid w:val="007E177F"/>
    <w:rsid w:val="007E5E28"/>
    <w:rsid w:val="007E6965"/>
    <w:rsid w:val="007E756C"/>
    <w:rsid w:val="007F0073"/>
    <w:rsid w:val="007F4456"/>
    <w:rsid w:val="007F7769"/>
    <w:rsid w:val="00800C7A"/>
    <w:rsid w:val="00801089"/>
    <w:rsid w:val="00801B3E"/>
    <w:rsid w:val="00801BED"/>
    <w:rsid w:val="00802273"/>
    <w:rsid w:val="00802350"/>
    <w:rsid w:val="00802A9D"/>
    <w:rsid w:val="008055C1"/>
    <w:rsid w:val="00805E5D"/>
    <w:rsid w:val="00806558"/>
    <w:rsid w:val="00806E02"/>
    <w:rsid w:val="00807B34"/>
    <w:rsid w:val="00810650"/>
    <w:rsid w:val="00811B7A"/>
    <w:rsid w:val="00812989"/>
    <w:rsid w:val="00813296"/>
    <w:rsid w:val="008142E5"/>
    <w:rsid w:val="00815C8A"/>
    <w:rsid w:val="008161CC"/>
    <w:rsid w:val="008204B6"/>
    <w:rsid w:val="00820693"/>
    <w:rsid w:val="0082079F"/>
    <w:rsid w:val="00820CDC"/>
    <w:rsid w:val="008212E0"/>
    <w:rsid w:val="008215E9"/>
    <w:rsid w:val="00824693"/>
    <w:rsid w:val="00827925"/>
    <w:rsid w:val="00827931"/>
    <w:rsid w:val="00830861"/>
    <w:rsid w:val="0083138A"/>
    <w:rsid w:val="00832EE0"/>
    <w:rsid w:val="00835963"/>
    <w:rsid w:val="00840B29"/>
    <w:rsid w:val="0084157B"/>
    <w:rsid w:val="00842CB2"/>
    <w:rsid w:val="00843110"/>
    <w:rsid w:val="00844E33"/>
    <w:rsid w:val="00845707"/>
    <w:rsid w:val="00846D80"/>
    <w:rsid w:val="00847043"/>
    <w:rsid w:val="00847C15"/>
    <w:rsid w:val="0085242B"/>
    <w:rsid w:val="0085768D"/>
    <w:rsid w:val="0086062B"/>
    <w:rsid w:val="008616D2"/>
    <w:rsid w:val="00861ECD"/>
    <w:rsid w:val="008634C7"/>
    <w:rsid w:val="008648D2"/>
    <w:rsid w:val="00865E95"/>
    <w:rsid w:val="0086720B"/>
    <w:rsid w:val="008679D4"/>
    <w:rsid w:val="00870056"/>
    <w:rsid w:val="00870616"/>
    <w:rsid w:val="00872F3C"/>
    <w:rsid w:val="00873947"/>
    <w:rsid w:val="008749A6"/>
    <w:rsid w:val="00874C3C"/>
    <w:rsid w:val="008752E9"/>
    <w:rsid w:val="00875598"/>
    <w:rsid w:val="00876C17"/>
    <w:rsid w:val="0087790A"/>
    <w:rsid w:val="00881513"/>
    <w:rsid w:val="0088335F"/>
    <w:rsid w:val="00887908"/>
    <w:rsid w:val="008903AA"/>
    <w:rsid w:val="0089098B"/>
    <w:rsid w:val="0089106A"/>
    <w:rsid w:val="008911DB"/>
    <w:rsid w:val="008930E5"/>
    <w:rsid w:val="00893D50"/>
    <w:rsid w:val="008949DB"/>
    <w:rsid w:val="00894F27"/>
    <w:rsid w:val="00895230"/>
    <w:rsid w:val="008A1B8C"/>
    <w:rsid w:val="008A20F1"/>
    <w:rsid w:val="008A29F9"/>
    <w:rsid w:val="008A2C93"/>
    <w:rsid w:val="008A39B9"/>
    <w:rsid w:val="008A47B9"/>
    <w:rsid w:val="008A5BE1"/>
    <w:rsid w:val="008A76A8"/>
    <w:rsid w:val="008B19F8"/>
    <w:rsid w:val="008B22A7"/>
    <w:rsid w:val="008B286B"/>
    <w:rsid w:val="008B3AB5"/>
    <w:rsid w:val="008B3B85"/>
    <w:rsid w:val="008B4B38"/>
    <w:rsid w:val="008B6096"/>
    <w:rsid w:val="008B648F"/>
    <w:rsid w:val="008B71BD"/>
    <w:rsid w:val="008C4878"/>
    <w:rsid w:val="008C64B0"/>
    <w:rsid w:val="008C6585"/>
    <w:rsid w:val="008C686D"/>
    <w:rsid w:val="008C71F2"/>
    <w:rsid w:val="008C74F9"/>
    <w:rsid w:val="008C765E"/>
    <w:rsid w:val="008D26BE"/>
    <w:rsid w:val="008D32C0"/>
    <w:rsid w:val="008D481B"/>
    <w:rsid w:val="008D594C"/>
    <w:rsid w:val="008D5EA4"/>
    <w:rsid w:val="008D6A66"/>
    <w:rsid w:val="008D7082"/>
    <w:rsid w:val="008D79A9"/>
    <w:rsid w:val="008E00CD"/>
    <w:rsid w:val="008E025B"/>
    <w:rsid w:val="008E4005"/>
    <w:rsid w:val="008E40ED"/>
    <w:rsid w:val="008E580E"/>
    <w:rsid w:val="008E6CA7"/>
    <w:rsid w:val="008E6CC2"/>
    <w:rsid w:val="008E72B4"/>
    <w:rsid w:val="008E7704"/>
    <w:rsid w:val="008E7712"/>
    <w:rsid w:val="008F0F26"/>
    <w:rsid w:val="008F5C23"/>
    <w:rsid w:val="008F5D3E"/>
    <w:rsid w:val="008F6525"/>
    <w:rsid w:val="009000E8"/>
    <w:rsid w:val="00900270"/>
    <w:rsid w:val="0090100A"/>
    <w:rsid w:val="00902D37"/>
    <w:rsid w:val="009031C9"/>
    <w:rsid w:val="0090433B"/>
    <w:rsid w:val="00904C6E"/>
    <w:rsid w:val="009057A1"/>
    <w:rsid w:val="00912FBD"/>
    <w:rsid w:val="00913419"/>
    <w:rsid w:val="00915216"/>
    <w:rsid w:val="00920042"/>
    <w:rsid w:val="009217AD"/>
    <w:rsid w:val="009218BB"/>
    <w:rsid w:val="00925784"/>
    <w:rsid w:val="00925808"/>
    <w:rsid w:val="0092603A"/>
    <w:rsid w:val="00927166"/>
    <w:rsid w:val="00927260"/>
    <w:rsid w:val="0093020D"/>
    <w:rsid w:val="00933D8C"/>
    <w:rsid w:val="00933F65"/>
    <w:rsid w:val="009349BF"/>
    <w:rsid w:val="0093716A"/>
    <w:rsid w:val="00937D93"/>
    <w:rsid w:val="009424FB"/>
    <w:rsid w:val="009429AF"/>
    <w:rsid w:val="009449A0"/>
    <w:rsid w:val="00944C7A"/>
    <w:rsid w:val="00946DE5"/>
    <w:rsid w:val="009476AA"/>
    <w:rsid w:val="009506A1"/>
    <w:rsid w:val="00954A77"/>
    <w:rsid w:val="00955896"/>
    <w:rsid w:val="009577D9"/>
    <w:rsid w:val="00957A00"/>
    <w:rsid w:val="00960767"/>
    <w:rsid w:val="00961F76"/>
    <w:rsid w:val="00962CE9"/>
    <w:rsid w:val="00965CF3"/>
    <w:rsid w:val="00965D0B"/>
    <w:rsid w:val="00965D46"/>
    <w:rsid w:val="00966718"/>
    <w:rsid w:val="0096682D"/>
    <w:rsid w:val="00967749"/>
    <w:rsid w:val="009705C2"/>
    <w:rsid w:val="00970B1A"/>
    <w:rsid w:val="00970D2F"/>
    <w:rsid w:val="009715DF"/>
    <w:rsid w:val="00971EB3"/>
    <w:rsid w:val="00972091"/>
    <w:rsid w:val="00973EF8"/>
    <w:rsid w:val="00974427"/>
    <w:rsid w:val="00976518"/>
    <w:rsid w:val="0097721D"/>
    <w:rsid w:val="00980496"/>
    <w:rsid w:val="009814B5"/>
    <w:rsid w:val="0098240B"/>
    <w:rsid w:val="00983CED"/>
    <w:rsid w:val="00983F41"/>
    <w:rsid w:val="009844F3"/>
    <w:rsid w:val="00984D14"/>
    <w:rsid w:val="00984DBC"/>
    <w:rsid w:val="00985960"/>
    <w:rsid w:val="009867C2"/>
    <w:rsid w:val="00987543"/>
    <w:rsid w:val="009876AA"/>
    <w:rsid w:val="009903D6"/>
    <w:rsid w:val="009907DD"/>
    <w:rsid w:val="009907FE"/>
    <w:rsid w:val="00991736"/>
    <w:rsid w:val="00992128"/>
    <w:rsid w:val="009929D5"/>
    <w:rsid w:val="009943E3"/>
    <w:rsid w:val="00995448"/>
    <w:rsid w:val="009A2046"/>
    <w:rsid w:val="009A219A"/>
    <w:rsid w:val="009A21AA"/>
    <w:rsid w:val="009A4B6F"/>
    <w:rsid w:val="009A4EB2"/>
    <w:rsid w:val="009A6C92"/>
    <w:rsid w:val="009B083E"/>
    <w:rsid w:val="009B171D"/>
    <w:rsid w:val="009B3FBB"/>
    <w:rsid w:val="009B73E7"/>
    <w:rsid w:val="009C03C8"/>
    <w:rsid w:val="009C0BCC"/>
    <w:rsid w:val="009C1373"/>
    <w:rsid w:val="009C1583"/>
    <w:rsid w:val="009C276A"/>
    <w:rsid w:val="009C37F8"/>
    <w:rsid w:val="009C4E5A"/>
    <w:rsid w:val="009C63DA"/>
    <w:rsid w:val="009C774A"/>
    <w:rsid w:val="009D17CC"/>
    <w:rsid w:val="009D5E33"/>
    <w:rsid w:val="009D7197"/>
    <w:rsid w:val="009D7F71"/>
    <w:rsid w:val="009E23C5"/>
    <w:rsid w:val="009E4779"/>
    <w:rsid w:val="009E54B8"/>
    <w:rsid w:val="009E597F"/>
    <w:rsid w:val="009E5DA7"/>
    <w:rsid w:val="009E5EF8"/>
    <w:rsid w:val="009F1A32"/>
    <w:rsid w:val="009F21F0"/>
    <w:rsid w:val="009F72F2"/>
    <w:rsid w:val="00A01B14"/>
    <w:rsid w:val="00A01FF8"/>
    <w:rsid w:val="00A02E1B"/>
    <w:rsid w:val="00A02F26"/>
    <w:rsid w:val="00A04397"/>
    <w:rsid w:val="00A04B3C"/>
    <w:rsid w:val="00A056C7"/>
    <w:rsid w:val="00A06CB8"/>
    <w:rsid w:val="00A1068E"/>
    <w:rsid w:val="00A110D5"/>
    <w:rsid w:val="00A1209D"/>
    <w:rsid w:val="00A128B5"/>
    <w:rsid w:val="00A12B5B"/>
    <w:rsid w:val="00A14D1E"/>
    <w:rsid w:val="00A15DD6"/>
    <w:rsid w:val="00A15ECF"/>
    <w:rsid w:val="00A1675B"/>
    <w:rsid w:val="00A17A81"/>
    <w:rsid w:val="00A17B22"/>
    <w:rsid w:val="00A2129E"/>
    <w:rsid w:val="00A21D7E"/>
    <w:rsid w:val="00A22051"/>
    <w:rsid w:val="00A23FE2"/>
    <w:rsid w:val="00A2434B"/>
    <w:rsid w:val="00A26AB6"/>
    <w:rsid w:val="00A26FCD"/>
    <w:rsid w:val="00A33146"/>
    <w:rsid w:val="00A3328D"/>
    <w:rsid w:val="00A3357B"/>
    <w:rsid w:val="00A36E3B"/>
    <w:rsid w:val="00A36E66"/>
    <w:rsid w:val="00A3730D"/>
    <w:rsid w:val="00A37DCD"/>
    <w:rsid w:val="00A40507"/>
    <w:rsid w:val="00A4275A"/>
    <w:rsid w:val="00A4303C"/>
    <w:rsid w:val="00A43AE3"/>
    <w:rsid w:val="00A45597"/>
    <w:rsid w:val="00A45CA1"/>
    <w:rsid w:val="00A548D1"/>
    <w:rsid w:val="00A564ED"/>
    <w:rsid w:val="00A567BA"/>
    <w:rsid w:val="00A56EED"/>
    <w:rsid w:val="00A64DE1"/>
    <w:rsid w:val="00A65239"/>
    <w:rsid w:val="00A70EC6"/>
    <w:rsid w:val="00A71C32"/>
    <w:rsid w:val="00A76A91"/>
    <w:rsid w:val="00A76BD6"/>
    <w:rsid w:val="00A80840"/>
    <w:rsid w:val="00A81341"/>
    <w:rsid w:val="00A81E4F"/>
    <w:rsid w:val="00A81E72"/>
    <w:rsid w:val="00A83813"/>
    <w:rsid w:val="00A839A2"/>
    <w:rsid w:val="00A85810"/>
    <w:rsid w:val="00A914FA"/>
    <w:rsid w:val="00A9210A"/>
    <w:rsid w:val="00A92F62"/>
    <w:rsid w:val="00A93695"/>
    <w:rsid w:val="00A94BAA"/>
    <w:rsid w:val="00A97C37"/>
    <w:rsid w:val="00AA303D"/>
    <w:rsid w:val="00AA3A74"/>
    <w:rsid w:val="00AA6205"/>
    <w:rsid w:val="00AA6690"/>
    <w:rsid w:val="00AA6858"/>
    <w:rsid w:val="00AA6D8B"/>
    <w:rsid w:val="00AB066A"/>
    <w:rsid w:val="00AB5415"/>
    <w:rsid w:val="00AB5523"/>
    <w:rsid w:val="00AB5F7B"/>
    <w:rsid w:val="00AB60C4"/>
    <w:rsid w:val="00AB705A"/>
    <w:rsid w:val="00AC01CE"/>
    <w:rsid w:val="00AC0B46"/>
    <w:rsid w:val="00AC0ED0"/>
    <w:rsid w:val="00AC176F"/>
    <w:rsid w:val="00AC1A30"/>
    <w:rsid w:val="00AC1DE4"/>
    <w:rsid w:val="00AC1DE9"/>
    <w:rsid w:val="00AC3B3D"/>
    <w:rsid w:val="00AC73CD"/>
    <w:rsid w:val="00AD1898"/>
    <w:rsid w:val="00AD289C"/>
    <w:rsid w:val="00AD2E68"/>
    <w:rsid w:val="00AD2F8C"/>
    <w:rsid w:val="00AD367E"/>
    <w:rsid w:val="00AD3975"/>
    <w:rsid w:val="00AD4B43"/>
    <w:rsid w:val="00AD5B52"/>
    <w:rsid w:val="00AD7C57"/>
    <w:rsid w:val="00AE0EC3"/>
    <w:rsid w:val="00AE0F44"/>
    <w:rsid w:val="00AE1D11"/>
    <w:rsid w:val="00AE219F"/>
    <w:rsid w:val="00AE2B8B"/>
    <w:rsid w:val="00AE3831"/>
    <w:rsid w:val="00AE3BFE"/>
    <w:rsid w:val="00AE6422"/>
    <w:rsid w:val="00AE6F78"/>
    <w:rsid w:val="00AE7403"/>
    <w:rsid w:val="00AE7980"/>
    <w:rsid w:val="00AF122B"/>
    <w:rsid w:val="00AF23D1"/>
    <w:rsid w:val="00AF2D82"/>
    <w:rsid w:val="00AF77C7"/>
    <w:rsid w:val="00AF7904"/>
    <w:rsid w:val="00AF7C0B"/>
    <w:rsid w:val="00AF7C98"/>
    <w:rsid w:val="00B0185A"/>
    <w:rsid w:val="00B01D6A"/>
    <w:rsid w:val="00B025B2"/>
    <w:rsid w:val="00B048C7"/>
    <w:rsid w:val="00B073D8"/>
    <w:rsid w:val="00B07ACF"/>
    <w:rsid w:val="00B07F40"/>
    <w:rsid w:val="00B1083B"/>
    <w:rsid w:val="00B110D9"/>
    <w:rsid w:val="00B11EC0"/>
    <w:rsid w:val="00B137AF"/>
    <w:rsid w:val="00B13B5F"/>
    <w:rsid w:val="00B13F9B"/>
    <w:rsid w:val="00B15597"/>
    <w:rsid w:val="00B16F82"/>
    <w:rsid w:val="00B20DD8"/>
    <w:rsid w:val="00B241F5"/>
    <w:rsid w:val="00B24AF6"/>
    <w:rsid w:val="00B2501E"/>
    <w:rsid w:val="00B3137B"/>
    <w:rsid w:val="00B31E3A"/>
    <w:rsid w:val="00B3488D"/>
    <w:rsid w:val="00B34F4A"/>
    <w:rsid w:val="00B358A4"/>
    <w:rsid w:val="00B4250B"/>
    <w:rsid w:val="00B43286"/>
    <w:rsid w:val="00B50A58"/>
    <w:rsid w:val="00B511CB"/>
    <w:rsid w:val="00B53D73"/>
    <w:rsid w:val="00B53F67"/>
    <w:rsid w:val="00B543E7"/>
    <w:rsid w:val="00B54826"/>
    <w:rsid w:val="00B54A38"/>
    <w:rsid w:val="00B55FB5"/>
    <w:rsid w:val="00B56DE2"/>
    <w:rsid w:val="00B60070"/>
    <w:rsid w:val="00B61316"/>
    <w:rsid w:val="00B62FAD"/>
    <w:rsid w:val="00B63A27"/>
    <w:rsid w:val="00B67286"/>
    <w:rsid w:val="00B70763"/>
    <w:rsid w:val="00B70FA1"/>
    <w:rsid w:val="00B71AF1"/>
    <w:rsid w:val="00B71C12"/>
    <w:rsid w:val="00B72EA7"/>
    <w:rsid w:val="00B7354B"/>
    <w:rsid w:val="00B73B7D"/>
    <w:rsid w:val="00B741B6"/>
    <w:rsid w:val="00B750E2"/>
    <w:rsid w:val="00B759D1"/>
    <w:rsid w:val="00B77193"/>
    <w:rsid w:val="00B80044"/>
    <w:rsid w:val="00B801A0"/>
    <w:rsid w:val="00B8075D"/>
    <w:rsid w:val="00B80A68"/>
    <w:rsid w:val="00B8118D"/>
    <w:rsid w:val="00B812B2"/>
    <w:rsid w:val="00B81BBC"/>
    <w:rsid w:val="00B839BD"/>
    <w:rsid w:val="00B83FAB"/>
    <w:rsid w:val="00B85A3A"/>
    <w:rsid w:val="00B90BF6"/>
    <w:rsid w:val="00B9124A"/>
    <w:rsid w:val="00B91D6D"/>
    <w:rsid w:val="00B92E8D"/>
    <w:rsid w:val="00B942A6"/>
    <w:rsid w:val="00B945CB"/>
    <w:rsid w:val="00B94F4E"/>
    <w:rsid w:val="00B952BA"/>
    <w:rsid w:val="00B95D16"/>
    <w:rsid w:val="00B968D6"/>
    <w:rsid w:val="00B96FD7"/>
    <w:rsid w:val="00BA04B3"/>
    <w:rsid w:val="00BA0F31"/>
    <w:rsid w:val="00BA1F40"/>
    <w:rsid w:val="00BA6691"/>
    <w:rsid w:val="00BB1225"/>
    <w:rsid w:val="00BB1D06"/>
    <w:rsid w:val="00BB1F9C"/>
    <w:rsid w:val="00BB5281"/>
    <w:rsid w:val="00BB641A"/>
    <w:rsid w:val="00BB6F11"/>
    <w:rsid w:val="00BB730F"/>
    <w:rsid w:val="00BB7538"/>
    <w:rsid w:val="00BC0A69"/>
    <w:rsid w:val="00BC0B7D"/>
    <w:rsid w:val="00BC16F3"/>
    <w:rsid w:val="00BC1DEE"/>
    <w:rsid w:val="00BC51DA"/>
    <w:rsid w:val="00BC6167"/>
    <w:rsid w:val="00BC62AF"/>
    <w:rsid w:val="00BC6E65"/>
    <w:rsid w:val="00BC74B7"/>
    <w:rsid w:val="00BC7634"/>
    <w:rsid w:val="00BD237E"/>
    <w:rsid w:val="00BD4604"/>
    <w:rsid w:val="00BD787C"/>
    <w:rsid w:val="00BE0AF5"/>
    <w:rsid w:val="00BE149A"/>
    <w:rsid w:val="00BE1E3D"/>
    <w:rsid w:val="00BE47FC"/>
    <w:rsid w:val="00BE4C7F"/>
    <w:rsid w:val="00BF06F6"/>
    <w:rsid w:val="00BF2004"/>
    <w:rsid w:val="00BF2145"/>
    <w:rsid w:val="00BF4BEF"/>
    <w:rsid w:val="00BF5A5A"/>
    <w:rsid w:val="00C013D6"/>
    <w:rsid w:val="00C01C02"/>
    <w:rsid w:val="00C025CF"/>
    <w:rsid w:val="00C0433C"/>
    <w:rsid w:val="00C0500E"/>
    <w:rsid w:val="00C05A19"/>
    <w:rsid w:val="00C06CED"/>
    <w:rsid w:val="00C07F70"/>
    <w:rsid w:val="00C1000C"/>
    <w:rsid w:val="00C1116C"/>
    <w:rsid w:val="00C1117E"/>
    <w:rsid w:val="00C11B0E"/>
    <w:rsid w:val="00C14CE5"/>
    <w:rsid w:val="00C159E3"/>
    <w:rsid w:val="00C15BC0"/>
    <w:rsid w:val="00C200B5"/>
    <w:rsid w:val="00C20E49"/>
    <w:rsid w:val="00C231E8"/>
    <w:rsid w:val="00C24386"/>
    <w:rsid w:val="00C25166"/>
    <w:rsid w:val="00C2598E"/>
    <w:rsid w:val="00C3385E"/>
    <w:rsid w:val="00C34DB6"/>
    <w:rsid w:val="00C35765"/>
    <w:rsid w:val="00C358D0"/>
    <w:rsid w:val="00C35F09"/>
    <w:rsid w:val="00C36925"/>
    <w:rsid w:val="00C36F39"/>
    <w:rsid w:val="00C405DC"/>
    <w:rsid w:val="00C40CE0"/>
    <w:rsid w:val="00C4252E"/>
    <w:rsid w:val="00C43510"/>
    <w:rsid w:val="00C44B7A"/>
    <w:rsid w:val="00C4642D"/>
    <w:rsid w:val="00C46D2D"/>
    <w:rsid w:val="00C47135"/>
    <w:rsid w:val="00C50E9D"/>
    <w:rsid w:val="00C51688"/>
    <w:rsid w:val="00C51A27"/>
    <w:rsid w:val="00C526FC"/>
    <w:rsid w:val="00C53DFE"/>
    <w:rsid w:val="00C5547A"/>
    <w:rsid w:val="00C559C4"/>
    <w:rsid w:val="00C55EBC"/>
    <w:rsid w:val="00C56BD4"/>
    <w:rsid w:val="00C57C48"/>
    <w:rsid w:val="00C60ACF"/>
    <w:rsid w:val="00C62E3F"/>
    <w:rsid w:val="00C63052"/>
    <w:rsid w:val="00C637E9"/>
    <w:rsid w:val="00C63C17"/>
    <w:rsid w:val="00C648BF"/>
    <w:rsid w:val="00C6522D"/>
    <w:rsid w:val="00C652EF"/>
    <w:rsid w:val="00C6580E"/>
    <w:rsid w:val="00C65DE4"/>
    <w:rsid w:val="00C66236"/>
    <w:rsid w:val="00C66981"/>
    <w:rsid w:val="00C671E4"/>
    <w:rsid w:val="00C70630"/>
    <w:rsid w:val="00C711A3"/>
    <w:rsid w:val="00C7201C"/>
    <w:rsid w:val="00C73070"/>
    <w:rsid w:val="00C74D5E"/>
    <w:rsid w:val="00C75181"/>
    <w:rsid w:val="00C76945"/>
    <w:rsid w:val="00C8018C"/>
    <w:rsid w:val="00C8373D"/>
    <w:rsid w:val="00C84273"/>
    <w:rsid w:val="00C8449F"/>
    <w:rsid w:val="00C9000B"/>
    <w:rsid w:val="00C91174"/>
    <w:rsid w:val="00C913B8"/>
    <w:rsid w:val="00C919DE"/>
    <w:rsid w:val="00C93D0F"/>
    <w:rsid w:val="00C96372"/>
    <w:rsid w:val="00C9647C"/>
    <w:rsid w:val="00C9686B"/>
    <w:rsid w:val="00CA163C"/>
    <w:rsid w:val="00CA27F3"/>
    <w:rsid w:val="00CA3722"/>
    <w:rsid w:val="00CA454B"/>
    <w:rsid w:val="00CA49DD"/>
    <w:rsid w:val="00CA4BE8"/>
    <w:rsid w:val="00CA5124"/>
    <w:rsid w:val="00CA593D"/>
    <w:rsid w:val="00CA5B70"/>
    <w:rsid w:val="00CA5F79"/>
    <w:rsid w:val="00CA62F2"/>
    <w:rsid w:val="00CA668B"/>
    <w:rsid w:val="00CB1435"/>
    <w:rsid w:val="00CB23D3"/>
    <w:rsid w:val="00CB35F0"/>
    <w:rsid w:val="00CB402C"/>
    <w:rsid w:val="00CB41F1"/>
    <w:rsid w:val="00CB477C"/>
    <w:rsid w:val="00CC0AC2"/>
    <w:rsid w:val="00CC112C"/>
    <w:rsid w:val="00CC3264"/>
    <w:rsid w:val="00CC4825"/>
    <w:rsid w:val="00CC5641"/>
    <w:rsid w:val="00CC7A8E"/>
    <w:rsid w:val="00CC7CDC"/>
    <w:rsid w:val="00CD1D7A"/>
    <w:rsid w:val="00CD253D"/>
    <w:rsid w:val="00CD3D0E"/>
    <w:rsid w:val="00CD3E6D"/>
    <w:rsid w:val="00CD692C"/>
    <w:rsid w:val="00CE1F78"/>
    <w:rsid w:val="00CE47BC"/>
    <w:rsid w:val="00CE4D0D"/>
    <w:rsid w:val="00CE5A04"/>
    <w:rsid w:val="00CE7C71"/>
    <w:rsid w:val="00CF02BA"/>
    <w:rsid w:val="00CF040B"/>
    <w:rsid w:val="00CF5E7F"/>
    <w:rsid w:val="00CF60E8"/>
    <w:rsid w:val="00CF63EF"/>
    <w:rsid w:val="00CF643D"/>
    <w:rsid w:val="00D020BE"/>
    <w:rsid w:val="00D02892"/>
    <w:rsid w:val="00D02A5B"/>
    <w:rsid w:val="00D02FB3"/>
    <w:rsid w:val="00D04365"/>
    <w:rsid w:val="00D051A7"/>
    <w:rsid w:val="00D065D7"/>
    <w:rsid w:val="00D06CB4"/>
    <w:rsid w:val="00D073EA"/>
    <w:rsid w:val="00D077C3"/>
    <w:rsid w:val="00D11A2A"/>
    <w:rsid w:val="00D12B1C"/>
    <w:rsid w:val="00D12B2B"/>
    <w:rsid w:val="00D131B4"/>
    <w:rsid w:val="00D13ED0"/>
    <w:rsid w:val="00D14F04"/>
    <w:rsid w:val="00D14FF0"/>
    <w:rsid w:val="00D1581D"/>
    <w:rsid w:val="00D15E35"/>
    <w:rsid w:val="00D163F3"/>
    <w:rsid w:val="00D20A54"/>
    <w:rsid w:val="00D21406"/>
    <w:rsid w:val="00D22438"/>
    <w:rsid w:val="00D2328E"/>
    <w:rsid w:val="00D23CE1"/>
    <w:rsid w:val="00D260CA"/>
    <w:rsid w:val="00D266CC"/>
    <w:rsid w:val="00D26B73"/>
    <w:rsid w:val="00D27A07"/>
    <w:rsid w:val="00D306D7"/>
    <w:rsid w:val="00D316D2"/>
    <w:rsid w:val="00D33511"/>
    <w:rsid w:val="00D3357D"/>
    <w:rsid w:val="00D33F2A"/>
    <w:rsid w:val="00D35C67"/>
    <w:rsid w:val="00D35F11"/>
    <w:rsid w:val="00D3657C"/>
    <w:rsid w:val="00D374E3"/>
    <w:rsid w:val="00D40D02"/>
    <w:rsid w:val="00D44B0A"/>
    <w:rsid w:val="00D46A96"/>
    <w:rsid w:val="00D46E93"/>
    <w:rsid w:val="00D4730F"/>
    <w:rsid w:val="00D52648"/>
    <w:rsid w:val="00D53300"/>
    <w:rsid w:val="00D53A48"/>
    <w:rsid w:val="00D53C25"/>
    <w:rsid w:val="00D540E8"/>
    <w:rsid w:val="00D579B8"/>
    <w:rsid w:val="00D579BC"/>
    <w:rsid w:val="00D60014"/>
    <w:rsid w:val="00D614AB"/>
    <w:rsid w:val="00D6424A"/>
    <w:rsid w:val="00D6443B"/>
    <w:rsid w:val="00D64564"/>
    <w:rsid w:val="00D64D66"/>
    <w:rsid w:val="00D6508F"/>
    <w:rsid w:val="00D652DD"/>
    <w:rsid w:val="00D65439"/>
    <w:rsid w:val="00D66567"/>
    <w:rsid w:val="00D66D5A"/>
    <w:rsid w:val="00D67516"/>
    <w:rsid w:val="00D70304"/>
    <w:rsid w:val="00D70CAC"/>
    <w:rsid w:val="00D70EA4"/>
    <w:rsid w:val="00D7237A"/>
    <w:rsid w:val="00D72A00"/>
    <w:rsid w:val="00D77DFE"/>
    <w:rsid w:val="00D80BE2"/>
    <w:rsid w:val="00D811FC"/>
    <w:rsid w:val="00D82956"/>
    <w:rsid w:val="00D82FFE"/>
    <w:rsid w:val="00D83547"/>
    <w:rsid w:val="00D84B08"/>
    <w:rsid w:val="00D84B89"/>
    <w:rsid w:val="00D85721"/>
    <w:rsid w:val="00D85C1C"/>
    <w:rsid w:val="00D86124"/>
    <w:rsid w:val="00D8657F"/>
    <w:rsid w:val="00D8750E"/>
    <w:rsid w:val="00D87B83"/>
    <w:rsid w:val="00D87CBA"/>
    <w:rsid w:val="00D90A6B"/>
    <w:rsid w:val="00D924F2"/>
    <w:rsid w:val="00D92651"/>
    <w:rsid w:val="00D92AF2"/>
    <w:rsid w:val="00D9348D"/>
    <w:rsid w:val="00D96459"/>
    <w:rsid w:val="00D968CA"/>
    <w:rsid w:val="00D97137"/>
    <w:rsid w:val="00DA04A6"/>
    <w:rsid w:val="00DA0FE2"/>
    <w:rsid w:val="00DA2534"/>
    <w:rsid w:val="00DA3351"/>
    <w:rsid w:val="00DA6C89"/>
    <w:rsid w:val="00DA7367"/>
    <w:rsid w:val="00DB09A0"/>
    <w:rsid w:val="00DB287A"/>
    <w:rsid w:val="00DB2984"/>
    <w:rsid w:val="00DB3F83"/>
    <w:rsid w:val="00DB6131"/>
    <w:rsid w:val="00DB7274"/>
    <w:rsid w:val="00DC0C9F"/>
    <w:rsid w:val="00DC4F22"/>
    <w:rsid w:val="00DC4F43"/>
    <w:rsid w:val="00DC6827"/>
    <w:rsid w:val="00DC6E60"/>
    <w:rsid w:val="00DD1DF9"/>
    <w:rsid w:val="00DD1F06"/>
    <w:rsid w:val="00DD217E"/>
    <w:rsid w:val="00DD2AF3"/>
    <w:rsid w:val="00DD2B9C"/>
    <w:rsid w:val="00DD3AF4"/>
    <w:rsid w:val="00DD6345"/>
    <w:rsid w:val="00DE2B99"/>
    <w:rsid w:val="00DE3D77"/>
    <w:rsid w:val="00DE4DD1"/>
    <w:rsid w:val="00DE734C"/>
    <w:rsid w:val="00DF1438"/>
    <w:rsid w:val="00DF2435"/>
    <w:rsid w:val="00DF409C"/>
    <w:rsid w:val="00DF4AC1"/>
    <w:rsid w:val="00DF5BD2"/>
    <w:rsid w:val="00DF6C04"/>
    <w:rsid w:val="00DF794B"/>
    <w:rsid w:val="00DF7DAE"/>
    <w:rsid w:val="00DF7EC8"/>
    <w:rsid w:val="00E00CBA"/>
    <w:rsid w:val="00E016FF"/>
    <w:rsid w:val="00E01963"/>
    <w:rsid w:val="00E03ED9"/>
    <w:rsid w:val="00E05F0E"/>
    <w:rsid w:val="00E06413"/>
    <w:rsid w:val="00E0690B"/>
    <w:rsid w:val="00E06FB5"/>
    <w:rsid w:val="00E070CC"/>
    <w:rsid w:val="00E07F9F"/>
    <w:rsid w:val="00E1094C"/>
    <w:rsid w:val="00E1193E"/>
    <w:rsid w:val="00E11F9A"/>
    <w:rsid w:val="00E12DD7"/>
    <w:rsid w:val="00E160F9"/>
    <w:rsid w:val="00E16578"/>
    <w:rsid w:val="00E167DC"/>
    <w:rsid w:val="00E169C3"/>
    <w:rsid w:val="00E16D0D"/>
    <w:rsid w:val="00E16D3E"/>
    <w:rsid w:val="00E20728"/>
    <w:rsid w:val="00E20B9F"/>
    <w:rsid w:val="00E2123D"/>
    <w:rsid w:val="00E215AF"/>
    <w:rsid w:val="00E22671"/>
    <w:rsid w:val="00E2276A"/>
    <w:rsid w:val="00E23361"/>
    <w:rsid w:val="00E2391F"/>
    <w:rsid w:val="00E2466E"/>
    <w:rsid w:val="00E25C36"/>
    <w:rsid w:val="00E25D94"/>
    <w:rsid w:val="00E263B6"/>
    <w:rsid w:val="00E26D4A"/>
    <w:rsid w:val="00E27499"/>
    <w:rsid w:val="00E27B1F"/>
    <w:rsid w:val="00E31F4B"/>
    <w:rsid w:val="00E321E6"/>
    <w:rsid w:val="00E32467"/>
    <w:rsid w:val="00E32AA2"/>
    <w:rsid w:val="00E33B51"/>
    <w:rsid w:val="00E34012"/>
    <w:rsid w:val="00E34984"/>
    <w:rsid w:val="00E36FDA"/>
    <w:rsid w:val="00E37570"/>
    <w:rsid w:val="00E37786"/>
    <w:rsid w:val="00E4051E"/>
    <w:rsid w:val="00E42C5B"/>
    <w:rsid w:val="00E4320B"/>
    <w:rsid w:val="00E43884"/>
    <w:rsid w:val="00E4439C"/>
    <w:rsid w:val="00E449BD"/>
    <w:rsid w:val="00E44E86"/>
    <w:rsid w:val="00E46282"/>
    <w:rsid w:val="00E46350"/>
    <w:rsid w:val="00E46B85"/>
    <w:rsid w:val="00E51277"/>
    <w:rsid w:val="00E5406E"/>
    <w:rsid w:val="00E558FD"/>
    <w:rsid w:val="00E565E2"/>
    <w:rsid w:val="00E568D3"/>
    <w:rsid w:val="00E57205"/>
    <w:rsid w:val="00E57CE0"/>
    <w:rsid w:val="00E57E02"/>
    <w:rsid w:val="00E60605"/>
    <w:rsid w:val="00E626FC"/>
    <w:rsid w:val="00E62BF8"/>
    <w:rsid w:val="00E62E3A"/>
    <w:rsid w:val="00E63174"/>
    <w:rsid w:val="00E64699"/>
    <w:rsid w:val="00E65AB3"/>
    <w:rsid w:val="00E66262"/>
    <w:rsid w:val="00E666A4"/>
    <w:rsid w:val="00E66A26"/>
    <w:rsid w:val="00E66C81"/>
    <w:rsid w:val="00E66DF6"/>
    <w:rsid w:val="00E66F0F"/>
    <w:rsid w:val="00E67425"/>
    <w:rsid w:val="00E6750C"/>
    <w:rsid w:val="00E712A5"/>
    <w:rsid w:val="00E72879"/>
    <w:rsid w:val="00E735F7"/>
    <w:rsid w:val="00E74074"/>
    <w:rsid w:val="00E74A13"/>
    <w:rsid w:val="00E7645E"/>
    <w:rsid w:val="00E76F50"/>
    <w:rsid w:val="00E808CA"/>
    <w:rsid w:val="00E81450"/>
    <w:rsid w:val="00E82172"/>
    <w:rsid w:val="00E835D6"/>
    <w:rsid w:val="00E84EDF"/>
    <w:rsid w:val="00E85660"/>
    <w:rsid w:val="00E85A7C"/>
    <w:rsid w:val="00E866AC"/>
    <w:rsid w:val="00E876EC"/>
    <w:rsid w:val="00E87A3B"/>
    <w:rsid w:val="00E913BF"/>
    <w:rsid w:val="00E944A7"/>
    <w:rsid w:val="00E969FA"/>
    <w:rsid w:val="00EA0421"/>
    <w:rsid w:val="00EA0DF1"/>
    <w:rsid w:val="00EA18D5"/>
    <w:rsid w:val="00EA1E63"/>
    <w:rsid w:val="00EA2F9D"/>
    <w:rsid w:val="00EA7E9B"/>
    <w:rsid w:val="00EB06E6"/>
    <w:rsid w:val="00EB22F0"/>
    <w:rsid w:val="00EB296F"/>
    <w:rsid w:val="00EB320F"/>
    <w:rsid w:val="00EC03F3"/>
    <w:rsid w:val="00EC1AC6"/>
    <w:rsid w:val="00EC2467"/>
    <w:rsid w:val="00EC323B"/>
    <w:rsid w:val="00EC4E8C"/>
    <w:rsid w:val="00EC5E65"/>
    <w:rsid w:val="00EC5F97"/>
    <w:rsid w:val="00ED059D"/>
    <w:rsid w:val="00ED0C6C"/>
    <w:rsid w:val="00ED1795"/>
    <w:rsid w:val="00ED1B81"/>
    <w:rsid w:val="00ED27FF"/>
    <w:rsid w:val="00ED4DED"/>
    <w:rsid w:val="00ED69DC"/>
    <w:rsid w:val="00ED7A8B"/>
    <w:rsid w:val="00EE03E2"/>
    <w:rsid w:val="00EE09F9"/>
    <w:rsid w:val="00EE22C4"/>
    <w:rsid w:val="00EE4C2C"/>
    <w:rsid w:val="00EE61E2"/>
    <w:rsid w:val="00EE7C07"/>
    <w:rsid w:val="00EE7D09"/>
    <w:rsid w:val="00EF0F09"/>
    <w:rsid w:val="00EF0FDF"/>
    <w:rsid w:val="00EF1318"/>
    <w:rsid w:val="00EF3E21"/>
    <w:rsid w:val="00EF5F80"/>
    <w:rsid w:val="00EF644B"/>
    <w:rsid w:val="00EF6551"/>
    <w:rsid w:val="00EF7555"/>
    <w:rsid w:val="00EF7B4C"/>
    <w:rsid w:val="00F0073E"/>
    <w:rsid w:val="00F00995"/>
    <w:rsid w:val="00F03635"/>
    <w:rsid w:val="00F04977"/>
    <w:rsid w:val="00F05150"/>
    <w:rsid w:val="00F0597D"/>
    <w:rsid w:val="00F06404"/>
    <w:rsid w:val="00F11729"/>
    <w:rsid w:val="00F11B65"/>
    <w:rsid w:val="00F12980"/>
    <w:rsid w:val="00F15668"/>
    <w:rsid w:val="00F157C4"/>
    <w:rsid w:val="00F15CDB"/>
    <w:rsid w:val="00F15F32"/>
    <w:rsid w:val="00F1649D"/>
    <w:rsid w:val="00F16585"/>
    <w:rsid w:val="00F16A05"/>
    <w:rsid w:val="00F16C21"/>
    <w:rsid w:val="00F20E13"/>
    <w:rsid w:val="00F2172D"/>
    <w:rsid w:val="00F225CC"/>
    <w:rsid w:val="00F2364F"/>
    <w:rsid w:val="00F23823"/>
    <w:rsid w:val="00F239A9"/>
    <w:rsid w:val="00F268A4"/>
    <w:rsid w:val="00F27108"/>
    <w:rsid w:val="00F3088A"/>
    <w:rsid w:val="00F36D3E"/>
    <w:rsid w:val="00F37180"/>
    <w:rsid w:val="00F37DFB"/>
    <w:rsid w:val="00F37E90"/>
    <w:rsid w:val="00F40E7B"/>
    <w:rsid w:val="00F43C4A"/>
    <w:rsid w:val="00F44745"/>
    <w:rsid w:val="00F45394"/>
    <w:rsid w:val="00F45CB8"/>
    <w:rsid w:val="00F46D43"/>
    <w:rsid w:val="00F47D9C"/>
    <w:rsid w:val="00F502D2"/>
    <w:rsid w:val="00F513AF"/>
    <w:rsid w:val="00F515E6"/>
    <w:rsid w:val="00F51F66"/>
    <w:rsid w:val="00F52D9D"/>
    <w:rsid w:val="00F5328B"/>
    <w:rsid w:val="00F53B89"/>
    <w:rsid w:val="00F542AC"/>
    <w:rsid w:val="00F5563D"/>
    <w:rsid w:val="00F56C0A"/>
    <w:rsid w:val="00F57363"/>
    <w:rsid w:val="00F5786F"/>
    <w:rsid w:val="00F57B96"/>
    <w:rsid w:val="00F600BF"/>
    <w:rsid w:val="00F625C0"/>
    <w:rsid w:val="00F62711"/>
    <w:rsid w:val="00F62764"/>
    <w:rsid w:val="00F62797"/>
    <w:rsid w:val="00F637CB"/>
    <w:rsid w:val="00F6541E"/>
    <w:rsid w:val="00F654BA"/>
    <w:rsid w:val="00F657A9"/>
    <w:rsid w:val="00F65C76"/>
    <w:rsid w:val="00F70BC8"/>
    <w:rsid w:val="00F74326"/>
    <w:rsid w:val="00F773C5"/>
    <w:rsid w:val="00F810AA"/>
    <w:rsid w:val="00F819F2"/>
    <w:rsid w:val="00F8475F"/>
    <w:rsid w:val="00F85343"/>
    <w:rsid w:val="00F8763D"/>
    <w:rsid w:val="00F90959"/>
    <w:rsid w:val="00F93544"/>
    <w:rsid w:val="00F9735F"/>
    <w:rsid w:val="00F9742B"/>
    <w:rsid w:val="00FA0C14"/>
    <w:rsid w:val="00FA101F"/>
    <w:rsid w:val="00FA1940"/>
    <w:rsid w:val="00FA5787"/>
    <w:rsid w:val="00FB03C7"/>
    <w:rsid w:val="00FB0CA7"/>
    <w:rsid w:val="00FB1346"/>
    <w:rsid w:val="00FB1FCD"/>
    <w:rsid w:val="00FB3610"/>
    <w:rsid w:val="00FB4844"/>
    <w:rsid w:val="00FB61B3"/>
    <w:rsid w:val="00FB647F"/>
    <w:rsid w:val="00FB68D7"/>
    <w:rsid w:val="00FB7884"/>
    <w:rsid w:val="00FC1196"/>
    <w:rsid w:val="00FC12C3"/>
    <w:rsid w:val="00FC164A"/>
    <w:rsid w:val="00FC2F55"/>
    <w:rsid w:val="00FC3963"/>
    <w:rsid w:val="00FC4E5C"/>
    <w:rsid w:val="00FC58ED"/>
    <w:rsid w:val="00FC7DFF"/>
    <w:rsid w:val="00FD1173"/>
    <w:rsid w:val="00FD1BF4"/>
    <w:rsid w:val="00FD1F73"/>
    <w:rsid w:val="00FD2102"/>
    <w:rsid w:val="00FE1660"/>
    <w:rsid w:val="00FE1D7D"/>
    <w:rsid w:val="00FE27E4"/>
    <w:rsid w:val="00FE291A"/>
    <w:rsid w:val="00FE452F"/>
    <w:rsid w:val="00FE5A74"/>
    <w:rsid w:val="00FE695F"/>
    <w:rsid w:val="00FE7802"/>
    <w:rsid w:val="00FE7FC2"/>
    <w:rsid w:val="00FF1038"/>
    <w:rsid w:val="00FF1706"/>
    <w:rsid w:val="00FF2ADF"/>
    <w:rsid w:val="00FF3A19"/>
    <w:rsid w:val="00FF3DC1"/>
    <w:rsid w:val="00FF51DD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83AF4E"/>
  <w15:chartTrackingRefBased/>
  <w15:docId w15:val="{D3CB530C-6136-4473-AB82-079A199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FFE"/>
    <w:pPr>
      <w:spacing w:line="276" w:lineRule="auto"/>
    </w:pPr>
  </w:style>
  <w:style w:type="paragraph" w:styleId="Nagwek1">
    <w:name w:val="heading 1"/>
    <w:aliases w:val="t 1"/>
    <w:basedOn w:val="Normalny"/>
    <w:link w:val="Nagwek1Znak"/>
    <w:autoRedefine/>
    <w:qFormat/>
    <w:rsid w:val="00D12B2B"/>
    <w:pPr>
      <w:keepNext/>
      <w:numPr>
        <w:numId w:val="1"/>
      </w:numPr>
      <w:shd w:val="clear" w:color="auto" w:fill="A6A6A6"/>
      <w:tabs>
        <w:tab w:val="left" w:pos="567"/>
      </w:tabs>
      <w:ind w:left="567" w:hanging="567"/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aliases w:val="t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ind w:left="3261" w:hanging="1134"/>
      <w:outlineLvl w:val="4"/>
    </w:pPr>
    <w:rPr>
      <w:rFonts w:eastAsia="Times New Roman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eastAsia="Times New Roman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link w:val="Nagwek1"/>
    <w:rsid w:val="00D12B2B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aliases w:val="t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Asia 2  Akapit z listą,tekst normalny,Numerowanie,Akapit z listą BS,Kolorowa lista — akcent 11,WYPUNKTOWANIE Akapit z listą,CW_Lista,Obiekt,List Paragraph1,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42C5B"/>
    <w:pPr>
      <w:spacing w:line="240" w:lineRule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character" w:customStyle="1" w:styleId="item-fieldvalue">
    <w:name w:val="item-fieldvalue"/>
    <w:basedOn w:val="Domylnaczcionkaakapitu"/>
    <w:rsid w:val="00F51F66"/>
  </w:style>
  <w:style w:type="character" w:customStyle="1" w:styleId="item-fieldname">
    <w:name w:val="item-fieldname"/>
    <w:basedOn w:val="Domylnaczcionkaakapitu"/>
    <w:rsid w:val="00F51F66"/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WYPUNKTOWANIE Akapit z listą Znak,CW_Lista Znak,Obiekt Znak,List Paragraph1 Znak,List Paragraph Znak"/>
    <w:link w:val="Akapitzlist"/>
    <w:uiPriority w:val="34"/>
    <w:rsid w:val="0033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zetargi.wody.gov.pl/wp/instrukcja-dla-wykonaw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zetargi.wody.gov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zetargi.wody.gov.pl/wp/instrukcja-dla-wykonawc/4147,Instrukcja-dla-Wykonawcow-dla-Platformy-Zakupowej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zetargi.wod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etargi.wody.gov.pl/wp/auctions/r13735,Zabezpieczenie-przeciwpowodziowe-doliny-Wychodzc-Wilkowiec-w-km-568820-573280wra.html" TargetMode="External"/><Relationship Id="rId10" Type="http://schemas.openxmlformats.org/officeDocument/2006/relationships/hyperlink" Target="https://przetargi.wody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warszawa@wody.gov.pl" TargetMode="External"/><Relationship Id="rId14" Type="http://schemas.openxmlformats.org/officeDocument/2006/relationships/hyperlink" Target="mailto:pomoc@jskinter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7230-026A-4E92-942A-A04C52D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9934</Words>
  <Characters>59609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69405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Trojanowska (RZGW Warszawa)</cp:lastModifiedBy>
  <cp:revision>6</cp:revision>
  <cp:lastPrinted>2022-10-12T07:21:00Z</cp:lastPrinted>
  <dcterms:created xsi:type="dcterms:W3CDTF">2022-12-09T08:55:00Z</dcterms:created>
  <dcterms:modified xsi:type="dcterms:W3CDTF">2022-12-09T13:03:00Z</dcterms:modified>
</cp:coreProperties>
</file>