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DCFB" w14:textId="66966636" w:rsidR="00A14F19" w:rsidRPr="002A30D0" w:rsidRDefault="00E90BF0" w:rsidP="00E90BF0">
      <w:pPr>
        <w:jc w:val="center"/>
        <w:rPr>
          <w:b/>
          <w:bCs/>
          <w:sz w:val="24"/>
          <w:szCs w:val="24"/>
        </w:rPr>
      </w:pPr>
      <w:r w:rsidRPr="002A30D0">
        <w:rPr>
          <w:b/>
          <w:bCs/>
          <w:sz w:val="24"/>
          <w:szCs w:val="24"/>
        </w:rPr>
        <w:t>Opis przedmiotu zamówienia</w:t>
      </w:r>
    </w:p>
    <w:p w14:paraId="170EA61C" w14:textId="5BA33ECE" w:rsidR="00E90BF0" w:rsidRPr="00EE2EF5" w:rsidRDefault="00E90BF0" w:rsidP="00EE2EF5">
      <w:pPr>
        <w:pStyle w:val="Akapitzlist"/>
        <w:spacing w:before="0" w:line="276" w:lineRule="auto"/>
        <w:ind w:left="399" w:firstLine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2A30D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Usługi związane z usuwaniem zatorów i </w:t>
      </w:r>
      <w:r w:rsidR="00EE2EF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przeszkód na</w:t>
      </w:r>
      <w:r w:rsidRPr="002A30D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rzek</w:t>
      </w:r>
      <w:r w:rsidR="00EE2EF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ach</w:t>
      </w:r>
      <w:r w:rsidRPr="002A30D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EE2EF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Zarząd</w:t>
      </w:r>
      <w:r w:rsidR="00EE2EF5" w:rsidRPr="00EE2EF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</w:t>
      </w:r>
      <w:r w:rsidRPr="00EE2EF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Zlewni </w:t>
      </w:r>
      <w:r w:rsidR="00EE2EF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w </w:t>
      </w:r>
      <w:r w:rsidRPr="00EE2EF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Leszn</w:t>
      </w:r>
      <w:r w:rsidR="00EE2EF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ie</w:t>
      </w:r>
    </w:p>
    <w:p w14:paraId="2828AA8D" w14:textId="3B239BF2" w:rsidR="00E90BF0" w:rsidRDefault="00E90BF0" w:rsidP="00E90BF0">
      <w:pPr>
        <w:pStyle w:val="Akapitzlist"/>
        <w:spacing w:before="0" w:line="276" w:lineRule="auto"/>
        <w:ind w:left="399" w:firstLine="0"/>
        <w:jc w:val="center"/>
        <w:rPr>
          <w:rFonts w:eastAsia="Times New Roman"/>
          <w:b/>
          <w:bCs/>
          <w:lang w:eastAsia="pl-PL"/>
        </w:rPr>
      </w:pPr>
    </w:p>
    <w:p w14:paraId="57284ECB" w14:textId="6A53A8A6" w:rsidR="008379EC" w:rsidRDefault="00E90BF0" w:rsidP="00E90BF0">
      <w:pPr>
        <w:pStyle w:val="Akapitzlist"/>
        <w:spacing w:before="0" w:line="276" w:lineRule="auto"/>
        <w:ind w:left="399" w:firstLine="0"/>
        <w:rPr>
          <w:rFonts w:asciiTheme="minorHAnsi" w:eastAsia="Times New Roman" w:hAnsiTheme="minorHAnsi" w:cstheme="minorHAnsi"/>
          <w:lang w:eastAsia="pl-PL"/>
        </w:rPr>
      </w:pPr>
      <w:r w:rsidRPr="00E90BF0">
        <w:rPr>
          <w:rFonts w:asciiTheme="minorHAnsi" w:eastAsia="Times New Roman" w:hAnsiTheme="minorHAnsi" w:cstheme="minorHAnsi"/>
          <w:lang w:eastAsia="pl-PL"/>
        </w:rPr>
        <w:t xml:space="preserve">Przedmiotem </w:t>
      </w:r>
      <w:r>
        <w:rPr>
          <w:rFonts w:asciiTheme="minorHAnsi" w:eastAsia="Times New Roman" w:hAnsiTheme="minorHAnsi" w:cstheme="minorHAnsi"/>
          <w:lang w:eastAsia="pl-PL"/>
        </w:rPr>
        <w:t>zamówienia jest usuwanie z koryta rzek zatorów, powstałych z naniesionego materiału organicznego lub wybudowanych przez bobry tam, z ich wywiezieniem i utylizacją lub odło</w:t>
      </w:r>
      <w:r w:rsidR="00E52B75">
        <w:rPr>
          <w:rFonts w:asciiTheme="minorHAnsi" w:eastAsia="Times New Roman" w:hAnsiTheme="minorHAnsi" w:cstheme="minorHAnsi"/>
          <w:lang w:eastAsia="pl-PL"/>
        </w:rPr>
        <w:t>ż</w:t>
      </w:r>
      <w:r>
        <w:rPr>
          <w:rFonts w:asciiTheme="minorHAnsi" w:eastAsia="Times New Roman" w:hAnsiTheme="minorHAnsi" w:cstheme="minorHAnsi"/>
          <w:lang w:eastAsia="pl-PL"/>
        </w:rPr>
        <w:t>eniem i</w:t>
      </w:r>
      <w:r w:rsidR="00E52B75">
        <w:rPr>
          <w:rFonts w:asciiTheme="minorHAnsi" w:eastAsia="Times New Roman" w:hAnsiTheme="minorHAnsi" w:cstheme="minorHAnsi"/>
          <w:lang w:eastAsia="pl-PL"/>
        </w:rPr>
        <w:t xml:space="preserve"> rozplantowaniem na skarpie. Zamówienie obejmuje również usunięcie powalonych drzew, z pocięciem na odcinki, zagospodarowaniem konarów, uprzątnięciem gałęzi i uporządkowaniem terenu. </w:t>
      </w:r>
      <w:r w:rsidR="00C91326" w:rsidRPr="00C91326">
        <w:rPr>
          <w:rFonts w:asciiTheme="minorHAnsi" w:eastAsia="Times New Roman" w:hAnsiTheme="minorHAnsi" w:cstheme="minorHAnsi"/>
          <w:lang w:eastAsia="pl-PL"/>
        </w:rPr>
        <w:t xml:space="preserve">Usuwanie tam bobrowych na terenie województwa </w:t>
      </w:r>
      <w:r w:rsidR="00C91326" w:rsidRPr="003B58B4">
        <w:rPr>
          <w:rFonts w:asciiTheme="minorHAnsi" w:eastAsia="Times New Roman" w:hAnsiTheme="minorHAnsi" w:cstheme="minorHAnsi"/>
          <w:b/>
          <w:bCs/>
          <w:lang w:eastAsia="pl-PL"/>
        </w:rPr>
        <w:t>dolnośląskiego</w:t>
      </w:r>
      <w:r w:rsidR="00C91326" w:rsidRPr="00C91326">
        <w:rPr>
          <w:rFonts w:asciiTheme="minorHAnsi" w:eastAsia="Times New Roman" w:hAnsiTheme="minorHAnsi" w:cstheme="minorHAnsi"/>
          <w:lang w:eastAsia="pl-PL"/>
        </w:rPr>
        <w:t xml:space="preserve"> w okresie od </w:t>
      </w:r>
      <w:r w:rsidR="00C91326" w:rsidRPr="003B58B4">
        <w:rPr>
          <w:rFonts w:asciiTheme="minorHAnsi" w:eastAsia="Times New Roman" w:hAnsiTheme="minorHAnsi" w:cstheme="minorHAnsi"/>
          <w:b/>
          <w:bCs/>
          <w:lang w:eastAsia="pl-PL"/>
        </w:rPr>
        <w:t>1 maja do 31 lipca</w:t>
      </w:r>
      <w:r w:rsidR="00C91326" w:rsidRPr="00C91326">
        <w:rPr>
          <w:rFonts w:asciiTheme="minorHAnsi" w:eastAsia="Times New Roman" w:hAnsiTheme="minorHAnsi" w:cstheme="minorHAnsi"/>
          <w:lang w:eastAsia="pl-PL"/>
        </w:rPr>
        <w:t xml:space="preserve"> oraz </w:t>
      </w:r>
      <w:r w:rsidR="00C91326" w:rsidRPr="003B58B4">
        <w:rPr>
          <w:rFonts w:asciiTheme="minorHAnsi" w:eastAsia="Times New Roman" w:hAnsiTheme="minorHAnsi" w:cstheme="minorHAnsi"/>
          <w:b/>
          <w:bCs/>
          <w:lang w:eastAsia="pl-PL"/>
        </w:rPr>
        <w:t>od 30 listopada do 31 grudnia</w:t>
      </w:r>
      <w:r w:rsidR="00C91326" w:rsidRPr="00C91326">
        <w:rPr>
          <w:rFonts w:asciiTheme="minorHAnsi" w:eastAsia="Times New Roman" w:hAnsiTheme="minorHAnsi" w:cstheme="minorHAnsi"/>
          <w:lang w:eastAsia="pl-PL"/>
        </w:rPr>
        <w:t xml:space="preserve">, a na terenie województwa </w:t>
      </w:r>
      <w:r w:rsidR="00C91326" w:rsidRPr="003B58B4">
        <w:rPr>
          <w:rFonts w:asciiTheme="minorHAnsi" w:eastAsia="Times New Roman" w:hAnsiTheme="minorHAnsi" w:cstheme="minorHAnsi"/>
          <w:b/>
          <w:bCs/>
          <w:lang w:eastAsia="pl-PL"/>
        </w:rPr>
        <w:t>wielkopolskiego</w:t>
      </w:r>
      <w:r w:rsidR="00C91326" w:rsidRPr="00C91326">
        <w:rPr>
          <w:rFonts w:asciiTheme="minorHAnsi" w:eastAsia="Times New Roman" w:hAnsiTheme="minorHAnsi" w:cstheme="minorHAnsi"/>
          <w:lang w:eastAsia="pl-PL"/>
        </w:rPr>
        <w:t xml:space="preserve"> w okresie </w:t>
      </w:r>
      <w:r w:rsidR="00C91326" w:rsidRPr="003B58B4">
        <w:rPr>
          <w:rFonts w:asciiTheme="minorHAnsi" w:eastAsia="Times New Roman" w:hAnsiTheme="minorHAnsi" w:cstheme="minorHAnsi"/>
          <w:b/>
          <w:bCs/>
          <w:lang w:eastAsia="pl-PL"/>
        </w:rPr>
        <w:t>od 15 kwietnia do 31 lipca</w:t>
      </w:r>
      <w:r w:rsidR="00C91326" w:rsidRPr="00C91326">
        <w:rPr>
          <w:rFonts w:asciiTheme="minorHAnsi" w:eastAsia="Times New Roman" w:hAnsiTheme="minorHAnsi" w:cstheme="minorHAnsi"/>
          <w:lang w:eastAsia="pl-PL"/>
        </w:rPr>
        <w:t xml:space="preserve"> oraz od </w:t>
      </w:r>
      <w:r w:rsidR="00C91326" w:rsidRPr="003B58B4">
        <w:rPr>
          <w:rFonts w:asciiTheme="minorHAnsi" w:eastAsia="Times New Roman" w:hAnsiTheme="minorHAnsi" w:cstheme="minorHAnsi"/>
          <w:b/>
          <w:bCs/>
          <w:lang w:eastAsia="pl-PL"/>
        </w:rPr>
        <w:t>1 grudnia do 28 lutego</w:t>
      </w:r>
      <w:r w:rsidR="00C91326" w:rsidRPr="00C91326">
        <w:rPr>
          <w:rFonts w:asciiTheme="minorHAnsi" w:eastAsia="Times New Roman" w:hAnsiTheme="minorHAnsi" w:cstheme="minorHAnsi"/>
          <w:lang w:eastAsia="pl-PL"/>
        </w:rPr>
        <w:t xml:space="preserve"> należy prowadzić pod nadzorem, zatrudnionego przez wykonawcę prac, </w:t>
      </w:r>
      <w:r w:rsidR="00C91326" w:rsidRPr="003B58B4">
        <w:rPr>
          <w:rFonts w:asciiTheme="minorHAnsi" w:eastAsia="Times New Roman" w:hAnsiTheme="minorHAnsi" w:cstheme="minorHAnsi"/>
          <w:b/>
          <w:bCs/>
          <w:lang w:eastAsia="pl-PL"/>
        </w:rPr>
        <w:t>teriologa</w:t>
      </w:r>
      <w:r w:rsidR="00C91326" w:rsidRPr="00C91326">
        <w:rPr>
          <w:rFonts w:asciiTheme="minorHAnsi" w:eastAsia="Times New Roman" w:hAnsiTheme="minorHAnsi" w:cstheme="minorHAnsi"/>
          <w:lang w:eastAsia="pl-PL"/>
        </w:rPr>
        <w:t>.</w:t>
      </w:r>
    </w:p>
    <w:p w14:paraId="2679E1C4" w14:textId="0B6CEB0B" w:rsidR="007A0A05" w:rsidRDefault="007A0A05" w:rsidP="00E90BF0">
      <w:pPr>
        <w:pStyle w:val="Akapitzlist"/>
        <w:spacing w:before="0" w:line="276" w:lineRule="auto"/>
        <w:ind w:left="399" w:firstLine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Zakres prac objętych kosztorysem ofertowym, nie musi odpowiadać zakresowi poszczególnych zleceń</w:t>
      </w:r>
      <w:r w:rsidR="005C124E">
        <w:rPr>
          <w:rFonts w:asciiTheme="minorHAnsi" w:eastAsia="Times New Roman" w:hAnsiTheme="minorHAnsi" w:cstheme="minorHAnsi"/>
          <w:lang w:eastAsia="pl-PL"/>
        </w:rPr>
        <w:t>,</w:t>
      </w:r>
      <w:r>
        <w:rPr>
          <w:rFonts w:asciiTheme="minorHAnsi" w:eastAsia="Times New Roman" w:hAnsiTheme="minorHAnsi" w:cstheme="minorHAnsi"/>
          <w:lang w:eastAsia="pl-PL"/>
        </w:rPr>
        <w:t xml:space="preserve"> wynikających z bieżących potrzeb.</w:t>
      </w:r>
    </w:p>
    <w:p w14:paraId="602259A5" w14:textId="0149AD8F" w:rsidR="00E90BF0" w:rsidRDefault="008379EC" w:rsidP="00E90BF0">
      <w:pPr>
        <w:pStyle w:val="Akapitzlist"/>
        <w:spacing w:before="0" w:line="276" w:lineRule="auto"/>
        <w:ind w:left="399" w:firstLine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Zamówienie należy realizować </w:t>
      </w:r>
      <w:r w:rsidR="00D34EF2">
        <w:rPr>
          <w:rFonts w:asciiTheme="minorHAnsi" w:eastAsia="Times New Roman" w:hAnsiTheme="minorHAnsi" w:cstheme="minorHAnsi"/>
          <w:lang w:eastAsia="pl-PL"/>
        </w:rPr>
        <w:t>sukcesywnie,</w:t>
      </w:r>
      <w:r>
        <w:rPr>
          <w:rFonts w:asciiTheme="minorHAnsi" w:eastAsia="Times New Roman" w:hAnsiTheme="minorHAnsi" w:cstheme="minorHAnsi"/>
          <w:lang w:eastAsia="pl-PL"/>
        </w:rPr>
        <w:t xml:space="preserve"> w miarę otrzymywanych zleceń, podpisanych przez dyrekcję Zarządu Zlewni w Lesznie, określających lokalizację, zakres prac i ich wartość, obliczoną na podstawie cen jednostkowych, zawartych w ofercie</w:t>
      </w:r>
      <w:r w:rsidR="00E52B75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wykonawcy</w:t>
      </w:r>
      <w:r w:rsidR="002A30D0">
        <w:rPr>
          <w:rFonts w:asciiTheme="minorHAnsi" w:eastAsia="Times New Roman" w:hAnsiTheme="minorHAnsi" w:cstheme="minorHAnsi"/>
          <w:lang w:eastAsia="pl-PL"/>
        </w:rPr>
        <w:t xml:space="preserve"> oraz termin realizacji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1D21D405" w14:textId="0293F8A1" w:rsidR="002A30D0" w:rsidRDefault="002A30D0" w:rsidP="00E90BF0">
      <w:pPr>
        <w:pStyle w:val="Akapitzlist"/>
        <w:spacing w:before="0" w:line="276" w:lineRule="auto"/>
        <w:ind w:left="399" w:firstLine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Dane do zlecenia przygotowują Nadzory Wodne, sporządzając stosowną notatkę służbową i kosztorys robót.</w:t>
      </w:r>
    </w:p>
    <w:p w14:paraId="01B5FC61" w14:textId="0CD63077" w:rsidR="00D34EF2" w:rsidRDefault="00D34EF2" w:rsidP="00E90BF0">
      <w:pPr>
        <w:pStyle w:val="Akapitzlist"/>
        <w:spacing w:before="0" w:line="276" w:lineRule="auto"/>
        <w:ind w:left="399" w:firstLine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Zamówienie będzie realizowane w 3 częściach do </w:t>
      </w:r>
      <w:r w:rsidR="006C705B">
        <w:rPr>
          <w:rFonts w:asciiTheme="minorHAnsi" w:eastAsia="Times New Roman" w:hAnsiTheme="minorHAnsi" w:cstheme="minorHAnsi"/>
          <w:lang w:eastAsia="pl-PL"/>
        </w:rPr>
        <w:t xml:space="preserve">czasu </w:t>
      </w:r>
      <w:r>
        <w:rPr>
          <w:rFonts w:asciiTheme="minorHAnsi" w:eastAsia="Times New Roman" w:hAnsiTheme="minorHAnsi" w:cstheme="minorHAnsi"/>
          <w:lang w:eastAsia="pl-PL"/>
        </w:rPr>
        <w:t xml:space="preserve">wykorzystania </w:t>
      </w:r>
      <w:r w:rsidR="006C705B">
        <w:rPr>
          <w:rFonts w:asciiTheme="minorHAnsi" w:eastAsia="Times New Roman" w:hAnsiTheme="minorHAnsi" w:cstheme="minorHAnsi"/>
          <w:lang w:eastAsia="pl-PL"/>
        </w:rPr>
        <w:t>w całości przydzielonych poszczególnym częściom środków finansowych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6C705B">
        <w:rPr>
          <w:rFonts w:asciiTheme="minorHAnsi" w:eastAsia="Times New Roman" w:hAnsiTheme="minorHAnsi" w:cstheme="minorHAnsi"/>
          <w:lang w:eastAsia="pl-PL"/>
        </w:rPr>
        <w:t>na</w:t>
      </w:r>
      <w:r>
        <w:rPr>
          <w:rFonts w:asciiTheme="minorHAnsi" w:eastAsia="Times New Roman" w:hAnsiTheme="minorHAnsi" w:cstheme="minorHAnsi"/>
          <w:lang w:eastAsia="pl-PL"/>
        </w:rPr>
        <w:t xml:space="preserve"> wynagrodzenia</w:t>
      </w:r>
      <w:r w:rsidR="006C705B" w:rsidRPr="006C705B">
        <w:rPr>
          <w:rFonts w:asciiTheme="minorHAnsi" w:eastAsia="Times New Roman" w:hAnsiTheme="minorHAnsi" w:cstheme="minorHAnsi"/>
          <w:lang w:eastAsia="pl-PL"/>
        </w:rPr>
        <w:t xml:space="preserve"> </w:t>
      </w:r>
      <w:r w:rsidR="006C705B">
        <w:rPr>
          <w:rFonts w:asciiTheme="minorHAnsi" w:eastAsia="Times New Roman" w:hAnsiTheme="minorHAnsi" w:cstheme="minorHAnsi"/>
          <w:lang w:eastAsia="pl-PL"/>
        </w:rPr>
        <w:t>brutto</w:t>
      </w:r>
      <w:r>
        <w:rPr>
          <w:rFonts w:asciiTheme="minorHAnsi" w:eastAsia="Times New Roman" w:hAnsiTheme="minorHAnsi" w:cstheme="minorHAnsi"/>
          <w:lang w:eastAsia="pl-PL"/>
        </w:rPr>
        <w:t>:</w:t>
      </w:r>
    </w:p>
    <w:p w14:paraId="27108549" w14:textId="4A40DB17" w:rsidR="00D34EF2" w:rsidRDefault="00D34EF2" w:rsidP="00E90BF0">
      <w:pPr>
        <w:pStyle w:val="Akapitzlist"/>
        <w:spacing w:before="0" w:line="276" w:lineRule="auto"/>
        <w:ind w:left="399" w:firstLine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na terenie Nadzoru Wodnego Milicz – do wysokości </w:t>
      </w:r>
      <w:r w:rsidR="00BF54C9">
        <w:rPr>
          <w:rFonts w:asciiTheme="minorHAnsi" w:eastAsia="Times New Roman" w:hAnsiTheme="minorHAnsi" w:cstheme="minorHAnsi"/>
          <w:lang w:eastAsia="pl-PL"/>
        </w:rPr>
        <w:t>25</w:t>
      </w:r>
      <w:r>
        <w:rPr>
          <w:rFonts w:asciiTheme="minorHAnsi" w:eastAsia="Times New Roman" w:hAnsiTheme="minorHAnsi" w:cstheme="minorHAnsi"/>
          <w:lang w:eastAsia="pl-PL"/>
        </w:rPr>
        <w:t>0 000 zł,</w:t>
      </w:r>
    </w:p>
    <w:p w14:paraId="2C3EBC54" w14:textId="1AC8B418" w:rsidR="00D34EF2" w:rsidRDefault="00D34EF2" w:rsidP="00E90BF0">
      <w:pPr>
        <w:pStyle w:val="Akapitzlist"/>
        <w:spacing w:before="0" w:line="276" w:lineRule="auto"/>
        <w:ind w:left="399" w:firstLine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na terenie Nadzorów Trzebnica i Ostrzeszów </w:t>
      </w:r>
      <w:r w:rsidR="006C705B">
        <w:rPr>
          <w:rFonts w:asciiTheme="minorHAnsi" w:eastAsia="Times New Roman" w:hAnsiTheme="minorHAnsi" w:cstheme="minorHAnsi"/>
          <w:lang w:eastAsia="pl-PL"/>
        </w:rPr>
        <w:t xml:space="preserve">- </w:t>
      </w:r>
      <w:r>
        <w:rPr>
          <w:rFonts w:asciiTheme="minorHAnsi" w:eastAsia="Times New Roman" w:hAnsiTheme="minorHAnsi" w:cstheme="minorHAnsi"/>
          <w:lang w:eastAsia="pl-PL"/>
        </w:rPr>
        <w:t xml:space="preserve">do wysokości </w:t>
      </w:r>
      <w:r w:rsidR="00BF54C9">
        <w:rPr>
          <w:rFonts w:asciiTheme="minorHAnsi" w:eastAsia="Times New Roman" w:hAnsiTheme="minorHAnsi" w:cstheme="minorHAnsi"/>
          <w:lang w:eastAsia="pl-PL"/>
        </w:rPr>
        <w:t>25</w:t>
      </w:r>
      <w:r>
        <w:rPr>
          <w:rFonts w:asciiTheme="minorHAnsi" w:eastAsia="Times New Roman" w:hAnsiTheme="minorHAnsi" w:cstheme="minorHAnsi"/>
          <w:lang w:eastAsia="pl-PL"/>
        </w:rPr>
        <w:t>0 000 zł,</w:t>
      </w:r>
    </w:p>
    <w:p w14:paraId="1FEDD9D2" w14:textId="230C21D5" w:rsidR="00D34EF2" w:rsidRDefault="00D34EF2" w:rsidP="00E90BF0">
      <w:pPr>
        <w:pStyle w:val="Akapitzlist"/>
        <w:spacing w:before="0" w:line="276" w:lineRule="auto"/>
        <w:ind w:left="399" w:firstLine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3. na terenie Nadzorów Góra, Krotoszyn, Leszno, Rawicz </w:t>
      </w:r>
      <w:r w:rsidR="006C705B">
        <w:rPr>
          <w:rFonts w:asciiTheme="minorHAnsi" w:eastAsia="Times New Roman" w:hAnsiTheme="minorHAnsi" w:cstheme="minorHAnsi"/>
          <w:lang w:eastAsia="pl-PL"/>
        </w:rPr>
        <w:t xml:space="preserve">- </w:t>
      </w:r>
      <w:r>
        <w:rPr>
          <w:rFonts w:asciiTheme="minorHAnsi" w:eastAsia="Times New Roman" w:hAnsiTheme="minorHAnsi" w:cstheme="minorHAnsi"/>
          <w:lang w:eastAsia="pl-PL"/>
        </w:rPr>
        <w:t xml:space="preserve">do wysokości </w:t>
      </w:r>
      <w:r w:rsidR="00BF54C9">
        <w:rPr>
          <w:rFonts w:asciiTheme="minorHAnsi" w:eastAsia="Times New Roman" w:hAnsiTheme="minorHAnsi" w:cstheme="minorHAnsi"/>
          <w:lang w:eastAsia="pl-PL"/>
        </w:rPr>
        <w:t>23</w:t>
      </w:r>
      <w:r>
        <w:rPr>
          <w:rFonts w:asciiTheme="minorHAnsi" w:eastAsia="Times New Roman" w:hAnsiTheme="minorHAnsi" w:cstheme="minorHAnsi"/>
          <w:lang w:eastAsia="pl-PL"/>
        </w:rPr>
        <w:t>0 000 zł</w:t>
      </w:r>
      <w:r w:rsidR="006C705B">
        <w:rPr>
          <w:rFonts w:asciiTheme="minorHAnsi" w:eastAsia="Times New Roman" w:hAnsiTheme="minorHAnsi" w:cstheme="minorHAnsi"/>
          <w:lang w:eastAsia="pl-PL"/>
        </w:rPr>
        <w:t>.</w:t>
      </w:r>
    </w:p>
    <w:p w14:paraId="56E3FED4" w14:textId="03B3E9A7" w:rsidR="002A30D0" w:rsidRDefault="002A30D0" w:rsidP="00E90BF0">
      <w:pPr>
        <w:pStyle w:val="Akapitzlist"/>
        <w:spacing w:before="0" w:line="276" w:lineRule="auto"/>
        <w:ind w:left="399" w:firstLine="0"/>
        <w:rPr>
          <w:rFonts w:asciiTheme="minorHAnsi" w:eastAsia="Times New Roman" w:hAnsiTheme="minorHAnsi" w:cstheme="minorHAnsi"/>
          <w:lang w:eastAsia="pl-PL"/>
        </w:rPr>
      </w:pPr>
    </w:p>
    <w:p w14:paraId="28176EF5" w14:textId="6EEEA6B4" w:rsidR="002A30D0" w:rsidRDefault="002A30D0" w:rsidP="00E90BF0">
      <w:pPr>
        <w:pStyle w:val="Akapitzlist"/>
        <w:spacing w:before="0" w:line="276" w:lineRule="auto"/>
        <w:ind w:left="399" w:firstLine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Leszno, 2</w:t>
      </w:r>
      <w:r w:rsidR="00BF54C9">
        <w:rPr>
          <w:rFonts w:asciiTheme="minorHAnsi" w:eastAsia="Times New Roman" w:hAnsiTheme="minorHAnsi" w:cstheme="minorHAnsi"/>
          <w:lang w:eastAsia="pl-PL"/>
        </w:rPr>
        <w:t>9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="00BF54C9">
        <w:rPr>
          <w:rFonts w:asciiTheme="minorHAnsi" w:eastAsia="Times New Roman" w:hAnsiTheme="minorHAnsi" w:cstheme="minorHAnsi"/>
          <w:lang w:eastAsia="pl-PL"/>
        </w:rPr>
        <w:t>12</w:t>
      </w:r>
      <w:r>
        <w:rPr>
          <w:rFonts w:asciiTheme="minorHAnsi" w:eastAsia="Times New Roman" w:hAnsiTheme="minorHAnsi" w:cstheme="minorHAnsi"/>
          <w:lang w:eastAsia="pl-PL"/>
        </w:rPr>
        <w:t>.202</w:t>
      </w:r>
      <w:r w:rsidR="00BF54C9">
        <w:rPr>
          <w:rFonts w:asciiTheme="minorHAnsi" w:eastAsia="Times New Roman" w:hAnsiTheme="minorHAnsi" w:cstheme="minorHAnsi"/>
          <w:lang w:eastAsia="pl-PL"/>
        </w:rPr>
        <w:t>3</w:t>
      </w:r>
      <w:r>
        <w:rPr>
          <w:rFonts w:asciiTheme="minorHAnsi" w:eastAsia="Times New Roman" w:hAnsiTheme="minorHAnsi" w:cstheme="minorHAnsi"/>
          <w:lang w:eastAsia="pl-PL"/>
        </w:rPr>
        <w:t xml:space="preserve"> r.</w:t>
      </w:r>
    </w:p>
    <w:p w14:paraId="72D4C4F5" w14:textId="6794D480" w:rsidR="002A30D0" w:rsidRDefault="002A30D0" w:rsidP="00E90BF0">
      <w:pPr>
        <w:pStyle w:val="Akapitzlist"/>
        <w:spacing w:before="0" w:line="276" w:lineRule="auto"/>
        <w:ind w:left="399" w:firstLine="0"/>
        <w:rPr>
          <w:rFonts w:asciiTheme="minorHAnsi" w:eastAsia="Times New Roman" w:hAnsiTheme="minorHAnsi" w:cstheme="minorHAnsi"/>
          <w:lang w:eastAsia="pl-PL"/>
        </w:rPr>
      </w:pPr>
    </w:p>
    <w:p w14:paraId="53A9291C" w14:textId="72CFB67D" w:rsidR="002A30D0" w:rsidRPr="00E90BF0" w:rsidRDefault="002A30D0" w:rsidP="00E90BF0">
      <w:pPr>
        <w:pStyle w:val="Akapitzlist"/>
        <w:spacing w:before="0" w:line="276" w:lineRule="auto"/>
        <w:ind w:left="399" w:firstLine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Sporządził: Stanisław Łamek</w:t>
      </w:r>
    </w:p>
    <w:p w14:paraId="32DC0C7F" w14:textId="77777777" w:rsidR="00E90BF0" w:rsidRDefault="00E90BF0" w:rsidP="00E90BF0">
      <w:pPr>
        <w:jc w:val="center"/>
      </w:pPr>
    </w:p>
    <w:sectPr w:rsidR="00E90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F0"/>
    <w:rsid w:val="002A30D0"/>
    <w:rsid w:val="003B58B4"/>
    <w:rsid w:val="005C124E"/>
    <w:rsid w:val="006C705B"/>
    <w:rsid w:val="0073478A"/>
    <w:rsid w:val="00782C1A"/>
    <w:rsid w:val="007A0A05"/>
    <w:rsid w:val="008379EC"/>
    <w:rsid w:val="00A14F19"/>
    <w:rsid w:val="00BF54C9"/>
    <w:rsid w:val="00C91326"/>
    <w:rsid w:val="00D34EF2"/>
    <w:rsid w:val="00D84F05"/>
    <w:rsid w:val="00E52B75"/>
    <w:rsid w:val="00E90BF0"/>
    <w:rsid w:val="00EE2EF5"/>
    <w:rsid w:val="00F0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0B37"/>
  <w15:chartTrackingRefBased/>
  <w15:docId w15:val="{42E5EAA6-1E4C-4959-A0D7-2E1D23B9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 Akapit z listą,Lista 1"/>
    <w:basedOn w:val="Normalny"/>
    <w:link w:val="AkapitzlistZnak"/>
    <w:uiPriority w:val="34"/>
    <w:qFormat/>
    <w:rsid w:val="00E90BF0"/>
    <w:pPr>
      <w:widowControl w:val="0"/>
      <w:autoSpaceDE w:val="0"/>
      <w:autoSpaceDN w:val="0"/>
      <w:spacing w:before="20" w:after="0" w:line="240" w:lineRule="auto"/>
      <w:ind w:left="475" w:hanging="360"/>
      <w:jc w:val="both"/>
    </w:pPr>
    <w:rPr>
      <w:rFonts w:ascii="Arial" w:eastAsia="Arial" w:hAnsi="Arial" w:cs="Arial"/>
    </w:rPr>
  </w:style>
  <w:style w:type="character" w:customStyle="1" w:styleId="AkapitzlistZnak">
    <w:name w:val="Akapit z listą Znak"/>
    <w:aliases w:val="CW_Lista Znak,WYPUNKTOWANIE Akapit z listą Znak,Lista 1 Znak"/>
    <w:link w:val="Akapitzlist"/>
    <w:uiPriority w:val="34"/>
    <w:locked/>
    <w:rsid w:val="00E90BF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Łamek</dc:creator>
  <cp:keywords/>
  <dc:description/>
  <cp:lastModifiedBy>Justyna Szawelska (RZGW Wrocław)</cp:lastModifiedBy>
  <cp:revision>11</cp:revision>
  <dcterms:created xsi:type="dcterms:W3CDTF">2022-01-26T07:01:00Z</dcterms:created>
  <dcterms:modified xsi:type="dcterms:W3CDTF">2023-01-09T12:37:00Z</dcterms:modified>
</cp:coreProperties>
</file>