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A4D9F8F" w:rsidR="00873760" w:rsidRPr="00941600" w:rsidRDefault="00892BD9" w:rsidP="00A37DE2">
      <w:pPr>
        <w:widowControl w:val="0"/>
        <w:jc w:val="right"/>
        <w:rPr>
          <w:rFonts w:asciiTheme="minorHAnsi" w:hAnsiTheme="minorHAnsi" w:cstheme="minorHAnsi"/>
          <w:b/>
          <w:bCs/>
          <w:snapToGrid w:val="0"/>
          <w:sz w:val="22"/>
          <w:lang w:eastAsia="pl-PL"/>
        </w:rPr>
      </w:pPr>
      <w:r w:rsidRPr="00941600">
        <w:rPr>
          <w:rFonts w:asciiTheme="minorHAnsi" w:hAnsiTheme="minorHAnsi" w:cstheme="minorHAnsi"/>
          <w:b/>
          <w:snapToGrid w:val="0"/>
          <w:sz w:val="22"/>
          <w:lang w:eastAsia="pl-PL"/>
        </w:rPr>
        <w:t>Załącznik Nr </w:t>
      </w:r>
      <w:r w:rsidR="007A0942" w:rsidRPr="00941600">
        <w:rPr>
          <w:rFonts w:asciiTheme="minorHAnsi" w:hAnsiTheme="minorHAnsi" w:cstheme="minorHAnsi"/>
          <w:b/>
          <w:snapToGrid w:val="0"/>
          <w:sz w:val="22"/>
          <w:lang w:eastAsia="pl-PL"/>
        </w:rPr>
        <w:t>1</w:t>
      </w:r>
      <w:r w:rsidR="00D11401" w:rsidRPr="00941600">
        <w:rPr>
          <w:rFonts w:asciiTheme="minorHAnsi" w:hAnsiTheme="minorHAnsi" w:cstheme="minorHAnsi"/>
          <w:b/>
          <w:snapToGrid w:val="0"/>
          <w:sz w:val="22"/>
          <w:lang w:eastAsia="pl-PL"/>
        </w:rPr>
        <w:t>1</w:t>
      </w:r>
      <w:r w:rsidRPr="00941600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Pr="00941600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A0942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7A0942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E4D68" w:rsidRPr="007A0942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154F0FCB" w:rsidR="00892BD9" w:rsidRPr="007A0942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A0942" w:rsidRDefault="00D34CBB" w:rsidP="00777E59">
            <w:pPr>
              <w:spacing w:before="24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 xml:space="preserve">Państwowe Gospodarstwo Wodne </w:t>
            </w:r>
            <w:r w:rsidR="008A58D6" w:rsidRPr="007A0942">
              <w:rPr>
                <w:rFonts w:asciiTheme="minorHAnsi" w:hAnsiTheme="minorHAnsi" w:cstheme="minorHAnsi"/>
                <w:b/>
                <w:sz w:val="22"/>
              </w:rPr>
              <w:br/>
            </w:r>
            <w:r w:rsidRPr="007A0942">
              <w:rPr>
                <w:rFonts w:asciiTheme="minorHAnsi" w:hAnsiTheme="minorHAnsi" w:cstheme="minorHAnsi"/>
                <w:b/>
                <w:sz w:val="22"/>
              </w:rPr>
              <w:t>Wody Polskie</w:t>
            </w:r>
          </w:p>
          <w:p w14:paraId="4185DF24" w14:textId="49CE95A1" w:rsidR="00892BD9" w:rsidRPr="007A0942" w:rsidRDefault="000F4CD2" w:rsidP="00777E59">
            <w:pPr>
              <w:spacing w:after="24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Regionalny Zarząd Gospodarki Wodnej w Krakowie</w:t>
            </w:r>
          </w:p>
        </w:tc>
      </w:tr>
      <w:tr w:rsidR="007A0942" w:rsidRPr="007A0942" w14:paraId="6264881A" w14:textId="77777777" w:rsidTr="00EC2A91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7A0942" w:rsidRPr="007A0942" w:rsidRDefault="007A0942" w:rsidP="007A094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bottom"/>
          </w:tcPr>
          <w:p w14:paraId="762AC8C1" w14:textId="3A6D65C3" w:rsidR="007A0942" w:rsidRPr="00941600" w:rsidRDefault="00841D93" w:rsidP="00941600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7A139E">
              <w:rPr>
                <w:rFonts w:asciiTheme="minorHAnsi" w:eastAsia="Calibri" w:hAnsiTheme="minorHAnsi" w:cstheme="minorHAnsi"/>
                <w:b/>
                <w:bCs/>
                <w:iCs/>
                <w:sz w:val="22"/>
              </w:rPr>
              <w:t>Usługi związane z koszeniem i wykaszaniem brzegów rzek, cieków i kanałów na terenie ZZ Żywiec – etap I</w:t>
            </w:r>
          </w:p>
        </w:tc>
      </w:tr>
      <w:tr w:rsidR="007A0942" w:rsidRPr="007A0942" w14:paraId="472F5822" w14:textId="77777777" w:rsidTr="00EC2A91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7A0942" w:rsidRPr="007A0942" w:rsidRDefault="007A0942" w:rsidP="007A094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14:paraId="5EE6614B" w14:textId="19ABA59C" w:rsidR="007A0942" w:rsidRPr="007A0942" w:rsidRDefault="007A0942" w:rsidP="007A0942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bCs/>
                <w:sz w:val="22"/>
              </w:rPr>
              <w:t>KR.ROZ.2</w:t>
            </w:r>
            <w:r w:rsidR="00841D93">
              <w:rPr>
                <w:rFonts w:asciiTheme="minorHAnsi" w:hAnsiTheme="minorHAnsi" w:cstheme="minorHAnsi"/>
                <w:b/>
                <w:bCs/>
                <w:sz w:val="22"/>
              </w:rPr>
              <w:t>7</w:t>
            </w:r>
            <w:r w:rsidRPr="007A0942">
              <w:rPr>
                <w:rFonts w:asciiTheme="minorHAnsi" w:hAnsiTheme="minorHAnsi" w:cstheme="minorHAnsi"/>
                <w:b/>
                <w:bCs/>
                <w:sz w:val="22"/>
              </w:rPr>
              <w:t>10.</w:t>
            </w:r>
            <w:r w:rsidR="00841D93">
              <w:rPr>
                <w:rFonts w:asciiTheme="minorHAnsi" w:hAnsiTheme="minorHAnsi" w:cstheme="minorHAnsi"/>
                <w:b/>
                <w:bCs/>
                <w:sz w:val="22"/>
              </w:rPr>
              <w:t>6</w:t>
            </w:r>
            <w:r w:rsidRPr="007A0942">
              <w:rPr>
                <w:rFonts w:asciiTheme="minorHAnsi" w:hAnsiTheme="minorHAnsi" w:cstheme="minorHAnsi"/>
                <w:b/>
                <w:bCs/>
                <w:sz w:val="22"/>
              </w:rPr>
              <w:t>.202</w:t>
            </w:r>
            <w:r w:rsidR="00841D93"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</w:p>
        </w:tc>
      </w:tr>
    </w:tbl>
    <w:p w14:paraId="7E54DAAD" w14:textId="77777777" w:rsidR="00892BD9" w:rsidRPr="007A0942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26FEBB37" w14:textId="77777777" w:rsidR="00941600" w:rsidRDefault="00941600" w:rsidP="00AE7513">
      <w:pPr>
        <w:spacing w:line="256" w:lineRule="auto"/>
        <w:jc w:val="left"/>
        <w:rPr>
          <w:rFonts w:asciiTheme="minorHAnsi" w:eastAsia="Calibri" w:hAnsiTheme="minorHAnsi" w:cstheme="minorHAnsi"/>
          <w:b/>
          <w:sz w:val="22"/>
        </w:rPr>
      </w:pPr>
    </w:p>
    <w:p w14:paraId="4ACF8BC2" w14:textId="77C3A0DA" w:rsidR="00AE7513" w:rsidRPr="007A0942" w:rsidRDefault="00AE7513" w:rsidP="00AE7513">
      <w:pPr>
        <w:spacing w:line="256" w:lineRule="auto"/>
        <w:jc w:val="left"/>
        <w:rPr>
          <w:rFonts w:asciiTheme="minorHAnsi" w:eastAsia="Calibri" w:hAnsiTheme="minorHAnsi" w:cstheme="minorHAnsi"/>
          <w:b/>
          <w:sz w:val="22"/>
        </w:rPr>
      </w:pPr>
      <w:r w:rsidRPr="007A0942">
        <w:rPr>
          <w:rFonts w:asciiTheme="minorHAnsi" w:eastAsia="Calibri" w:hAnsiTheme="minorHAnsi" w:cstheme="minorHAnsi"/>
          <w:b/>
          <w:sz w:val="22"/>
        </w:rPr>
        <w:t>Podmiot udostępniający zasoby: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B198C" w:rsidRPr="007A0942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7A0942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7A094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7A094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6B198C" w:rsidRPr="007A0942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7A0942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7A094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7A094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6B198C" w:rsidRPr="007A0942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7A0942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7A0942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7A0942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7A094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A094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7A094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A094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7A094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A094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283B445" w14:textId="6BBD7A29" w:rsidR="00020425" w:rsidRDefault="00020425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047825" w14:textId="77777777" w:rsidR="00823AB4" w:rsidRDefault="00823AB4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DED08A6" w14:textId="77777777" w:rsidR="00AE7513" w:rsidRPr="007A0942" w:rsidRDefault="00AE7513" w:rsidP="00AE7513">
      <w:pPr>
        <w:spacing w:after="120" w:line="360" w:lineRule="auto"/>
        <w:jc w:val="center"/>
        <w:rPr>
          <w:rFonts w:asciiTheme="minorHAnsi" w:eastAsia="Calibri" w:hAnsiTheme="minorHAnsi" w:cstheme="minorHAnsi"/>
          <w:b/>
          <w:sz w:val="22"/>
          <w:u w:val="single"/>
        </w:rPr>
      </w:pPr>
      <w:r w:rsidRPr="007A0942">
        <w:rPr>
          <w:rFonts w:asciiTheme="minorHAnsi" w:eastAsia="Calibri" w:hAnsiTheme="minorHAnsi" w:cstheme="minorHAnsi"/>
          <w:b/>
          <w:sz w:val="22"/>
          <w:u w:val="single"/>
        </w:rPr>
        <w:t xml:space="preserve">Oświadczenia podmiotu udostępniającego zasoby </w:t>
      </w:r>
    </w:p>
    <w:p w14:paraId="6971AF07" w14:textId="373040C4" w:rsidR="00AE7513" w:rsidRPr="007A0942" w:rsidRDefault="00AE7513" w:rsidP="00AE7513">
      <w:pPr>
        <w:spacing w:before="120" w:line="360" w:lineRule="auto"/>
        <w:jc w:val="center"/>
        <w:rPr>
          <w:rFonts w:asciiTheme="minorHAnsi" w:eastAsia="Calibri" w:hAnsiTheme="minorHAnsi" w:cstheme="minorHAnsi"/>
          <w:b/>
          <w:caps/>
          <w:sz w:val="22"/>
          <w:u w:val="single"/>
        </w:rPr>
      </w:pPr>
      <w:r w:rsidRPr="007A0942">
        <w:rPr>
          <w:rFonts w:asciiTheme="minorHAnsi" w:eastAsia="Calibri" w:hAnsiTheme="minorHAnsi" w:cstheme="minorHAnsi"/>
          <w:b/>
          <w:sz w:val="22"/>
          <w:u w:val="single"/>
        </w:rPr>
        <w:t xml:space="preserve">DOTYCZĄCE PRZESŁANEK WYKLUCZENIA Z ART. 5K ROZPORZĄDZENIA 833/2014 ORAZ ART. 7 </w:t>
      </w:r>
      <w:r w:rsidR="007A0942">
        <w:rPr>
          <w:rFonts w:asciiTheme="minorHAnsi" w:eastAsia="Calibri" w:hAnsiTheme="minorHAnsi" w:cstheme="minorHAnsi"/>
          <w:b/>
          <w:sz w:val="22"/>
          <w:u w:val="single"/>
        </w:rPr>
        <w:br/>
      </w:r>
      <w:r w:rsidRPr="007A0942">
        <w:rPr>
          <w:rFonts w:asciiTheme="minorHAnsi" w:eastAsia="Calibri" w:hAnsiTheme="minorHAnsi" w:cstheme="minorHAnsi"/>
          <w:b/>
          <w:sz w:val="22"/>
          <w:u w:val="single"/>
        </w:rPr>
        <w:t xml:space="preserve">UST. 1 USTAWY </w:t>
      </w:r>
      <w:r w:rsidRPr="007A0942">
        <w:rPr>
          <w:rFonts w:asciiTheme="minorHAnsi" w:eastAsia="Calibri" w:hAnsiTheme="minorHAnsi" w:cstheme="minorHAnsi"/>
          <w:b/>
          <w:caps/>
          <w:sz w:val="22"/>
          <w:u w:val="single"/>
        </w:rPr>
        <w:t>o szczególnych rozwiązaniach w zakresie przeciwdziałania wspieraniu agresji na Ukrainę oraz służących ochronie bezpieczeństwa narodowego</w:t>
      </w:r>
    </w:p>
    <w:p w14:paraId="4954A0DE" w14:textId="77777777" w:rsidR="00AE7513" w:rsidRPr="007A0942" w:rsidRDefault="00AE7513" w:rsidP="00AE7513">
      <w:pPr>
        <w:spacing w:before="120" w:line="360" w:lineRule="auto"/>
        <w:jc w:val="center"/>
        <w:rPr>
          <w:rFonts w:asciiTheme="minorHAnsi" w:eastAsia="Calibri" w:hAnsiTheme="minorHAnsi" w:cstheme="minorHAnsi"/>
          <w:b/>
          <w:sz w:val="22"/>
          <w:u w:val="single"/>
        </w:rPr>
      </w:pPr>
      <w:r w:rsidRPr="007A0942">
        <w:rPr>
          <w:rFonts w:asciiTheme="minorHAnsi" w:eastAsia="Calibri" w:hAnsiTheme="minorHAnsi" w:cstheme="minorHAnsi"/>
          <w:b/>
          <w:sz w:val="22"/>
        </w:rPr>
        <w:t xml:space="preserve">składane na podstawie art. 125 ust. 5 ustawy </w:t>
      </w:r>
      <w:proofErr w:type="spellStart"/>
      <w:r w:rsidRPr="007A0942">
        <w:rPr>
          <w:rFonts w:asciiTheme="minorHAnsi" w:eastAsia="Calibri" w:hAnsiTheme="minorHAnsi" w:cstheme="minorHAnsi"/>
          <w:b/>
          <w:sz w:val="22"/>
        </w:rPr>
        <w:t>Pzp</w:t>
      </w:r>
      <w:proofErr w:type="spellEnd"/>
    </w:p>
    <w:p w14:paraId="1976F9FD" w14:textId="0224A161" w:rsidR="00AE7513" w:rsidRPr="00941600" w:rsidRDefault="00AE7513" w:rsidP="00941600">
      <w:pPr>
        <w:rPr>
          <w:rFonts w:ascii="Calibri" w:hAnsi="Calibri" w:cs="Calibri"/>
          <w:b/>
          <w:bCs/>
          <w:sz w:val="22"/>
        </w:rPr>
      </w:pPr>
      <w:r w:rsidRPr="007A0942">
        <w:rPr>
          <w:rFonts w:asciiTheme="minorHAnsi" w:eastAsia="Calibri" w:hAnsiTheme="minorHAnsi" w:cstheme="minorHAnsi"/>
          <w:sz w:val="22"/>
        </w:rPr>
        <w:t xml:space="preserve">Na potrzeby postępowania o udzielenie zamówienia publicznego pn. </w:t>
      </w:r>
      <w:r w:rsidR="00841D93" w:rsidRPr="007A139E">
        <w:rPr>
          <w:rFonts w:asciiTheme="minorHAnsi" w:eastAsia="Calibri" w:hAnsiTheme="minorHAnsi" w:cstheme="minorHAnsi"/>
          <w:b/>
          <w:bCs/>
          <w:iCs/>
          <w:sz w:val="22"/>
        </w:rPr>
        <w:t>Usługi związane z koszeniem i wykaszaniem brzegów rzek, cieków i kanałów na terenie ZZ Żywiec – etap I</w:t>
      </w:r>
      <w:r w:rsidR="00941600">
        <w:rPr>
          <w:rFonts w:ascii="Calibri" w:hAnsi="Calibri" w:cs="Calibri"/>
          <w:b/>
          <w:bCs/>
          <w:sz w:val="22"/>
        </w:rPr>
        <w:t xml:space="preserve"> - </w:t>
      </w:r>
      <w:r w:rsidR="002B7153">
        <w:rPr>
          <w:rFonts w:asciiTheme="minorHAnsi" w:eastAsia="Lucida Sans Unicode" w:hAnsiTheme="minorHAnsi" w:cstheme="minorHAnsi"/>
          <w:b/>
          <w:sz w:val="22"/>
          <w:lang w:eastAsia="ar-SA"/>
        </w:rPr>
        <w:t>w zakresie Części …</w:t>
      </w:r>
      <w:r w:rsidR="00941600">
        <w:rPr>
          <w:rFonts w:asciiTheme="minorHAnsi" w:eastAsia="Lucida Sans Unicode" w:hAnsiTheme="minorHAnsi" w:cstheme="minorHAnsi"/>
          <w:b/>
          <w:sz w:val="22"/>
          <w:lang w:eastAsia="ar-SA"/>
        </w:rPr>
        <w:t>…….</w:t>
      </w:r>
      <w:r w:rsidR="002B7153">
        <w:rPr>
          <w:rFonts w:asciiTheme="minorHAnsi" w:eastAsia="Lucida Sans Unicode" w:hAnsiTheme="minorHAnsi" w:cstheme="minorHAnsi"/>
          <w:b/>
          <w:sz w:val="22"/>
          <w:lang w:eastAsia="ar-SA"/>
        </w:rPr>
        <w:t>…</w:t>
      </w:r>
      <w:r w:rsidRPr="007A0942">
        <w:rPr>
          <w:rFonts w:asciiTheme="minorHAnsi" w:eastAsia="Calibri" w:hAnsiTheme="minorHAnsi" w:cstheme="minorHAnsi"/>
          <w:sz w:val="22"/>
        </w:rPr>
        <w:t>,</w:t>
      </w:r>
      <w:r w:rsidRPr="007A0942">
        <w:rPr>
          <w:rFonts w:asciiTheme="minorHAnsi" w:eastAsia="Calibri" w:hAnsiTheme="minorHAnsi" w:cstheme="minorHAnsi"/>
          <w:i/>
          <w:sz w:val="22"/>
        </w:rPr>
        <w:t xml:space="preserve"> </w:t>
      </w:r>
      <w:r w:rsidRPr="007A0942">
        <w:rPr>
          <w:rFonts w:asciiTheme="minorHAnsi" w:eastAsia="Calibri" w:hAnsiTheme="minorHAnsi" w:cstheme="minorHAnsi"/>
          <w:sz w:val="22"/>
        </w:rPr>
        <w:t xml:space="preserve">prowadzonego przez </w:t>
      </w:r>
      <w:r w:rsidRPr="004D745D">
        <w:rPr>
          <w:rFonts w:asciiTheme="minorHAnsi" w:hAnsiTheme="minorHAnsi" w:cstheme="minorHAnsi"/>
          <w:bCs/>
          <w:sz w:val="22"/>
        </w:rPr>
        <w:t>Państwowe Gospodarstwo Wodne Wody Polskie - Regionalny Zarząd Gospodarki Wodnej w Krakowie</w:t>
      </w:r>
      <w:r w:rsidRPr="004D745D">
        <w:rPr>
          <w:rFonts w:asciiTheme="minorHAnsi" w:eastAsia="Calibri" w:hAnsiTheme="minorHAnsi" w:cstheme="minorHAnsi"/>
          <w:bCs/>
          <w:i/>
          <w:sz w:val="22"/>
        </w:rPr>
        <w:t>,</w:t>
      </w:r>
      <w:r w:rsidRPr="007A0942">
        <w:rPr>
          <w:rFonts w:asciiTheme="minorHAnsi" w:eastAsia="Calibri" w:hAnsiTheme="minorHAnsi" w:cstheme="minorHAnsi"/>
          <w:i/>
          <w:sz w:val="22"/>
        </w:rPr>
        <w:t xml:space="preserve"> </w:t>
      </w:r>
      <w:r w:rsidRPr="007A0942">
        <w:rPr>
          <w:rFonts w:asciiTheme="minorHAnsi" w:eastAsia="Calibri" w:hAnsiTheme="minorHAnsi" w:cstheme="minorHAnsi"/>
          <w:sz w:val="22"/>
        </w:rPr>
        <w:t>oświadczam, co następuje:</w:t>
      </w:r>
    </w:p>
    <w:p w14:paraId="43D73133" w14:textId="77777777" w:rsidR="00AE7513" w:rsidRPr="007A0942" w:rsidRDefault="00AE7513" w:rsidP="00AE7513">
      <w:pPr>
        <w:shd w:val="clear" w:color="auto" w:fill="BFBFBF"/>
        <w:spacing w:before="360" w:line="360" w:lineRule="auto"/>
        <w:jc w:val="left"/>
        <w:rPr>
          <w:rFonts w:asciiTheme="minorHAnsi" w:eastAsia="Calibri" w:hAnsiTheme="minorHAnsi" w:cstheme="minorHAnsi"/>
          <w:b/>
          <w:sz w:val="22"/>
        </w:rPr>
      </w:pPr>
      <w:r w:rsidRPr="007A0942">
        <w:rPr>
          <w:rFonts w:asciiTheme="minorHAnsi" w:eastAsia="Calibri" w:hAnsiTheme="minorHAnsi" w:cstheme="minorHAnsi"/>
          <w:b/>
          <w:sz w:val="22"/>
        </w:rPr>
        <w:t>OŚWIADCZENIA DOTYCZĄCE PODMIOTU UDOSTEPNIAJĄCEGO ZASOBY:</w:t>
      </w:r>
    </w:p>
    <w:p w14:paraId="31874560" w14:textId="77777777" w:rsidR="00AE7513" w:rsidRPr="007A0942" w:rsidRDefault="00AE7513" w:rsidP="00AE7513">
      <w:pPr>
        <w:numPr>
          <w:ilvl w:val="0"/>
          <w:numId w:val="24"/>
        </w:numPr>
        <w:spacing w:before="360" w:after="160" w:line="360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  <w:r w:rsidRPr="007A0942">
        <w:rPr>
          <w:rFonts w:asciiTheme="minorHAnsi" w:eastAsia="Calibri" w:hAnsiTheme="minorHAnsi" w:cstheme="minorHAnsi"/>
          <w:sz w:val="22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7A0942">
        <w:rPr>
          <w:rFonts w:asciiTheme="minorHAnsi" w:eastAsia="Calibri" w:hAnsiTheme="minorHAnsi" w:cstheme="minorHAnsi"/>
          <w:sz w:val="22"/>
        </w:rPr>
        <w:lastRenderedPageBreak/>
        <w:t>destabilizującymi sytuację na Ukrainie (Dz. Urz. UE nr L 111 z 8.4.2022, str. 1), dalej: rozporządzenie 2022/576.</w:t>
      </w:r>
      <w:r w:rsidRPr="007A0942">
        <w:rPr>
          <w:rFonts w:asciiTheme="minorHAnsi" w:eastAsia="Calibri" w:hAnsiTheme="minorHAnsi" w:cstheme="minorHAnsi"/>
          <w:sz w:val="22"/>
          <w:vertAlign w:val="superscript"/>
        </w:rPr>
        <w:footnoteReference w:id="1"/>
      </w:r>
    </w:p>
    <w:p w14:paraId="2D7D312B" w14:textId="77777777" w:rsidR="00AE7513" w:rsidRPr="007A0942" w:rsidRDefault="00AE7513" w:rsidP="00AE7513">
      <w:pPr>
        <w:numPr>
          <w:ilvl w:val="0"/>
          <w:numId w:val="24"/>
        </w:numPr>
        <w:spacing w:after="160" w:line="360" w:lineRule="auto"/>
        <w:rPr>
          <w:rFonts w:asciiTheme="minorHAnsi" w:eastAsia="Calibri" w:hAnsiTheme="minorHAnsi" w:cstheme="minorHAnsi"/>
          <w:b/>
          <w:bCs/>
          <w:sz w:val="22"/>
        </w:rPr>
      </w:pPr>
      <w:r w:rsidRPr="007A0942">
        <w:rPr>
          <w:rFonts w:asciiTheme="minorHAnsi" w:eastAsia="Calibri" w:hAnsiTheme="minorHAnsi" w:cstheme="minorHAnsi"/>
          <w:sz w:val="22"/>
        </w:rPr>
        <w:t xml:space="preserve">Oświadczam, że nie zachodzą w stosunku do mnie przesłanki wykluczenia z postępowania na podstawie art. </w:t>
      </w:r>
      <w:r w:rsidRPr="007A0942">
        <w:rPr>
          <w:rFonts w:asciiTheme="minorHAnsi" w:hAnsiTheme="minorHAnsi" w:cstheme="minorHAnsi"/>
          <w:color w:val="222222"/>
          <w:sz w:val="22"/>
          <w:lang w:eastAsia="pl-PL"/>
        </w:rPr>
        <w:t xml:space="preserve">7 ust. 1 ustawy </w:t>
      </w:r>
      <w:r w:rsidRPr="007A0942">
        <w:rPr>
          <w:rFonts w:asciiTheme="minorHAnsi" w:eastAsia="Calibri" w:hAnsiTheme="minorHAnsi" w:cstheme="minorHAnsi"/>
          <w:color w:val="222222"/>
          <w:sz w:val="22"/>
        </w:rPr>
        <w:t>z dnia 13 kwietnia 2022 r.</w:t>
      </w:r>
      <w:r w:rsidRPr="007A0942">
        <w:rPr>
          <w:rFonts w:asciiTheme="minorHAnsi" w:eastAsia="Calibri" w:hAnsiTheme="minorHAnsi" w:cstheme="minorHAnsi"/>
          <w:i/>
          <w:iCs/>
          <w:color w:val="222222"/>
          <w:sz w:val="22"/>
        </w:rPr>
        <w:t xml:space="preserve"> o szczególnych rozwiązaniach w zakresie przeciwdziałania wspieraniu agresji na Ukrainę oraz służących ochronie bezpieczeństwa narodowego </w:t>
      </w:r>
      <w:r w:rsidRPr="007A0942">
        <w:rPr>
          <w:rFonts w:asciiTheme="minorHAnsi" w:eastAsia="Calibri" w:hAnsiTheme="minorHAnsi" w:cstheme="minorHAnsi"/>
          <w:color w:val="222222"/>
          <w:sz w:val="22"/>
        </w:rPr>
        <w:t>(Dz. U. poz. 835)</w:t>
      </w:r>
      <w:r w:rsidRPr="007A0942">
        <w:rPr>
          <w:rFonts w:asciiTheme="minorHAnsi" w:eastAsia="Calibri" w:hAnsiTheme="minorHAnsi" w:cstheme="minorHAnsi"/>
          <w:i/>
          <w:iCs/>
          <w:color w:val="222222"/>
          <w:sz w:val="22"/>
        </w:rPr>
        <w:t>.</w:t>
      </w:r>
      <w:r w:rsidRPr="007A0942">
        <w:rPr>
          <w:rFonts w:asciiTheme="minorHAnsi" w:eastAsia="Calibri" w:hAnsiTheme="minorHAnsi" w:cstheme="minorHAnsi"/>
          <w:color w:val="222222"/>
          <w:sz w:val="22"/>
          <w:vertAlign w:val="superscript"/>
        </w:rPr>
        <w:footnoteReference w:id="2"/>
      </w:r>
    </w:p>
    <w:p w14:paraId="36D4086D" w14:textId="77777777" w:rsidR="00AE7513" w:rsidRPr="007A0942" w:rsidRDefault="00AE7513" w:rsidP="00AE7513">
      <w:pPr>
        <w:spacing w:line="360" w:lineRule="auto"/>
        <w:ind w:left="5664" w:firstLine="708"/>
        <w:rPr>
          <w:rFonts w:asciiTheme="minorHAnsi" w:eastAsia="Calibri" w:hAnsiTheme="minorHAnsi" w:cstheme="minorHAnsi"/>
          <w:i/>
          <w:sz w:val="22"/>
        </w:rPr>
      </w:pPr>
    </w:p>
    <w:p w14:paraId="7F541436" w14:textId="77777777" w:rsidR="00AE7513" w:rsidRPr="007A0942" w:rsidRDefault="00AE7513" w:rsidP="00AE7513">
      <w:pPr>
        <w:shd w:val="clear" w:color="auto" w:fill="BFBFBF"/>
        <w:spacing w:line="360" w:lineRule="auto"/>
        <w:rPr>
          <w:rFonts w:asciiTheme="minorHAnsi" w:eastAsia="Calibri" w:hAnsiTheme="minorHAnsi" w:cstheme="minorHAnsi"/>
          <w:b/>
          <w:sz w:val="22"/>
        </w:rPr>
      </w:pPr>
      <w:r w:rsidRPr="007A0942">
        <w:rPr>
          <w:rFonts w:asciiTheme="minorHAnsi" w:eastAsia="Calibri" w:hAnsiTheme="minorHAnsi" w:cstheme="minorHAnsi"/>
          <w:b/>
          <w:sz w:val="22"/>
        </w:rPr>
        <w:t>OŚWIADCZENIE DOTYCZĄCE PODANYCH INFORMACJI:</w:t>
      </w:r>
    </w:p>
    <w:p w14:paraId="57985AEB" w14:textId="77777777" w:rsidR="00AE7513" w:rsidRPr="007A0942" w:rsidRDefault="00AE7513" w:rsidP="00AE7513">
      <w:pPr>
        <w:spacing w:line="360" w:lineRule="auto"/>
        <w:rPr>
          <w:rFonts w:asciiTheme="minorHAnsi" w:eastAsia="Calibri" w:hAnsiTheme="minorHAnsi" w:cstheme="minorHAnsi"/>
          <w:b/>
          <w:sz w:val="22"/>
        </w:rPr>
      </w:pPr>
    </w:p>
    <w:p w14:paraId="0AE4DA97" w14:textId="77777777" w:rsidR="00AE7513" w:rsidRPr="007A0942" w:rsidRDefault="00AE7513" w:rsidP="00AE7513">
      <w:pPr>
        <w:spacing w:line="360" w:lineRule="auto"/>
        <w:rPr>
          <w:rFonts w:asciiTheme="minorHAnsi" w:eastAsia="Calibri" w:hAnsiTheme="minorHAnsi" w:cstheme="minorHAnsi"/>
          <w:sz w:val="22"/>
        </w:rPr>
      </w:pPr>
      <w:r w:rsidRPr="007A0942">
        <w:rPr>
          <w:rFonts w:asciiTheme="minorHAnsi" w:eastAsia="Calibri" w:hAnsiTheme="minorHAnsi" w:cstheme="minorHAnsi"/>
          <w:sz w:val="22"/>
        </w:rPr>
        <w:t xml:space="preserve">Oświadczam, że wszystkie informacje podane w powyższych oświadczeniach są aktualne </w:t>
      </w:r>
      <w:r w:rsidRPr="007A0942">
        <w:rPr>
          <w:rFonts w:asciiTheme="minorHAnsi" w:eastAsia="Calibri" w:hAnsiTheme="minorHAnsi" w:cstheme="minorHAnsi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08A297F1" w14:textId="77777777" w:rsidR="00AE7513" w:rsidRPr="007A0942" w:rsidRDefault="00AE7513" w:rsidP="00AE7513">
      <w:pPr>
        <w:spacing w:line="360" w:lineRule="auto"/>
        <w:rPr>
          <w:rFonts w:asciiTheme="minorHAnsi" w:eastAsia="Calibri" w:hAnsiTheme="minorHAnsi" w:cstheme="minorHAnsi"/>
          <w:sz w:val="22"/>
        </w:rPr>
      </w:pPr>
    </w:p>
    <w:p w14:paraId="04A064F1" w14:textId="3A5F2B80" w:rsidR="00E511EC" w:rsidRDefault="00AE7513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bookmarkStart w:id="1" w:name="_Hlk102639179"/>
    </w:p>
    <w:p w14:paraId="60CF0384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7943CE7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2049965" w14:textId="00C6D98A" w:rsidR="00E511EC" w:rsidRPr="00E511EC" w:rsidRDefault="00E511EC" w:rsidP="00E511EC">
      <w:pPr>
        <w:spacing w:after="160" w:line="360" w:lineRule="auto"/>
        <w:rPr>
          <w:rFonts w:ascii="Arial" w:eastAsia="Calibri" w:hAnsi="Arial" w:cs="Arial"/>
          <w:i/>
          <w:sz w:val="16"/>
          <w:szCs w:val="16"/>
        </w:rPr>
      </w:pPr>
      <w:r w:rsidRPr="00E511EC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1"/>
    </w:p>
    <w:p w14:paraId="17E62962" w14:textId="3B77844C" w:rsidR="00D174EE" w:rsidRPr="006363FA" w:rsidRDefault="00D174EE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</w:p>
    <w:sectPr w:rsidR="00D174EE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332B" w14:textId="77777777" w:rsidR="00FD1C08" w:rsidRDefault="00FD1C08" w:rsidP="00881513">
      <w:pPr>
        <w:spacing w:line="240" w:lineRule="auto"/>
      </w:pPr>
      <w:r>
        <w:separator/>
      </w:r>
    </w:p>
  </w:endnote>
  <w:endnote w:type="continuationSeparator" w:id="0">
    <w:p w14:paraId="5E466D24" w14:textId="77777777" w:rsidR="00FD1C08" w:rsidRDefault="00FD1C0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E14B" w14:textId="77777777" w:rsidR="00FD1C08" w:rsidRDefault="00FD1C08" w:rsidP="00881513">
      <w:pPr>
        <w:spacing w:line="240" w:lineRule="auto"/>
      </w:pPr>
      <w:r>
        <w:separator/>
      </w:r>
    </w:p>
  </w:footnote>
  <w:footnote w:type="continuationSeparator" w:id="0">
    <w:p w14:paraId="6CD0DE3E" w14:textId="77777777" w:rsidR="00FD1C08" w:rsidRDefault="00FD1C08" w:rsidP="00881513">
      <w:pPr>
        <w:spacing w:line="240" w:lineRule="auto"/>
      </w:pPr>
      <w:r>
        <w:continuationSeparator/>
      </w:r>
    </w:p>
  </w:footnote>
  <w:footnote w:id="1">
    <w:p w14:paraId="2B09A232" w14:textId="77777777" w:rsidR="00AE7513" w:rsidRPr="00B929A1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BA02425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99759F6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E6306E2" w14:textId="77777777" w:rsidR="00AE7513" w:rsidRPr="00B929A1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80C081C" w14:textId="77777777" w:rsidR="00AE7513" w:rsidRPr="004E3F67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09FE553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12D821C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E547A8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FAEFEB" w14:textId="77777777" w:rsidR="00AE7513" w:rsidRPr="00896587" w:rsidRDefault="00AE7513" w:rsidP="00AE7513">
      <w:pPr>
        <w:spacing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3D3C" w14:textId="51219258" w:rsidR="007A0942" w:rsidRPr="00A040D0" w:rsidRDefault="007A0942" w:rsidP="007A094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sz w:val="16"/>
      </w:rPr>
    </w:pPr>
    <w:r w:rsidRPr="00A040D0">
      <w:rPr>
        <w:rFonts w:ascii="Arial" w:hAnsi="Arial" w:cs="Arial"/>
        <w:b/>
        <w:smallCaps/>
        <w:sz w:val="16"/>
        <w:szCs w:val="16"/>
      </w:rPr>
      <w:t>Oznaczenie sprawy: KR.ROZ.2</w:t>
    </w:r>
    <w:r w:rsidR="00841D93">
      <w:rPr>
        <w:rFonts w:ascii="Arial" w:hAnsi="Arial" w:cs="Arial"/>
        <w:b/>
        <w:smallCaps/>
        <w:sz w:val="16"/>
        <w:szCs w:val="16"/>
      </w:rPr>
      <w:t>7</w:t>
    </w:r>
    <w:r w:rsidRPr="00A040D0">
      <w:rPr>
        <w:rFonts w:ascii="Arial" w:hAnsi="Arial" w:cs="Arial"/>
        <w:b/>
        <w:smallCaps/>
        <w:sz w:val="16"/>
        <w:szCs w:val="16"/>
      </w:rPr>
      <w:t>10.</w:t>
    </w:r>
    <w:r w:rsidR="00841D93">
      <w:rPr>
        <w:rFonts w:ascii="Arial" w:hAnsi="Arial" w:cs="Arial"/>
        <w:b/>
        <w:smallCaps/>
        <w:sz w:val="16"/>
        <w:szCs w:val="16"/>
      </w:rPr>
      <w:t>6</w:t>
    </w:r>
    <w:r w:rsidRPr="00A040D0">
      <w:rPr>
        <w:rFonts w:ascii="Arial" w:hAnsi="Arial" w:cs="Arial"/>
        <w:b/>
        <w:smallCaps/>
        <w:sz w:val="16"/>
        <w:szCs w:val="16"/>
      </w:rPr>
      <w:t>.202</w:t>
    </w:r>
    <w:r w:rsidR="00841D93">
      <w:rPr>
        <w:rFonts w:ascii="Arial" w:hAnsi="Arial" w:cs="Arial"/>
        <w:b/>
        <w:smallCaps/>
        <w:sz w:val="16"/>
        <w:szCs w:val="16"/>
      </w:rPr>
      <w:t>3</w:t>
    </w:r>
    <w:r w:rsidRPr="00A040D0">
      <w:rPr>
        <w:rFonts w:ascii="Arial" w:hAnsi="Arial" w:cs="Arial"/>
        <w:b/>
        <w:smallCaps/>
        <w:sz w:val="16"/>
      </w:rPr>
      <w:tab/>
    </w:r>
    <w:r w:rsidRPr="00A040D0">
      <w:rPr>
        <w:rFonts w:ascii="Arial" w:hAnsi="Arial" w:cs="Arial"/>
        <w:b/>
        <w:smallCaps/>
        <w:sz w:val="16"/>
      </w:rPr>
      <w:tab/>
      <w:t>Specyfikacja Warunków Zamówienia</w:t>
    </w:r>
  </w:p>
  <w:p w14:paraId="2E3975CF" w14:textId="18301917" w:rsidR="00AA56A6" w:rsidRPr="007A0942" w:rsidRDefault="00AA56A6" w:rsidP="007A09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02F44"/>
    <w:multiLevelType w:val="hybridMultilevel"/>
    <w:tmpl w:val="13B6A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BF2610D"/>
    <w:multiLevelType w:val="hybridMultilevel"/>
    <w:tmpl w:val="13B6A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136338614">
    <w:abstractNumId w:val="19"/>
  </w:num>
  <w:num w:numId="2" w16cid:durableId="2116436028">
    <w:abstractNumId w:val="11"/>
  </w:num>
  <w:num w:numId="3" w16cid:durableId="1864242315">
    <w:abstractNumId w:val="2"/>
  </w:num>
  <w:num w:numId="4" w16cid:durableId="88356102">
    <w:abstractNumId w:val="21"/>
  </w:num>
  <w:num w:numId="5" w16cid:durableId="1629042861">
    <w:abstractNumId w:val="1"/>
  </w:num>
  <w:num w:numId="6" w16cid:durableId="912350337">
    <w:abstractNumId w:val="17"/>
  </w:num>
  <w:num w:numId="7" w16cid:durableId="963272323">
    <w:abstractNumId w:val="6"/>
  </w:num>
  <w:num w:numId="8" w16cid:durableId="87165338">
    <w:abstractNumId w:val="4"/>
  </w:num>
  <w:num w:numId="9" w16cid:durableId="694618306">
    <w:abstractNumId w:val="3"/>
  </w:num>
  <w:num w:numId="10" w16cid:durableId="1684280722">
    <w:abstractNumId w:val="18"/>
  </w:num>
  <w:num w:numId="11" w16cid:durableId="1665275128">
    <w:abstractNumId w:val="13"/>
  </w:num>
  <w:num w:numId="12" w16cid:durableId="800344921">
    <w:abstractNumId w:val="12"/>
  </w:num>
  <w:num w:numId="13" w16cid:durableId="1909025635">
    <w:abstractNumId w:val="9"/>
  </w:num>
  <w:num w:numId="14" w16cid:durableId="898440647">
    <w:abstractNumId w:val="10"/>
  </w:num>
  <w:num w:numId="15" w16cid:durableId="970869495">
    <w:abstractNumId w:val="0"/>
  </w:num>
  <w:num w:numId="16" w16cid:durableId="135996702">
    <w:abstractNumId w:val="24"/>
  </w:num>
  <w:num w:numId="17" w16cid:durableId="1918052717">
    <w:abstractNumId w:val="8"/>
  </w:num>
  <w:num w:numId="18" w16cid:durableId="1631476974">
    <w:abstractNumId w:val="14"/>
  </w:num>
  <w:num w:numId="19" w16cid:durableId="309528837">
    <w:abstractNumId w:val="5"/>
  </w:num>
  <w:num w:numId="20" w16cid:durableId="969239223">
    <w:abstractNumId w:val="20"/>
  </w:num>
  <w:num w:numId="21" w16cid:durableId="7870468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0821035">
    <w:abstractNumId w:val="7"/>
  </w:num>
  <w:num w:numId="23" w16cid:durableId="622807518">
    <w:abstractNumId w:val="23"/>
  </w:num>
  <w:num w:numId="24" w16cid:durableId="657029104">
    <w:abstractNumId w:val="15"/>
  </w:num>
  <w:num w:numId="25" w16cid:durableId="1873685045">
    <w:abstractNumId w:val="22"/>
  </w:num>
  <w:num w:numId="26" w16cid:durableId="4688160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0425"/>
    <w:rsid w:val="00023BB2"/>
    <w:rsid w:val="00023F95"/>
    <w:rsid w:val="00030027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352D"/>
    <w:rsid w:val="00086FB4"/>
    <w:rsid w:val="00091970"/>
    <w:rsid w:val="00093E13"/>
    <w:rsid w:val="00097970"/>
    <w:rsid w:val="000A1BD9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78AF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153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35CD9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D745D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198C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0942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3AB4"/>
    <w:rsid w:val="0082549B"/>
    <w:rsid w:val="00825515"/>
    <w:rsid w:val="008416D5"/>
    <w:rsid w:val="00841D93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1600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513"/>
    <w:rsid w:val="00AE77F7"/>
    <w:rsid w:val="00AF0BC0"/>
    <w:rsid w:val="00AF4CA9"/>
    <w:rsid w:val="00B035DC"/>
    <w:rsid w:val="00B0415D"/>
    <w:rsid w:val="00B15133"/>
    <w:rsid w:val="00B2450A"/>
    <w:rsid w:val="00B27666"/>
    <w:rsid w:val="00B30573"/>
    <w:rsid w:val="00B33E27"/>
    <w:rsid w:val="00B35C67"/>
    <w:rsid w:val="00B4032D"/>
    <w:rsid w:val="00B46055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547C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75B67"/>
    <w:rsid w:val="00C82D24"/>
    <w:rsid w:val="00C83255"/>
    <w:rsid w:val="00C85C28"/>
    <w:rsid w:val="00C87DFC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1401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1EC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45966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1C08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335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Monika Kondracka (RZGW Kraków)</cp:lastModifiedBy>
  <cp:revision>9</cp:revision>
  <cp:lastPrinted>2019-04-08T08:48:00Z</cp:lastPrinted>
  <dcterms:created xsi:type="dcterms:W3CDTF">2022-05-13T08:16:00Z</dcterms:created>
  <dcterms:modified xsi:type="dcterms:W3CDTF">2023-02-27T08:37:00Z</dcterms:modified>
</cp:coreProperties>
</file>