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C565053" w:rsidR="00873760" w:rsidRPr="00B675AD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560F5">
        <w:rPr>
          <w:rFonts w:ascii="Arial" w:hAnsi="Arial" w:cs="Arial"/>
          <w:b/>
          <w:snapToGrid w:val="0"/>
          <w:sz w:val="22"/>
          <w:lang w:eastAsia="pl-PL"/>
        </w:rPr>
        <w:t>1</w:t>
      </w:r>
      <w:r w:rsidR="00470C41">
        <w:rPr>
          <w:rFonts w:ascii="Arial" w:hAnsi="Arial" w:cs="Arial"/>
          <w:b/>
          <w:snapToGrid w:val="0"/>
          <w:sz w:val="22"/>
          <w:lang w:eastAsia="pl-PL"/>
        </w:rPr>
        <w:t>0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3D6AB3BE" w:rsidR="00DF6E93" w:rsidRPr="00E87115" w:rsidRDefault="00470C41" w:rsidP="00E87115">
            <w:pPr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470C41">
              <w:rPr>
                <w:rFonts w:asciiTheme="minorHAnsi" w:hAnsiTheme="minorHAnsi" w:cstheme="minorHAnsi"/>
                <w:b/>
                <w:iCs/>
                <w:sz w:val="22"/>
              </w:rPr>
              <w:t>Rozbiórka lub modyfikacja tam bobrowych na terenie działania ZZ w Nowym Sączu</w:t>
            </w:r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7D3B34DF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</w:t>
            </w:r>
            <w:r w:rsidR="0038518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470C4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8210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3851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759FEC94" w:rsidR="00DF2A72" w:rsidRPr="00424ADC" w:rsidRDefault="00DF2A72" w:rsidP="00832D50">
      <w:pPr>
        <w:rPr>
          <w:rFonts w:asciiTheme="minorHAnsi" w:hAnsiTheme="minorHAnsi" w:cstheme="minorHAnsi"/>
          <w:b/>
          <w:iCs/>
          <w:sz w:val="22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470C41" w:rsidRPr="00470C41">
        <w:rPr>
          <w:rFonts w:asciiTheme="minorHAnsi" w:hAnsiTheme="minorHAnsi" w:cstheme="minorHAnsi"/>
          <w:b/>
          <w:iCs/>
          <w:sz w:val="22"/>
        </w:rPr>
        <w:t>Rozbiórka lub modyfikacja tam bobrowych na terenie działania ZZ w Nowym Sączu</w:t>
      </w:r>
      <w:r w:rsidR="005105C2">
        <w:rPr>
          <w:rFonts w:asciiTheme="minorHAnsi" w:hAnsiTheme="minorHAnsi" w:cstheme="minorHAnsi"/>
          <w:b/>
          <w:i/>
          <w:sz w:val="22"/>
        </w:rPr>
        <w:t xml:space="preserve">, </w:t>
      </w:r>
      <w:r w:rsidRPr="00B675AD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470C41">
        <w:rPr>
          <w:rFonts w:ascii="Arial" w:hAnsi="Arial" w:cs="Arial"/>
          <w:b/>
          <w:sz w:val="20"/>
          <w:szCs w:val="20"/>
          <w:lang w:eastAsia="pl-PL"/>
        </w:rPr>
      </w:r>
      <w:r w:rsidR="00470C41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1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0F98F64A" w14:textId="546D659E" w:rsidR="00DF2A72" w:rsidRPr="00424ADC" w:rsidRDefault="00DF2A72" w:rsidP="00424ADC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bookmarkStart w:id="1" w:name="Wybór1"/>
    <w:p w14:paraId="76D4ABA0" w14:textId="2F619695" w:rsidR="00F52C55" w:rsidRPr="0038518F" w:rsidRDefault="00DF2A72" w:rsidP="0038518F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470C41">
        <w:rPr>
          <w:rFonts w:ascii="Arial" w:hAnsi="Arial" w:cs="Arial"/>
          <w:b/>
          <w:sz w:val="20"/>
          <w:szCs w:val="20"/>
          <w:lang w:eastAsia="pl-PL"/>
        </w:rPr>
      </w:r>
      <w:r w:rsidR="00470C41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58EBDC8A" w14:textId="6B788547" w:rsidR="00F52C55" w:rsidRDefault="00F52C55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52C55" w:rsidRPr="00274E75" w14:paraId="6103FF7D" w14:textId="77777777" w:rsidTr="00CB7385">
        <w:trPr>
          <w:trHeight w:val="175"/>
        </w:trPr>
        <w:tc>
          <w:tcPr>
            <w:tcW w:w="3960" w:type="dxa"/>
            <w:shd w:val="clear" w:color="auto" w:fill="auto"/>
          </w:tcPr>
          <w:p w14:paraId="75C31055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………………………………………</w:t>
            </w:r>
          </w:p>
          <w:p w14:paraId="57568763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2D94BA35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…………………………………………………</w:t>
            </w:r>
          </w:p>
          <w:p w14:paraId="3DB8438B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(podpis uprawnionego przedstawiciela Wykonawcy)</w:t>
            </w:r>
          </w:p>
        </w:tc>
      </w:tr>
    </w:tbl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F52C55" w:rsidRDefault="00DF6E93" w:rsidP="00D174EE">
      <w:pPr>
        <w:rPr>
          <w:rFonts w:ascii="Arial" w:hAnsi="Arial" w:cs="Arial"/>
          <w:b/>
          <w:bCs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9C5C296" w14:textId="77777777" w:rsidR="00DF6E93" w:rsidRPr="00A20AA5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A20AA5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C1FC" w14:textId="77777777" w:rsidR="00BC53BF" w:rsidRDefault="00BC53BF" w:rsidP="00881513">
      <w:pPr>
        <w:spacing w:line="240" w:lineRule="auto"/>
      </w:pPr>
      <w:r>
        <w:separator/>
      </w:r>
    </w:p>
  </w:endnote>
  <w:endnote w:type="continuationSeparator" w:id="0">
    <w:p w14:paraId="4814D202" w14:textId="77777777" w:rsidR="00BC53BF" w:rsidRDefault="00BC53B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BEAB" w14:textId="77777777" w:rsidR="00BC53BF" w:rsidRDefault="00BC53BF" w:rsidP="00881513">
      <w:pPr>
        <w:spacing w:line="240" w:lineRule="auto"/>
      </w:pPr>
      <w:r>
        <w:separator/>
      </w:r>
    </w:p>
  </w:footnote>
  <w:footnote w:type="continuationSeparator" w:id="0">
    <w:p w14:paraId="69552B12" w14:textId="77777777" w:rsidR="00BC53BF" w:rsidRDefault="00BC53BF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43AB061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38518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</w:t>
    </w:r>
    <w:r w:rsidR="008560F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</w:t>
    </w:r>
    <w:r w:rsidR="00470C4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</w:t>
    </w:r>
    <w:r w:rsidR="0038210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38518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00883382">
    <w:abstractNumId w:val="16"/>
  </w:num>
  <w:num w:numId="2" w16cid:durableId="1319573344">
    <w:abstractNumId w:val="10"/>
  </w:num>
  <w:num w:numId="3" w16cid:durableId="108356123">
    <w:abstractNumId w:val="2"/>
  </w:num>
  <w:num w:numId="4" w16cid:durableId="1154373085">
    <w:abstractNumId w:val="18"/>
  </w:num>
  <w:num w:numId="5" w16cid:durableId="124082721">
    <w:abstractNumId w:val="1"/>
  </w:num>
  <w:num w:numId="6" w16cid:durableId="109515479">
    <w:abstractNumId w:val="14"/>
  </w:num>
  <w:num w:numId="7" w16cid:durableId="1892763304">
    <w:abstractNumId w:val="6"/>
  </w:num>
  <w:num w:numId="8" w16cid:durableId="340859718">
    <w:abstractNumId w:val="4"/>
  </w:num>
  <w:num w:numId="9" w16cid:durableId="1067344618">
    <w:abstractNumId w:val="3"/>
  </w:num>
  <w:num w:numId="10" w16cid:durableId="1235163113">
    <w:abstractNumId w:val="15"/>
  </w:num>
  <w:num w:numId="11" w16cid:durableId="725221732">
    <w:abstractNumId w:val="12"/>
  </w:num>
  <w:num w:numId="12" w16cid:durableId="375742646">
    <w:abstractNumId w:val="11"/>
  </w:num>
  <w:num w:numId="13" w16cid:durableId="1162508376">
    <w:abstractNumId w:val="8"/>
  </w:num>
  <w:num w:numId="14" w16cid:durableId="796024869">
    <w:abstractNumId w:val="9"/>
  </w:num>
  <w:num w:numId="15" w16cid:durableId="881406992">
    <w:abstractNumId w:val="0"/>
  </w:num>
  <w:num w:numId="16" w16cid:durableId="1007093608">
    <w:abstractNumId w:val="19"/>
  </w:num>
  <w:num w:numId="17" w16cid:durableId="811169492">
    <w:abstractNumId w:val="7"/>
  </w:num>
  <w:num w:numId="18" w16cid:durableId="1201868032">
    <w:abstractNumId w:val="13"/>
  </w:num>
  <w:num w:numId="19" w16cid:durableId="229121341">
    <w:abstractNumId w:val="5"/>
  </w:num>
  <w:num w:numId="20" w16cid:durableId="180272307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6AA"/>
    <w:rsid w:val="001E187E"/>
    <w:rsid w:val="001E5502"/>
    <w:rsid w:val="001F015A"/>
    <w:rsid w:val="001F5F5B"/>
    <w:rsid w:val="00207724"/>
    <w:rsid w:val="00211C4F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82100"/>
    <w:rsid w:val="0038518F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7DBF"/>
    <w:rsid w:val="00401575"/>
    <w:rsid w:val="00410155"/>
    <w:rsid w:val="00413857"/>
    <w:rsid w:val="00424ADC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0C41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68D"/>
    <w:rsid w:val="004D07F4"/>
    <w:rsid w:val="004E0C93"/>
    <w:rsid w:val="004F4DC7"/>
    <w:rsid w:val="004F6EDB"/>
    <w:rsid w:val="004F7BAE"/>
    <w:rsid w:val="005015BD"/>
    <w:rsid w:val="0050248E"/>
    <w:rsid w:val="005105C2"/>
    <w:rsid w:val="005122FF"/>
    <w:rsid w:val="005158B0"/>
    <w:rsid w:val="005161B0"/>
    <w:rsid w:val="00517727"/>
    <w:rsid w:val="005301B3"/>
    <w:rsid w:val="00533F9F"/>
    <w:rsid w:val="00535159"/>
    <w:rsid w:val="00541C65"/>
    <w:rsid w:val="00546D5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B67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45C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60F5"/>
    <w:rsid w:val="00857A9B"/>
    <w:rsid w:val="00860FC6"/>
    <w:rsid w:val="0086632A"/>
    <w:rsid w:val="00873760"/>
    <w:rsid w:val="008737A6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77CF1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79F"/>
    <w:rsid w:val="00A153B9"/>
    <w:rsid w:val="00A17E57"/>
    <w:rsid w:val="00A20AA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363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3B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12F4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83113"/>
    <w:rsid w:val="00E87115"/>
    <w:rsid w:val="00E94A3C"/>
    <w:rsid w:val="00E94EB2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4ACD"/>
    <w:rsid w:val="00F35F7D"/>
    <w:rsid w:val="00F44E52"/>
    <w:rsid w:val="00F52C55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13</cp:revision>
  <cp:lastPrinted>2019-04-08T08:48:00Z</cp:lastPrinted>
  <dcterms:created xsi:type="dcterms:W3CDTF">2022-08-30T13:26:00Z</dcterms:created>
  <dcterms:modified xsi:type="dcterms:W3CDTF">2023-05-23T11:40:00Z</dcterms:modified>
</cp:coreProperties>
</file>