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3F27" w14:textId="323E49FD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7C7F9F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4C38ABBC" w14:textId="6611A1AC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</w:p>
    <w:p w14:paraId="56048595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2E36D522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83118C">
        <w:rPr>
          <w:rFonts w:eastAsia="Times New Roman" w:cstheme="minorHAnsi"/>
          <w:sz w:val="20"/>
          <w:szCs w:val="20"/>
          <w:lang w:eastAsia="ar-SA"/>
        </w:rPr>
        <w:t>Stalowej Woli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49959B" w14:textId="35FA175B" w:rsidR="00866703" w:rsidRPr="005C756D" w:rsidRDefault="00866703" w:rsidP="007126AB">
      <w:pPr>
        <w:suppressAutoHyphens/>
        <w:spacing w:after="0" w:line="240" w:lineRule="auto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83118C">
        <w:rPr>
          <w:rFonts w:cstheme="minorHAnsi"/>
          <w:color w:val="000000"/>
          <w:sz w:val="20"/>
          <w:szCs w:val="20"/>
          <w:lang w:eastAsia="ar-SA"/>
        </w:rPr>
        <w:t>Żelazna 59 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 00-84</w:t>
      </w:r>
      <w:r w:rsidR="0083118C">
        <w:rPr>
          <w:rFonts w:cstheme="minorHAnsi"/>
          <w:color w:val="000000"/>
          <w:sz w:val="20"/>
          <w:szCs w:val="20"/>
          <w:lang w:eastAsia="ar-SA"/>
        </w:rPr>
        <w:t>8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NIP: 5272825616, REGON: 368302575, reprezentowanym przez </w:t>
      </w:r>
    </w:p>
    <w:p w14:paraId="52FD3B4A" w14:textId="3493048B" w:rsidR="00090482" w:rsidRPr="005C756D" w:rsidRDefault="0083118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Witolda Bieleckiego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>
        <w:rPr>
          <w:rFonts w:eastAsia="Times New Roman" w:cstheme="minorHAnsi"/>
          <w:sz w:val="20"/>
          <w:szCs w:val="20"/>
          <w:lang w:eastAsia="ar-SA"/>
        </w:rPr>
        <w:t>7-464 Stalowa Wola</w:t>
      </w:r>
    </w:p>
    <w:p w14:paraId="57D879DF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B3F8FB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1B637F9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6E68111B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29652CF3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4F5FAE9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4B913C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B393D24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0DEB8B96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9A66736" w14:textId="3A673DBE" w:rsidR="00550BAC" w:rsidRPr="005C756D" w:rsidRDefault="00866703" w:rsidP="008426B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</w:t>
      </w:r>
      <w:r w:rsidR="0083118C">
        <w:rPr>
          <w:rFonts w:eastAsia="Times New Roman" w:cstheme="minorHAnsi"/>
          <w:sz w:val="20"/>
          <w:szCs w:val="20"/>
          <w:lang w:eastAsia="ar-SA"/>
        </w:rPr>
        <w:t>ostępowaniu przetargowym w trybie zapytania ofertowego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została zawarta umowa o następującej treści:</w:t>
      </w:r>
    </w:p>
    <w:p w14:paraId="3FD26599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480B803C" w14:textId="5510A775" w:rsidR="003C1271" w:rsidRPr="00CE3C5B" w:rsidRDefault="00CE3C5B" w:rsidP="00CE3C5B">
      <w:pPr>
        <w:pStyle w:val="Akapitzlist"/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</w:pPr>
      <w:bookmarkStart w:id="0" w:name="OLE_LINK1"/>
      <w:r w:rsidRPr="00CE3C5B"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  <w:t>„Roboty utrzymaniowe na obiektach hydrotechnicznych na terenie NW Biłgoraj</w:t>
      </w:r>
      <w:bookmarkEnd w:id="0"/>
      <w:r w:rsidRPr="00CE3C5B"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  <w:t>”</w:t>
      </w:r>
    </w:p>
    <w:p w14:paraId="3F29B284" w14:textId="77777777" w:rsidR="00866703" w:rsidRPr="005C756D" w:rsidRDefault="00866703" w:rsidP="00ED6B1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3DB246B3" w14:textId="130FBB7A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precyzuje: dokumentacja </w:t>
      </w:r>
      <w:r w:rsidR="000A0118">
        <w:rPr>
          <w:rFonts w:eastAsia="Times New Roman" w:cstheme="minorHAnsi"/>
          <w:sz w:val="20"/>
          <w:szCs w:val="20"/>
          <w:lang w:eastAsia="ar-SA"/>
        </w:rPr>
        <w:t xml:space="preserve">projektowa </w:t>
      </w:r>
      <w:r w:rsidRPr="005C756D">
        <w:rPr>
          <w:rFonts w:eastAsia="Times New Roman" w:cstheme="minorHAnsi"/>
          <w:sz w:val="20"/>
          <w:szCs w:val="20"/>
          <w:lang w:eastAsia="ar-SA"/>
        </w:rPr>
        <w:t>oraz</w:t>
      </w:r>
      <w:r w:rsidR="0083118C">
        <w:rPr>
          <w:rFonts w:eastAsia="Times New Roman" w:cstheme="minorHAnsi"/>
          <w:sz w:val="20"/>
          <w:szCs w:val="20"/>
          <w:lang w:eastAsia="ar-SA"/>
        </w:rPr>
        <w:t xml:space="preserve"> postanowienia zapytania ofertowego</w:t>
      </w:r>
      <w:r w:rsidRPr="005C756D">
        <w:rPr>
          <w:rFonts w:eastAsia="Times New Roman" w:cstheme="minorHAnsi"/>
          <w:sz w:val="20"/>
          <w:szCs w:val="20"/>
          <w:lang w:eastAsia="ar-SA"/>
        </w:rPr>
        <w:t>.</w:t>
      </w:r>
    </w:p>
    <w:p w14:paraId="7B4F0535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postepowania o udzieleniu zamówienia</w:t>
      </w:r>
    </w:p>
    <w:p w14:paraId="2187CDB3" w14:textId="78216AD4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0A0118">
        <w:rPr>
          <w:rFonts w:eastAsia="Times New Roman" w:cstheme="minorHAnsi"/>
          <w:sz w:val="20"/>
          <w:szCs w:val="20"/>
          <w:lang w:eastAsia="ar-SA"/>
        </w:rPr>
        <w:t>projektową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83118C">
        <w:rPr>
          <w:rFonts w:eastAsia="Times New Roman" w:cstheme="minorHAnsi"/>
          <w:sz w:val="20"/>
          <w:szCs w:val="20"/>
          <w:lang w:eastAsia="ar-SA"/>
        </w:rPr>
        <w:t>zasadami współczesnej wiedzy technicznej</w:t>
      </w:r>
      <w:r w:rsidRPr="005C756D">
        <w:rPr>
          <w:rFonts w:eastAsia="Times New Roman" w:cstheme="minorHAnsi"/>
          <w:sz w:val="20"/>
          <w:szCs w:val="20"/>
          <w:lang w:eastAsia="ar-SA"/>
        </w:rPr>
        <w:t>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71EB00D9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1" w:name="_Hlk482175424"/>
    </w:p>
    <w:p w14:paraId="2D2BD831" w14:textId="6EDCB143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0611A4C6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6DEAF2A7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postepowania o udzieleniu zamówienia</w:t>
      </w:r>
    </w:p>
    <w:bookmarkEnd w:id="1"/>
    <w:p w14:paraId="696BEFBF" w14:textId="081D46E1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lastRenderedPageBreak/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304E9FA4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27812AD9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425635">
        <w:rPr>
          <w:rFonts w:eastAsia="Times New Roman" w:cstheme="minorHAnsi"/>
          <w:sz w:val="20"/>
          <w:szCs w:val="20"/>
          <w:lang w:eastAsia="ar-SA"/>
        </w:rPr>
        <w:t>7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0A0118">
        <w:rPr>
          <w:rFonts w:eastAsia="Times New Roman" w:cstheme="minorHAnsi"/>
          <w:sz w:val="20"/>
          <w:szCs w:val="20"/>
          <w:lang w:eastAsia="ar-SA"/>
        </w:rPr>
        <w:t>f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6952E293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425635">
        <w:rPr>
          <w:rFonts w:eastAsia="Times New Roman" w:cstheme="minorHAnsi"/>
          <w:sz w:val="20"/>
          <w:szCs w:val="20"/>
          <w:lang w:eastAsia="ar-SA"/>
        </w:rPr>
        <w:t>7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0A0118">
        <w:rPr>
          <w:rFonts w:eastAsia="Times New Roman" w:cstheme="minorHAnsi"/>
          <w:sz w:val="20"/>
          <w:szCs w:val="20"/>
          <w:lang w:eastAsia="ar-SA"/>
        </w:rPr>
        <w:t>f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0E7DD1A" w14:textId="5E7C32CA" w:rsidR="003C1271" w:rsidRPr="008426BE" w:rsidRDefault="002B661A" w:rsidP="003C127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4AB582E3" w:rsidR="003B5F1E" w:rsidRPr="003B5F1E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5F1E">
        <w:rPr>
          <w:rFonts w:eastAsia="Times New Roman" w:cstheme="minorHAnsi"/>
          <w:sz w:val="20"/>
          <w:szCs w:val="20"/>
          <w:lang w:eastAsia="pl-PL"/>
        </w:rPr>
        <w:t>a)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>z dniem przekazania terenu realizacji zadania</w:t>
      </w:r>
    </w:p>
    <w:p w14:paraId="0F2FF51D" w14:textId="3AE96D4B" w:rsidR="003B5F1E" w:rsidRPr="003B5F1E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5F1E">
        <w:rPr>
          <w:rFonts w:eastAsia="Times New Roman" w:cstheme="minorHAnsi"/>
          <w:sz w:val="20"/>
          <w:szCs w:val="20"/>
          <w:lang w:eastAsia="pl-PL"/>
        </w:rPr>
        <w:t>b)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3152FB">
        <w:rPr>
          <w:rFonts w:cstheme="minorHAnsi"/>
          <w:sz w:val="20"/>
          <w:szCs w:val="20"/>
        </w:rPr>
        <w:t>do</w:t>
      </w:r>
      <w:r w:rsidRPr="00490141">
        <w:rPr>
          <w:rFonts w:cstheme="minorHAnsi"/>
          <w:sz w:val="20"/>
          <w:szCs w:val="20"/>
        </w:rPr>
        <w:t xml:space="preserve"> </w:t>
      </w:r>
      <w:r w:rsidR="00243FE9">
        <w:rPr>
          <w:rFonts w:cstheme="minorHAnsi"/>
          <w:sz w:val="20"/>
          <w:szCs w:val="20"/>
        </w:rPr>
        <w:t>11</w:t>
      </w:r>
      <w:r w:rsidR="00AA4829">
        <w:rPr>
          <w:rFonts w:cstheme="minorHAnsi"/>
          <w:sz w:val="20"/>
          <w:szCs w:val="20"/>
        </w:rPr>
        <w:t>.1</w:t>
      </w:r>
      <w:r w:rsidR="00243FE9">
        <w:rPr>
          <w:rFonts w:cstheme="minorHAnsi"/>
          <w:sz w:val="20"/>
          <w:szCs w:val="20"/>
        </w:rPr>
        <w:t>2</w:t>
      </w:r>
      <w:r w:rsidR="00AA4829">
        <w:rPr>
          <w:rFonts w:cstheme="minorHAnsi"/>
          <w:sz w:val="20"/>
          <w:szCs w:val="20"/>
        </w:rPr>
        <w:t>.2020 r.</w:t>
      </w:r>
    </w:p>
    <w:p w14:paraId="06D3FB12" w14:textId="27C0F9EA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>Przekazanie terenu realizacji zadania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19A3DF5" w14:textId="44BA9B18" w:rsidR="00072CD7" w:rsidRPr="00243FE9" w:rsidRDefault="00577D42" w:rsidP="00072CD7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5CBD3B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7AD45AB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7C051631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5B15972D" w14:textId="23836971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aż do chwili odbioru </w:t>
      </w:r>
      <w:r w:rsidR="00241370">
        <w:rPr>
          <w:rFonts w:eastAsia="Times New Roman" w:cstheme="minorHAnsi"/>
          <w:sz w:val="20"/>
          <w:szCs w:val="20"/>
          <w:lang w:eastAsia="ar-SA"/>
        </w:rPr>
        <w:t>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</w:p>
    <w:p w14:paraId="7B89380F" w14:textId="256D3DE2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Wykonawca zobowiązuje się do prowadzenia </w:t>
      </w:r>
      <w:r w:rsidR="00840F13">
        <w:rPr>
          <w:rFonts w:eastAsia="Times New Roman" w:cstheme="minorHAnsi"/>
          <w:sz w:val="20"/>
          <w:szCs w:val="20"/>
          <w:lang w:eastAsia="ar-SA"/>
        </w:rPr>
        <w:t>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 zachowaniem należytego porządku, a po zakończeniu </w:t>
      </w:r>
      <w:r w:rsidR="00241370">
        <w:rPr>
          <w:rFonts w:eastAsia="Times New Roman" w:cstheme="minorHAnsi"/>
          <w:sz w:val="20"/>
          <w:szCs w:val="20"/>
          <w:lang w:eastAsia="ar-SA"/>
        </w:rPr>
        <w:t>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uporządkowania terenu (przywrócenie go do stanu pierwotnego) i przekazania go Zamawiającemu w terminie ustalonym na odbiór </w:t>
      </w:r>
      <w:r w:rsidR="00241370">
        <w:rPr>
          <w:rFonts w:eastAsia="Times New Roman" w:cstheme="minorHAnsi"/>
          <w:sz w:val="20"/>
          <w:szCs w:val="20"/>
          <w:lang w:eastAsia="ar-SA"/>
        </w:rPr>
        <w:t>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6AEBDA1F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zobowiązuje się prowadzić </w:t>
      </w:r>
      <w:r w:rsidR="00241370">
        <w:rPr>
          <w:rFonts w:eastAsia="Times New Roman" w:cstheme="minorHAnsi"/>
          <w:sz w:val="20"/>
          <w:szCs w:val="20"/>
          <w:lang w:eastAsia="ar-SA"/>
        </w:rPr>
        <w:t>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2047F050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6BF2292F" w14:textId="218C4842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4422E1E4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0940BE60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3D4147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4A22A7F2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1755C2DD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27AB2EBF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609DE69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24A38952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30D7C231" w14:textId="78F5F6E6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4A775F77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p w14:paraId="60419C81" w14:textId="5CF321B9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0A011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501DDE60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729D19CF" w14:textId="77777777" w:rsidR="0007158B" w:rsidRDefault="0007158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5FEAF56D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174B877B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425635">
        <w:rPr>
          <w:rFonts w:eastAsia="Times New Roman" w:cstheme="minorHAnsi"/>
          <w:sz w:val="20"/>
          <w:szCs w:val="20"/>
          <w:lang w:eastAsia="ar-SA"/>
        </w:rPr>
        <w:t>1</w:t>
      </w:r>
      <w:r w:rsidR="00F83E9F">
        <w:rPr>
          <w:rFonts w:eastAsia="Times New Roman" w:cstheme="minorHAnsi"/>
          <w:sz w:val="20"/>
          <w:szCs w:val="20"/>
          <w:lang w:eastAsia="ar-SA"/>
        </w:rPr>
        <w:t>1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1756CB1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7ACB0B32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="00A8198B">
        <w:rPr>
          <w:rFonts w:eastAsia="Times New Roman" w:cstheme="minorHAnsi"/>
          <w:b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EE80C63" w14:textId="5DB5622C" w:rsidR="00A909DC" w:rsidRPr="008426BE" w:rsidRDefault="00A909DC" w:rsidP="008426B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Wykonawca przedmiot umowy wykona sam.</w:t>
      </w:r>
    </w:p>
    <w:p w14:paraId="4524B3ED" w14:textId="12841651" w:rsidR="00E45E3C" w:rsidRDefault="00A909DC" w:rsidP="008426BE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>(zamiennie)</w:t>
      </w:r>
    </w:p>
    <w:p w14:paraId="19B30F6A" w14:textId="77777777" w:rsidR="00E45E3C" w:rsidRDefault="00E45E3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316905A" w14:textId="2C176CBB" w:rsidR="00A909DC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AF10D2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63AC918D" w14:textId="77777777" w:rsidR="00A909DC" w:rsidRPr="00AF10D2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E58CBA6" w14:textId="77777777" w:rsidR="00A909DC" w:rsidRPr="00AF10D2" w:rsidRDefault="00A909DC" w:rsidP="00A909DC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Następujący zakres prac Wykonawca wykona przy pomocy Podwykonawców:</w:t>
      </w:r>
    </w:p>
    <w:p w14:paraId="5F89A20E" w14:textId="77777777" w:rsidR="00A909DC" w:rsidRPr="00AF10D2" w:rsidRDefault="00A909DC" w:rsidP="00A909DC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ACB94" w14:textId="77777777" w:rsidR="00A909DC" w:rsidRPr="00AF10D2" w:rsidRDefault="00A909DC" w:rsidP="00A909D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22993736" w14:textId="7D4CAE15" w:rsidR="008E5478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1BF5A43" w14:textId="77777777" w:rsidR="00FD3019" w:rsidRPr="0082146C" w:rsidRDefault="00FD301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206B57EE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0D91564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32C872BE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16BB4DA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3D4D269E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1F16A416" w14:textId="54817145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1EEA0683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4C89E774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39D0C529" w14:textId="6CB2B3C9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3405C813" w:rsidR="00072CD7" w:rsidRPr="0082146C" w:rsidRDefault="0035417B" w:rsidP="00EF7E6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7943ED2E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3DEEF8F8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7D613EAF" w14:textId="4E701733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56C4A271" w14:textId="77777777" w:rsidR="0035417B" w:rsidRPr="0035417B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1167560E" w14:textId="42D3E9FF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445D16B3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423CB309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424E4960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6739B142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B52280A" w14:textId="591C91C6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574065A" w14:textId="0B14E63A" w:rsidR="002D2862" w:rsidRPr="0082146C" w:rsidRDefault="002D2862" w:rsidP="002D2862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E2764">
        <w:rPr>
          <w:rFonts w:eastAsia="Times New Roman" w:cstheme="minorHAnsi"/>
          <w:sz w:val="20"/>
          <w:szCs w:val="20"/>
          <w:lang w:eastAsia="ar-SA"/>
        </w:rPr>
        <w:t>Wykonawca po zakończeniu prac zgłosi gotowość do odbioru.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</w:t>
      </w:r>
      <w:r>
        <w:rPr>
          <w:rFonts w:eastAsia="Times New Roman" w:cstheme="minorHAnsi"/>
          <w:sz w:val="20"/>
          <w:szCs w:val="20"/>
          <w:lang w:eastAsia="ar-SA"/>
        </w:rPr>
        <w:t>zgłosi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Zamawiającemu gotowość do odbioru nie później niż </w:t>
      </w:r>
      <w:r w:rsidR="00475E1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przed terminem zakończenia przedmiotu umowy, o którym mowa w §</w:t>
      </w:r>
      <w:r>
        <w:rPr>
          <w:rFonts w:eastAsia="Times New Roman" w:cstheme="minorHAnsi"/>
          <w:sz w:val="20"/>
          <w:szCs w:val="20"/>
          <w:lang w:eastAsia="ar-SA"/>
        </w:rPr>
        <w:t xml:space="preserve">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umowy. O tym fakcie Wykonawca zawiadamia Zamawiającego na piśmie.</w:t>
      </w:r>
    </w:p>
    <w:p w14:paraId="03BFE8C4" w14:textId="591B405C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475E1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690481C" w14:textId="77777777" w:rsidR="002D2862" w:rsidRPr="0082146C" w:rsidRDefault="002D2862" w:rsidP="002D2862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w toku czynności odbioru zostaną stwierdzone wady, to Zamawiającemu </w:t>
      </w:r>
      <w:r w:rsidRPr="007E2764">
        <w:rPr>
          <w:rFonts w:eastAsia="Times New Roman" w:cstheme="minorHAnsi"/>
          <w:sz w:val="20"/>
          <w:szCs w:val="20"/>
          <w:lang w:eastAsia="ar-SA"/>
        </w:rPr>
        <w:t>względem Wykonawcy może wedle swego wyboru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82B1ECE" w14:textId="77777777" w:rsidR="002D2862" w:rsidRPr="007E2764" w:rsidRDefault="002D2862" w:rsidP="002D2862">
      <w:pPr>
        <w:pStyle w:val="Akapitzlist"/>
        <w:numPr>
          <w:ilvl w:val="0"/>
          <w:numId w:val="45"/>
        </w:numPr>
        <w:tabs>
          <w:tab w:val="left" w:pos="62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E2764">
        <w:rPr>
          <w:rFonts w:eastAsia="Times New Roman" w:cstheme="minorHAnsi"/>
          <w:sz w:val="20"/>
          <w:szCs w:val="20"/>
          <w:lang w:eastAsia="ar-SA"/>
        </w:rPr>
        <w:t xml:space="preserve">zażądać bezpłatnego usunięcia wad w terminie wyznaczonym Wykonawcy, </w:t>
      </w:r>
    </w:p>
    <w:p w14:paraId="5949AD5C" w14:textId="77777777" w:rsidR="002D2862" w:rsidRPr="007E2764" w:rsidRDefault="002D2862" w:rsidP="002D2862">
      <w:pPr>
        <w:pStyle w:val="Akapitzlist"/>
        <w:numPr>
          <w:ilvl w:val="0"/>
          <w:numId w:val="45"/>
        </w:numPr>
        <w:tabs>
          <w:tab w:val="left" w:pos="62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E2764">
        <w:rPr>
          <w:rFonts w:eastAsia="Times New Roman" w:cstheme="minorHAnsi"/>
          <w:sz w:val="20"/>
          <w:szCs w:val="20"/>
          <w:lang w:eastAsia="ar-SA"/>
        </w:rPr>
        <w:t>nie żądając usunięcia wad odpowiednio obniżyć wynagrodzenie Wykonawcy.</w:t>
      </w:r>
    </w:p>
    <w:p w14:paraId="1031C5E7" w14:textId="6C5D0351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Za datę zakończenia przedmiotu umowy uważa się datę zakończenia przez Komisję odbioru czynności odbioru (data podpisania protokołu odbioru końcowego przedmiotu umowy).</w:t>
      </w:r>
    </w:p>
    <w:p w14:paraId="6081E371" w14:textId="77777777" w:rsidR="004D77A9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1FF4C8D" w14:textId="51CFD576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A28A9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1B8E3935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795C0679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341AB61B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F16403">
        <w:rPr>
          <w:rFonts w:eastAsia="Times New Roman" w:cstheme="minorHAnsi"/>
          <w:sz w:val="20"/>
          <w:szCs w:val="20"/>
          <w:lang w:eastAsia="ar-SA"/>
        </w:rPr>
        <w:t>Żelazna 59 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00-84</w:t>
      </w:r>
      <w:r w:rsidR="00F16403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Warszawa, NIP: 5272825616, </w:t>
      </w:r>
    </w:p>
    <w:p w14:paraId="467E9AC9" w14:textId="77777777" w:rsidR="00465BE5" w:rsidRPr="001E008B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1E008B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1E008B">
        <w:rPr>
          <w:rFonts w:eastAsia="Times New Roman" w:cstheme="minorHAnsi"/>
          <w:sz w:val="20"/>
          <w:szCs w:val="20"/>
          <w:lang w:eastAsia="ar-SA"/>
        </w:rPr>
        <w:t>.</w:t>
      </w:r>
    </w:p>
    <w:p w14:paraId="0204EBFD" w14:textId="2DAA46CC" w:rsidR="005C756D" w:rsidRPr="001E008B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1E008B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 w:rsidRPr="001E008B">
        <w:rPr>
          <w:rFonts w:eastAsia="Times New Roman" w:cstheme="minorHAnsi"/>
          <w:sz w:val="20"/>
          <w:szCs w:val="20"/>
          <w:lang w:eastAsia="pl-PL"/>
        </w:rPr>
        <w:t>ą</w:t>
      </w:r>
      <w:r w:rsidRPr="001E008B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 w:rsidRPr="001E008B">
        <w:rPr>
          <w:rFonts w:eastAsia="Times New Roman" w:cstheme="minorHAnsi"/>
          <w:sz w:val="20"/>
          <w:szCs w:val="20"/>
          <w:lang w:eastAsia="pl-PL"/>
        </w:rPr>
        <w:t>ę</w:t>
      </w:r>
      <w:r w:rsidRPr="001E008B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1E008B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1E008B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1E008B">
        <w:rPr>
          <w:rFonts w:eastAsia="Times New Roman" w:cstheme="minorHAnsi"/>
          <w:sz w:val="20"/>
          <w:szCs w:val="20"/>
          <w:lang w:eastAsia="pl-PL"/>
        </w:rPr>
        <w:t>Stalowej Woli</w:t>
      </w:r>
      <w:r w:rsidR="0058615E" w:rsidRPr="001E008B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1E008B" w:rsidRPr="001E008B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1E008B" w:rsidRPr="001E008B">
        <w:rPr>
          <w:rFonts w:cstheme="minorHAnsi"/>
          <w:sz w:val="20"/>
          <w:szCs w:val="20"/>
          <w:shd w:val="clear" w:color="auto" w:fill="FFFFFF"/>
        </w:rPr>
        <w:t>Jagiellońska 17, 37-450 Stalowa Wola</w:t>
      </w:r>
      <w:r w:rsidR="005B1730" w:rsidRPr="001E008B">
        <w:rPr>
          <w:rStyle w:val="lrzxr"/>
          <w:rFonts w:cstheme="minorHAnsi"/>
          <w:sz w:val="20"/>
          <w:szCs w:val="20"/>
        </w:rPr>
        <w:t>.</w:t>
      </w:r>
    </w:p>
    <w:p w14:paraId="11DDE9A8" w14:textId="4F8877F4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E008B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 w:rsidRPr="001E008B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1E008B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="003E1984">
        <w:rPr>
          <w:rFonts w:eastAsia="Times New Roman" w:cstheme="minorHAnsi"/>
          <w:bCs/>
          <w:sz w:val="20"/>
          <w:szCs w:val="20"/>
          <w:lang w:eastAsia="ar-SA"/>
        </w:rPr>
        <w:t>1</w:t>
      </w:r>
      <w:r w:rsidR="00587BBF">
        <w:rPr>
          <w:rFonts w:eastAsia="Times New Roman" w:cstheme="minorHAnsi"/>
          <w:bCs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5678BEAB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73191A55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sz w:val="20"/>
          <w:szCs w:val="20"/>
          <w:lang w:eastAsia="ar-SA"/>
        </w:rPr>
        <w:t>10</w:t>
      </w:r>
    </w:p>
    <w:p w14:paraId="1135A72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42A48BCC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D9E0AFA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39FA4620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415624AE" w14:textId="775FEA7C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012CB1AD" w14:textId="468591E0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674EA804" w14:textId="77777777" w:rsidR="002D2862" w:rsidRPr="0082146C" w:rsidRDefault="002D2862" w:rsidP="002D2862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42001">
        <w:rPr>
          <w:rFonts w:eastAsia="Times New Roman" w:cstheme="minorHAnsi"/>
          <w:sz w:val="20"/>
          <w:szCs w:val="20"/>
          <w:lang w:eastAsia="ar-SA"/>
        </w:rPr>
        <w:t>W razie odstąpienia od umowy Wykonawca przy udziale Zamawiającego sporządzi protokół inwentaryzacji prac w toku na dzień odstąpienia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6C783C93" w14:textId="77777777" w:rsidR="008426BE" w:rsidRPr="0082146C" w:rsidRDefault="008426BE" w:rsidP="008426BE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F7FA6D" w14:textId="5C3BD766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8426BE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</w:p>
    <w:p w14:paraId="503202A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0D45CE8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w szczególności 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40129E93" w14:textId="5EA21C60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14ADD8B7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5A76CFFF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warunku. </w:t>
      </w:r>
    </w:p>
    <w:p w14:paraId="2ED0A3A5" w14:textId="12F24A40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Dokonując powyższych zmian wykonawca zadba o odpowiednie stosowanie regulacji umowy w zakresie podwykonawstwa oraz o zabezpieczenie ewentualnych roszczeń za dotychczas wykonane zakresy </w:t>
      </w:r>
      <w:r w:rsidR="00EA107C">
        <w:rPr>
          <w:rFonts w:eastAsia="Times New Roman" w:cstheme="minorHAnsi"/>
          <w:sz w:val="20"/>
          <w:szCs w:val="20"/>
          <w:lang w:eastAsia="pl-PL"/>
        </w:rPr>
        <w:t>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74580D5D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45E3C">
        <w:rPr>
          <w:rFonts w:eastAsia="Times New Roman" w:cstheme="minorHAnsi"/>
          <w:sz w:val="20"/>
          <w:szCs w:val="20"/>
          <w:lang w:eastAsia="ar-SA"/>
        </w:rPr>
        <w:t>prac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395500A1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</w:t>
      </w:r>
      <w:r w:rsidR="00E45E3C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% wartości zamówienia określonej pierwotnie w umowie.</w:t>
      </w:r>
    </w:p>
    <w:p w14:paraId="30A62E0B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3800752F" w14:textId="77777777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1C2B853D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8426BE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7BC0AACE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5913CFC7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8426BE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6816F9C4" w14:textId="77777777" w:rsidR="00AC417B" w:rsidRPr="0082146C" w:rsidRDefault="00AC417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009306" w14:textId="77777777" w:rsidR="00AC417B" w:rsidRPr="00254175" w:rsidRDefault="00AC417B" w:rsidP="00AC417B">
      <w:pPr>
        <w:numPr>
          <w:ilvl w:val="0"/>
          <w:numId w:val="46"/>
        </w:numPr>
        <w:contextualSpacing/>
        <w:jc w:val="both"/>
        <w:rPr>
          <w:rFonts w:ascii="Calibri" w:eastAsia="Calibri" w:hAnsi="Calibri" w:cs="Arial"/>
          <w:iCs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 xml:space="preserve">Administratorem Pana danych osobowych jest </w:t>
      </w:r>
      <w:r w:rsidRPr="00254175">
        <w:rPr>
          <w:rFonts w:ascii="Calibri" w:eastAsia="Calibri" w:hAnsi="Calibri" w:cs="Arial"/>
          <w:iCs/>
          <w:color w:val="000000"/>
          <w:sz w:val="20"/>
          <w:szCs w:val="20"/>
        </w:rPr>
        <w:t>Państwowe Gospodarstwo Wodne Wody Polskie z siedzibą w Warszawie, 00-84</w:t>
      </w:r>
      <w:r>
        <w:rPr>
          <w:rFonts w:ascii="Calibri" w:eastAsia="Calibri" w:hAnsi="Calibri" w:cs="Arial"/>
          <w:iCs/>
          <w:color w:val="000000"/>
          <w:sz w:val="20"/>
          <w:szCs w:val="20"/>
        </w:rPr>
        <w:t>8</w:t>
      </w:r>
      <w:r w:rsidRPr="00254175">
        <w:rPr>
          <w:rFonts w:ascii="Calibri" w:eastAsia="Calibri" w:hAnsi="Calibri" w:cs="Arial"/>
          <w:iCs/>
          <w:color w:val="000000"/>
          <w:sz w:val="20"/>
          <w:szCs w:val="20"/>
        </w:rPr>
        <w:t xml:space="preserve"> Warszawa, ul. </w:t>
      </w:r>
      <w:r>
        <w:rPr>
          <w:rFonts w:ascii="Calibri" w:eastAsia="Calibri" w:hAnsi="Calibri" w:cs="Arial"/>
          <w:iCs/>
          <w:color w:val="000000"/>
          <w:sz w:val="20"/>
          <w:szCs w:val="20"/>
        </w:rPr>
        <w:t>Żelazna 59A</w:t>
      </w:r>
      <w:r w:rsidRPr="00254175">
        <w:rPr>
          <w:rFonts w:ascii="Calibri" w:eastAsia="Calibri" w:hAnsi="Calibri" w:cs="Arial"/>
          <w:iCs/>
          <w:color w:val="000000"/>
          <w:sz w:val="20"/>
          <w:szCs w:val="20"/>
        </w:rPr>
        <w:t>.</w:t>
      </w:r>
    </w:p>
    <w:p w14:paraId="421525F8" w14:textId="77777777" w:rsidR="00AC417B" w:rsidRPr="00254175" w:rsidRDefault="00AC417B" w:rsidP="00AC417B">
      <w:pPr>
        <w:numPr>
          <w:ilvl w:val="0"/>
          <w:numId w:val="46"/>
        </w:numPr>
        <w:contextualSpacing/>
        <w:jc w:val="both"/>
        <w:rPr>
          <w:rFonts w:ascii="Calibri" w:eastAsia="Calibri" w:hAnsi="Calibri" w:cs="Arial"/>
          <w:iCs/>
          <w:color w:val="000000"/>
          <w:sz w:val="20"/>
          <w:szCs w:val="20"/>
        </w:rPr>
      </w:pPr>
      <w:r w:rsidRPr="00254175">
        <w:rPr>
          <w:rFonts w:ascii="Calibri" w:eastAsia="Calibri" w:hAnsi="Calibri" w:cs="Arial"/>
          <w:iCs/>
          <w:color w:val="000000"/>
          <w:sz w:val="20"/>
          <w:szCs w:val="20"/>
        </w:rPr>
        <w:t>Z Inspektorem Ochrony Danych można się skontaktować pod adresem e-mail: iod@wody.gov.pl</w:t>
      </w:r>
    </w:p>
    <w:p w14:paraId="405E7E4D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Pana dane osobowe przetwarzane będą w celu realizacji umowy cywilnoprawnej, na podstawia art. 6.ust.1 lit b ogólnego rozporządzenia Parlamentu Europejskiego i Rady (UE) 2016/679 z dnia 27 kwietnia 2016r w sprawie ochrony osób fizycznych w związku z przetwarzaniem danych osobowych i w sprawie swobodnego przepływu takich danych.</w:t>
      </w:r>
    </w:p>
    <w:p w14:paraId="04201656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Odbiorcą Pana danych osobowych będą organy administracji publicznej jeżeli jest to niezbędne do wypełnienia obowiązku prawnego, jak również podmioty do tego uprawnione, na podstawie przepisów prawa.</w:t>
      </w:r>
    </w:p>
    <w:p w14:paraId="5E0583DC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Odbiorcą Pana danych będą przeszkoleni i upoważnieni pracownicy do przetwarzania tych danych w zakresie wynikającym z zakresu swoich obowiązków.</w:t>
      </w:r>
    </w:p>
    <w:p w14:paraId="14A0659E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Pana dane osobowe będą przechowywane przez okres określony w załączniku nr 2 do Rozporządzenia Prezesa Rady Ministrów z dnia 18 stycznia 2011r w sprawie instrukcji kancelaryjnej, jednolitych rzeczowych wykazów akt oraz instrukcji w sprawie organizacji i zakresu działania archiwów zakładowych (Dz. U. z 2011 r., nr 14, poz. 6).</w:t>
      </w:r>
    </w:p>
    <w:p w14:paraId="686717F1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Posiada 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254175">
        <w:rPr>
          <w:rFonts w:ascii="Calibri" w:hAnsi="Calibri" w:cs="Arial"/>
          <w:iCs/>
          <w:color w:val="000000"/>
          <w:sz w:val="20"/>
          <w:szCs w:val="20"/>
        </w:rPr>
        <w:t>(*jeżeli przetwarzanie odbywa się na podstawie zgody)</w:t>
      </w:r>
      <w:r w:rsidRPr="00254175">
        <w:rPr>
          <w:rFonts w:ascii="Calibri" w:hAnsi="Calibri" w:cs="Arial"/>
          <w:color w:val="000000"/>
          <w:sz w:val="20"/>
          <w:szCs w:val="20"/>
        </w:rPr>
        <w:t>, którego dokonano na podstawie zgody przed jej cofnięciem;</w:t>
      </w:r>
    </w:p>
    <w:p w14:paraId="560E6592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Ma Pan prawo wniesienia skargi do PUODO gdy uzna Pan, iż przetwarzanie danych osobowych Pana dotyczących narusza przepisy ogólnego rozporządzenia o ochronie danych osobowych z dnia 27 kwietnia 2016 r.;</w:t>
      </w:r>
    </w:p>
    <w:p w14:paraId="015B76E6" w14:textId="77777777" w:rsidR="00AC417B" w:rsidRPr="00254175" w:rsidRDefault="00AC417B" w:rsidP="00AC417B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54175">
        <w:rPr>
          <w:rFonts w:ascii="Calibri" w:hAnsi="Calibri" w:cs="Arial"/>
          <w:color w:val="000000"/>
          <w:sz w:val="20"/>
          <w:szCs w:val="20"/>
        </w:rPr>
        <w:t>Podanie przez Pana danych osobowych jest warunkiem zawarcia umowy. Jest Pan zobowiązany do ich podania a konsekwencją niepodania danych osobowych będzie nie zawarcie umowy.</w:t>
      </w:r>
    </w:p>
    <w:p w14:paraId="2CECF567" w14:textId="0A732D62" w:rsidR="00AC417B" w:rsidRDefault="00AC417B" w:rsidP="00AC417B">
      <w:pPr>
        <w:numPr>
          <w:ilvl w:val="0"/>
          <w:numId w:val="46"/>
        </w:numPr>
        <w:contextualSpacing/>
        <w:jc w:val="both"/>
        <w:rPr>
          <w:rFonts w:ascii="Calibri" w:eastAsia="Calibri" w:hAnsi="Calibri" w:cs="Arial"/>
          <w:iCs/>
          <w:color w:val="000000"/>
          <w:sz w:val="20"/>
          <w:szCs w:val="20"/>
        </w:rPr>
      </w:pPr>
      <w:r w:rsidRPr="00254175">
        <w:rPr>
          <w:rFonts w:ascii="Calibri" w:eastAsia="Calibri" w:hAnsi="Calibri" w:cs="Arial"/>
          <w:iCs/>
          <w:color w:val="000000"/>
          <w:sz w:val="20"/>
          <w:szCs w:val="20"/>
        </w:rPr>
        <w:t>Zebrane dane osobowe nie będą przetwarzane  w sposób zautomatyzowany i nie będą podlegały profilowaniu</w:t>
      </w:r>
    </w:p>
    <w:p w14:paraId="7FA0CB22" w14:textId="569DE2F1" w:rsidR="00AC417B" w:rsidRDefault="00AC417B" w:rsidP="00AC417B">
      <w:pPr>
        <w:ind w:left="360"/>
        <w:contextualSpacing/>
        <w:jc w:val="both"/>
        <w:rPr>
          <w:rFonts w:ascii="Calibri" w:eastAsia="Calibri" w:hAnsi="Calibri" w:cs="Arial"/>
          <w:iCs/>
          <w:color w:val="000000"/>
          <w:sz w:val="20"/>
          <w:szCs w:val="20"/>
        </w:rPr>
      </w:pPr>
    </w:p>
    <w:p w14:paraId="021820AE" w14:textId="72AA609D" w:rsidR="00AC417B" w:rsidRDefault="00AC417B" w:rsidP="00AC417B">
      <w:pPr>
        <w:ind w:left="360"/>
        <w:contextualSpacing/>
        <w:jc w:val="both"/>
        <w:rPr>
          <w:rFonts w:ascii="Calibri" w:eastAsia="Calibri" w:hAnsi="Calibri" w:cs="Arial"/>
          <w:iCs/>
          <w:color w:val="000000"/>
          <w:sz w:val="20"/>
          <w:szCs w:val="20"/>
        </w:rPr>
      </w:pPr>
    </w:p>
    <w:p w14:paraId="0D496A17" w14:textId="77777777" w:rsidR="00AC417B" w:rsidRDefault="00AC417B" w:rsidP="00AC417B">
      <w:pPr>
        <w:ind w:left="360"/>
        <w:contextualSpacing/>
        <w:jc w:val="both"/>
        <w:rPr>
          <w:rFonts w:ascii="Calibri" w:eastAsia="Calibri" w:hAnsi="Calibri" w:cs="Arial"/>
          <w:iCs/>
          <w:color w:val="000000"/>
          <w:sz w:val="20"/>
          <w:szCs w:val="20"/>
        </w:rPr>
      </w:pPr>
    </w:p>
    <w:p w14:paraId="35E3C19F" w14:textId="528D15A0" w:rsidR="00550BAC" w:rsidRDefault="00550BAC" w:rsidP="00AC417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37A4A" w14:textId="5477B2EB" w:rsidR="00AC417B" w:rsidRDefault="00AC417B" w:rsidP="00AC417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>§ 14</w:t>
      </w:r>
    </w:p>
    <w:p w14:paraId="0F17D4EA" w14:textId="77777777" w:rsidR="00AC417B" w:rsidRDefault="00AC417B" w:rsidP="00AC417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10EC49" w14:textId="71B653B2" w:rsidR="00AC417B" w:rsidRPr="00AC417B" w:rsidRDefault="00AC417B" w:rsidP="00AC417B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C417B">
        <w:rPr>
          <w:sz w:val="20"/>
          <w:szCs w:val="20"/>
        </w:rPr>
        <w:t>Państwowe Gospodarstwo Wodne Wody Polskie, zgodnie z art. 4c ustawy z dnia z dnia 8 marca 2013 r. o przeciwdziałaniu nadmiernym opóźnieniom w transakcjach handlowych (Dz. U. z 2020 r., poz. 935) oświadcza, że posiada status dużego przedsiębiorcy, w rozumieniu art. 4 pkt 6 w/wym. ustawy.</w:t>
      </w:r>
    </w:p>
    <w:p w14:paraId="7D87B46B" w14:textId="6B29402C" w:rsidR="00550BAC" w:rsidRPr="00AC417B" w:rsidRDefault="00550BAC" w:rsidP="004D77A9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C417B">
        <w:rPr>
          <w:rFonts w:eastAsia="Times New Roman" w:cstheme="minorHAnsi"/>
          <w:sz w:val="20"/>
          <w:szCs w:val="20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AC417B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AC417B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AC417B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AC417B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AC417B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AC417B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AC417B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0453B43" w14:textId="77777777" w:rsidR="00CF4867" w:rsidRPr="0082146C" w:rsidRDefault="00CF4867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28341623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AC417B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44D38455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B45F23A" w14:textId="39A64003" w:rsidR="00550BAC" w:rsidRDefault="008426BE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426BE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AC417B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39F27A46" w14:textId="77777777" w:rsidR="00AC417B" w:rsidRPr="0082146C" w:rsidRDefault="00AC417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26499856" w:rsidR="00131A5B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065EAF7" w14:textId="10F3E9C3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5BA432" w14:textId="6EB70181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DC1AF11" w14:textId="0A660D19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8113D8B" w14:textId="1872BF96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52C98EA" w14:textId="1AF2FE0F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7095000" w14:textId="3B4F05F0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1A39E6E" w14:textId="5D01BE6C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6F3149F" w14:textId="566AD401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5405B3" w14:textId="416B8DFA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6328384" w14:textId="6AEC34AB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D7C89" w14:textId="548F4359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717944A" w14:textId="7EA09506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820595" w14:textId="241D0F74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E6A564" w14:textId="7063B568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C334CF2" w14:textId="171BA4A0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A875742" w14:textId="552B3D3E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D94B30" w14:textId="09265E36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5436DCD" w14:textId="36D84696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218BEBD" w14:textId="2A5A0EC3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F507DC" w14:textId="623B6587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BB2C762" w14:textId="3497BE30" w:rsidR="00AC417B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C680B22" w14:textId="77777777" w:rsidR="00AC417B" w:rsidRPr="0082146C" w:rsidRDefault="00AC417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4C5331E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  <w:t xml:space="preserve">             </w:t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      </w:t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 xml:space="preserve">            </w:t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7C46FA6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392B134C" w:rsidR="00131A5B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4902BB7" w14:textId="69E9F4E7" w:rsidR="00AC417B" w:rsidRDefault="00AC417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F65318F" w14:textId="782B2D83" w:rsidR="00AC417B" w:rsidRDefault="00AC417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B7DF061" w14:textId="197B8166" w:rsidR="00AC417B" w:rsidRDefault="00AC417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21FD676" w14:textId="77777777" w:rsidR="00AC417B" w:rsidRPr="005C756D" w:rsidRDefault="00AC417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575C262" w14:textId="7B8E4070" w:rsidR="00DC4566" w:rsidRDefault="00DC4566" w:rsidP="008426BE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1B4AF350" w14:textId="256509D3" w:rsidR="00987345" w:rsidRDefault="00987345" w:rsidP="008426BE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33FFD812" w14:textId="77777777" w:rsidR="008426BE" w:rsidRDefault="008426BE" w:rsidP="008426BE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1E8C011C" w14:textId="7C135095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C0753E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F3CA3A5" w14:textId="77777777" w:rsidR="004C29EB" w:rsidRPr="005C756D" w:rsidRDefault="004C29E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</w:p>
    <w:p w14:paraId="145ED460" w14:textId="77777777" w:rsidR="004C29EB" w:rsidRPr="005C756D" w:rsidRDefault="004C29E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do umowy nr …………………………</w:t>
      </w:r>
    </w:p>
    <w:p w14:paraId="15061BC7" w14:textId="77777777" w:rsidR="004C29EB" w:rsidRPr="005C756D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1A0443" w14:textId="77777777" w:rsidR="004C29EB" w:rsidRPr="005C756D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222496A" w14:textId="77777777" w:rsidR="004C29EB" w:rsidRPr="005C756D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86767DD" w14:textId="77777777" w:rsidR="004C29EB" w:rsidRPr="005C756D" w:rsidRDefault="004C29EB" w:rsidP="00E57503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2208429C" w14:textId="77777777" w:rsidR="004C29EB" w:rsidRPr="005C756D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1F00C6D" w14:textId="77777777" w:rsidR="004C29EB" w:rsidRPr="005C756D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1197C73" w14:textId="77777777" w:rsidR="004C29EB" w:rsidRPr="005C756D" w:rsidRDefault="004C29EB" w:rsidP="0040603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na wykonanie zadania: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3FD8F354" w14:textId="77777777" w:rsidR="00CE3C5B" w:rsidRDefault="00CE3C5B" w:rsidP="00CE3C5B">
      <w:pPr>
        <w:ind w:firstLine="357"/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  <w:t>„</w:t>
      </w:r>
      <w:r w:rsidRPr="00F232CE"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  <w:t>Roboty utrzymaniowe na obiektach hydrotechnicznych na terenie NW Biłgoraj</w:t>
      </w:r>
      <w:r>
        <w:rPr>
          <w:rFonts w:ascii="Calibri" w:eastAsia="Calibri" w:hAnsi="Calibri"/>
          <w:b/>
          <w:bCs/>
          <w:color w:val="000000"/>
          <w:kern w:val="1"/>
          <w:sz w:val="20"/>
          <w:szCs w:val="20"/>
          <w:lang w:eastAsia="hi-IN" w:bidi="hi-IN"/>
        </w:rPr>
        <w:t>”</w:t>
      </w:r>
    </w:p>
    <w:p w14:paraId="4A4DCC3C" w14:textId="164C8E20" w:rsidR="004C29EB" w:rsidRDefault="004C29EB" w:rsidP="004D77A9">
      <w:p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1F52C2F" w14:textId="77777777" w:rsidR="00CE3C5B" w:rsidRPr="005C756D" w:rsidRDefault="00CE3C5B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AA414CB" w14:textId="77777777" w:rsidR="004C29EB" w:rsidRPr="005C756D" w:rsidRDefault="004C29EB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3BE6E75" w14:textId="5E2CEBA5" w:rsidR="004C29EB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Wartość umowy:</w:t>
      </w:r>
    </w:p>
    <w:p w14:paraId="7C58EEF5" w14:textId="77777777" w:rsidR="00CE3C5B" w:rsidRPr="005C756D" w:rsidRDefault="00CE3C5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A07FFA" w14:textId="549E764B" w:rsidR="004C29EB" w:rsidRPr="00CE3C5B" w:rsidRDefault="00CE3C5B" w:rsidP="00406035">
      <w:pPr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CE3C5B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Część 1:</w:t>
      </w:r>
    </w:p>
    <w:p w14:paraId="075A953B" w14:textId="77777777" w:rsidR="004C29EB" w:rsidRPr="005C756D" w:rsidRDefault="004C29EB" w:rsidP="0040603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netto: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  <w:t>…………</w:t>
      </w:r>
      <w:r w:rsidR="00406035" w:rsidRPr="005C756D">
        <w:rPr>
          <w:rFonts w:eastAsia="Times New Roman" w:cstheme="minorHAnsi"/>
          <w:b/>
          <w:sz w:val="20"/>
          <w:szCs w:val="20"/>
          <w:lang w:eastAsia="ar-SA"/>
        </w:rPr>
        <w:t>………….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….. zł</w:t>
      </w:r>
    </w:p>
    <w:p w14:paraId="391BB234" w14:textId="77777777" w:rsidR="004C29EB" w:rsidRPr="005C756D" w:rsidRDefault="004C29EB" w:rsidP="00406035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słownie: ………………</w:t>
      </w:r>
      <w:r w:rsidR="00406035" w:rsidRPr="005C756D">
        <w:rPr>
          <w:rFonts w:eastAsia="Times New Roman" w:cstheme="minorHAnsi"/>
          <w:sz w:val="20"/>
          <w:szCs w:val="20"/>
          <w:lang w:eastAsia="ar-SA"/>
        </w:rPr>
        <w:t>………………….</w:t>
      </w:r>
      <w:r w:rsidRPr="005C756D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76905073" w14:textId="77777777" w:rsidR="004C29EB" w:rsidRPr="005C756D" w:rsidRDefault="004C29EB" w:rsidP="0040603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196B4AA2" w14:textId="77777777" w:rsidR="004C29EB" w:rsidRPr="005C756D" w:rsidRDefault="004C29EB" w:rsidP="0040603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z podatkiem VAT: …………</w:t>
      </w:r>
      <w:r w:rsidR="00406035" w:rsidRPr="005C756D">
        <w:rPr>
          <w:rFonts w:eastAsia="Times New Roman" w:cstheme="minorHAnsi"/>
          <w:b/>
          <w:sz w:val="20"/>
          <w:szCs w:val="20"/>
          <w:lang w:eastAsia="ar-SA"/>
        </w:rPr>
        <w:t>……….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…... zł</w:t>
      </w:r>
    </w:p>
    <w:p w14:paraId="441AF042" w14:textId="77777777" w:rsidR="004C29EB" w:rsidRPr="005C756D" w:rsidRDefault="004C29EB" w:rsidP="00406035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słownie: …………………………………………………………</w:t>
      </w:r>
      <w:r w:rsidR="00406035" w:rsidRPr="005C756D">
        <w:rPr>
          <w:rFonts w:eastAsia="Times New Roman" w:cstheme="minorHAnsi"/>
          <w:sz w:val="20"/>
          <w:szCs w:val="20"/>
          <w:lang w:eastAsia="ar-SA"/>
        </w:rPr>
        <w:t>…………………..</w:t>
      </w:r>
      <w:r w:rsidRPr="005C756D">
        <w:rPr>
          <w:rFonts w:eastAsia="Times New Roman" w:cstheme="minorHAnsi"/>
          <w:sz w:val="20"/>
          <w:szCs w:val="20"/>
          <w:lang w:eastAsia="ar-SA"/>
        </w:rPr>
        <w:t>…….……………………………………………</w:t>
      </w:r>
    </w:p>
    <w:p w14:paraId="587FF1C9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70F7702" w14:textId="0533262F" w:rsidR="00CE3C5B" w:rsidRPr="00CE3C5B" w:rsidRDefault="00CE3C5B" w:rsidP="00CE3C5B">
      <w:pPr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CE3C5B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Część </w:t>
      </w:r>
      <w:r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2</w:t>
      </w:r>
      <w:r w:rsidRPr="00CE3C5B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:</w:t>
      </w:r>
    </w:p>
    <w:p w14:paraId="37556F94" w14:textId="77777777" w:rsidR="00CE3C5B" w:rsidRPr="005C756D" w:rsidRDefault="00CE3C5B" w:rsidP="00CE3C5B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netto: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  <w:t>…………………….….. zł</w:t>
      </w:r>
    </w:p>
    <w:p w14:paraId="63A65129" w14:textId="77777777" w:rsidR="00CE3C5B" w:rsidRPr="005C756D" w:rsidRDefault="00CE3C5B" w:rsidP="00CE3C5B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7E848E46" w14:textId="77777777" w:rsidR="00CE3C5B" w:rsidRPr="005C756D" w:rsidRDefault="00CE3C5B" w:rsidP="00CE3C5B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E53015A" w14:textId="77777777" w:rsidR="00CE3C5B" w:rsidRPr="005C756D" w:rsidRDefault="00CE3C5B" w:rsidP="00CE3C5B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z podatkiem VAT: ………………….…... zł</w:t>
      </w:r>
    </w:p>
    <w:p w14:paraId="11679F28" w14:textId="77777777" w:rsidR="00CE3C5B" w:rsidRPr="005C756D" w:rsidRDefault="00CE3C5B" w:rsidP="00CE3C5B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52B9E90B" w14:textId="77777777" w:rsidR="00B423F9" w:rsidRPr="00B52C46" w:rsidRDefault="00B423F9" w:rsidP="00B423F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12E3E76" w14:textId="77777777" w:rsidR="00B423F9" w:rsidRPr="00B52C46" w:rsidRDefault="00B423F9" w:rsidP="00B423F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261F0B30" w14:textId="77777777" w:rsidR="00B423F9" w:rsidRPr="00DE5A82" w:rsidRDefault="00B423F9" w:rsidP="00B423F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</w:t>
      </w:r>
      <w:r w:rsidRPr="00847FDC"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3F6B95BE" w14:textId="79D66440" w:rsidR="00406035" w:rsidRDefault="00406035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0D0E4DC" w14:textId="58E89E44" w:rsidR="00B423F9" w:rsidRDefault="00B423F9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0C8871" w14:textId="4EDB4CEA" w:rsidR="00B423F9" w:rsidRDefault="00B423F9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227C35" w14:textId="77777777" w:rsidR="00B423F9" w:rsidRPr="005C756D" w:rsidRDefault="00B423F9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5C7F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0087C36F" w14:textId="77777777" w:rsidR="000823EB" w:rsidRPr="005C756D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9BAD" w14:textId="77777777" w:rsidR="00B76835" w:rsidRDefault="00B76835">
      <w:pPr>
        <w:spacing w:after="0" w:line="240" w:lineRule="auto"/>
      </w:pPr>
      <w:r>
        <w:separator/>
      </w:r>
    </w:p>
  </w:endnote>
  <w:endnote w:type="continuationSeparator" w:id="0">
    <w:p w14:paraId="603F7018" w14:textId="77777777" w:rsidR="00B76835" w:rsidRDefault="00B7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8CE0" w14:textId="77777777" w:rsidR="00B76835" w:rsidRDefault="00B76835">
      <w:pPr>
        <w:spacing w:after="0" w:line="240" w:lineRule="auto"/>
      </w:pPr>
      <w:r>
        <w:separator/>
      </w:r>
    </w:p>
  </w:footnote>
  <w:footnote w:type="continuationSeparator" w:id="0">
    <w:p w14:paraId="7EB816B6" w14:textId="77777777" w:rsidR="00B76835" w:rsidRDefault="00B7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543D"/>
    <w:multiLevelType w:val="hybridMultilevel"/>
    <w:tmpl w:val="36744AA4"/>
    <w:lvl w:ilvl="0" w:tplc="CBE0F4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B0484"/>
    <w:multiLevelType w:val="hybridMultilevel"/>
    <w:tmpl w:val="B32A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4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6B1C85"/>
    <w:multiLevelType w:val="hybridMultilevel"/>
    <w:tmpl w:val="846C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9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49"/>
  </w:num>
  <w:num w:numId="11">
    <w:abstractNumId w:val="46"/>
  </w:num>
  <w:num w:numId="12">
    <w:abstractNumId w:val="12"/>
  </w:num>
  <w:num w:numId="13">
    <w:abstractNumId w:val="14"/>
  </w:num>
  <w:num w:numId="14">
    <w:abstractNumId w:val="17"/>
  </w:num>
  <w:num w:numId="15">
    <w:abstractNumId w:val="30"/>
  </w:num>
  <w:num w:numId="16">
    <w:abstractNumId w:val="34"/>
  </w:num>
  <w:num w:numId="17">
    <w:abstractNumId w:val="47"/>
  </w:num>
  <w:num w:numId="18">
    <w:abstractNumId w:val="25"/>
  </w:num>
  <w:num w:numId="19">
    <w:abstractNumId w:val="36"/>
  </w:num>
  <w:num w:numId="20">
    <w:abstractNumId w:val="20"/>
  </w:num>
  <w:num w:numId="21">
    <w:abstractNumId w:val="38"/>
  </w:num>
  <w:num w:numId="22">
    <w:abstractNumId w:val="43"/>
  </w:num>
  <w:num w:numId="23">
    <w:abstractNumId w:val="33"/>
  </w:num>
  <w:num w:numId="24">
    <w:abstractNumId w:val="19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8"/>
  </w:num>
  <w:num w:numId="29">
    <w:abstractNumId w:val="27"/>
  </w:num>
  <w:num w:numId="30">
    <w:abstractNumId w:val="13"/>
  </w:num>
  <w:num w:numId="31">
    <w:abstractNumId w:val="18"/>
  </w:num>
  <w:num w:numId="32">
    <w:abstractNumId w:val="37"/>
  </w:num>
  <w:num w:numId="33">
    <w:abstractNumId w:val="26"/>
  </w:num>
  <w:num w:numId="34">
    <w:abstractNumId w:val="40"/>
  </w:num>
  <w:num w:numId="35">
    <w:abstractNumId w:val="22"/>
  </w:num>
  <w:num w:numId="36">
    <w:abstractNumId w:val="45"/>
  </w:num>
  <w:num w:numId="37">
    <w:abstractNumId w:val="39"/>
  </w:num>
  <w:num w:numId="38">
    <w:abstractNumId w:val="32"/>
  </w:num>
  <w:num w:numId="39">
    <w:abstractNumId w:val="35"/>
  </w:num>
  <w:num w:numId="40">
    <w:abstractNumId w:val="10"/>
  </w:num>
  <w:num w:numId="41">
    <w:abstractNumId w:val="24"/>
  </w:num>
  <w:num w:numId="42">
    <w:abstractNumId w:val="5"/>
  </w:num>
  <w:num w:numId="43">
    <w:abstractNumId w:val="31"/>
  </w:num>
  <w:num w:numId="44">
    <w:abstractNumId w:val="48"/>
  </w:num>
  <w:num w:numId="45">
    <w:abstractNumId w:val="29"/>
  </w:num>
  <w:num w:numId="46">
    <w:abstractNumId w:val="21"/>
  </w:num>
  <w:num w:numId="47">
    <w:abstractNumId w:val="41"/>
  </w:num>
  <w:num w:numId="48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7750"/>
    <w:rsid w:val="000452A8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90482"/>
    <w:rsid w:val="00097F62"/>
    <w:rsid w:val="000A0118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100D10"/>
    <w:rsid w:val="00105DA4"/>
    <w:rsid w:val="00111729"/>
    <w:rsid w:val="001154EB"/>
    <w:rsid w:val="00131A5B"/>
    <w:rsid w:val="00160330"/>
    <w:rsid w:val="00161D3A"/>
    <w:rsid w:val="00164433"/>
    <w:rsid w:val="0016735C"/>
    <w:rsid w:val="00167ACC"/>
    <w:rsid w:val="001766A9"/>
    <w:rsid w:val="0019005E"/>
    <w:rsid w:val="00195A85"/>
    <w:rsid w:val="001A06A8"/>
    <w:rsid w:val="001C0845"/>
    <w:rsid w:val="001D3941"/>
    <w:rsid w:val="001E008B"/>
    <w:rsid w:val="0020146F"/>
    <w:rsid w:val="00203EFC"/>
    <w:rsid w:val="00222634"/>
    <w:rsid w:val="002250F3"/>
    <w:rsid w:val="00232293"/>
    <w:rsid w:val="00232AC0"/>
    <w:rsid w:val="00234EDC"/>
    <w:rsid w:val="00237C83"/>
    <w:rsid w:val="00241278"/>
    <w:rsid w:val="00241370"/>
    <w:rsid w:val="00243FE9"/>
    <w:rsid w:val="0025374B"/>
    <w:rsid w:val="00261191"/>
    <w:rsid w:val="00263C64"/>
    <w:rsid w:val="0027457F"/>
    <w:rsid w:val="00277BEC"/>
    <w:rsid w:val="0028478F"/>
    <w:rsid w:val="0028760A"/>
    <w:rsid w:val="002933D9"/>
    <w:rsid w:val="002A3005"/>
    <w:rsid w:val="002A3F75"/>
    <w:rsid w:val="002B661A"/>
    <w:rsid w:val="002C0F30"/>
    <w:rsid w:val="002C25A8"/>
    <w:rsid w:val="002D2862"/>
    <w:rsid w:val="002D64AB"/>
    <w:rsid w:val="002E70BD"/>
    <w:rsid w:val="002F1804"/>
    <w:rsid w:val="00301A6B"/>
    <w:rsid w:val="003152FB"/>
    <w:rsid w:val="0031628F"/>
    <w:rsid w:val="00327BD4"/>
    <w:rsid w:val="003370B0"/>
    <w:rsid w:val="0033729F"/>
    <w:rsid w:val="0035417B"/>
    <w:rsid w:val="00356597"/>
    <w:rsid w:val="00356626"/>
    <w:rsid w:val="0036792C"/>
    <w:rsid w:val="003714F0"/>
    <w:rsid w:val="0037318C"/>
    <w:rsid w:val="0037445D"/>
    <w:rsid w:val="00374B25"/>
    <w:rsid w:val="003823F4"/>
    <w:rsid w:val="003907E1"/>
    <w:rsid w:val="003947E3"/>
    <w:rsid w:val="00396498"/>
    <w:rsid w:val="003A422E"/>
    <w:rsid w:val="003B2CBA"/>
    <w:rsid w:val="003B5F1E"/>
    <w:rsid w:val="003C1271"/>
    <w:rsid w:val="003C2DB1"/>
    <w:rsid w:val="003C7252"/>
    <w:rsid w:val="003D609F"/>
    <w:rsid w:val="003E130C"/>
    <w:rsid w:val="003E1984"/>
    <w:rsid w:val="004047D6"/>
    <w:rsid w:val="00406035"/>
    <w:rsid w:val="004202D8"/>
    <w:rsid w:val="00425635"/>
    <w:rsid w:val="004279C8"/>
    <w:rsid w:val="004307BC"/>
    <w:rsid w:val="00431623"/>
    <w:rsid w:val="004321B3"/>
    <w:rsid w:val="00437842"/>
    <w:rsid w:val="00442F03"/>
    <w:rsid w:val="0044430A"/>
    <w:rsid w:val="00465BE5"/>
    <w:rsid w:val="004710BC"/>
    <w:rsid w:val="00475E16"/>
    <w:rsid w:val="00477625"/>
    <w:rsid w:val="00477D8B"/>
    <w:rsid w:val="0048529A"/>
    <w:rsid w:val="004A1BC1"/>
    <w:rsid w:val="004A1BEF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7BBF"/>
    <w:rsid w:val="00595824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474C"/>
    <w:rsid w:val="00632B4D"/>
    <w:rsid w:val="00654FC2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6E61D4"/>
    <w:rsid w:val="007015DE"/>
    <w:rsid w:val="00705001"/>
    <w:rsid w:val="0071182F"/>
    <w:rsid w:val="007126AB"/>
    <w:rsid w:val="007141CE"/>
    <w:rsid w:val="0071483D"/>
    <w:rsid w:val="00716CE8"/>
    <w:rsid w:val="0072201F"/>
    <w:rsid w:val="00737281"/>
    <w:rsid w:val="0074515F"/>
    <w:rsid w:val="007510F1"/>
    <w:rsid w:val="007534AB"/>
    <w:rsid w:val="00770EB8"/>
    <w:rsid w:val="007717E3"/>
    <w:rsid w:val="00772A53"/>
    <w:rsid w:val="0078698A"/>
    <w:rsid w:val="00787AC7"/>
    <w:rsid w:val="0079149F"/>
    <w:rsid w:val="00794C17"/>
    <w:rsid w:val="007A0F56"/>
    <w:rsid w:val="007A593D"/>
    <w:rsid w:val="007B23CA"/>
    <w:rsid w:val="007B50F3"/>
    <w:rsid w:val="007D1C53"/>
    <w:rsid w:val="007D440E"/>
    <w:rsid w:val="007F4583"/>
    <w:rsid w:val="00800978"/>
    <w:rsid w:val="0082146C"/>
    <w:rsid w:val="0083040B"/>
    <w:rsid w:val="0083118C"/>
    <w:rsid w:val="00836AF0"/>
    <w:rsid w:val="00837A28"/>
    <w:rsid w:val="00840F13"/>
    <w:rsid w:val="008426BE"/>
    <w:rsid w:val="00853ED1"/>
    <w:rsid w:val="00866703"/>
    <w:rsid w:val="008706F0"/>
    <w:rsid w:val="008721FD"/>
    <w:rsid w:val="00885520"/>
    <w:rsid w:val="00896B3E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9051CE"/>
    <w:rsid w:val="00915FD3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844CD"/>
    <w:rsid w:val="009847BD"/>
    <w:rsid w:val="00987345"/>
    <w:rsid w:val="009921E9"/>
    <w:rsid w:val="00993511"/>
    <w:rsid w:val="009948B5"/>
    <w:rsid w:val="00994FA2"/>
    <w:rsid w:val="00996F21"/>
    <w:rsid w:val="00997DEB"/>
    <w:rsid w:val="009A5665"/>
    <w:rsid w:val="009C7702"/>
    <w:rsid w:val="009D3EFE"/>
    <w:rsid w:val="009D4A10"/>
    <w:rsid w:val="009E420D"/>
    <w:rsid w:val="009E602F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74863"/>
    <w:rsid w:val="00A80A28"/>
    <w:rsid w:val="00A8198B"/>
    <w:rsid w:val="00A909DC"/>
    <w:rsid w:val="00A94DB0"/>
    <w:rsid w:val="00AA3F84"/>
    <w:rsid w:val="00AA4829"/>
    <w:rsid w:val="00AB21AC"/>
    <w:rsid w:val="00AB49EE"/>
    <w:rsid w:val="00AC417B"/>
    <w:rsid w:val="00AC5AA7"/>
    <w:rsid w:val="00AD04D9"/>
    <w:rsid w:val="00AE0BD8"/>
    <w:rsid w:val="00AF617A"/>
    <w:rsid w:val="00B00E9C"/>
    <w:rsid w:val="00B22F1B"/>
    <w:rsid w:val="00B30E8C"/>
    <w:rsid w:val="00B314E4"/>
    <w:rsid w:val="00B3690D"/>
    <w:rsid w:val="00B423F9"/>
    <w:rsid w:val="00B713B3"/>
    <w:rsid w:val="00B75143"/>
    <w:rsid w:val="00B76835"/>
    <w:rsid w:val="00B821FF"/>
    <w:rsid w:val="00B8659E"/>
    <w:rsid w:val="00B8758C"/>
    <w:rsid w:val="00B96CC0"/>
    <w:rsid w:val="00BA5837"/>
    <w:rsid w:val="00BB143F"/>
    <w:rsid w:val="00BB2600"/>
    <w:rsid w:val="00BC5509"/>
    <w:rsid w:val="00BD592F"/>
    <w:rsid w:val="00BE0D33"/>
    <w:rsid w:val="00BF2C6A"/>
    <w:rsid w:val="00BF6CD1"/>
    <w:rsid w:val="00C00E75"/>
    <w:rsid w:val="00C02C96"/>
    <w:rsid w:val="00C07CAE"/>
    <w:rsid w:val="00C106D9"/>
    <w:rsid w:val="00C17CEE"/>
    <w:rsid w:val="00C356B5"/>
    <w:rsid w:val="00C451B1"/>
    <w:rsid w:val="00C54C1E"/>
    <w:rsid w:val="00C55F36"/>
    <w:rsid w:val="00C6554D"/>
    <w:rsid w:val="00C73A8E"/>
    <w:rsid w:val="00C73F6F"/>
    <w:rsid w:val="00C83FC8"/>
    <w:rsid w:val="00C950C6"/>
    <w:rsid w:val="00C97F04"/>
    <w:rsid w:val="00CA017A"/>
    <w:rsid w:val="00CA4F49"/>
    <w:rsid w:val="00CB11E6"/>
    <w:rsid w:val="00CB31F5"/>
    <w:rsid w:val="00CB543A"/>
    <w:rsid w:val="00CB6E86"/>
    <w:rsid w:val="00CB708B"/>
    <w:rsid w:val="00CD0EAE"/>
    <w:rsid w:val="00CE3686"/>
    <w:rsid w:val="00CE3C5B"/>
    <w:rsid w:val="00CF4867"/>
    <w:rsid w:val="00CF6305"/>
    <w:rsid w:val="00D0286F"/>
    <w:rsid w:val="00D115FA"/>
    <w:rsid w:val="00D1611D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95B"/>
    <w:rsid w:val="00D56C66"/>
    <w:rsid w:val="00D63EF8"/>
    <w:rsid w:val="00D65BB3"/>
    <w:rsid w:val="00D83BB2"/>
    <w:rsid w:val="00D86118"/>
    <w:rsid w:val="00D86DC1"/>
    <w:rsid w:val="00D9337E"/>
    <w:rsid w:val="00D94EB4"/>
    <w:rsid w:val="00DA065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368CA"/>
    <w:rsid w:val="00E42C69"/>
    <w:rsid w:val="00E45E3C"/>
    <w:rsid w:val="00E57503"/>
    <w:rsid w:val="00E6196E"/>
    <w:rsid w:val="00E633F4"/>
    <w:rsid w:val="00E6517B"/>
    <w:rsid w:val="00E81C53"/>
    <w:rsid w:val="00EA107C"/>
    <w:rsid w:val="00EA10F1"/>
    <w:rsid w:val="00EA4742"/>
    <w:rsid w:val="00EB70D6"/>
    <w:rsid w:val="00EC6114"/>
    <w:rsid w:val="00ED6B1D"/>
    <w:rsid w:val="00EE6F74"/>
    <w:rsid w:val="00EF05D7"/>
    <w:rsid w:val="00EF7E63"/>
    <w:rsid w:val="00F16403"/>
    <w:rsid w:val="00F26B77"/>
    <w:rsid w:val="00F3363D"/>
    <w:rsid w:val="00F33A3C"/>
    <w:rsid w:val="00F348B7"/>
    <w:rsid w:val="00F349EC"/>
    <w:rsid w:val="00F437EF"/>
    <w:rsid w:val="00F52C7A"/>
    <w:rsid w:val="00F53731"/>
    <w:rsid w:val="00F566D3"/>
    <w:rsid w:val="00F63F6B"/>
    <w:rsid w:val="00F660CE"/>
    <w:rsid w:val="00F72227"/>
    <w:rsid w:val="00F73C1F"/>
    <w:rsid w:val="00F75BA7"/>
    <w:rsid w:val="00F76E4B"/>
    <w:rsid w:val="00F77773"/>
    <w:rsid w:val="00F83E9F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2A65"/>
    <w:rsid w:val="00FD3019"/>
    <w:rsid w:val="00FD44BD"/>
    <w:rsid w:val="00FD4873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D474-7037-43E8-85A0-09923804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4156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Sylwester Torczyński</cp:lastModifiedBy>
  <cp:revision>3</cp:revision>
  <cp:lastPrinted>2018-04-27T09:23:00Z</cp:lastPrinted>
  <dcterms:created xsi:type="dcterms:W3CDTF">2020-10-13T11:43:00Z</dcterms:created>
  <dcterms:modified xsi:type="dcterms:W3CDTF">2020-10-15T08:47:00Z</dcterms:modified>
</cp:coreProperties>
</file>