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F7F16" w14:textId="3A99BD13" w:rsidR="00C11FB8" w:rsidRPr="00C11FB8" w:rsidRDefault="00C11FB8" w:rsidP="007E22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4"/>
          <w:szCs w:val="44"/>
        </w:rPr>
      </w:pPr>
      <w:r w:rsidRPr="00C11FB8">
        <w:rPr>
          <w:rFonts w:ascii="Calibri" w:hAnsi="Calibri" w:cs="Calibri"/>
          <w:b/>
          <w:bCs/>
          <w:sz w:val="44"/>
          <w:szCs w:val="44"/>
        </w:rPr>
        <w:t>Szczegółowy opis przedmiotu zamówienia</w:t>
      </w:r>
    </w:p>
    <w:p w14:paraId="1F2B25D8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55578172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C11FB8">
        <w:rPr>
          <w:rFonts w:ascii="Calibri" w:hAnsi="Calibri" w:cs="Calibri"/>
          <w:b/>
          <w:bCs/>
          <w:sz w:val="32"/>
          <w:szCs w:val="32"/>
        </w:rPr>
        <w:t xml:space="preserve">Opis przedmiotu zamówienia </w:t>
      </w:r>
    </w:p>
    <w:p w14:paraId="190DD22D" w14:textId="77777777" w:rsidR="00C11FB8" w:rsidRPr="00C11FB8" w:rsidRDefault="00C11FB8" w:rsidP="00C11F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Przedmiotem zamówienia jest: </w:t>
      </w:r>
    </w:p>
    <w:p w14:paraId="4244C112" w14:textId="77777777" w:rsidR="00C11FB8" w:rsidRPr="00C11FB8" w:rsidRDefault="00C11FB8" w:rsidP="00C11FB8">
      <w:pPr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>Usługa wynajmu</w:t>
      </w:r>
    </w:p>
    <w:p w14:paraId="62AF9645" w14:textId="77777777" w:rsidR="00C11FB8" w:rsidRPr="00C11FB8" w:rsidRDefault="00C11FB8" w:rsidP="00C11FB8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hanging="371"/>
        <w:jc w:val="both"/>
        <w:rPr>
          <w:rFonts w:eastAsiaTheme="minorEastAsia"/>
        </w:rPr>
      </w:pPr>
      <w:r w:rsidRPr="00C11FB8">
        <w:rPr>
          <w:rFonts w:ascii="Calibri" w:hAnsi="Calibri" w:cs="Calibri"/>
        </w:rPr>
        <w:t xml:space="preserve">Grupa I: </w:t>
      </w:r>
      <w:r w:rsidR="009202B1">
        <w:rPr>
          <w:rFonts w:ascii="Calibri" w:hAnsi="Calibri" w:cs="Calibri"/>
        </w:rPr>
        <w:t>17</w:t>
      </w:r>
      <w:r w:rsidRPr="00C11FB8">
        <w:rPr>
          <w:rFonts w:ascii="Calibri" w:hAnsi="Calibri" w:cs="Calibri"/>
        </w:rPr>
        <w:t xml:space="preserve"> urządzeń wielofunkcyjnych wysokowydajnych kolorowych z formatem drukowania A4 i A3 zgodnych ze specyfikacją (szczegółowy opis zawiera załącznik nr 1a do OPZ </w:t>
      </w:r>
    </w:p>
    <w:p w14:paraId="0524C0E4" w14:textId="77777777" w:rsidR="00D31D26" w:rsidRPr="00D31D26" w:rsidRDefault="00C11FB8" w:rsidP="00C11FB8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hanging="371"/>
        <w:jc w:val="both"/>
        <w:rPr>
          <w:rFonts w:eastAsiaTheme="minorEastAsia"/>
        </w:rPr>
      </w:pPr>
      <w:r w:rsidRPr="00C11FB8">
        <w:rPr>
          <w:rFonts w:ascii="Calibri" w:hAnsi="Calibri" w:cs="Calibri"/>
        </w:rPr>
        <w:t xml:space="preserve">Grupa II: </w:t>
      </w:r>
      <w:r w:rsidR="009202B1">
        <w:rPr>
          <w:rFonts w:ascii="Calibri" w:hAnsi="Calibri" w:cs="Calibri"/>
        </w:rPr>
        <w:t>9</w:t>
      </w:r>
      <w:r w:rsidRPr="00C11FB8">
        <w:rPr>
          <w:rFonts w:ascii="Calibri" w:hAnsi="Calibri" w:cs="Calibri"/>
        </w:rPr>
        <w:t xml:space="preserve"> urządzeń wielofunkcyjnych kolorowych z formatem drukowania A4 i A3 zgodnych ze specyfikacją </w:t>
      </w:r>
      <w:r w:rsidR="00D31D26" w:rsidRPr="00C11FB8">
        <w:rPr>
          <w:rFonts w:ascii="Calibri" w:hAnsi="Calibri" w:cs="Calibri"/>
        </w:rPr>
        <w:t xml:space="preserve">(szczegółowy opis zawiera załącznik nr 1a do OPZ </w:t>
      </w:r>
    </w:p>
    <w:p w14:paraId="6E08ACEA" w14:textId="1455FAAF" w:rsidR="00C11FB8" w:rsidRPr="00C11FB8" w:rsidRDefault="00C11FB8" w:rsidP="00C11FB8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hanging="371"/>
        <w:jc w:val="both"/>
        <w:rPr>
          <w:rFonts w:eastAsiaTheme="minorEastAsia"/>
        </w:rPr>
      </w:pPr>
      <w:r w:rsidRPr="00C11FB8">
        <w:rPr>
          <w:rFonts w:ascii="Calibri" w:hAnsi="Calibri" w:cs="Calibri"/>
        </w:rPr>
        <w:t xml:space="preserve">Grupa III: </w:t>
      </w:r>
      <w:r w:rsidR="00F95BCC">
        <w:rPr>
          <w:rFonts w:ascii="Calibri" w:hAnsi="Calibri" w:cs="Calibri"/>
        </w:rPr>
        <w:t>51</w:t>
      </w:r>
      <w:r w:rsidRPr="00C11FB8">
        <w:rPr>
          <w:rFonts w:ascii="Calibri" w:hAnsi="Calibri" w:cs="Calibri"/>
        </w:rPr>
        <w:t xml:space="preserve"> urządzeń wielofunkcyjnych kolorowych z formatem drukowania A4 zgodnych ze specyfikacją </w:t>
      </w:r>
      <w:r w:rsidR="00D31D26" w:rsidRPr="00C11FB8">
        <w:rPr>
          <w:rFonts w:ascii="Calibri" w:hAnsi="Calibri" w:cs="Calibri"/>
        </w:rPr>
        <w:t>(szczegółowy opis zawiera załącznik nr 1a do OPZ</w:t>
      </w:r>
      <w:r w:rsidRPr="00C11FB8">
        <w:rPr>
          <w:rFonts w:ascii="Calibri" w:hAnsi="Calibri" w:cs="Calibri"/>
        </w:rPr>
        <w:t>)</w:t>
      </w:r>
    </w:p>
    <w:p w14:paraId="5DDE6ECA" w14:textId="37431E15" w:rsidR="00C11FB8" w:rsidRPr="00C11FB8" w:rsidRDefault="00C11FB8" w:rsidP="00C11FB8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hanging="371"/>
        <w:jc w:val="both"/>
        <w:rPr>
          <w:rFonts w:eastAsiaTheme="minorEastAsia"/>
        </w:rPr>
      </w:pPr>
      <w:r w:rsidRPr="00C11FB8">
        <w:rPr>
          <w:rFonts w:ascii="Calibri" w:hAnsi="Calibri" w:cs="Calibri"/>
        </w:rPr>
        <w:t xml:space="preserve">Grupa IV: </w:t>
      </w:r>
      <w:r w:rsidR="009202B1">
        <w:rPr>
          <w:rFonts w:ascii="Calibri" w:hAnsi="Calibri" w:cs="Calibri"/>
        </w:rPr>
        <w:t>3</w:t>
      </w:r>
      <w:r w:rsidR="00F95BCC">
        <w:rPr>
          <w:rFonts w:ascii="Calibri" w:hAnsi="Calibri" w:cs="Calibri"/>
        </w:rPr>
        <w:t>3</w:t>
      </w:r>
      <w:r w:rsidRPr="00C11FB8">
        <w:rPr>
          <w:rFonts w:ascii="Calibri" w:hAnsi="Calibri" w:cs="Calibri"/>
        </w:rPr>
        <w:t xml:space="preserve"> urządzeń wielofunkcyjnych monochromatycznych z formatem drukowania A4 zgodnych ze specyfikacją </w:t>
      </w:r>
      <w:r w:rsidR="00D31D26" w:rsidRPr="00C11FB8">
        <w:rPr>
          <w:rFonts w:ascii="Calibri" w:hAnsi="Calibri" w:cs="Calibri"/>
        </w:rPr>
        <w:t>(szczegółowy opis zawiera załącznik nr 1a do OPZ</w:t>
      </w:r>
      <w:r w:rsidRPr="00C11FB8">
        <w:rPr>
          <w:rFonts w:ascii="Calibri" w:hAnsi="Calibri" w:cs="Calibri"/>
        </w:rPr>
        <w:t>)</w:t>
      </w:r>
    </w:p>
    <w:p w14:paraId="394D16DF" w14:textId="77777777" w:rsidR="00C11FB8" w:rsidRPr="00C11FB8" w:rsidRDefault="00C11FB8" w:rsidP="00C11FB8">
      <w:p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  <w:color w:val="92D050"/>
        </w:rPr>
      </w:pPr>
    </w:p>
    <w:p w14:paraId="5D733A88" w14:textId="77777777" w:rsidR="00C11FB8" w:rsidRPr="00C11FB8" w:rsidRDefault="00C11FB8" w:rsidP="00C11FB8">
      <w:pPr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>Urządzenia dzierżawy muszą być fabrycznie nowe,</w:t>
      </w:r>
    </w:p>
    <w:p w14:paraId="28996539" w14:textId="77777777" w:rsidR="00C11FB8" w:rsidRPr="00C11FB8" w:rsidRDefault="00C11FB8" w:rsidP="00C11FB8">
      <w:pPr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Urządzenia w obrębie jednej grupy musza być identyczne a w obrębie wszystkich Grup muszą pochodzić od jednego producenta.  </w:t>
      </w:r>
    </w:p>
    <w:p w14:paraId="1FCD122D" w14:textId="77777777" w:rsidR="00C11FB8" w:rsidRPr="00C11FB8" w:rsidRDefault="00C11FB8" w:rsidP="00C11FB8">
      <w:pPr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>Sterowniki do urządzeń muszą być obsługiwane przez systemem operacyjnym Microsoft Windows 7 oraz nowsze.</w:t>
      </w:r>
    </w:p>
    <w:p w14:paraId="193F135B" w14:textId="77777777" w:rsidR="00C11FB8" w:rsidRPr="00C11FB8" w:rsidRDefault="00C11FB8" w:rsidP="00C11FB8">
      <w:pPr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>Zaoferowane urządzenia powinny mieć identyczny interfejs użytkownika we wszystkich typach urządzenia, z wyłączeniem urządzeń posiadających wgrany system do zarządzania wydrukiem</w:t>
      </w:r>
    </w:p>
    <w:p w14:paraId="23D636B8" w14:textId="77777777" w:rsidR="00C11FB8" w:rsidRPr="00C11FB8" w:rsidRDefault="00C11FB8" w:rsidP="00C11FB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Na przedmiot zamówienia składa się następujący zakres rzeczowy czynności wykonawcy: </w:t>
      </w:r>
    </w:p>
    <w:p w14:paraId="6BFDEE35" w14:textId="77777777" w:rsidR="00C11FB8" w:rsidRPr="00C11FB8" w:rsidRDefault="00C11FB8" w:rsidP="00C11FB8">
      <w:pPr>
        <w:numPr>
          <w:ilvl w:val="2"/>
          <w:numId w:val="1"/>
        </w:numPr>
        <w:autoSpaceDE w:val="0"/>
        <w:autoSpaceDN w:val="0"/>
        <w:adjustRightInd w:val="0"/>
        <w:spacing w:after="56" w:line="240" w:lineRule="auto"/>
        <w:ind w:hanging="37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Dostarczenie urządzeń do miejsc wskazanych przez Zamawiającego. </w:t>
      </w:r>
    </w:p>
    <w:p w14:paraId="07A85E65" w14:textId="77777777" w:rsidR="00C11FB8" w:rsidRPr="00C11FB8" w:rsidRDefault="00C11FB8" w:rsidP="00C11FB8">
      <w:pPr>
        <w:numPr>
          <w:ilvl w:val="2"/>
          <w:numId w:val="1"/>
        </w:numPr>
        <w:autoSpaceDE w:val="0"/>
        <w:autoSpaceDN w:val="0"/>
        <w:adjustRightInd w:val="0"/>
        <w:spacing w:after="56" w:line="240" w:lineRule="auto"/>
        <w:ind w:hanging="37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Instalację, uruchomienie oraz konfigurację urządzeń w sposób umożliwiający wydruk, autoryzację oraz monitorowanie stanów liczników poszczególnych urządzeń. </w:t>
      </w:r>
    </w:p>
    <w:p w14:paraId="6139F4F9" w14:textId="77777777" w:rsidR="00C11FB8" w:rsidRPr="00C11FB8" w:rsidRDefault="00C11FB8" w:rsidP="00C11FB8">
      <w:pPr>
        <w:numPr>
          <w:ilvl w:val="2"/>
          <w:numId w:val="1"/>
        </w:numPr>
        <w:autoSpaceDE w:val="0"/>
        <w:autoSpaceDN w:val="0"/>
        <w:adjustRightInd w:val="0"/>
        <w:spacing w:after="56" w:line="240" w:lineRule="auto"/>
        <w:ind w:hanging="37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Przekazanie urządzeń Zamawiającemu w dzierżawę na podstawie protokołów zdawczo-odbiorczych sporządzonych w obecności obu stron z odnotowaniem stanów liczników. </w:t>
      </w:r>
    </w:p>
    <w:p w14:paraId="0777DBB6" w14:textId="5206CD15" w:rsidR="00C11FB8" w:rsidRPr="00C11FB8" w:rsidRDefault="00C11FB8" w:rsidP="00C11FB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Calibri" w:hAnsi="Calibri" w:cs="Calibri"/>
        </w:rPr>
      </w:pPr>
      <w:r w:rsidRPr="0094407F">
        <w:rPr>
          <w:rFonts w:ascii="Calibri" w:hAnsi="Calibri" w:cs="Calibri"/>
        </w:rPr>
        <w:t xml:space="preserve">Dostarczenie </w:t>
      </w:r>
      <w:r w:rsidR="00AE3C6F" w:rsidRPr="0094407F">
        <w:rPr>
          <w:rFonts w:ascii="Calibri" w:hAnsi="Calibri" w:cs="Calibri"/>
        </w:rPr>
        <w:t>300</w:t>
      </w:r>
      <w:r w:rsidRPr="0094407F">
        <w:rPr>
          <w:rFonts w:ascii="Calibri" w:hAnsi="Calibri" w:cs="Calibri"/>
        </w:rPr>
        <w:t xml:space="preserve"> kart zbliżeniowych w standardzie </w:t>
      </w:r>
      <w:r w:rsidR="0094407F" w:rsidRPr="0094407F">
        <w:rPr>
          <w:rFonts w:ascii="Calibri" w:hAnsi="Calibri" w:cs="Calibri"/>
        </w:rPr>
        <w:t xml:space="preserve">obsługiwanym przez dostarczone czytniki w urządzeniach, </w:t>
      </w:r>
      <w:r w:rsidRPr="00C11FB8">
        <w:rPr>
          <w:rFonts w:ascii="Calibri" w:hAnsi="Calibri" w:cs="Calibri"/>
        </w:rPr>
        <w:t>skonfigurowanie ich w systemie zarządzania drukowaniem oraz szkolenie Zamawiającego w zakresie rejestracji kolejnych kart dla wskazanych przez Zamawiającego</w:t>
      </w:r>
      <w:r w:rsidR="00D31D26">
        <w:rPr>
          <w:rFonts w:ascii="Calibri" w:hAnsi="Calibri" w:cs="Calibri"/>
        </w:rPr>
        <w:t>.</w:t>
      </w:r>
    </w:p>
    <w:p w14:paraId="1C349422" w14:textId="77777777" w:rsidR="00C11FB8" w:rsidRPr="00C11FB8" w:rsidRDefault="00C11FB8" w:rsidP="00C11FB8">
      <w:pPr>
        <w:numPr>
          <w:ilvl w:val="2"/>
          <w:numId w:val="1"/>
        </w:numPr>
        <w:autoSpaceDE w:val="0"/>
        <w:autoSpaceDN w:val="0"/>
        <w:adjustRightInd w:val="0"/>
        <w:spacing w:after="56" w:line="240" w:lineRule="auto"/>
        <w:ind w:hanging="37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Szkolenie wybranych pracowników Zamawiającego z zakresu obsługi urządzeń oraz szkolenie zaawansowane z obsługi urządzeń i zaproponowanego rozwiązania do zarządzania flotą drukarek wraz z raportowaniem. </w:t>
      </w:r>
    </w:p>
    <w:p w14:paraId="2823ACFA" w14:textId="77777777" w:rsidR="00C11FB8" w:rsidRPr="00C11FB8" w:rsidRDefault="00C11FB8" w:rsidP="00C11FB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Dostarczenie instrukcji obsługi urządzeń w języku polskim i deklaracji zgodności CE. </w:t>
      </w:r>
    </w:p>
    <w:p w14:paraId="7BAFB760" w14:textId="77777777" w:rsidR="00C11FB8" w:rsidRPr="00C11FB8" w:rsidRDefault="00C11FB8" w:rsidP="00C11FB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  <w:sz w:val="24"/>
          <w:szCs w:val="24"/>
        </w:rPr>
        <w:t>Dostawa licencji na oprogramowanie do zarządzania wydrukiem opisane w SIWZ wraz ze wsparciem oraz możliwością aktualizacji do nowych wersji w czasie trwania umowy. Na wezwanie zamawiającego wykonawca przedstawi dokumenty:</w:t>
      </w:r>
    </w:p>
    <w:p w14:paraId="1F1AE5CC" w14:textId="77777777" w:rsidR="00C11FB8" w:rsidRPr="00C11FB8" w:rsidRDefault="00C11FB8" w:rsidP="00C11FB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  <w:sz w:val="24"/>
          <w:szCs w:val="24"/>
        </w:rPr>
        <w:t>Poświadczające prawo zamawiającego do korzystania z oprogramowania</w:t>
      </w:r>
    </w:p>
    <w:p w14:paraId="65EE89C4" w14:textId="77777777" w:rsidR="00C11FB8" w:rsidRPr="00C11FB8" w:rsidRDefault="00C11FB8" w:rsidP="00C11FB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  <w:sz w:val="24"/>
          <w:szCs w:val="24"/>
        </w:rPr>
        <w:lastRenderedPageBreak/>
        <w:t>Dokument poświadczający zakupu wsparcia (</w:t>
      </w:r>
      <w:proofErr w:type="spellStart"/>
      <w:r w:rsidRPr="00C11FB8">
        <w:rPr>
          <w:rFonts w:ascii="Calibri" w:hAnsi="Calibri" w:cs="Calibri"/>
          <w:sz w:val="24"/>
          <w:szCs w:val="24"/>
        </w:rPr>
        <w:t>maintenance</w:t>
      </w:r>
      <w:proofErr w:type="spellEnd"/>
      <w:r w:rsidRPr="00C11FB8">
        <w:rPr>
          <w:rFonts w:ascii="Calibri" w:hAnsi="Calibri" w:cs="Calibri"/>
          <w:sz w:val="24"/>
          <w:szCs w:val="24"/>
        </w:rPr>
        <w:t>) na oprogramowanie wystawiony przez producenta oprogramowania lub autoryzowanego dystrybutora.</w:t>
      </w:r>
    </w:p>
    <w:p w14:paraId="0B28090F" w14:textId="77777777" w:rsidR="00C11FB8" w:rsidRPr="00C11FB8" w:rsidRDefault="00C11FB8" w:rsidP="00C11FB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Zapewnienie pełnej obsługi serwisowej składającej się z: </w:t>
      </w:r>
    </w:p>
    <w:p w14:paraId="19F04AA9" w14:textId="77777777" w:rsidR="00C11FB8" w:rsidRPr="00C11FB8" w:rsidRDefault="00C11FB8" w:rsidP="00C11FB8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hanging="37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Bieżącego monitorowania stanu urządzeń oraz systemu do zarządzania wydrukiem i kontroli kosztów. </w:t>
      </w:r>
    </w:p>
    <w:p w14:paraId="326CF070" w14:textId="77777777" w:rsidR="00C11FB8" w:rsidRPr="00C11FB8" w:rsidRDefault="00C11FB8" w:rsidP="00C11FB8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hanging="37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Dostarczaniu części </w:t>
      </w:r>
    </w:p>
    <w:p w14:paraId="1850D7A0" w14:textId="77777777" w:rsidR="00C11FB8" w:rsidRPr="00C11FB8" w:rsidRDefault="00C11FB8" w:rsidP="00C11FB8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hanging="37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Przeprowadzaniu napraw, regulacji oraz kontroli stanu technicznego urządzeń wielofunkcyjnych oraz systemu do zarządzania wydrukiem i kontroli kosztów (w tym aktualizacje). </w:t>
      </w:r>
    </w:p>
    <w:p w14:paraId="706CCDEB" w14:textId="77777777" w:rsidR="00C11FB8" w:rsidRPr="00C11FB8" w:rsidRDefault="00C11FB8" w:rsidP="00C11FB8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hanging="37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Wykonywaniu przeglądów technicznych urządzeń zgodnie z dokumentacją techniczną. </w:t>
      </w:r>
    </w:p>
    <w:p w14:paraId="1924A470" w14:textId="77777777" w:rsidR="00C11FB8" w:rsidRPr="00C11FB8" w:rsidRDefault="00C11FB8" w:rsidP="00C11FB8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hanging="37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Bieżącego monitorowania stanu zużycia tonerów oraz dostawie materiałów eksploatacyjnych do dostarczonych urządzeń w celu zapewniania ciągłości działania usługi na własny koszt. </w:t>
      </w:r>
    </w:p>
    <w:p w14:paraId="2DC51E1A" w14:textId="77777777" w:rsidR="00C11FB8" w:rsidRPr="00C11FB8" w:rsidRDefault="00C11FB8" w:rsidP="00C11FB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Podłączenie wszystkich urządzeń do instalacji sieciowej pod nadzorem wyznaczonego przedstawiciela Zamawiającego. </w:t>
      </w:r>
    </w:p>
    <w:p w14:paraId="7E2094DF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14:paraId="42FC2F84" w14:textId="77777777" w:rsidR="00C11FB8" w:rsidRPr="00C11FB8" w:rsidRDefault="00C11FB8" w:rsidP="00C11F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Okres trwania umowy </w:t>
      </w:r>
    </w:p>
    <w:p w14:paraId="5FB7A235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 w:themeColor="text1"/>
        </w:rPr>
      </w:pPr>
      <w:r w:rsidRPr="00C11FB8">
        <w:rPr>
          <w:rFonts w:ascii="Calibri" w:hAnsi="Calibri" w:cs="Calibri"/>
        </w:rPr>
        <w:t>Zawarcie umowy na okres 36 m-</w:t>
      </w:r>
      <w:proofErr w:type="spellStart"/>
      <w:r w:rsidRPr="00C11FB8">
        <w:rPr>
          <w:rFonts w:ascii="Calibri" w:hAnsi="Calibri" w:cs="Calibri"/>
        </w:rPr>
        <w:t>cy</w:t>
      </w:r>
      <w:proofErr w:type="spellEnd"/>
      <w:r w:rsidRPr="00C11FB8">
        <w:rPr>
          <w:rFonts w:ascii="Calibri" w:hAnsi="Calibri" w:cs="Calibri"/>
        </w:rPr>
        <w:t xml:space="preserve">, z </w:t>
      </w:r>
      <w:r w:rsidRPr="00C11FB8">
        <w:rPr>
          <w:rFonts w:ascii="Calibri" w:hAnsi="Calibri" w:cs="Calibri"/>
          <w:color w:val="000000" w:themeColor="text1"/>
        </w:rPr>
        <w:t xml:space="preserve">prawem opcji, która </w:t>
      </w:r>
      <w:r w:rsidRPr="00C11FB8">
        <w:rPr>
          <w:rFonts w:cstheme="minorHAnsi"/>
          <w:color w:val="000000"/>
        </w:rPr>
        <w:t>polegać będzie na zwiększeniu czasu trwania umowy o maksymalnie 12 miesięcy lub zwiększeniu ilości urządzeń o maksymalnie 5 sztuk z dowolnej grupy opisanej w OPZ</w:t>
      </w:r>
      <w:r w:rsidRPr="00C11FB8">
        <w:rPr>
          <w:rFonts w:ascii="Calibri" w:hAnsi="Calibri" w:cs="Calibri"/>
          <w:color w:val="000000" w:themeColor="text1"/>
        </w:rPr>
        <w:t xml:space="preserve"> na zasadach określonych we wzorze umowy</w:t>
      </w:r>
    </w:p>
    <w:p w14:paraId="22D6C17E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FF0000"/>
        </w:rPr>
      </w:pPr>
      <w:r w:rsidRPr="00C11FB8">
        <w:rPr>
          <w:rFonts w:ascii="Calibri" w:hAnsi="Calibri" w:cs="Calibri"/>
          <w:color w:val="000000" w:themeColor="text1"/>
        </w:rPr>
        <w:t xml:space="preserve"> </w:t>
      </w:r>
    </w:p>
    <w:p w14:paraId="23C9CA61" w14:textId="77777777" w:rsidR="00C11FB8" w:rsidRPr="00C11FB8" w:rsidRDefault="00C11FB8" w:rsidP="00C11FB8">
      <w:pPr>
        <w:numPr>
          <w:ilvl w:val="0"/>
          <w:numId w:val="1"/>
        </w:numPr>
        <w:contextualSpacing/>
      </w:pPr>
      <w:r w:rsidRPr="00C11FB8">
        <w:t>Zamawiający udostępni Wykonawcy infrastrukturę serwerową do zainstalowania systemu do zarządzania wydrukiem.</w:t>
      </w:r>
    </w:p>
    <w:p w14:paraId="0F65A948" w14:textId="77777777" w:rsidR="00C11FB8" w:rsidRPr="00C11FB8" w:rsidRDefault="00C11FB8" w:rsidP="00C11FB8">
      <w:pPr>
        <w:ind w:left="360"/>
      </w:pPr>
    </w:p>
    <w:p w14:paraId="4A1BF1EB" w14:textId="77777777" w:rsidR="00C11FB8" w:rsidRPr="00C11FB8" w:rsidRDefault="00C11FB8" w:rsidP="00C11FB8">
      <w:r w:rsidRPr="00C11FB8">
        <w:br w:type="page"/>
      </w:r>
    </w:p>
    <w:p w14:paraId="2D1C9824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 w:themeColor="text1"/>
          <w:sz w:val="28"/>
          <w:szCs w:val="32"/>
        </w:rPr>
      </w:pPr>
      <w:r w:rsidRPr="00C11FB8">
        <w:rPr>
          <w:rFonts w:ascii="Calibri-Bold" w:hAnsi="Calibri-Bold" w:cs="Calibri-Bold"/>
          <w:b/>
          <w:bCs/>
          <w:color w:val="000000" w:themeColor="text1"/>
          <w:sz w:val="28"/>
          <w:szCs w:val="32"/>
        </w:rPr>
        <w:lastRenderedPageBreak/>
        <w:t>Opis funkcjonalny systemu do zarządzania wydrukiem i kontroli kosztów</w:t>
      </w:r>
    </w:p>
    <w:p w14:paraId="3D0579C4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161D2222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C11FB8">
        <w:rPr>
          <w:rFonts w:ascii="Calibri-Bold" w:hAnsi="Calibri-Bold" w:cs="Calibri-Bold"/>
          <w:b/>
          <w:bCs/>
        </w:rPr>
        <w:t>System zarządzania wydrukiem powinien spełniać następujące warunki:</w:t>
      </w:r>
    </w:p>
    <w:p w14:paraId="76B3223A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Architektura Systemu</w:t>
      </w:r>
    </w:p>
    <w:p w14:paraId="51350DE5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pozwalać na instalacje w architekturze centralnej jak i rozproszonej</w:t>
      </w:r>
    </w:p>
    <w:p w14:paraId="7B62E9B9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pozwalać na realizację wydruku podążającego i poufnego w lokalizacjach niewyposażonych w serwer.</w:t>
      </w:r>
    </w:p>
    <w:p w14:paraId="1CAD4EC0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instalacji modułów Systemu w oddziałach w celu zachowania ciągłości pracy w sytuacji utraty komunikacji sieciowej z siedzibą gdzie będzie zainstalowany moduł główny</w:t>
      </w:r>
    </w:p>
    <w:p w14:paraId="3FB2EEFF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gromadzenia wszystkich informacji statystycznych na Centralnym Serwerze Raportowym</w:t>
      </w:r>
    </w:p>
    <w:p w14:paraId="4E877EE8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System musi posiadać możliwość wyświetlania komunikatów ekranowych na terminalu </w:t>
      </w:r>
    </w:p>
    <w:p w14:paraId="3F1C750E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</w:rPr>
      </w:pPr>
      <w:r w:rsidRPr="00C11FB8">
        <w:rPr>
          <w:rFonts w:ascii="Calibri" w:hAnsi="Calibri" w:cs="Calibri"/>
        </w:rPr>
        <w:t xml:space="preserve">System musi posiadać możliwość instalacji na serwerach z systemem operacyjnym Microsoft 2008 (64 bit) lub nowszych oraz </w:t>
      </w:r>
      <w:proofErr w:type="spellStart"/>
      <w:r w:rsidRPr="00C11FB8">
        <w:rPr>
          <w:rFonts w:ascii="Calibri" w:hAnsi="Calibri" w:cs="Calibri"/>
        </w:rPr>
        <w:t>Debian</w:t>
      </w:r>
      <w:proofErr w:type="spellEnd"/>
      <w:r w:rsidRPr="00C11FB8">
        <w:rPr>
          <w:rFonts w:ascii="Calibri" w:hAnsi="Calibri" w:cs="Calibri"/>
        </w:rPr>
        <w:t xml:space="preserve"> 10 lub Windows 10</w:t>
      </w:r>
    </w:p>
    <w:p w14:paraId="41C36DB5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System musi posiadać możliwość pracy z wykorzystaniem wbudowanej bazy danych jak i zewnętrznych baz danych takich jak MSSQL 2008 R2 lub nowszy, </w:t>
      </w:r>
      <w:proofErr w:type="spellStart"/>
      <w:r w:rsidRPr="00C11FB8">
        <w:rPr>
          <w:rFonts w:ascii="Calibri" w:hAnsi="Calibri" w:cs="Calibri"/>
        </w:rPr>
        <w:t>PosgreSql</w:t>
      </w:r>
      <w:proofErr w:type="spellEnd"/>
      <w:r w:rsidRPr="00C11FB8">
        <w:rPr>
          <w:rFonts w:ascii="Calibri" w:hAnsi="Calibri" w:cs="Calibri"/>
        </w:rPr>
        <w:t xml:space="preserve"> 8.2 lub nowszy, MySQL 5.5 lub nowszy oraz Oracle 11.2 lub nowszy.</w:t>
      </w:r>
    </w:p>
    <w:p w14:paraId="01548782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22DF3608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Ogólne</w:t>
      </w:r>
    </w:p>
    <w:p w14:paraId="6828A666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dostęp poprzez API</w:t>
      </w:r>
    </w:p>
    <w:p w14:paraId="7A84860F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podłączenia jak największej ilości urządzeń MFP różnych producentów</w:t>
      </w:r>
    </w:p>
    <w:p w14:paraId="4917DE4A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wspierania integracji z różnymi czytnikami kart</w:t>
      </w:r>
    </w:p>
    <w:p w14:paraId="33B7AC01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automatycznej archiwizacji prac drukowanych dla użytkowników, grup użytkowników lub urządzeń</w:t>
      </w:r>
    </w:p>
    <w:p w14:paraId="284E6427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wyświetlenia komunikatów ekranowych na terminalu aplikacji na urządzeniach MFD</w:t>
      </w:r>
    </w:p>
    <w:p w14:paraId="6264F213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55A7AECC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Zarządzanie Systemem</w:t>
      </w:r>
    </w:p>
    <w:p w14:paraId="1CE9B788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Zarządzanie Systemem przez portal systemu przez przeglądarkę internetową</w:t>
      </w:r>
    </w:p>
    <w:p w14:paraId="4D3293B4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Logowanie do portal Systemu poprzez przeglądarkę z wykorzystaniem mechanizmu SSO</w:t>
      </w:r>
    </w:p>
    <w:p w14:paraId="28593C2E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wsparcie dla języka polskiego dla użytkowników</w:t>
      </w:r>
    </w:p>
    <w:p w14:paraId="026677BF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Zarządzanie wszystkimi serwerami z jednego miejsca poprzez portal Systemu.</w:t>
      </w:r>
    </w:p>
    <w:p w14:paraId="300C955B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przydzielania różnych poziomów praw dostępu użytkownikom systemu do webowego modułu zarządzającego.</w:t>
      </w:r>
    </w:p>
    <w:p w14:paraId="6DCA9C06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podglądu logów z poziomu portalu Systemu</w:t>
      </w:r>
    </w:p>
    <w:p w14:paraId="10D08C77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tworzenia automatycznych planów archiwizacji Systemu</w:t>
      </w:r>
    </w:p>
    <w:p w14:paraId="2BA9757E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1F0D2876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Bezpieczeństwo</w:t>
      </w:r>
    </w:p>
    <w:p w14:paraId="56D5E77F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bezpiecznego dostarczania prac drukowanych i skanowanych do urządzenia i użytkownika</w:t>
      </w:r>
    </w:p>
    <w:p w14:paraId="671EC88E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szyfrowania komunikacji między wszystkimi modułami Systemu</w:t>
      </w:r>
    </w:p>
    <w:p w14:paraId="2300CC20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blokowania panelu urządzenia do momentu autoryzacji użytkownika</w:t>
      </w:r>
    </w:p>
    <w:p w14:paraId="70A3A79C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51621085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3A209A1B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Zarzadzanie użytkownikami</w:t>
      </w:r>
    </w:p>
    <w:p w14:paraId="0FC4C4D8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pozwalać na pobieranie informacji o użytkownikach z usługi MS Active Directory</w:t>
      </w:r>
    </w:p>
    <w:p w14:paraId="0AC04D71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lastRenderedPageBreak/>
        <w:t>System musi pobierać informację o użytkownikach z wybranych kontenerów i grup użytkowników.</w:t>
      </w:r>
    </w:p>
    <w:p w14:paraId="0E6799A8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pobierania informacji o użytkownikach z wielu domen</w:t>
      </w:r>
    </w:p>
    <w:p w14:paraId="377E7EF3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zaufanych</w:t>
      </w:r>
    </w:p>
    <w:p w14:paraId="0AD8FD9B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pobierania informacji o użytkownikach z zewnętrznych</w:t>
      </w:r>
    </w:p>
    <w:p w14:paraId="4185E82B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systemów np. baza danych</w:t>
      </w:r>
    </w:p>
    <w:p w14:paraId="492890B0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tworzenia użytkowników lokalnych</w:t>
      </w:r>
    </w:p>
    <w:p w14:paraId="34438C53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ręcznego lub automatycznego powiązywania aliasów</w:t>
      </w:r>
    </w:p>
    <w:p w14:paraId="1E6B2492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(dodatkowych loginów) do istniejących loginów.</w:t>
      </w:r>
    </w:p>
    <w:p w14:paraId="0F66B568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724A0B61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Zarządzanie urządzeniami</w:t>
      </w:r>
    </w:p>
    <w:p w14:paraId="1DA375B6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zarządzania urządzeniami MFP poprzez portal Systemu</w:t>
      </w:r>
    </w:p>
    <w:p w14:paraId="22E78922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zarządzania konfiguracją większej ilości urządzeń przy</w:t>
      </w:r>
    </w:p>
    <w:p w14:paraId="278491CE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użyciu operacji masowych</w:t>
      </w:r>
    </w:p>
    <w:p w14:paraId="23DA4502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automatycznej konfiguracji urządzeń</w:t>
      </w:r>
    </w:p>
    <w:p w14:paraId="079627E9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dodawania dodatkowych atrybutów dla urządzeń</w:t>
      </w:r>
    </w:p>
    <w:p w14:paraId="2685C261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definiowanych z poziomu administratora Systemu</w:t>
      </w:r>
    </w:p>
    <w:p w14:paraId="747EC792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3EBB1F0E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Autentykacja użytkowników</w:t>
      </w:r>
    </w:p>
    <w:p w14:paraId="2BA32F08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Dostęp do funkcji Urządzenia możliwy po uprzedniej prawidłowej weryfikacji użytkownika</w:t>
      </w:r>
    </w:p>
    <w:p w14:paraId="2E5022AB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Możliwość samodzielnej rejestracji przez użytkownika kart zbliżeniowych bezpośrednio przy urządzeniu MFP</w:t>
      </w:r>
    </w:p>
    <w:p w14:paraId="534ECF04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powinien posiadać możliwość autoryzacji na urządzeniu MFP z pomocą jedną z trzech metod w jednym czasie:</w:t>
      </w:r>
    </w:p>
    <w:p w14:paraId="11689E94" w14:textId="77777777" w:rsidR="00C11FB8" w:rsidRPr="00C11FB8" w:rsidRDefault="00C11FB8" w:rsidP="00C11FB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 Karta zbliżeniowa</w:t>
      </w:r>
    </w:p>
    <w:p w14:paraId="75984A3C" w14:textId="77777777" w:rsidR="00C11FB8" w:rsidRPr="00C11FB8" w:rsidRDefault="00C11FB8" w:rsidP="00C11FB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 Kodu PIN</w:t>
      </w:r>
    </w:p>
    <w:p w14:paraId="6E64E205" w14:textId="77777777" w:rsidR="00C11FB8" w:rsidRPr="00C11FB8" w:rsidRDefault="00C11FB8" w:rsidP="00C11FB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 Loginu i hasło domenowe</w:t>
      </w:r>
    </w:p>
    <w:p w14:paraId="2F3FCE55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powinien posiadać możliwość integracji z zewnętrzną bazą danych zawierającą</w:t>
      </w:r>
    </w:p>
    <w:p w14:paraId="3DDB57BD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informacje o numerach kart użytkowników w trybie rzeczywistym</w:t>
      </w:r>
    </w:p>
    <w:p w14:paraId="22C1C4BB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  <w:color w:val="000000" w:themeColor="text1"/>
        </w:rPr>
        <w:t>System musi posiadać możliwość przypisania języka polskiego dla komunikatów wyświetlanych na panelu urządzenia MFD</w:t>
      </w:r>
    </w:p>
    <w:p w14:paraId="7EA4EFF4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1896626C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Drukowanie i skanowanie</w:t>
      </w:r>
    </w:p>
    <w:p w14:paraId="5C4A8999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powinien wspierać drukowanie z systemów klasy ERP takich jak np. SAP i Oracle z zachowaniem funkcjonalności wydruku poufnego i podążającego.</w:t>
      </w:r>
    </w:p>
    <w:p w14:paraId="328D8D8C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przyjmowania prac drukowanych z Systemów takich jak Microsoft Windows, Linux, Novell, iOS z zachowaniem funkcjonalności wydruku poufnego i podążającego.</w:t>
      </w:r>
    </w:p>
    <w:p w14:paraId="7B7BFAF7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System powinien posiadać możliwość bezpośredniego przyjmowania plików źródłowych do drukowania, takich jak </w:t>
      </w:r>
      <w:proofErr w:type="spellStart"/>
      <w:r w:rsidRPr="00C11FB8">
        <w:rPr>
          <w:rFonts w:ascii="Calibri" w:hAnsi="Calibri" w:cs="Calibri"/>
        </w:rPr>
        <w:t>docx</w:t>
      </w:r>
      <w:proofErr w:type="spellEnd"/>
      <w:r w:rsidRPr="00C11FB8">
        <w:rPr>
          <w:rFonts w:ascii="Calibri" w:hAnsi="Calibri" w:cs="Calibri"/>
        </w:rPr>
        <w:t xml:space="preserve">, </w:t>
      </w:r>
      <w:proofErr w:type="spellStart"/>
      <w:r w:rsidRPr="00C11FB8">
        <w:rPr>
          <w:rFonts w:ascii="Calibri" w:hAnsi="Calibri" w:cs="Calibri"/>
        </w:rPr>
        <w:t>xlsx</w:t>
      </w:r>
      <w:proofErr w:type="spellEnd"/>
      <w:r w:rsidRPr="00C11FB8">
        <w:rPr>
          <w:rFonts w:ascii="Calibri" w:hAnsi="Calibri" w:cs="Calibri"/>
        </w:rPr>
        <w:t>, pdf</w:t>
      </w:r>
    </w:p>
    <w:p w14:paraId="5E57BE07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pobierania prac do druku poprzez portal Systemu dostępny dla użytkownika</w:t>
      </w:r>
    </w:p>
    <w:p w14:paraId="67220CC0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System musi posiadać możliwość przyjmowania prac w formatach PCL, PCL6, HPGL, </w:t>
      </w:r>
      <w:proofErr w:type="spellStart"/>
      <w:r w:rsidRPr="00C11FB8">
        <w:rPr>
          <w:rFonts w:ascii="Calibri" w:hAnsi="Calibri" w:cs="Calibri"/>
        </w:rPr>
        <w:t>PostScript</w:t>
      </w:r>
      <w:proofErr w:type="spellEnd"/>
      <w:r w:rsidRPr="00C11FB8">
        <w:rPr>
          <w:rFonts w:ascii="Calibri" w:hAnsi="Calibri" w:cs="Calibri"/>
        </w:rPr>
        <w:t>, PCL-GUI, XPS</w:t>
      </w:r>
    </w:p>
    <w:p w14:paraId="20500568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automatycznej delegacji prac drukowanych do innych użytkowników lub grup definiowana z poziomu administratora Sytemu</w:t>
      </w:r>
    </w:p>
    <w:p w14:paraId="38EC3096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System musi posiadać możliwość zablokowania zwalniania wydruku w przypadku gdy status urządzenia nie pozwala na wydruk </w:t>
      </w:r>
    </w:p>
    <w:p w14:paraId="5810C11C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wstrzymania prac drukowanych na stacji roboczej do momentu ich odebrania na urządzeniu MFP z wykorzystaniem funkcji wydruku podążającego.</w:t>
      </w:r>
    </w:p>
    <w:p w14:paraId="15CD281D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lastRenderedPageBreak/>
        <w:t>System musi posiada możliwość automatycznej dystrybucji kolejek wydruków na stacje robocze użytkowników z ich personalizacją w obszarze domyślnej konfiguracji i przypisania do poszczególnych podsieci.</w:t>
      </w:r>
    </w:p>
    <w:p w14:paraId="7A88AB4F" w14:textId="77777777" w:rsidR="00C11FB8" w:rsidRPr="00C11FB8" w:rsidRDefault="00C11FB8" w:rsidP="00C11FB8">
      <w:pPr>
        <w:numPr>
          <w:ilvl w:val="1"/>
          <w:numId w:val="3"/>
        </w:numPr>
        <w:spacing w:after="0" w:line="240" w:lineRule="auto"/>
        <w:contextualSpacing/>
        <w:rPr>
          <w:rFonts w:eastAsiaTheme="minorEastAsia"/>
        </w:rPr>
      </w:pPr>
      <w:r w:rsidRPr="00C11FB8">
        <w:rPr>
          <w:rFonts w:ascii="Calibri" w:hAnsi="Calibri" w:cs="Calibri"/>
        </w:rPr>
        <w:t xml:space="preserve">System musi posiadać  możliwość zapisywania skanowanego dokumentu w postaci pdf, przeszukiwalny PDF, </w:t>
      </w:r>
      <w:proofErr w:type="spellStart"/>
      <w:r w:rsidRPr="00C11FB8">
        <w:rPr>
          <w:rFonts w:ascii="Calibri" w:hAnsi="Calibri" w:cs="Calibri"/>
        </w:rPr>
        <w:t>docx</w:t>
      </w:r>
      <w:proofErr w:type="spellEnd"/>
      <w:r w:rsidRPr="00C11FB8">
        <w:rPr>
          <w:rFonts w:ascii="Calibri" w:hAnsi="Calibri" w:cs="Calibri"/>
        </w:rPr>
        <w:t xml:space="preserve">, </w:t>
      </w:r>
      <w:proofErr w:type="spellStart"/>
      <w:r w:rsidRPr="00C11FB8">
        <w:rPr>
          <w:rFonts w:ascii="Calibri" w:hAnsi="Calibri" w:cs="Calibri"/>
        </w:rPr>
        <w:t>xlsx</w:t>
      </w:r>
      <w:proofErr w:type="spellEnd"/>
    </w:p>
    <w:p w14:paraId="6821008A" w14:textId="77777777" w:rsidR="00C11FB8" w:rsidRPr="00C11FB8" w:rsidRDefault="00C11FB8" w:rsidP="00CE671F">
      <w:pPr>
        <w:spacing w:after="0" w:line="240" w:lineRule="auto"/>
        <w:ind w:left="792"/>
        <w:contextualSpacing/>
        <w:rPr>
          <w:rFonts w:eastAsiaTheme="minorEastAsia"/>
        </w:rPr>
      </w:pPr>
    </w:p>
    <w:p w14:paraId="551E9E4D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System musi posiadać możliwość przyjmowania prac skanowanych, które mają być przeprocesowane do formatów przeszukiwanych poprzez skrzynki mailowe lub </w:t>
      </w:r>
      <w:proofErr w:type="spellStart"/>
      <w:r w:rsidRPr="00C11FB8">
        <w:rPr>
          <w:rFonts w:ascii="Calibri" w:hAnsi="Calibri" w:cs="Calibri"/>
        </w:rPr>
        <w:t>hotfoldery</w:t>
      </w:r>
      <w:proofErr w:type="spellEnd"/>
    </w:p>
    <w:p w14:paraId="12ABC698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 </w:t>
      </w:r>
    </w:p>
    <w:p w14:paraId="62EE67CB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Monitorowanie</w:t>
      </w:r>
    </w:p>
    <w:p w14:paraId="6F10C7E3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Możliwość monitorowania Systemu Druku i powiadamiania administratora o nieprawidłowościach poprzez wysłanie informacji na adres e-mail</w:t>
      </w:r>
    </w:p>
    <w:p w14:paraId="71D133F1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01C294B9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Zliczanie</w:t>
      </w:r>
    </w:p>
    <w:p w14:paraId="20D02D8A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System musi posiadać możliwość zliczania wykonanych prac drukowanych, </w:t>
      </w:r>
      <w:r w:rsidRPr="00C11FB8">
        <w:rPr>
          <w:rFonts w:ascii="Calibri" w:hAnsi="Calibri" w:cs="Calibri"/>
        </w:rPr>
        <w:tab/>
        <w:t>kopiowanych i skanowanych</w:t>
      </w:r>
    </w:p>
    <w:p w14:paraId="6D6FC0AD" w14:textId="77777777" w:rsidR="00C11FB8" w:rsidRPr="00C11FB8" w:rsidRDefault="00C11FB8" w:rsidP="00C11FB8">
      <w:pPr>
        <w:numPr>
          <w:ilvl w:val="1"/>
          <w:numId w:val="3"/>
        </w:numPr>
        <w:contextualSpacing/>
      </w:pPr>
      <w:bookmarkStart w:id="0" w:name="_Hlk23342892"/>
      <w:r w:rsidRPr="00C11FB8">
        <w:t xml:space="preserve">System musi posiadać możliwość poprawnego zliczania ilości stron kolorowych i czarno białych w pojedynczej pracy drukowania </w:t>
      </w:r>
    </w:p>
    <w:p w14:paraId="733FB0DE" w14:textId="77777777" w:rsidR="00C11FB8" w:rsidRPr="00C11FB8" w:rsidRDefault="00C11FB8" w:rsidP="00C11FB8">
      <w:pPr>
        <w:ind w:left="360"/>
        <w:contextualSpacing/>
        <w:rPr>
          <w:rFonts w:cstheme="minorHAnsi"/>
        </w:rPr>
      </w:pPr>
    </w:p>
    <w:p w14:paraId="6D7136F2" w14:textId="77777777" w:rsidR="00C11FB8" w:rsidRPr="00C11FB8" w:rsidRDefault="00C11FB8" w:rsidP="00C11FB8">
      <w:pPr>
        <w:numPr>
          <w:ilvl w:val="0"/>
          <w:numId w:val="3"/>
        </w:numPr>
        <w:contextualSpacing/>
      </w:pPr>
      <w:r w:rsidRPr="00C11FB8">
        <w:t>Reguły i filtry</w:t>
      </w:r>
    </w:p>
    <w:p w14:paraId="2B55DD53" w14:textId="77777777" w:rsidR="00C11FB8" w:rsidRPr="00C11FB8" w:rsidRDefault="00C11FB8" w:rsidP="00C11FB8">
      <w:pPr>
        <w:numPr>
          <w:ilvl w:val="1"/>
          <w:numId w:val="3"/>
        </w:numPr>
        <w:contextualSpacing/>
      </w:pPr>
      <w:r w:rsidRPr="00C11FB8">
        <w:t>System musi posiadać możliwość zastosowania restrykcji dla użytkowników lub grupy użytkowników.</w:t>
      </w:r>
    </w:p>
    <w:p w14:paraId="181872ED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Druku w kolorze i czarno bieli</w:t>
      </w:r>
    </w:p>
    <w:p w14:paraId="7CFDA34B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Druku jednostronnego i dwustronnego</w:t>
      </w:r>
    </w:p>
    <w:p w14:paraId="296E731A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Druku praz określoną nazwą lub rozszerzeniem dokumentu</w:t>
      </w:r>
    </w:p>
    <w:p w14:paraId="0D4273DB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Druku prac tylko dla przypisanych formatów papieru</w:t>
      </w:r>
    </w:p>
    <w:p w14:paraId="49635001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Druku prac nie większych niż zadeklarowany rozmiar pliku wydrukowego</w:t>
      </w:r>
    </w:p>
    <w:p w14:paraId="02012017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Druku prac powielonych w krótkim czasie</w:t>
      </w:r>
    </w:p>
    <w:p w14:paraId="0038D126" w14:textId="77777777" w:rsidR="00C11FB8" w:rsidRPr="00C11FB8" w:rsidRDefault="00C11FB8" w:rsidP="00C11FB8">
      <w:pPr>
        <w:numPr>
          <w:ilvl w:val="1"/>
          <w:numId w:val="3"/>
        </w:numPr>
        <w:ind w:left="851" w:hanging="491"/>
        <w:contextualSpacing/>
      </w:pPr>
      <w:r w:rsidRPr="00C11FB8">
        <w:t>System musi posiadać możliwość tworzenia skryptów dla modelowania i optymalizacji procesu drukowania wraz interakcją z użytkownikiem na stacji roboczej.</w:t>
      </w:r>
    </w:p>
    <w:p w14:paraId="1EBC5A87" w14:textId="77777777" w:rsidR="00C11FB8" w:rsidRPr="00C11FB8" w:rsidRDefault="00C11FB8" w:rsidP="00C11FB8">
      <w:pPr>
        <w:ind w:left="792"/>
        <w:contextualSpacing/>
        <w:rPr>
          <w:rFonts w:cstheme="minorHAnsi"/>
        </w:rPr>
      </w:pPr>
    </w:p>
    <w:p w14:paraId="3AE9AE9A" w14:textId="77777777" w:rsidR="00C11FB8" w:rsidRPr="00C11FB8" w:rsidRDefault="00C11FB8" w:rsidP="00C11FB8">
      <w:pPr>
        <w:numPr>
          <w:ilvl w:val="0"/>
          <w:numId w:val="3"/>
        </w:numPr>
        <w:contextualSpacing/>
      </w:pPr>
      <w:bookmarkStart w:id="1" w:name="_Hlk23364752"/>
      <w:r w:rsidRPr="00C11FB8">
        <w:t>RODO</w:t>
      </w:r>
    </w:p>
    <w:p w14:paraId="31DC110E" w14:textId="77777777" w:rsidR="00C11FB8" w:rsidRPr="00C11FB8" w:rsidRDefault="00C11FB8" w:rsidP="00C11FB8">
      <w:pPr>
        <w:numPr>
          <w:ilvl w:val="1"/>
          <w:numId w:val="3"/>
        </w:numPr>
        <w:contextualSpacing/>
      </w:pPr>
      <w:r w:rsidRPr="00C11FB8">
        <w:t>System musi posiadać możliwość szyfrowania komunikacji między modułami systemu</w:t>
      </w:r>
    </w:p>
    <w:p w14:paraId="62870805" w14:textId="77777777" w:rsidR="00C11FB8" w:rsidRPr="00C11FB8" w:rsidRDefault="00C11FB8" w:rsidP="00C11FB8">
      <w:pPr>
        <w:numPr>
          <w:ilvl w:val="1"/>
          <w:numId w:val="3"/>
        </w:numPr>
        <w:ind w:left="851" w:hanging="491"/>
        <w:contextualSpacing/>
      </w:pPr>
      <w:r w:rsidRPr="00C11FB8">
        <w:t>System musi posiadać możliwość nanoszenia znaków wodnych i unikalnych identyfikatorów na prace drukowane</w:t>
      </w:r>
    </w:p>
    <w:p w14:paraId="714BA206" w14:textId="77777777" w:rsidR="00C11FB8" w:rsidRPr="00C11FB8" w:rsidRDefault="00C11FB8" w:rsidP="00C11FB8">
      <w:pPr>
        <w:numPr>
          <w:ilvl w:val="1"/>
          <w:numId w:val="3"/>
        </w:numPr>
        <w:ind w:left="851" w:hanging="491"/>
        <w:contextualSpacing/>
      </w:pPr>
      <w:r w:rsidRPr="00C11FB8">
        <w:t>System musi posiadać możliwość na życzenie użytkownika tworzenia raportu ze wszystkimi jego informacjami w Systemie</w:t>
      </w:r>
    </w:p>
    <w:p w14:paraId="7D93A3D5" w14:textId="77777777" w:rsidR="00C11FB8" w:rsidRPr="00C11FB8" w:rsidRDefault="00C11FB8" w:rsidP="00C11FB8">
      <w:pPr>
        <w:numPr>
          <w:ilvl w:val="1"/>
          <w:numId w:val="3"/>
        </w:numPr>
        <w:ind w:left="851" w:hanging="491"/>
        <w:contextualSpacing/>
      </w:pPr>
      <w:r w:rsidRPr="00C11FB8">
        <w:t>System musi posiadać możliwość na życzenie użytkownika zapomnienia go w Systemie</w:t>
      </w:r>
    </w:p>
    <w:p w14:paraId="240112B3" w14:textId="77777777" w:rsidR="00C11FB8" w:rsidRPr="00C11FB8" w:rsidRDefault="00C11FB8" w:rsidP="00C11FB8">
      <w:pPr>
        <w:ind w:left="851"/>
        <w:contextualSpacing/>
        <w:rPr>
          <w:rFonts w:cstheme="minorHAnsi"/>
        </w:rPr>
      </w:pPr>
    </w:p>
    <w:p w14:paraId="58371B4B" w14:textId="77777777" w:rsidR="00C11FB8" w:rsidRPr="00C11FB8" w:rsidRDefault="00C11FB8" w:rsidP="00C11FB8">
      <w:pPr>
        <w:numPr>
          <w:ilvl w:val="0"/>
          <w:numId w:val="3"/>
        </w:numPr>
        <w:ind w:left="567" w:hanging="491"/>
        <w:contextualSpacing/>
      </w:pPr>
      <w:r w:rsidRPr="00C11FB8">
        <w:t>Raportowanie</w:t>
      </w:r>
    </w:p>
    <w:p w14:paraId="551EE3E9" w14:textId="77777777" w:rsidR="00C11FB8" w:rsidRPr="00C11FB8" w:rsidRDefault="00C11FB8" w:rsidP="00C11FB8">
      <w:pPr>
        <w:numPr>
          <w:ilvl w:val="1"/>
          <w:numId w:val="3"/>
        </w:numPr>
        <w:ind w:left="851" w:hanging="491"/>
        <w:contextualSpacing/>
      </w:pPr>
      <w:r w:rsidRPr="00C11FB8">
        <w:t>Możliwość generowania raportów ręcznie lub automatycznie</w:t>
      </w:r>
    </w:p>
    <w:p w14:paraId="1D1A4F6B" w14:textId="77777777" w:rsidR="00C11FB8" w:rsidRPr="00C11FB8" w:rsidRDefault="00C11FB8" w:rsidP="00C11FB8">
      <w:pPr>
        <w:numPr>
          <w:ilvl w:val="1"/>
          <w:numId w:val="3"/>
        </w:numPr>
        <w:ind w:left="851" w:hanging="491"/>
        <w:contextualSpacing/>
      </w:pPr>
      <w:r w:rsidRPr="00C11FB8">
        <w:t>System musi posiadać możliwość raportowania w podzielę na:</w:t>
      </w:r>
    </w:p>
    <w:p w14:paraId="15657352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Użytkownika lub grupy użytkowników</w:t>
      </w:r>
    </w:p>
    <w:p w14:paraId="7005D426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Urządzenia lub grupy urządzeń</w:t>
      </w:r>
    </w:p>
    <w:p w14:paraId="2AA89AF6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Centra powstawania kosztów</w:t>
      </w:r>
    </w:p>
    <w:p w14:paraId="214D8B3D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Lokalizacje</w:t>
      </w:r>
    </w:p>
    <w:p w14:paraId="36E35BA8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Zaoszczędzone ilości stron z niewydrukowanych prac</w:t>
      </w:r>
    </w:p>
    <w:p w14:paraId="4B401439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Najbardziej obciążonych urządzeń</w:t>
      </w:r>
    </w:p>
    <w:p w14:paraId="7454A087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Użytkowników, którzy najwięcej drukują i kopiują</w:t>
      </w:r>
    </w:p>
    <w:p w14:paraId="6D9F425E" w14:textId="77777777" w:rsidR="00C11FB8" w:rsidRPr="00C11FB8" w:rsidRDefault="00C11FB8" w:rsidP="00C11FB8">
      <w:pPr>
        <w:numPr>
          <w:ilvl w:val="1"/>
          <w:numId w:val="3"/>
        </w:numPr>
        <w:ind w:left="851" w:hanging="491"/>
        <w:contextualSpacing/>
      </w:pPr>
      <w:r w:rsidRPr="00C11FB8">
        <w:lastRenderedPageBreak/>
        <w:t>System musi posiadać możliwość tworzenia raportów środowiskowych</w:t>
      </w:r>
      <w:r w:rsidRPr="00C11FB8">
        <w:rPr>
          <w:rFonts w:cstheme="minorHAnsi"/>
        </w:rPr>
        <w:tab/>
      </w:r>
    </w:p>
    <w:bookmarkEnd w:id="0"/>
    <w:bookmarkEnd w:id="1"/>
    <w:p w14:paraId="11C1FC93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5A034095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11FB8">
        <w:rPr>
          <w:rFonts w:ascii="Calibri" w:hAnsi="Calibri" w:cs="Calibri"/>
          <w:b/>
          <w:bCs/>
        </w:rPr>
        <w:t>Platforma sprzętowa.</w:t>
      </w:r>
    </w:p>
    <w:p w14:paraId="49D18246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>Zamawiający udostępni platformę sprzętową do instalacji systemu.</w:t>
      </w:r>
    </w:p>
    <w:p w14:paraId="057F91B9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0A0614F7" w14:textId="77777777" w:rsidR="00C11FB8" w:rsidRPr="00C11FB8" w:rsidRDefault="00C11FB8" w:rsidP="00C11FB8">
      <w:pPr>
        <w:jc w:val="center"/>
        <w:rPr>
          <w:b/>
        </w:rPr>
      </w:pPr>
      <w:r w:rsidRPr="00C11FB8">
        <w:rPr>
          <w:b/>
        </w:rPr>
        <w:t>Opis systemu do automatycznej diagnostyki</w:t>
      </w:r>
    </w:p>
    <w:p w14:paraId="265F0865" w14:textId="77777777" w:rsidR="00C11FB8" w:rsidRPr="00C11FB8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C11FB8">
        <w:t>Zdalne monitorowanie poziomu materiałów eksploatacyjnych (tonerów, bębnów, innych);</w:t>
      </w:r>
    </w:p>
    <w:p w14:paraId="26D1DB2B" w14:textId="77777777" w:rsidR="00C11FB8" w:rsidRPr="00C11FB8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C11FB8">
        <w:t>Dostęp do informacji 24 h na dobę zarówno dla Wykonawcy jak i Zamawiającego;</w:t>
      </w:r>
    </w:p>
    <w:p w14:paraId="5BD1B73E" w14:textId="77777777" w:rsidR="00C11FB8" w:rsidRPr="00C11FB8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C11FB8">
        <w:t>Tworzenie raportów (miesięcznych) okresowych zawierających analizy sytuacji floty urządzeń drukujących Zamawiającego;</w:t>
      </w:r>
    </w:p>
    <w:p w14:paraId="176FAF53" w14:textId="77777777" w:rsidR="00C11FB8" w:rsidRPr="00C11FB8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C11FB8">
        <w:t>Powiadomienia o alarmowych stanach materiałów eksploatacyjnych;</w:t>
      </w:r>
    </w:p>
    <w:p w14:paraId="32A5C8E9" w14:textId="77777777" w:rsidR="00C11FB8" w:rsidRPr="00C11FB8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C11FB8">
        <w:t>Powiadamiania o alarmach serwisowych urządzeń;</w:t>
      </w:r>
    </w:p>
    <w:p w14:paraId="1D19709B" w14:textId="77777777" w:rsidR="00C11FB8" w:rsidRPr="00C11FB8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C11FB8">
        <w:t>Dostęp do stanu urządzenia w czasie rzeczywistym;</w:t>
      </w:r>
    </w:p>
    <w:p w14:paraId="7401BB9A" w14:textId="77777777" w:rsidR="00C11FB8" w:rsidRPr="00C11FB8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C11FB8">
        <w:t>Możliwość estymowania żywotności materiałów eksploatacyjnych w czasie</w:t>
      </w:r>
    </w:p>
    <w:p w14:paraId="01870639" w14:textId="77777777" w:rsidR="00C11FB8" w:rsidRPr="00C11FB8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C11FB8">
        <w:t>Automatyczne zamawianie materiałów eksploatacyjnych w przypadku osiągnięcia ich niskiego stanu</w:t>
      </w:r>
    </w:p>
    <w:p w14:paraId="3406752D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11FB8">
        <w:rPr>
          <w:b/>
        </w:rPr>
        <w:t>Automatyczny system zarządzania zgłoszeniami (ASZZ)</w:t>
      </w:r>
    </w:p>
    <w:p w14:paraId="76CA093A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</w:pPr>
      <w:r w:rsidRPr="00C11FB8">
        <w:t>Udostępnienie zamawiającemu o funkcjonalnościach:</w:t>
      </w:r>
    </w:p>
    <w:p w14:paraId="3FD0DF28" w14:textId="77777777" w:rsidR="00C11FB8" w:rsidRPr="00C11FB8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C11FB8">
        <w:t>Dostęp do systemu przez przeglądarkę www</w:t>
      </w:r>
    </w:p>
    <w:p w14:paraId="4B0DE51C" w14:textId="77777777" w:rsidR="00C11FB8" w:rsidRPr="00C11FB8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C11FB8">
        <w:t>Możliwość zdalnego zgłaszania wszelkich awarii urządzeń przez udostępniony dla Zamawiającego portal</w:t>
      </w:r>
    </w:p>
    <w:p w14:paraId="6F1B4C5E" w14:textId="77777777" w:rsidR="00C11FB8" w:rsidRPr="00C11FB8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C11FB8">
        <w:t>Możliwość kontroli online ilości zgłoszeń dla poszczególnych urządzeń, statusu ich realizacji, oraz automatyczne odświeżanie statusu przy zmianach dokonywanych przez pracowników serwisu</w:t>
      </w:r>
    </w:p>
    <w:p w14:paraId="054DB341" w14:textId="77777777" w:rsidR="00C11FB8" w:rsidRPr="00C11FB8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C11FB8">
        <w:t>Możliwość przeszukiwania i filtrowania zgłoszeń serwisowych w oparciu od modele urządzeń, numery seryjne, daty, statusy</w:t>
      </w:r>
    </w:p>
    <w:p w14:paraId="10E276E5" w14:textId="77777777" w:rsidR="00C11FB8" w:rsidRPr="00C11FB8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C11FB8">
        <w:t>Możliwość oceny zrealizowanego zgłoszenia serwisowego</w:t>
      </w:r>
    </w:p>
    <w:p w14:paraId="5AF7DE18" w14:textId="77777777" w:rsidR="00C11FB8" w:rsidRPr="00C11FB8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C11FB8">
        <w:t>Możliwość sprawdzenia odczytu licznika urządzenia</w:t>
      </w:r>
    </w:p>
    <w:p w14:paraId="721033AE" w14:textId="77777777" w:rsidR="00C11FB8" w:rsidRPr="00C11FB8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C11FB8">
        <w:t xml:space="preserve">Możliwość pobrania dokumentów sprzedaży dot. realizacji zleceń i umowy w formacie pdf. oraz </w:t>
      </w:r>
      <w:proofErr w:type="spellStart"/>
      <w:r w:rsidRPr="00C11FB8">
        <w:t>xml</w:t>
      </w:r>
      <w:proofErr w:type="spellEnd"/>
      <w:r w:rsidRPr="00C11FB8">
        <w:t>.</w:t>
      </w:r>
    </w:p>
    <w:p w14:paraId="729B88CD" w14:textId="77777777" w:rsidR="00C11FB8" w:rsidRPr="00C11FB8" w:rsidRDefault="00C11FB8" w:rsidP="00C11FB8">
      <w:pPr>
        <w:rPr>
          <w:rFonts w:ascii="Calibri" w:hAnsi="Calibri" w:cs="Calibri"/>
          <w:b/>
          <w:bCs/>
          <w:sz w:val="23"/>
          <w:szCs w:val="23"/>
        </w:rPr>
      </w:pPr>
      <w:r w:rsidRPr="00C11FB8">
        <w:t xml:space="preserve"> </w:t>
      </w:r>
    </w:p>
    <w:sectPr w:rsidR="00C11FB8" w:rsidRPr="00C1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F24DD" w14:textId="77777777" w:rsidR="00875FB8" w:rsidRDefault="00875FB8" w:rsidP="00875FB8">
      <w:pPr>
        <w:spacing w:after="0" w:line="240" w:lineRule="auto"/>
      </w:pPr>
      <w:r>
        <w:separator/>
      </w:r>
    </w:p>
  </w:endnote>
  <w:endnote w:type="continuationSeparator" w:id="0">
    <w:p w14:paraId="61C9E869" w14:textId="77777777" w:rsidR="00875FB8" w:rsidRDefault="00875FB8" w:rsidP="0087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5A9D2" w14:textId="77777777" w:rsidR="000359A9" w:rsidRDefault="000359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C9A3" w14:textId="77777777" w:rsidR="000359A9" w:rsidRDefault="000359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CA1F0" w14:textId="77777777" w:rsidR="000359A9" w:rsidRDefault="00035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A22CC" w14:textId="77777777" w:rsidR="00875FB8" w:rsidRDefault="00875FB8" w:rsidP="00875FB8">
      <w:pPr>
        <w:spacing w:after="0" w:line="240" w:lineRule="auto"/>
      </w:pPr>
      <w:r>
        <w:separator/>
      </w:r>
    </w:p>
  </w:footnote>
  <w:footnote w:type="continuationSeparator" w:id="0">
    <w:p w14:paraId="5AA0E61A" w14:textId="77777777" w:rsidR="00875FB8" w:rsidRDefault="00875FB8" w:rsidP="0087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FC55" w14:textId="77777777" w:rsidR="000359A9" w:rsidRDefault="000359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6D7AF" w14:textId="6FDD8AFB" w:rsidR="00875FB8" w:rsidRPr="00D272A7" w:rsidRDefault="00875FB8" w:rsidP="000359A9">
    <w:pPr>
      <w:rPr>
        <w:rFonts w:cstheme="minorHAnsi"/>
        <w:b/>
        <w:bCs/>
      </w:rPr>
    </w:pPr>
    <w:r w:rsidRPr="00DC0250">
      <w:rPr>
        <w:rFonts w:cstheme="minorHAnsi"/>
        <w:b/>
      </w:rPr>
      <w:t xml:space="preserve">Nr </w:t>
    </w:r>
    <w:r w:rsidRPr="009521ED">
      <w:rPr>
        <w:rFonts w:cstheme="minorHAnsi"/>
        <w:b/>
      </w:rPr>
      <w:t>WR.ROZ.2810.15</w:t>
    </w:r>
    <w:r w:rsidR="0063414A">
      <w:rPr>
        <w:rFonts w:cstheme="minorHAnsi"/>
        <w:b/>
      </w:rPr>
      <w:t>5</w:t>
    </w:r>
    <w:r w:rsidRPr="009521ED">
      <w:rPr>
        <w:rFonts w:cstheme="minorHAnsi"/>
        <w:b/>
      </w:rPr>
      <w:t>.2020</w:t>
    </w:r>
    <w:r w:rsidR="000359A9">
      <w:rPr>
        <w:rFonts w:cstheme="minorHAnsi"/>
        <w:b/>
      </w:rPr>
      <w:tab/>
    </w:r>
    <w:r w:rsidR="000359A9">
      <w:rPr>
        <w:rFonts w:cstheme="minorHAnsi"/>
        <w:b/>
      </w:rPr>
      <w:tab/>
    </w:r>
    <w:r w:rsidR="000359A9">
      <w:rPr>
        <w:rFonts w:cstheme="minorHAnsi"/>
        <w:b/>
      </w:rPr>
      <w:tab/>
    </w:r>
    <w:r w:rsidR="000359A9">
      <w:rPr>
        <w:rFonts w:cstheme="minorHAnsi"/>
        <w:b/>
      </w:rPr>
      <w:tab/>
    </w:r>
    <w:r w:rsidR="000359A9">
      <w:rPr>
        <w:rFonts w:cstheme="minorHAnsi"/>
        <w:b/>
      </w:rPr>
      <w:tab/>
    </w:r>
    <w:r w:rsidR="000359A9">
      <w:rPr>
        <w:rFonts w:cstheme="minorHAnsi"/>
        <w:b/>
      </w:rPr>
      <w:tab/>
      <w:t xml:space="preserve">           </w:t>
    </w:r>
    <w:bookmarkStart w:id="2" w:name="_GoBack"/>
    <w:bookmarkEnd w:id="2"/>
    <w:r w:rsidR="000359A9">
      <w:rPr>
        <w:rFonts w:cstheme="minorHAnsi"/>
        <w:b/>
      </w:rPr>
      <w:t xml:space="preserve">Zał. Nr 1 </w:t>
    </w:r>
    <w:r w:rsidR="000359A9" w:rsidRPr="000359A9">
      <w:rPr>
        <w:rFonts w:cstheme="minorHAnsi"/>
      </w:rPr>
      <w:t>do SIWZ</w:t>
    </w:r>
  </w:p>
  <w:p w14:paraId="528F7A80" w14:textId="77777777" w:rsidR="00875FB8" w:rsidRPr="00875FB8" w:rsidRDefault="00875FB8" w:rsidP="00875F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0A62" w14:textId="77777777" w:rsidR="000359A9" w:rsidRDefault="000359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3C61"/>
    <w:multiLevelType w:val="multilevel"/>
    <w:tmpl w:val="B56C9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143860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FCC6F76"/>
    <w:multiLevelType w:val="hybridMultilevel"/>
    <w:tmpl w:val="9E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51C44"/>
    <w:multiLevelType w:val="multilevel"/>
    <w:tmpl w:val="FC841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B8"/>
    <w:rsid w:val="000359A9"/>
    <w:rsid w:val="004410F3"/>
    <w:rsid w:val="00472678"/>
    <w:rsid w:val="0063414A"/>
    <w:rsid w:val="007D1C78"/>
    <w:rsid w:val="007E2248"/>
    <w:rsid w:val="00875FB8"/>
    <w:rsid w:val="009202B1"/>
    <w:rsid w:val="0094407F"/>
    <w:rsid w:val="009672E3"/>
    <w:rsid w:val="00AE3C6F"/>
    <w:rsid w:val="00C11FB8"/>
    <w:rsid w:val="00CE671F"/>
    <w:rsid w:val="00D31D26"/>
    <w:rsid w:val="00F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D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0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FB8"/>
  </w:style>
  <w:style w:type="paragraph" w:styleId="Stopka">
    <w:name w:val="footer"/>
    <w:basedOn w:val="Normalny"/>
    <w:link w:val="StopkaZnak"/>
    <w:uiPriority w:val="99"/>
    <w:unhideWhenUsed/>
    <w:rsid w:val="0087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0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FB8"/>
  </w:style>
  <w:style w:type="paragraph" w:styleId="Stopka">
    <w:name w:val="footer"/>
    <w:basedOn w:val="Normalny"/>
    <w:link w:val="StopkaZnak"/>
    <w:uiPriority w:val="99"/>
    <w:unhideWhenUsed/>
    <w:rsid w:val="0087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10939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Caliński</dc:creator>
  <cp:lastModifiedBy>Marzenna Filiks</cp:lastModifiedBy>
  <cp:revision>2</cp:revision>
  <cp:lastPrinted>2020-12-10T12:37:00Z</cp:lastPrinted>
  <dcterms:created xsi:type="dcterms:W3CDTF">2020-12-28T15:23:00Z</dcterms:created>
  <dcterms:modified xsi:type="dcterms:W3CDTF">2020-12-28T15:23:00Z</dcterms:modified>
</cp:coreProperties>
</file>