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2E181" w14:textId="77777777" w:rsidR="0051490D" w:rsidRDefault="00E717A3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Załącznik nr 2 </w:t>
      </w:r>
    </w:p>
    <w:p w14:paraId="49820793" w14:textId="77777777" w:rsidR="0051490D" w:rsidRDefault="0051490D">
      <w:pPr>
        <w:pStyle w:val="Default"/>
        <w:rPr>
          <w:rFonts w:asciiTheme="minorHAnsi" w:hAnsiTheme="minorHAnsi" w:cstheme="minorHAnsi"/>
          <w:color w:val="FF0000"/>
        </w:rPr>
      </w:pPr>
    </w:p>
    <w:p w14:paraId="1C6979F5" w14:textId="77777777" w:rsidR="0051490D" w:rsidRDefault="0051490D">
      <w:pPr>
        <w:pStyle w:val="Default"/>
        <w:rPr>
          <w:rFonts w:asciiTheme="minorHAnsi" w:hAnsiTheme="minorHAnsi" w:cstheme="minorHAnsi"/>
          <w:color w:val="FF0000"/>
        </w:rPr>
      </w:pPr>
    </w:p>
    <w:p w14:paraId="15786088" w14:textId="77777777" w:rsidR="0051490D" w:rsidRDefault="00E717A3">
      <w:pPr>
        <w:pStyle w:val="Default"/>
        <w:spacing w:after="1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 przedmiotu zamówienia:</w:t>
      </w:r>
    </w:p>
    <w:p w14:paraId="461C018B" w14:textId="77777777" w:rsidR="0051490D" w:rsidRDefault="00E717A3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Kod CPV:</w:t>
      </w:r>
    </w:p>
    <w:p w14:paraId="3B741DEB" w14:textId="77777777" w:rsidR="0051490D" w:rsidRDefault="00E717A3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71631200-2 - Usługi kontroli technicznej samochodów</w:t>
      </w:r>
    </w:p>
    <w:p w14:paraId="70AC93D7" w14:textId="77777777" w:rsidR="0051490D" w:rsidRDefault="0093656B">
      <w:pPr>
        <w:pStyle w:val="Akapitzlist"/>
        <w:rPr>
          <w:rFonts w:cstheme="minorHAnsi"/>
          <w:color w:val="000000"/>
          <w:sz w:val="24"/>
          <w:szCs w:val="24"/>
        </w:rPr>
      </w:pPr>
      <w:hyperlink r:id="rId8">
        <w:r w:rsidR="00E717A3">
          <w:rPr>
            <w:rStyle w:val="czeinternetowe"/>
            <w:rFonts w:cstheme="minorHAnsi"/>
            <w:color w:val="000000"/>
            <w:sz w:val="24"/>
            <w:szCs w:val="24"/>
          </w:rPr>
          <w:t>50112100-4</w:t>
        </w:r>
      </w:hyperlink>
      <w:r w:rsidR="00E717A3">
        <w:rPr>
          <w:rFonts w:cstheme="minorHAnsi"/>
          <w:color w:val="000000"/>
          <w:sz w:val="24"/>
          <w:szCs w:val="24"/>
        </w:rPr>
        <w:t xml:space="preserve"> - Usługi w zakresie napraw samochodów</w:t>
      </w:r>
    </w:p>
    <w:p w14:paraId="27B08649" w14:textId="77777777" w:rsidR="0051490D" w:rsidRDefault="00E717A3">
      <w:pPr>
        <w:pStyle w:val="Akapitzli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34300000-0 – części i akcesoria do pojazdów i silników do nich</w:t>
      </w:r>
    </w:p>
    <w:p w14:paraId="3A1C56A4" w14:textId="77777777" w:rsidR="0051490D" w:rsidRDefault="0051490D">
      <w:pPr>
        <w:pStyle w:val="Akapitzlist"/>
        <w:rPr>
          <w:rFonts w:cstheme="minorHAnsi"/>
          <w:color w:val="000000" w:themeColor="text1"/>
          <w:sz w:val="24"/>
          <w:szCs w:val="24"/>
        </w:rPr>
      </w:pPr>
    </w:p>
    <w:p w14:paraId="6C34AD4A" w14:textId="77777777" w:rsidR="0051490D" w:rsidRDefault="00E717A3">
      <w:pPr>
        <w:pStyle w:val="Default"/>
        <w:spacing w:after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publiczne pod nazwą:</w:t>
      </w:r>
    </w:p>
    <w:p w14:paraId="3BE8D64F" w14:textId="77777777" w:rsidR="0051490D" w:rsidRDefault="00E717A3">
      <w:pPr>
        <w:spacing w:after="139"/>
        <w:jc w:val="center"/>
        <w:rPr>
          <w:sz w:val="24"/>
          <w:szCs w:val="24"/>
        </w:rPr>
      </w:pPr>
      <w:r>
        <w:rPr>
          <w:rFonts w:ascii="Calibri" w:hAnsi="Calibri" w:cstheme="minorHAnsi"/>
          <w:b/>
          <w:bCs/>
          <w:color w:val="000000"/>
          <w:sz w:val="24"/>
          <w:szCs w:val="24"/>
        </w:rPr>
        <w:t>„Serwis POGWARANCYJNY, naprawy i przeglądy samochodów służbowych będących na wyposażeniu  Zarządu Zlewni w Poznaniu”</w:t>
      </w:r>
    </w:p>
    <w:p w14:paraId="6E727A39" w14:textId="77777777" w:rsidR="0051490D" w:rsidRDefault="0051490D">
      <w:pPr>
        <w:spacing w:after="139"/>
        <w:jc w:val="center"/>
        <w:rPr>
          <w:rFonts w:ascii="Calibri" w:hAnsi="Calibri" w:cstheme="minorHAnsi"/>
          <w:b/>
          <w:bCs/>
          <w:color w:val="000000"/>
        </w:rPr>
      </w:pPr>
    </w:p>
    <w:p w14:paraId="38C7E1A1" w14:textId="77777777" w:rsidR="0051490D" w:rsidRDefault="00E717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  <w:b/>
        </w:rPr>
        <w:t>świadczenie kompleksowych usług serwisowych, przeglądów</w:t>
      </w:r>
      <w:r>
        <w:rPr>
          <w:rFonts w:asciiTheme="minorHAnsi" w:hAnsiTheme="minorHAnsi" w:cstheme="minorHAnsi"/>
          <w:b/>
        </w:rPr>
        <w:br/>
        <w:t xml:space="preserve"> i napraw pojazdów służbowych użytkowanych przez Zarząd Zlewni w Poznaniu w roku 2021</w:t>
      </w:r>
      <w:r>
        <w:rPr>
          <w:rFonts w:asciiTheme="minorHAnsi" w:hAnsiTheme="minorHAnsi" w:cstheme="minorHAnsi"/>
          <w:b/>
          <w:bCs/>
        </w:rPr>
        <w:t xml:space="preserve">: </w:t>
      </w:r>
    </w:p>
    <w:p w14:paraId="6727C051" w14:textId="77777777" w:rsidR="0051490D" w:rsidRDefault="00E717A3">
      <w:pPr>
        <w:spacing w:after="200" w:line="276" w:lineRule="auto"/>
        <w:ind w:left="907" w:hanging="170"/>
        <w:contextualSpacing/>
        <w:jc w:val="both"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Ford Connect 1.8 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TDCi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SWB Trend, nr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rej. PO 712UG 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Poj.silnika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1,8; ON, rok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2011,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VIN: WF0NXXTTPNBT26817</w:t>
      </w:r>
    </w:p>
    <w:p w14:paraId="7B09D3AA" w14:textId="77777777" w:rsidR="0051490D" w:rsidRDefault="00E717A3">
      <w:pPr>
        <w:tabs>
          <w:tab w:val="left" w:pos="900"/>
        </w:tabs>
        <w:spacing w:after="200" w:line="276" w:lineRule="auto"/>
        <w:ind w:left="907" w:hanging="170"/>
        <w:contextualSpacing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Volkswagen Transporter nr rej. PO 0087W,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Poj. silnika 2,5, ON, rok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2005,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VIN: WV1ZZZ7HZ6H019329</w:t>
      </w:r>
    </w:p>
    <w:p w14:paraId="430A24B5" w14:textId="77777777" w:rsidR="0051490D" w:rsidRDefault="00E717A3">
      <w:pPr>
        <w:spacing w:after="200" w:line="276" w:lineRule="auto"/>
        <w:ind w:left="907" w:hanging="17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Volkswagen Transporter, nr rej. 3433E,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Poj. silnika 2,5, ON, rok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2002,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 xml:space="preserve">VIN: WV2ZZZ70Z3X049421 </w:t>
      </w:r>
    </w:p>
    <w:p w14:paraId="772F08A5" w14:textId="77777777" w:rsidR="0051490D" w:rsidRDefault="00E717A3">
      <w:pPr>
        <w:spacing w:after="200" w:line="276" w:lineRule="auto"/>
        <w:ind w:left="907" w:hanging="17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Citroen 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Berlingo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 1.4., nr rej. PO 284HF,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Poj. silnika 1,4; benzyna, rok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2007,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VIN: VF7GJKFWC93499830</w:t>
      </w:r>
    </w:p>
    <w:p w14:paraId="626B9A6D" w14:textId="77777777" w:rsidR="0051490D" w:rsidRDefault="00E717A3">
      <w:pPr>
        <w:spacing w:after="200" w:line="276" w:lineRule="auto"/>
        <w:ind w:left="907" w:hanging="17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Nissan X-</w:t>
      </w:r>
      <w:proofErr w:type="spellStart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>Trail</w:t>
      </w:r>
      <w:proofErr w:type="spellEnd"/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, nr rej. PO 1807F,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poj. Silnika 2.0; benzyna, rok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2002, 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VIN JN1TANT30U0019204</w:t>
      </w:r>
    </w:p>
    <w:p w14:paraId="5510246F" w14:textId="77777777" w:rsidR="0051490D" w:rsidRDefault="00E717A3">
      <w:pPr>
        <w:spacing w:after="200" w:line="276" w:lineRule="auto"/>
        <w:ind w:left="907" w:hanging="170"/>
        <w:contextualSpacing/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Theme="minorHAnsi" w:eastAsia="Calibri" w:hAnsiTheme="minorHAnsi" w:cstheme="minorHAnsi"/>
          <w:bCs/>
          <w:color w:val="000000"/>
          <w:sz w:val="24"/>
          <w:szCs w:val="24"/>
        </w:rPr>
        <w:t xml:space="preserve">Ford Transit, nr rej. PO 473VM, poj. Silnika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2,4; ON; rok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prod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 xml:space="preserve">. 2011, 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  <w:t>VIN WF0XXXTTFXBE25234</w:t>
      </w:r>
    </w:p>
    <w:p w14:paraId="6752922F" w14:textId="77777777" w:rsidR="0051490D" w:rsidRDefault="00E717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w uzgodnieniu z Wykonawcą do zmiany w wykazie samochodów, które zostaną oddane przeglądom, naprawom i konserwacjom. Zmodyfikowany wykaz zostanie przedstawiony Wykonawcy w formie pisemnej. </w:t>
      </w:r>
    </w:p>
    <w:p w14:paraId="65BF0970" w14:textId="77777777" w:rsidR="0051490D" w:rsidRDefault="00E717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umowy </w:t>
      </w:r>
      <w:r>
        <w:rPr>
          <w:rFonts w:cstheme="minorHAnsi"/>
          <w:b/>
          <w:bCs/>
          <w:sz w:val="24"/>
          <w:szCs w:val="24"/>
        </w:rPr>
        <w:t xml:space="preserve">obejmuje usługi wymienione w formularzu cenowym oraz usługi nie </w:t>
      </w:r>
      <w:r>
        <w:rPr>
          <w:rFonts w:eastAsia="Calibri" w:cstheme="minorHAnsi"/>
          <w:b/>
          <w:bCs/>
          <w:sz w:val="24"/>
          <w:szCs w:val="24"/>
        </w:rPr>
        <w:t>wymienione</w:t>
      </w:r>
      <w:r>
        <w:rPr>
          <w:rFonts w:cstheme="minorHAnsi"/>
          <w:b/>
          <w:bCs/>
          <w:sz w:val="24"/>
          <w:szCs w:val="24"/>
        </w:rPr>
        <w:t xml:space="preserve"> w formularzu cenowym stanowiące tzw. naprawy awaryjne, </w:t>
      </w:r>
      <w:r>
        <w:rPr>
          <w:rFonts w:cstheme="minorHAnsi"/>
          <w:sz w:val="24"/>
          <w:szCs w:val="24"/>
        </w:rPr>
        <w:t>których Zamawiający nie mógł wcześniej przewidzieć.</w:t>
      </w:r>
    </w:p>
    <w:p w14:paraId="6CD9EAE5" w14:textId="77777777" w:rsidR="0051490D" w:rsidRDefault="00E717A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wymaga, aby przedmiot zamówienia realizowany był w terminie do </w:t>
      </w:r>
      <w:r>
        <w:rPr>
          <w:rFonts w:asciiTheme="minorHAnsi" w:hAnsiTheme="minorHAnsi" w:cstheme="minorHAnsi"/>
          <w:sz w:val="24"/>
          <w:szCs w:val="24"/>
        </w:rPr>
        <w:br/>
        <w:t>31 grudnia 2021 r. lub do wyczerpania limitu środków finansowych Zamawiającego.</w:t>
      </w:r>
    </w:p>
    <w:p w14:paraId="7F1551E4" w14:textId="77777777" w:rsidR="0051490D" w:rsidRDefault="00E717A3">
      <w:pPr>
        <w:numPr>
          <w:ilvl w:val="1"/>
          <w:numId w:val="1"/>
        </w:numPr>
        <w:spacing w:line="276" w:lineRule="auto"/>
        <w:ind w:left="14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Limit środków finansowych Zmawiającego przewidzianych do realizacji niniejszej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umowy wynosi z VAT (w PLN): 24000,00 zł</w:t>
      </w:r>
    </w:p>
    <w:p w14:paraId="6FF39E06" w14:textId="77777777" w:rsidR="0051490D" w:rsidRDefault="00E717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Zakres przedmiotu zamówienia obejmuje</w:t>
      </w:r>
      <w:r>
        <w:rPr>
          <w:rFonts w:eastAsia="Calibri" w:cstheme="minorHAnsi"/>
          <w:b/>
          <w:color w:val="000000" w:themeColor="text1"/>
          <w:sz w:val="24"/>
          <w:szCs w:val="24"/>
        </w:rPr>
        <w:t>:</w:t>
      </w:r>
    </w:p>
    <w:p w14:paraId="7002324E" w14:textId="77777777" w:rsidR="0051490D" w:rsidRDefault="00E717A3">
      <w:pPr>
        <w:pStyle w:val="Akapitzlist"/>
        <w:spacing w:after="200" w:line="276" w:lineRule="auto"/>
        <w:ind w:left="709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1) okresowe przeglądy techniczne – czynności wykonywane zgodnie z zaleceniami producenta pojazdu, w tym: diagnostykę komputerową oraz kontrole stanu technicznego pojazdu, jego poszczególnych zespołów, podzespołów i mechanizmów mających wpływ na bezpieczeństwo podczas jego eksploatacji wraz z wymianą niezbędnych płynów eksploatacyjnych i części;</w:t>
      </w:r>
    </w:p>
    <w:p w14:paraId="1F50CA5B" w14:textId="77777777" w:rsidR="0051490D" w:rsidRDefault="00E717A3">
      <w:pPr>
        <w:pStyle w:val="Akapitzlist"/>
        <w:spacing w:after="20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2) wykonywanie wszystkich zgłaszanych bieżących napraw pojazdów będących przedmiotem zamówienia;</w:t>
      </w:r>
    </w:p>
    <w:p w14:paraId="796FCDD0" w14:textId="77777777" w:rsidR="0051490D" w:rsidRDefault="00E717A3">
      <w:pPr>
        <w:pStyle w:val="Akapitzlist"/>
        <w:spacing w:after="200" w:line="276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3) w</w:t>
      </w:r>
      <w:r>
        <w:rPr>
          <w:rFonts w:eastAsia="Calibri" w:cstheme="minorHAnsi"/>
          <w:sz w:val="24"/>
          <w:szCs w:val="24"/>
        </w:rPr>
        <w:t>ykonanie dodatkowych napraw ujawnionych w wyniku przeglądów;</w:t>
      </w:r>
    </w:p>
    <w:p w14:paraId="51378CB6" w14:textId="77777777" w:rsidR="0051490D" w:rsidRDefault="00E717A3">
      <w:pPr>
        <w:pStyle w:val="Akapitzlist"/>
        <w:spacing w:after="200" w:line="276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4) demontaż zużytych części, akcesoriów i materiałów wynikających z napraw i utylizacji;</w:t>
      </w:r>
    </w:p>
    <w:p w14:paraId="5B1E0E89" w14:textId="77777777" w:rsidR="0051490D" w:rsidRDefault="00E717A3">
      <w:pPr>
        <w:pStyle w:val="Akapitzlist"/>
        <w:spacing w:after="200" w:line="276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5) montaż nowych części, akcesoriów i materiałów wynikających z przeprowadzonego serwisu;</w:t>
      </w:r>
    </w:p>
    <w:p w14:paraId="2B20979B" w14:textId="77777777" w:rsidR="0051490D" w:rsidRDefault="00E717A3">
      <w:pPr>
        <w:pStyle w:val="Akapitzlist"/>
        <w:spacing w:after="200" w:line="276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6) serwis klimatyzacji – wg potrzeb zamawiającego;</w:t>
      </w:r>
    </w:p>
    <w:p w14:paraId="1C64D620" w14:textId="77777777" w:rsidR="0051490D" w:rsidRDefault="0051490D">
      <w:pPr>
        <w:pStyle w:val="Akapitzlist"/>
        <w:spacing w:after="200" w:line="276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14:paraId="637741AB" w14:textId="77777777" w:rsidR="0051490D" w:rsidRDefault="00E717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Zakres przeglądów, napraw oraz wymian określonych w formularzu cenowym został podany szacunkowo. </w:t>
      </w:r>
    </w:p>
    <w:p w14:paraId="711F383A" w14:textId="77777777" w:rsidR="0051490D" w:rsidRDefault="00E717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zastrzega sobie prawo do niezrealizowania części usług. Wykonawcy nie przysługuje prawo do jakichkolwiek roszczeń z tego tytułu. </w:t>
      </w:r>
    </w:p>
    <w:p w14:paraId="55BCF39E" w14:textId="77777777" w:rsidR="0051490D" w:rsidRDefault="00E717A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będzie stosować podczas realizacji przedmiotu umowy części zamienne i materiały eksploatacyjne fabrycznie nowe, wolne od wad technicznych i prawnych, dopuszczone do obrotu, pierwszego gatunku i posiadające gwarancję producenta oraz muszą należeć do jednej z niżej wymienionych grup: </w:t>
      </w:r>
    </w:p>
    <w:p w14:paraId="4CDAD9A0" w14:textId="77777777" w:rsidR="0051490D" w:rsidRDefault="00E717A3">
      <w:pPr>
        <w:pStyle w:val="Default"/>
        <w:spacing w:after="139"/>
        <w:ind w:left="79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a) części zamienne nowe, oryginalne, bezpośrednio pochodzące od producenta pojazdu. </w:t>
      </w:r>
    </w:p>
    <w:p w14:paraId="02DBB82E" w14:textId="77777777" w:rsidR="0051490D" w:rsidRDefault="00E717A3">
      <w:pPr>
        <w:pStyle w:val="Default"/>
        <w:spacing w:after="139"/>
        <w:ind w:left="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 xml:space="preserve">b) części zamienne nowe, nieoryginalne, o porównywalnej jakości, objęte gwarancją ich producenta, który jednocześnie zaświadcza, że są one tej samej jakości co komponenty, które są lub były stosowane do montażu danych pojazdów. </w:t>
      </w:r>
    </w:p>
    <w:p w14:paraId="42356326" w14:textId="77777777" w:rsidR="0051490D" w:rsidRDefault="00E717A3">
      <w:pPr>
        <w:pStyle w:val="Default"/>
        <w:spacing w:after="139"/>
        <w:ind w:left="79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c) części zamienne nowe, tej samej jakości co części bezpośrednio pochodzące od producenta pojazdu (produkowane zgodnie ze specyfikacjami i standardami produkcyjnymi, ustalonymi przez producenta pojazdu), wyprodukowane przez tego samego producenta, który dostarcza producentowi pojazdu części do montażu pojazdów lub części zamienne (zwane również częściami równoważnymi oryginalnym) zgodnie z Wytycznymi Komisji Nadzoru Finansowego dotyczących likwidacji szkód z ubezpieczeń komunikacyjnych oraz Jednolitym Systemem Informacji o Jakości Części Zamiennych stosowanych w Polsce. </w:t>
      </w:r>
    </w:p>
    <w:p w14:paraId="1529899E" w14:textId="77777777" w:rsidR="0051490D" w:rsidRDefault="00E717A3">
      <w:pPr>
        <w:pStyle w:val="Default"/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okresie obowiązywania umowy Wykonawca zapewnia wykonywanie przedmiotu umowy co najmniej w jednym punkcie serwisowym zlokalizowanym </w:t>
      </w:r>
      <w:r>
        <w:rPr>
          <w:rFonts w:asciiTheme="minorHAnsi" w:hAnsiTheme="minorHAnsi" w:cstheme="minorHAnsi"/>
          <w:b/>
          <w:bCs/>
          <w:color w:val="auto"/>
        </w:rPr>
        <w:t xml:space="preserve">w odległości nie większej 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8</w:t>
      </w:r>
      <w:r>
        <w:rPr>
          <w:rFonts w:asciiTheme="minorHAnsi" w:hAnsiTheme="minorHAnsi" w:cstheme="minorHAnsi"/>
          <w:b/>
          <w:bCs/>
          <w:color w:val="auto"/>
        </w:rPr>
        <w:t xml:space="preserve">0 km od siedziby jednostki organizacyjnej Zamawiającego </w:t>
      </w:r>
      <w:r>
        <w:rPr>
          <w:rFonts w:asciiTheme="minorHAnsi" w:hAnsiTheme="minorHAnsi" w:cstheme="minorHAnsi"/>
          <w:color w:val="auto"/>
        </w:rPr>
        <w:t xml:space="preserve">określonej w ust. 1. </w:t>
      </w:r>
    </w:p>
    <w:p w14:paraId="75913096" w14:textId="77777777" w:rsidR="0051490D" w:rsidRDefault="00E717A3">
      <w:pPr>
        <w:pStyle w:val="Default"/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Odległość, o której mowa w ustępie poprzedzającym będzie ustalana w oparciu o maps.google.pl po drogach publicznych, odpowiednio z siedziby jednostki Zamawiającego do adresu punktu serwisowego wskazanego przez Wykonawcę. </w:t>
      </w:r>
    </w:p>
    <w:p w14:paraId="5E01E18D" w14:textId="77777777" w:rsidR="0051490D" w:rsidRDefault="00E717A3">
      <w:pPr>
        <w:pStyle w:val="Default"/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Każdy punkt serwisowy musi zapewniać kompleksową obsługę mechaniczną i elektryczną pojazdów oraz musi być wyposażony w co najmniej jedno stanowisko umożliwiające naprawę podwozia samochodu – wyposażone w podnośnik do 3,5 t lub kanał naprawczy (lub inne urządzenie do naprawy podwozia), stanowisko do diagnostyki komputerowej z możliwością wydruku raportu błędów, oraz co najmniej jedną osobę posiadającą doświadczenie zawodowe w naprawie samochodów.</w:t>
      </w:r>
    </w:p>
    <w:p w14:paraId="0936D031" w14:textId="77777777" w:rsidR="0051490D" w:rsidRDefault="00E717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Czynności wykonania okresowych przeglądów wraz z wymianą płynów i części oraz napraw samochodów służbowych </w:t>
      </w:r>
      <w:r>
        <w:rPr>
          <w:rFonts w:cstheme="minorHAnsi"/>
          <w:color w:val="000000"/>
          <w:sz w:val="24"/>
          <w:szCs w:val="24"/>
        </w:rPr>
        <w:t xml:space="preserve">eksploatowanych przez PGW Wody Polskie – Zarząd Zlewni w Poznaniu realizowane będą w oparciu o umowę z wybranym w postępowaniu o udzielenie zamówienia publicznego wykonawcą, który składając ofertę zobowiązuje się do świadczenia </w:t>
      </w:r>
      <w:r>
        <w:rPr>
          <w:rFonts w:cstheme="minorHAnsi"/>
          <w:color w:val="000000"/>
          <w:sz w:val="24"/>
          <w:szCs w:val="24"/>
        </w:rPr>
        <w:lastRenderedPageBreak/>
        <w:t xml:space="preserve">wymienionych w ust. 5 usług w okresie obowiązywania umowy i na warunkach zawartych w umowie. </w:t>
      </w:r>
    </w:p>
    <w:p w14:paraId="16DDA5D8" w14:textId="00CD3085" w:rsidR="0051490D" w:rsidRDefault="00E717A3">
      <w:pPr>
        <w:pStyle w:val="Default"/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Wykonanie usługi przez Wykonawcę odbywać się będzie na podstawie pojedynczych pisemnych</w:t>
      </w:r>
      <w:r w:rsidR="0093656B">
        <w:rPr>
          <w:rFonts w:asciiTheme="minorHAnsi" w:hAnsiTheme="minorHAnsi" w:cstheme="minorHAnsi"/>
          <w:color w:val="auto"/>
        </w:rPr>
        <w:t>, ustnych</w:t>
      </w:r>
      <w:r>
        <w:rPr>
          <w:rFonts w:asciiTheme="minorHAnsi" w:hAnsiTheme="minorHAnsi" w:cstheme="minorHAnsi"/>
          <w:color w:val="auto"/>
        </w:rPr>
        <w:t xml:space="preserve"> zleceń przesłanych e-mailem</w:t>
      </w:r>
      <w:r w:rsidR="0093656B">
        <w:rPr>
          <w:rFonts w:asciiTheme="minorHAnsi" w:hAnsiTheme="minorHAnsi" w:cstheme="minorHAnsi"/>
          <w:color w:val="auto"/>
        </w:rPr>
        <w:t>, sms lub drogą telefoniczną</w:t>
      </w:r>
      <w:r>
        <w:rPr>
          <w:rFonts w:asciiTheme="minorHAnsi" w:hAnsiTheme="minorHAnsi" w:cstheme="minorHAnsi"/>
          <w:color w:val="auto"/>
        </w:rPr>
        <w:t xml:space="preserve"> na adres Wykonawcy przez Zamawiającego, tj. osobę wymienioną w umowie (lub osobę upoważnioną). </w:t>
      </w:r>
    </w:p>
    <w:p w14:paraId="5030123B" w14:textId="77777777" w:rsidR="0051490D" w:rsidRDefault="00E717A3">
      <w:pPr>
        <w:pStyle w:val="Default"/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Wymagania dotyczące terminów wykonywania usługi:</w:t>
      </w:r>
    </w:p>
    <w:p w14:paraId="5F383534" w14:textId="77777777" w:rsidR="0051490D" w:rsidRDefault="00E717A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a) Przeglądy okresowe z wymianą płynów i filtrów – czas wykonania 1 dzień roboczy, </w:t>
      </w:r>
    </w:p>
    <w:p w14:paraId="0A5DE895" w14:textId="77777777" w:rsidR="0051490D" w:rsidRDefault="00E717A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Naprawa pojazdu typu: wymiana klocków hamulcowych, tłumika czy regulacja układu zapłonowego, drobne naprawy silnika – czas wykonania do 2 dni roboczych,</w:t>
      </w:r>
    </w:p>
    <w:p w14:paraId="4FB043B1" w14:textId="77777777" w:rsidR="0051490D" w:rsidRDefault="00E717A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Poważne naprawy lub remonty typu: remont silnika, wymiana rozrządu, naprawy blacharskie, naprawa zawieszenia z wymianą amortyzatorów, wymiana drążków kierowniczych, stabilizatorów, itp. – czas wykonania do 5 dni roboczych.</w:t>
      </w:r>
    </w:p>
    <w:p w14:paraId="3821B38B" w14:textId="77777777" w:rsidR="0051490D" w:rsidRDefault="00E717A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d) Termin wykonania usługi i dostarczenia pojazdu do serwisu, ustalany będzie każdorazowo na bieżąco przez strony z uwzględnieniem czasu koniecznego do sprowadzenia ewentualnych części zamiennych. Termin dostarczenia pojazdu do serwisu nie powinien być późniejszy niż 5 dni od dnia zgłoszenia potrzeby. </w:t>
      </w:r>
    </w:p>
    <w:p w14:paraId="7FF1B7F4" w14:textId="77777777" w:rsidR="0051490D" w:rsidRDefault="0051490D">
      <w:pPr>
        <w:ind w:left="1080"/>
        <w:rPr>
          <w:rFonts w:asciiTheme="minorHAnsi" w:hAnsiTheme="minorHAnsi" w:cstheme="minorHAnsi"/>
          <w:sz w:val="24"/>
          <w:szCs w:val="24"/>
        </w:rPr>
      </w:pPr>
    </w:p>
    <w:p w14:paraId="772B1162" w14:textId="77777777" w:rsidR="0051490D" w:rsidRDefault="00E717A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Zaoferowana w ofercie ceny jednostkowe nakładu pracy (roboczogodzina) oraz usług, wyszczególnione w formularzu – kosztorysie ofertowym - obowiązują w całym okresie realizacji umowy. </w:t>
      </w:r>
    </w:p>
    <w:p w14:paraId="4A46E5A5" w14:textId="77777777" w:rsidR="0051490D" w:rsidRDefault="00E717A3">
      <w:pPr>
        <w:numPr>
          <w:ilvl w:val="0"/>
          <w:numId w:val="1"/>
        </w:numPr>
        <w:ind w:left="714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Stawka roboczogodziny winna uwzględnić wszelkie narzuty, koszty ogólne i pośrednie oraz zysk. </w:t>
      </w:r>
    </w:p>
    <w:p w14:paraId="10A5AF97" w14:textId="77777777" w:rsidR="0051490D" w:rsidRDefault="00E717A3">
      <w:pPr>
        <w:numPr>
          <w:ilvl w:val="0"/>
          <w:numId w:val="1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zobowiązany jest przedstawić Zamawiającemu każdorazowo przed wykonaniem usługi kosztorys z zakresem prac do wykonania, obejmujący ceny części oryginalnych, zamienniki, materiały eksploatacyjne i robociznę (nakład i stawkę). </w:t>
      </w:r>
    </w:p>
    <w:p w14:paraId="3F4DDD71" w14:textId="77777777" w:rsidR="0051490D" w:rsidRDefault="00E717A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Każdorazowo na żądanie Zamawiającego Wykonawca zobowiązany będzie do udostępniania mu do wglądu aktualnie obowiązującego Wykonawcy cennika usług oraz części, akcesoriów, materiałów eksploatacyjnych i innych środków niezbędnych do wykonania usługi przeglądów, napraw i konserwacji. </w:t>
      </w:r>
    </w:p>
    <w:p w14:paraId="29350AA0" w14:textId="77777777" w:rsidR="0051490D" w:rsidRDefault="00E717A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Przeglądy będą wykonywane zgodnie z częstotliwością i zakresem wynikającym z „Warunków eksploatacji i książki przeglądów okresowych” odpowiednio dla każdego samochodu lub w uzgodnieniu z Zamawiającym. </w:t>
      </w:r>
    </w:p>
    <w:p w14:paraId="72E5560B" w14:textId="77777777" w:rsidR="0051490D" w:rsidRDefault="00E717A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napraw: mechanicznych, elektrycznych, blacharstwa, lakiernictwa i klimatyzacji należy: </w:t>
      </w:r>
    </w:p>
    <w:p w14:paraId="6322CD7E" w14:textId="77777777" w:rsidR="0051490D" w:rsidRDefault="00E717A3">
      <w:pPr>
        <w:pStyle w:val="Akapitzlist"/>
        <w:numPr>
          <w:ilvl w:val="3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Ustalić podzespoły podlegające wymianie,</w:t>
      </w:r>
    </w:p>
    <w:p w14:paraId="49325162" w14:textId="77777777" w:rsidR="0051490D" w:rsidRDefault="00E717A3">
      <w:pPr>
        <w:pStyle w:val="Akapitzlist"/>
        <w:numPr>
          <w:ilvl w:val="3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Ustalić koszt napraw w uzgodnieniu z Zamawiającym,</w:t>
      </w:r>
    </w:p>
    <w:p w14:paraId="2A690B0C" w14:textId="77777777" w:rsidR="0051490D" w:rsidRDefault="00E717A3">
      <w:pPr>
        <w:pStyle w:val="Akapitzlist"/>
        <w:numPr>
          <w:ilvl w:val="3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Usunąć uszkodzenia,</w:t>
      </w:r>
    </w:p>
    <w:p w14:paraId="1AD99B29" w14:textId="77777777" w:rsidR="0051490D" w:rsidRDefault="00E717A3">
      <w:pPr>
        <w:pStyle w:val="Akapitzlist"/>
        <w:numPr>
          <w:ilvl w:val="3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Uruchomić pojazd i sprawdzić prawidłowość pracy, </w:t>
      </w:r>
    </w:p>
    <w:p w14:paraId="29223888" w14:textId="77777777" w:rsidR="0051490D" w:rsidRDefault="00E717A3">
      <w:pPr>
        <w:pStyle w:val="Akapitzlist"/>
        <w:numPr>
          <w:ilvl w:val="3"/>
          <w:numId w:val="1"/>
        </w:numPr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Wykonać ewentualne regulacje.</w:t>
      </w:r>
    </w:p>
    <w:p w14:paraId="20DF7B92" w14:textId="77777777" w:rsidR="0051490D" w:rsidRDefault="00E717A3">
      <w:pPr>
        <w:numPr>
          <w:ilvl w:val="0"/>
          <w:numId w:val="1"/>
        </w:numPr>
      </w:pPr>
      <w:r>
        <w:rPr>
          <w:rFonts w:asciiTheme="minorHAnsi" w:hAnsiTheme="minorHAnsi" w:cstheme="minorHAnsi"/>
          <w:sz w:val="24"/>
          <w:szCs w:val="24"/>
        </w:rPr>
        <w:t xml:space="preserve">Okres udzielonej przez Wykonawcę </w:t>
      </w:r>
      <w:r>
        <w:rPr>
          <w:rFonts w:asciiTheme="minorHAnsi" w:hAnsiTheme="minorHAnsi" w:cstheme="minorHAnsi"/>
          <w:b/>
          <w:sz w:val="24"/>
          <w:szCs w:val="24"/>
        </w:rPr>
        <w:t xml:space="preserve">gwarancji </w:t>
      </w:r>
      <w:r>
        <w:rPr>
          <w:rFonts w:asciiTheme="minorHAnsi" w:hAnsiTheme="minorHAnsi" w:cstheme="minorHAnsi"/>
          <w:sz w:val="24"/>
          <w:szCs w:val="24"/>
        </w:rPr>
        <w:t>(w pełnych miesiącach): na wykonane każdej usługi – deklarowane</w:t>
      </w:r>
      <w:r>
        <w:rPr>
          <w:rFonts w:asciiTheme="minorHAnsi" w:hAnsiTheme="minorHAnsi" w:cstheme="minorHAnsi"/>
          <w:b/>
          <w:sz w:val="24"/>
          <w:szCs w:val="24"/>
        </w:rPr>
        <w:t xml:space="preserve"> minimum 6 miesięcy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894526D" w14:textId="77777777" w:rsidR="0051490D" w:rsidRDefault="00E717A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użyte do wykonania naprawy części – zgodnie z gwarancją udzielaną przez producenta części.</w:t>
      </w:r>
    </w:p>
    <w:p w14:paraId="2D2AF6E4" w14:textId="77777777" w:rsidR="0051490D" w:rsidRDefault="00E717A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Wady w realizacji zamówienia winny być nieodpłatnie usunięte w terminie 1 dnia od dnia otrzymania zgłoszenia ujawnienia wady, a w przypadku szczególnym w terminie uzgodnionym z Zamawiającym, ale nie dłuższym niż 5 dni.</w:t>
      </w:r>
    </w:p>
    <w:p w14:paraId="644E53C1" w14:textId="77777777" w:rsidR="0051490D" w:rsidRDefault="00E717A3">
      <w:pPr>
        <w:numPr>
          <w:ilvl w:val="0"/>
          <w:numId w:val="1"/>
        </w:numPr>
        <w:spacing w:after="13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Rozliczenie napraw, wynikłych ze zdarzenia losowego objętego odrębną umową ubezpieczenia Zamawiającego, nastąpi na podstawie kosztorysu powypadkowego Wykonawcy uzgodnionego z Zamawiającym i ubezpieczycielem. Wykonawca dokona rozliczenia naprawy  bezpośrednio z ubezpieczycielem. </w:t>
      </w:r>
    </w:p>
    <w:p w14:paraId="2BF00588" w14:textId="77777777" w:rsidR="0051490D" w:rsidRDefault="00E717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Wykonawca ponosi pełną odpowiedzialność za szkody powstałe w związku z realizacją umowy lub spowodowane przez personel, za który Wykonawca ponosi odpowiedzialność. </w:t>
      </w:r>
    </w:p>
    <w:p w14:paraId="3210F3E5" w14:textId="77777777" w:rsidR="0051490D" w:rsidRDefault="00E717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 uzasadnionym przypadku nieterminowego wykonania usług będących przedmiotem niniejszej umowy Zamawiający może wyznaczyć Wykonawcy dodatkowy termin realizacji zlecenia. </w:t>
      </w:r>
    </w:p>
    <w:p w14:paraId="4F696897" w14:textId="77777777" w:rsidR="0051490D" w:rsidRDefault="00E717A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Zamawiający dokona odbioru usługi w terminie 3 dni roboczych od zgłoszenia przez Wykonawcę wykonania usługi. </w:t>
      </w:r>
    </w:p>
    <w:p w14:paraId="19DE3EE0" w14:textId="77777777" w:rsidR="0051490D" w:rsidRDefault="0051490D">
      <w:pPr>
        <w:ind w:left="360"/>
        <w:rPr>
          <w:rFonts w:asciiTheme="minorHAnsi" w:hAnsiTheme="minorHAnsi" w:cstheme="minorHAnsi"/>
          <w:b/>
          <w:sz w:val="24"/>
          <w:szCs w:val="24"/>
        </w:rPr>
      </w:pPr>
    </w:p>
    <w:p w14:paraId="7E1EDEEE" w14:textId="77777777" w:rsidR="0051490D" w:rsidRDefault="00E717A3">
      <w:pPr>
        <w:ind w:left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Podwykonawstwo:</w:t>
      </w:r>
    </w:p>
    <w:p w14:paraId="015B3C36" w14:textId="77777777" w:rsidR="0051490D" w:rsidRDefault="00E717A3">
      <w:pPr>
        <w:numPr>
          <w:ilvl w:val="0"/>
          <w:numId w:val="2"/>
        </w:numPr>
        <w:ind w:left="720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W przypadku zaistnienia napraw lub badań do których wykonania Wykonawca nie posiada specjalistycznego wyposażenia w zakresie poszczególnych marek samochodów, Zamawiający dopuszcza możliwość korzystania z usług podwykonawców specjalizujących się w danej marce pojazdu lub w danej technologii wykonania. W takim przypadku za zgodą Zamawiającego może być zlecona naprawa lub badanie u danego podwykonawcy. Rozliczenie naprawy nastąpi na podstawie faktury VAT Wykonawcy bez stosowania składników faktury dotyczących ilości roboczogodzin, stawki za 1 roboczogodzinę itd. Wykonawca w rozliczeniu z Zamawiającym nie może stosować dodatkowych składników wynagrodzenia powodujących zwiększenie wartości wykonanej usługi przez podwykonawcę. </w:t>
      </w:r>
    </w:p>
    <w:p w14:paraId="24219EE3" w14:textId="77777777" w:rsidR="0051490D" w:rsidRDefault="00E717A3">
      <w:pPr>
        <w:numPr>
          <w:ilvl w:val="0"/>
          <w:numId w:val="2"/>
        </w:numPr>
        <w:ind w:left="720"/>
        <w:jc w:val="both"/>
      </w:pPr>
      <w:r>
        <w:rPr>
          <w:rFonts w:asciiTheme="minorHAnsi" w:hAnsiTheme="minorHAnsi" w:cstheme="minorHAnsi"/>
          <w:sz w:val="24"/>
          <w:szCs w:val="24"/>
        </w:rPr>
        <w:t>Wykonawca ponosi pełną odpowiedzialność za działania podwykonawcy, jak za działania własne.</w:t>
      </w:r>
    </w:p>
    <w:p w14:paraId="38D937F1" w14:textId="77777777" w:rsidR="0051490D" w:rsidRPr="003A1AEA" w:rsidRDefault="0051490D">
      <w:pPr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043F6DA" w14:textId="77777777" w:rsidR="0051490D" w:rsidRPr="003A1AEA" w:rsidRDefault="0051490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4A61C058" w14:textId="77777777" w:rsidR="0051490D" w:rsidRPr="003A1AEA" w:rsidRDefault="00E717A3">
      <w:pPr>
        <w:ind w:left="3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A1A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Oferta obejmuje:</w:t>
      </w:r>
    </w:p>
    <w:p w14:paraId="231CBDD3" w14:textId="6211DD6F" w:rsidR="0051490D" w:rsidRPr="003A1AEA" w:rsidRDefault="00E717A3" w:rsidP="00E717A3">
      <w:pPr>
        <w:pStyle w:val="Akapitzlist"/>
        <w:numPr>
          <w:ilvl w:val="3"/>
          <w:numId w:val="2"/>
        </w:numPr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3A1AEA">
        <w:rPr>
          <w:rFonts w:cstheme="minorHAnsi"/>
          <w:color w:val="000000" w:themeColor="text1"/>
          <w:sz w:val="24"/>
          <w:szCs w:val="24"/>
        </w:rPr>
        <w:t xml:space="preserve">Wykonawca winien wypełnić poza formularzem oferty - również formularz cenowy, poprzez wypełnienie Załącznika nr </w:t>
      </w:r>
      <w:r w:rsidRPr="003A1AEA">
        <w:rPr>
          <w:rFonts w:eastAsia="Calibri" w:cstheme="minorHAnsi"/>
          <w:color w:val="000000" w:themeColor="text1"/>
          <w:sz w:val="24"/>
          <w:szCs w:val="24"/>
        </w:rPr>
        <w:t>5</w:t>
      </w:r>
      <w:r w:rsidRPr="003A1AEA">
        <w:rPr>
          <w:rFonts w:cstheme="minorHAnsi"/>
          <w:color w:val="000000" w:themeColor="text1"/>
          <w:sz w:val="24"/>
          <w:szCs w:val="24"/>
        </w:rPr>
        <w:t xml:space="preserve"> do oferty, cenami jednostkowymi usług netto na zakresy usług wymienionych tym w załączniku, a następnie doliczenie obowiązującego podatku VAT. Suma cen brutto w tym formularzu będzie stanowiła cenę w rozumieniu kryterium „</w:t>
      </w:r>
      <w:r w:rsidRPr="003A1AEA">
        <w:rPr>
          <w:rFonts w:cstheme="minorHAnsi"/>
          <w:i/>
          <w:color w:val="000000" w:themeColor="text1"/>
          <w:sz w:val="24"/>
          <w:szCs w:val="24"/>
        </w:rPr>
        <w:t>Cena usług</w:t>
      </w:r>
      <w:r w:rsidRPr="003A1AEA">
        <w:rPr>
          <w:rFonts w:cstheme="minorHAnsi"/>
          <w:color w:val="000000" w:themeColor="text1"/>
          <w:sz w:val="24"/>
          <w:szCs w:val="24"/>
        </w:rPr>
        <w:t>”.</w:t>
      </w:r>
    </w:p>
    <w:p w14:paraId="20AAFEF4" w14:textId="77777777" w:rsidR="0051490D" w:rsidRPr="003A1AEA" w:rsidRDefault="00E717A3" w:rsidP="00E717A3">
      <w:pPr>
        <w:pStyle w:val="Akapitzlist"/>
        <w:numPr>
          <w:ilvl w:val="3"/>
          <w:numId w:val="2"/>
        </w:numPr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3A1AEA">
        <w:rPr>
          <w:rFonts w:cstheme="minorHAnsi"/>
          <w:color w:val="000000" w:themeColor="text1"/>
          <w:sz w:val="24"/>
          <w:szCs w:val="24"/>
        </w:rPr>
        <w:t>Wykonawca w formularzu oferty winien:</w:t>
      </w:r>
    </w:p>
    <w:p w14:paraId="5B038C10" w14:textId="77777777" w:rsidR="0051490D" w:rsidRPr="003A1AEA" w:rsidRDefault="00E717A3" w:rsidP="00E717A3">
      <w:pPr>
        <w:numPr>
          <w:ilvl w:val="1"/>
          <w:numId w:val="5"/>
        </w:numPr>
        <w:tabs>
          <w:tab w:val="clear" w:pos="1080"/>
          <w:tab w:val="num" w:pos="1276"/>
        </w:tabs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1A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podać cenę oferty usług - zgodnie z wymogami </w:t>
      </w:r>
      <w:r w:rsidRPr="003A1A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opisu przedmiotu</w:t>
      </w:r>
      <w:r w:rsidRPr="003A1A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A1AE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zamówienia i</w:t>
      </w:r>
      <w:r w:rsidRPr="003A1AEA">
        <w:rPr>
          <w:rFonts w:asciiTheme="minorHAnsi" w:hAnsiTheme="minorHAnsi" w:cstheme="minorHAnsi"/>
          <w:color w:val="000000" w:themeColor="text1"/>
          <w:sz w:val="24"/>
          <w:szCs w:val="24"/>
        </w:rPr>
        <w:t> wynikająca z kosztorysów ofertowych - wg kryterium: „cena usług i części”,</w:t>
      </w:r>
    </w:p>
    <w:p w14:paraId="32212F35" w14:textId="316EE853" w:rsidR="0051490D" w:rsidRPr="003A1AEA" w:rsidRDefault="00E717A3" w:rsidP="00E717A3">
      <w:pPr>
        <w:numPr>
          <w:ilvl w:val="1"/>
          <w:numId w:val="5"/>
        </w:numPr>
        <w:tabs>
          <w:tab w:val="clear" w:pos="1080"/>
          <w:tab w:val="num" w:pos="1276"/>
        </w:tabs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1AEA">
        <w:rPr>
          <w:rFonts w:asciiTheme="minorHAnsi" w:hAnsiTheme="minorHAnsi" w:cstheme="minorHAnsi"/>
          <w:color w:val="000000" w:themeColor="text1"/>
          <w:sz w:val="24"/>
          <w:szCs w:val="24"/>
        </w:rPr>
        <w:t>podać cenę roboczogodziny - dla zakresu prac nieobjętych opisem przedmiotu zamówienia wg kryterium „cena roboczogodziny”.</w:t>
      </w:r>
    </w:p>
    <w:p w14:paraId="75A08374" w14:textId="77777777" w:rsidR="0051490D" w:rsidRPr="003A1AEA" w:rsidRDefault="00E717A3" w:rsidP="00E717A3">
      <w:pPr>
        <w:pStyle w:val="Akapitzlist"/>
        <w:numPr>
          <w:ilvl w:val="3"/>
          <w:numId w:val="2"/>
        </w:numPr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3A1AEA">
        <w:rPr>
          <w:rFonts w:cstheme="minorHAnsi"/>
          <w:color w:val="000000" w:themeColor="text1"/>
          <w:sz w:val="24"/>
          <w:szCs w:val="24"/>
        </w:rPr>
        <w:t xml:space="preserve">Zamawiający wybierze najkorzystniejszą ofertę Wykonawcy, określoną wg kryteriów ceny. </w:t>
      </w:r>
    </w:p>
    <w:p w14:paraId="4AF7983D" w14:textId="029A7145" w:rsidR="0051490D" w:rsidRPr="003A1AEA" w:rsidRDefault="00E717A3" w:rsidP="00E717A3">
      <w:pPr>
        <w:pStyle w:val="Akapitzlist"/>
        <w:numPr>
          <w:ilvl w:val="3"/>
          <w:numId w:val="2"/>
        </w:numPr>
        <w:ind w:left="851"/>
        <w:jc w:val="both"/>
        <w:rPr>
          <w:rFonts w:cstheme="minorHAnsi"/>
          <w:color w:val="000000" w:themeColor="text1"/>
          <w:sz w:val="24"/>
          <w:szCs w:val="24"/>
        </w:rPr>
      </w:pPr>
      <w:r w:rsidRPr="003A1AEA">
        <w:rPr>
          <w:rFonts w:cstheme="minorHAnsi"/>
          <w:color w:val="000000" w:themeColor="text1"/>
          <w:sz w:val="24"/>
          <w:szCs w:val="24"/>
        </w:rPr>
        <w:t>Zamawiający nakłada na wykonawcę lub podwykonawcę wymóg zatrudnienia na podstawie umowy o pracę osób wykonujących wskazane przez zamawiającego w opisie czynności w zakresie realizacji zamówienia, jeżeli wykonanie tych czynności polega na wykonywaniu pracy w sposób określony w art. 22 § 1 ustawy z dnia 26 czerwca 1974 r. - Kodeks pracy (Dz. U. z 2019 r. poz. 1040, 1043 i 1495).</w:t>
      </w:r>
    </w:p>
    <w:sectPr w:rsidR="0051490D" w:rsidRPr="003A1AEA">
      <w:headerReference w:type="default" r:id="rId9"/>
      <w:footerReference w:type="default" r:id="rId10"/>
      <w:pgSz w:w="11906" w:h="16838"/>
      <w:pgMar w:top="1142" w:right="772" w:bottom="765" w:left="1187" w:header="708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DE58" w14:textId="77777777" w:rsidR="00C01724" w:rsidRDefault="00E717A3">
      <w:r>
        <w:separator/>
      </w:r>
    </w:p>
  </w:endnote>
  <w:endnote w:type="continuationSeparator" w:id="0">
    <w:p w14:paraId="7836C40C" w14:textId="77777777" w:rsidR="00C01724" w:rsidRDefault="00E7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0009020"/>
      <w:docPartObj>
        <w:docPartGallery w:val="Page Numbers (Bottom of Page)"/>
        <w:docPartUnique/>
      </w:docPartObj>
    </w:sdtPr>
    <w:sdtEndPr/>
    <w:sdtContent>
      <w:p w14:paraId="56A35236" w14:textId="77777777" w:rsidR="0051490D" w:rsidRDefault="00E71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5295CAD1" w14:textId="77777777" w:rsidR="0051490D" w:rsidRDefault="00514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8310F" w14:textId="77777777" w:rsidR="00C01724" w:rsidRDefault="00E717A3">
      <w:r>
        <w:separator/>
      </w:r>
    </w:p>
  </w:footnote>
  <w:footnote w:type="continuationSeparator" w:id="0">
    <w:p w14:paraId="180DA618" w14:textId="77777777" w:rsidR="00C01724" w:rsidRDefault="00E7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17BEB" w14:textId="77777777" w:rsidR="0051490D" w:rsidRDefault="0051490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7920"/>
    <w:multiLevelType w:val="multilevel"/>
    <w:tmpl w:val="23548F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A11787"/>
    <w:multiLevelType w:val="multilevel"/>
    <w:tmpl w:val="7842E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 w15:restartNumberingAfterBreak="0">
    <w:nsid w:val="4E27647F"/>
    <w:multiLevelType w:val="multilevel"/>
    <w:tmpl w:val="4504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1440"/>
        </w:tabs>
        <w:ind w:left="2160" w:hanging="180"/>
      </w:pPr>
      <w:rPr>
        <w:rFonts w:eastAsia="Times New Roman" w:cs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 w15:restartNumberingAfterBreak="0">
    <w:nsid w:val="5E6354A3"/>
    <w:multiLevelType w:val="multilevel"/>
    <w:tmpl w:val="7A2C608A"/>
    <w:lvl w:ilvl="0">
      <w:start w:val="3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4" w15:restartNumberingAfterBreak="0">
    <w:nsid w:val="7E123B56"/>
    <w:multiLevelType w:val="multilevel"/>
    <w:tmpl w:val="7842E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90D"/>
    <w:rsid w:val="003A1AEA"/>
    <w:rsid w:val="0051490D"/>
    <w:rsid w:val="0093656B"/>
    <w:rsid w:val="00A860E2"/>
    <w:rsid w:val="00C01724"/>
    <w:rsid w:val="00E7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E2DD"/>
  <w15:docId w15:val="{0DE00CFA-7014-4371-82C3-CADC5C7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3EF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57507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3752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5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52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"/>
    <w:basedOn w:val="Domylnaczcionkaakapitu"/>
    <w:qFormat/>
    <w:rsid w:val="00C01A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rsid w:val="00987219"/>
  </w:style>
  <w:style w:type="paragraph" w:styleId="Nagwek">
    <w:name w:val="header"/>
    <w:basedOn w:val="Normalny"/>
    <w:next w:val="Tekstpodstawowy"/>
    <w:link w:val="NagwekZnak"/>
    <w:uiPriority w:val="99"/>
    <w:unhideWhenUsed/>
    <w:rsid w:val="00E3752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4733EF"/>
    <w:rPr>
      <w:rFonts w:ascii="Garamond" w:eastAsia="Calibri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57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752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3752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375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752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w-zakresie-napraw-samochodow-73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C8AB-5F91-4630-A7F2-57730F83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1575</Words>
  <Characters>9453</Characters>
  <Application>Microsoft Office Word</Application>
  <DocSecurity>0</DocSecurity>
  <Lines>78</Lines>
  <Paragraphs>22</Paragraphs>
  <ScaleCrop>false</ScaleCrop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Piernicka</dc:creator>
  <dc:description/>
  <cp:lastModifiedBy>Katarzyna Lemańska (RZGW Poznań)</cp:lastModifiedBy>
  <cp:revision>4</cp:revision>
  <cp:lastPrinted>2020-06-15T07:40:00Z</cp:lastPrinted>
  <dcterms:created xsi:type="dcterms:W3CDTF">2021-03-10T05:52:00Z</dcterms:created>
  <dcterms:modified xsi:type="dcterms:W3CDTF">2021-03-10T06:20:00Z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