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C2DE03F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300029">
        <w:rPr>
          <w:rFonts w:asciiTheme="minorHAnsi" w:hAnsiTheme="minorHAnsi" w:cstheme="minorHAnsi"/>
          <w:sz w:val="22"/>
        </w:rPr>
        <w:t>roboty budowlane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063A9B73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</w:t>
      </w:r>
      <w:r w:rsidR="00300029">
        <w:rPr>
          <w:rFonts w:cs="Calibri"/>
          <w:b/>
          <w:i/>
          <w:sz w:val="22"/>
        </w:rPr>
        <w:t>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CD4FA32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300029">
      <w:rPr>
        <w:b/>
      </w:rPr>
      <w:t>29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D3DDB3A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F47BB"/>
    <w:rsid w:val="00300029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8</cp:revision>
  <dcterms:created xsi:type="dcterms:W3CDTF">2021-03-16T08:45:00Z</dcterms:created>
  <dcterms:modified xsi:type="dcterms:W3CDTF">2021-05-25T11:54:00Z</dcterms:modified>
</cp:coreProperties>
</file>