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5F91" w14:textId="53C874B6" w:rsidR="00714114" w:rsidRPr="00D33EB6" w:rsidRDefault="00714114" w:rsidP="007141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EB6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 w:rsidRPr="00D33E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E4E622" w14:textId="77777777" w:rsidR="00714114" w:rsidRPr="00D33EB6" w:rsidRDefault="00714114" w:rsidP="00714114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9F008" w14:textId="77777777" w:rsidR="00714114" w:rsidRPr="00D33EB6" w:rsidRDefault="00714114" w:rsidP="007141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A2299" w14:textId="77777777" w:rsidR="00714114" w:rsidRPr="00642161" w:rsidRDefault="00714114" w:rsidP="00714114">
      <w:pPr>
        <w:spacing w:after="0" w:line="276" w:lineRule="auto"/>
        <w:ind w:left="284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42161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ZAMÓWIENIA</w:t>
      </w:r>
    </w:p>
    <w:p w14:paraId="105E0A32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2B9E600" w14:textId="77777777" w:rsidR="00714114" w:rsidRPr="00642161" w:rsidRDefault="00714114" w:rsidP="00714114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2161">
        <w:rPr>
          <w:rFonts w:ascii="Garamond" w:eastAsia="Times New Roman" w:hAnsi="Garamond" w:cs="Times New Roman"/>
          <w:sz w:val="24"/>
          <w:szCs w:val="24"/>
          <w:lang w:eastAsia="pl-PL"/>
        </w:rPr>
        <w:t>na zadanie pn.:</w:t>
      </w:r>
    </w:p>
    <w:p w14:paraId="30B94C91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5B567C" w14:textId="2E417416" w:rsidR="00714114" w:rsidRPr="00642161" w:rsidRDefault="00714114" w:rsidP="00714114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42161">
        <w:rPr>
          <w:rFonts w:ascii="Garamond" w:eastAsia="Verdana" w:hAnsi="Garamond" w:cs="Times New Roman"/>
          <w:b/>
          <w:bCs/>
          <w:color w:val="000000" w:themeColor="text1"/>
          <w:sz w:val="24"/>
          <w:szCs w:val="24"/>
        </w:rPr>
        <w:t>„Przegląd oraz konserwacja przepompowni wody deszczowej oraz przepompowni ścieków znajdujących się na terenie RZGW w Szczecinie”</w:t>
      </w:r>
    </w:p>
    <w:p w14:paraId="2011A94B" w14:textId="77777777" w:rsidR="00714114" w:rsidRPr="00642161" w:rsidRDefault="00714114" w:rsidP="00714114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199A54D" w14:textId="7BBFC7C8" w:rsidR="00714114" w:rsidRPr="00642161" w:rsidRDefault="00714114" w:rsidP="0096159D">
      <w:pPr>
        <w:pStyle w:val="Akapitzlist"/>
        <w:shd w:val="clear" w:color="auto" w:fill="FFFFFF"/>
        <w:tabs>
          <w:tab w:val="left" w:leader="dot" w:pos="9639"/>
        </w:tabs>
        <w:spacing w:before="120"/>
        <w:ind w:left="425"/>
        <w:contextualSpacing w:val="0"/>
        <w:jc w:val="both"/>
        <w:rPr>
          <w:rFonts w:ascii="Garamond" w:hAnsi="Garamond" w:cs="Arial"/>
          <w:szCs w:val="24"/>
        </w:rPr>
      </w:pPr>
      <w:r w:rsidRPr="00642161">
        <w:rPr>
          <w:rFonts w:ascii="Garamond" w:hAnsi="Garamond" w:cs="Arial"/>
          <w:szCs w:val="24"/>
        </w:rPr>
        <w:t>Przedmiotem zamówienia jest:</w:t>
      </w:r>
    </w:p>
    <w:p w14:paraId="5E6770AF" w14:textId="77777777" w:rsidR="00714114" w:rsidRPr="00642161" w:rsidRDefault="00714114" w:rsidP="00714114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przegląd techniczny czterech pomp (sprawdzenie sprawności pomp oraz ich  przegląd techniczny czterech pomp (sprawdzenie sprawności pomp oraz ich  uszczelnień)</w:t>
      </w:r>
    </w:p>
    <w:p w14:paraId="415AD120" w14:textId="77777777" w:rsidR="00714114" w:rsidRPr="00642161" w:rsidRDefault="00714114" w:rsidP="00714114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przegląd automatyki i sterowania pomp (dwie szafy sterownicze)</w:t>
      </w:r>
    </w:p>
    <w:p w14:paraId="54159383" w14:textId="77777777" w:rsidR="00714114" w:rsidRPr="00642161" w:rsidRDefault="00714114" w:rsidP="00714114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czyszczeniu przepompowni sanitarnej oraz deszczowej (12- krotnego wypompowania ścieków i oczyszczenia zbiornika ze zgromadzonych osadów przy pomocy samochodu typu WUKO).</w:t>
      </w:r>
    </w:p>
    <w:p w14:paraId="5AC8EF17" w14:textId="77777777" w:rsidR="00714114" w:rsidRPr="00642161" w:rsidRDefault="00714114" w:rsidP="00714114">
      <w:pPr>
        <w:spacing w:after="0" w:line="240" w:lineRule="auto"/>
        <w:ind w:left="709" w:hanging="709"/>
        <w:jc w:val="both"/>
        <w:rPr>
          <w:rFonts w:ascii="Garamond" w:hAnsi="Garamond"/>
          <w:bCs/>
          <w:sz w:val="24"/>
          <w:szCs w:val="24"/>
        </w:rPr>
      </w:pPr>
      <w:r w:rsidRPr="00642161">
        <w:rPr>
          <w:rFonts w:ascii="Garamond" w:hAnsi="Garamond"/>
          <w:bCs/>
          <w:sz w:val="24"/>
          <w:szCs w:val="24"/>
        </w:rPr>
        <w:t xml:space="preserve">      d)  awaryjna naprawa urządzeń znajdujących się w przepompowniach dokonana nie później niż do 12 godzin od chwili zgłoszenia przez Zamawiającego w formie: telefonicznej, mailowej oraz faksu.  </w:t>
      </w:r>
    </w:p>
    <w:p w14:paraId="698931C6" w14:textId="77777777" w:rsidR="00714114" w:rsidRPr="00642161" w:rsidRDefault="00714114" w:rsidP="00714114">
      <w:pPr>
        <w:spacing w:after="0" w:line="240" w:lineRule="auto"/>
        <w:ind w:left="709" w:hanging="709"/>
        <w:jc w:val="both"/>
        <w:rPr>
          <w:rFonts w:ascii="Garamond" w:hAnsi="Garamond"/>
          <w:bCs/>
          <w:sz w:val="24"/>
          <w:szCs w:val="24"/>
        </w:rPr>
      </w:pPr>
      <w:r w:rsidRPr="00642161">
        <w:rPr>
          <w:rFonts w:ascii="Garamond" w:hAnsi="Garamond"/>
          <w:bCs/>
          <w:sz w:val="24"/>
          <w:szCs w:val="24"/>
        </w:rPr>
        <w:t xml:space="preserve">      e) awaryjne wypompowanie wody deszczowej oraz ścieków z przepompowni w ciągu 3 godzin od chwili zgłoszenia przez Zamawiającego w formie: telefonicznej, mailowej oraz faksu.</w:t>
      </w:r>
    </w:p>
    <w:p w14:paraId="4F82075A" w14:textId="40B47031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60EA4D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2161">
        <w:rPr>
          <w:rFonts w:ascii="Garamond" w:eastAsia="Times New Roman" w:hAnsi="Garamond" w:cs="Times New Roman"/>
          <w:sz w:val="24"/>
          <w:szCs w:val="24"/>
          <w:lang w:eastAsia="pl-PL"/>
        </w:rPr>
        <w:t>Kody CPV:</w:t>
      </w:r>
    </w:p>
    <w:p w14:paraId="03096750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C105300" w14:textId="4D18FAEC" w:rsidR="00714114" w:rsidRPr="00642161" w:rsidRDefault="00714114" w:rsidP="00714114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42161">
        <w:rPr>
          <w:rFonts w:ascii="Garamond" w:hAnsi="Garamond" w:cs="Times New Roman"/>
          <w:sz w:val="24"/>
          <w:szCs w:val="24"/>
        </w:rPr>
        <w:t>45232431-2 Przepompownia wody opadowej</w:t>
      </w:r>
      <w:r w:rsidRPr="00642161">
        <w:rPr>
          <w:rStyle w:val="acopre"/>
          <w:rFonts w:ascii="Garamond" w:hAnsi="Garamond" w:cs="Times New Roman"/>
          <w:sz w:val="24"/>
          <w:szCs w:val="24"/>
        </w:rPr>
        <w:t xml:space="preserve">  </w:t>
      </w:r>
    </w:p>
    <w:p w14:paraId="140F7C79" w14:textId="36835E20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2161">
        <w:rPr>
          <w:rFonts w:ascii="Garamond" w:hAnsi="Garamond" w:cs="Times New Roman"/>
          <w:sz w:val="24"/>
          <w:szCs w:val="24"/>
        </w:rPr>
        <w:t xml:space="preserve">42122220-8 Pompy ścieków sanitarnych </w:t>
      </w:r>
      <w:r w:rsidRPr="00642161">
        <w:rPr>
          <w:rStyle w:val="acopre"/>
          <w:rFonts w:ascii="Garamond" w:hAnsi="Garamond" w:cs="Times New Roman"/>
          <w:sz w:val="24"/>
          <w:szCs w:val="24"/>
        </w:rPr>
        <w:t xml:space="preserve"> </w:t>
      </w:r>
    </w:p>
    <w:p w14:paraId="3126F42B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E71D0AA" w14:textId="794EE7D9" w:rsidR="00714114" w:rsidRPr="00642161" w:rsidRDefault="00714114" w:rsidP="00714114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sz w:val="24"/>
          <w:szCs w:val="24"/>
        </w:rPr>
        <w:t>Dane techniczne urządzeń</w:t>
      </w:r>
    </w:p>
    <w:p w14:paraId="08566CE0" w14:textId="77777777" w:rsidR="004952ED" w:rsidRPr="00642161" w:rsidRDefault="004952ED" w:rsidP="00714114">
      <w:pPr>
        <w:spacing w:after="0" w:line="276" w:lineRule="auto"/>
        <w:jc w:val="both"/>
        <w:rPr>
          <w:rFonts w:ascii="Garamond" w:hAnsi="Garamond" w:cs="Times New Roman"/>
          <w:b/>
          <w:bCs/>
          <w:color w:val="4472C4" w:themeColor="accent1"/>
          <w:sz w:val="24"/>
          <w:szCs w:val="24"/>
        </w:rPr>
      </w:pPr>
    </w:p>
    <w:p w14:paraId="56D8A1DB" w14:textId="79C1513C" w:rsidR="00714114" w:rsidRPr="00642161" w:rsidRDefault="004952ED" w:rsidP="00714114">
      <w:pPr>
        <w:spacing w:after="0" w:line="276" w:lineRule="auto"/>
        <w:jc w:val="both"/>
        <w:rPr>
          <w:rFonts w:ascii="Garamond" w:hAnsi="Garamond" w:cs="Times New Roman"/>
          <w:b/>
          <w:bCs/>
          <w:color w:val="4472C4" w:themeColor="accent1"/>
          <w:sz w:val="24"/>
          <w:szCs w:val="24"/>
        </w:rPr>
      </w:pPr>
      <w:r w:rsidRPr="00642161">
        <w:rPr>
          <w:rFonts w:ascii="Garamond" w:hAnsi="Garamond" w:cs="Times New Roman"/>
          <w:b/>
          <w:bCs/>
          <w:color w:val="4472C4" w:themeColor="accent1"/>
          <w:sz w:val="24"/>
          <w:szCs w:val="24"/>
        </w:rPr>
        <w:t>PRZEPOMPOWNIA ŚCIEKÓW DESZCZOWYCH WYPOSAŻONA JEST:</w:t>
      </w:r>
    </w:p>
    <w:p w14:paraId="2F5EE8B1" w14:textId="08E80092" w:rsidR="00714114" w:rsidRPr="00642161" w:rsidRDefault="00714114" w:rsidP="0096159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Zbiornik przepompowni z prefabrykowanych kręgów żelbetowych B-45 o średnicy DN 2000 oraz głębokości 3,55 m.</w:t>
      </w:r>
    </w:p>
    <w:p w14:paraId="202CA9D7" w14:textId="77777777" w:rsidR="00714114" w:rsidRPr="00642161" w:rsidRDefault="00714114" w:rsidP="0096159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Pompy produkcji ABS typ AFP 1031 M30/4 – 2 szt. Na charakterystyczne wyposażenie pomp składa się;</w:t>
      </w:r>
    </w:p>
    <w:p w14:paraId="2691F51F" w14:textId="47E07FF1" w:rsidR="00714114" w:rsidRPr="00642161" w:rsidRDefault="00714114" w:rsidP="0096159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wirnik o swobodnym przepływie typu Vortex,</w:t>
      </w:r>
    </w:p>
    <w:p w14:paraId="3B2EAE78" w14:textId="5AD77343" w:rsidR="00714114" w:rsidRPr="00642161" w:rsidRDefault="00714114" w:rsidP="0096159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 układ z bimetalowych czujników termicznych odłączających pompę od zasilania w  przypadku przeciążenia,</w:t>
      </w:r>
    </w:p>
    <w:p w14:paraId="48D5FD16" w14:textId="2E467449" w:rsidR="00714114" w:rsidRPr="00642161" w:rsidRDefault="00714114" w:rsidP="0096159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układ sygnalizujący zawilgotnienie</w:t>
      </w:r>
      <w:r w:rsidR="002E3114" w:rsidRPr="00642161">
        <w:rPr>
          <w:rFonts w:ascii="Garamond" w:hAnsi="Garamond" w:cs="Times New Roman"/>
          <w:szCs w:val="24"/>
        </w:rPr>
        <w:t>, składający się z elektrody kontrolującej szczelność komory olejowej,</w:t>
      </w:r>
    </w:p>
    <w:p w14:paraId="5D96C158" w14:textId="57E13B20" w:rsidR="002E3114" w:rsidRPr="00642161" w:rsidRDefault="002E3114" w:rsidP="0096159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stopę sprzęgającą z górnym uchwytem prowadnicy rurowej</w:t>
      </w:r>
    </w:p>
    <w:p w14:paraId="5E54AC18" w14:textId="21D671D5" w:rsidR="002E3114" w:rsidRPr="00642161" w:rsidRDefault="002E3114" w:rsidP="0096159D">
      <w:pPr>
        <w:pStyle w:val="Akapitzlist"/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3.  Armaturę</w:t>
      </w:r>
      <w:r w:rsidR="005470EC" w:rsidRPr="00642161">
        <w:rPr>
          <w:rFonts w:ascii="Garamond" w:hAnsi="Garamond" w:cs="Times New Roman"/>
          <w:szCs w:val="24"/>
        </w:rPr>
        <w:t>,</w:t>
      </w:r>
      <w:r w:rsidRPr="00642161">
        <w:rPr>
          <w:rFonts w:ascii="Garamond" w:hAnsi="Garamond" w:cs="Times New Roman"/>
          <w:szCs w:val="24"/>
        </w:rPr>
        <w:t xml:space="preserve"> w skład której wchodzą: zawory odcinające DN 150, zawory zwrotne kulowe DN 150 oraz zawór obsługowy spustowo – płuczący DN 80.</w:t>
      </w:r>
    </w:p>
    <w:p w14:paraId="7FC4F029" w14:textId="12AA7B4E" w:rsidR="00246167" w:rsidRPr="00642161" w:rsidRDefault="005470EC" w:rsidP="0096159D">
      <w:pPr>
        <w:pStyle w:val="Akapitzlist"/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4 </w:t>
      </w:r>
      <w:r w:rsidR="00246167" w:rsidRPr="00642161">
        <w:rPr>
          <w:rFonts w:ascii="Garamond" w:hAnsi="Garamond" w:cs="Times New Roman"/>
          <w:szCs w:val="24"/>
        </w:rPr>
        <w:t xml:space="preserve">Szafka zasilająco – sterownicza przepompowni ścieków wyposażona w sterownik programowalny serii XLE firmy Horner APG, </w:t>
      </w:r>
      <w:r w:rsidR="0096159D" w:rsidRPr="00642161">
        <w:rPr>
          <w:rFonts w:ascii="Garamond" w:hAnsi="Garamond" w:cs="Times New Roman"/>
          <w:szCs w:val="24"/>
        </w:rPr>
        <w:t>którą</w:t>
      </w:r>
      <w:r w:rsidR="00246167" w:rsidRPr="00642161">
        <w:rPr>
          <w:rFonts w:ascii="Garamond" w:hAnsi="Garamond" w:cs="Times New Roman"/>
          <w:szCs w:val="24"/>
        </w:rPr>
        <w:t xml:space="preserve"> łączy funkcje sterownika i panela operatorskiego. Sterownik </w:t>
      </w:r>
      <w:r w:rsidR="00246167" w:rsidRPr="00642161">
        <w:rPr>
          <w:rFonts w:ascii="Garamond" w:hAnsi="Garamond" w:cs="Times New Roman"/>
          <w:szCs w:val="24"/>
        </w:rPr>
        <w:lastRenderedPageBreak/>
        <w:t xml:space="preserve">posiada podświetlany ekran monochromatyczny typu LCD oraz alfanumeryczne przyciski membranowe Każda z pomp </w:t>
      </w:r>
      <w:r w:rsidR="0096159D" w:rsidRPr="00642161">
        <w:rPr>
          <w:rFonts w:ascii="Garamond" w:hAnsi="Garamond" w:cs="Times New Roman"/>
          <w:szCs w:val="24"/>
        </w:rPr>
        <w:t>ścieków</w:t>
      </w:r>
      <w:r w:rsidR="00246167" w:rsidRPr="00642161">
        <w:rPr>
          <w:rFonts w:ascii="Garamond" w:hAnsi="Garamond" w:cs="Times New Roman"/>
          <w:szCs w:val="24"/>
        </w:rPr>
        <w:t xml:space="preserve"> zasilanych z s</w:t>
      </w:r>
      <w:r w:rsidR="0096159D" w:rsidRPr="00642161">
        <w:rPr>
          <w:rFonts w:ascii="Garamond" w:hAnsi="Garamond" w:cs="Times New Roman"/>
          <w:szCs w:val="24"/>
        </w:rPr>
        <w:t>z</w:t>
      </w:r>
      <w:r w:rsidR="00246167" w:rsidRPr="00642161">
        <w:rPr>
          <w:rFonts w:ascii="Garamond" w:hAnsi="Garamond" w:cs="Times New Roman"/>
          <w:szCs w:val="24"/>
        </w:rPr>
        <w:t>afki</w:t>
      </w:r>
      <w:r w:rsidR="0096159D" w:rsidRPr="00642161">
        <w:rPr>
          <w:rFonts w:ascii="Garamond" w:hAnsi="Garamond" w:cs="Times New Roman"/>
          <w:szCs w:val="24"/>
        </w:rPr>
        <w:t xml:space="preserve"> </w:t>
      </w:r>
      <w:r w:rsidR="00246167" w:rsidRPr="00642161">
        <w:rPr>
          <w:rFonts w:ascii="Garamond" w:hAnsi="Garamond" w:cs="Times New Roman"/>
          <w:szCs w:val="24"/>
        </w:rPr>
        <w:t xml:space="preserve"> sterowniczej może pracować w jednym z dwóch trybów sterowania:</w:t>
      </w:r>
    </w:p>
    <w:p w14:paraId="3515ACF9" w14:textId="3B36FF95" w:rsidR="005470EC" w:rsidRPr="00642161" w:rsidRDefault="0096159D" w:rsidP="0096159D">
      <w:pPr>
        <w:pStyle w:val="Akapitzlist"/>
        <w:numPr>
          <w:ilvl w:val="0"/>
          <w:numId w:val="12"/>
        </w:numPr>
        <w:ind w:left="568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s</w:t>
      </w:r>
      <w:r w:rsidR="00246167" w:rsidRPr="00642161">
        <w:rPr>
          <w:rFonts w:ascii="Garamond" w:hAnsi="Garamond" w:cs="Times New Roman"/>
          <w:szCs w:val="24"/>
        </w:rPr>
        <w:t>terowaniu ręcznym</w:t>
      </w:r>
      <w:r w:rsidRPr="00642161">
        <w:rPr>
          <w:rFonts w:ascii="Garamond" w:hAnsi="Garamond" w:cs="Times New Roman"/>
          <w:szCs w:val="24"/>
        </w:rPr>
        <w:t>,</w:t>
      </w:r>
    </w:p>
    <w:p w14:paraId="375BF453" w14:textId="47F7C5A7" w:rsidR="00246167" w:rsidRPr="00642161" w:rsidRDefault="0096159D" w:rsidP="0096159D">
      <w:pPr>
        <w:pStyle w:val="Akapitzlist"/>
        <w:numPr>
          <w:ilvl w:val="0"/>
          <w:numId w:val="12"/>
        </w:numPr>
        <w:ind w:left="568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s</w:t>
      </w:r>
      <w:r w:rsidR="00246167" w:rsidRPr="00642161">
        <w:rPr>
          <w:rFonts w:ascii="Garamond" w:hAnsi="Garamond" w:cs="Times New Roman"/>
          <w:szCs w:val="24"/>
        </w:rPr>
        <w:t>terowaniu automatycznym</w:t>
      </w:r>
      <w:r w:rsidRPr="00642161">
        <w:rPr>
          <w:rFonts w:ascii="Garamond" w:hAnsi="Garamond" w:cs="Times New Roman"/>
          <w:szCs w:val="24"/>
        </w:rPr>
        <w:t>,</w:t>
      </w:r>
    </w:p>
    <w:p w14:paraId="7741B17B" w14:textId="77777777" w:rsidR="00246167" w:rsidRPr="00642161" w:rsidRDefault="00246167" w:rsidP="0096159D">
      <w:pPr>
        <w:spacing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642161">
        <w:rPr>
          <w:rFonts w:ascii="Garamond" w:hAnsi="Garamond" w:cs="Times New Roman"/>
          <w:sz w:val="24"/>
          <w:szCs w:val="24"/>
        </w:rPr>
        <w:t>W obu trybach sterowania pompy zabezpieczone są przed:</w:t>
      </w:r>
    </w:p>
    <w:p w14:paraId="30297531" w14:textId="6425875C" w:rsidR="00246167" w:rsidRPr="00642161" w:rsidRDefault="00246167" w:rsidP="0096159D">
      <w:pPr>
        <w:pStyle w:val="Akapitzlist"/>
        <w:numPr>
          <w:ilvl w:val="0"/>
          <w:numId w:val="14"/>
        </w:numPr>
        <w:ind w:left="777" w:hanging="357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Przeciążeniem -  za pomocą wyłączników silnikowych,</w:t>
      </w:r>
    </w:p>
    <w:p w14:paraId="62650F1C" w14:textId="77777777" w:rsidR="0096159D" w:rsidRPr="00642161" w:rsidRDefault="00246167" w:rsidP="0096159D">
      <w:pPr>
        <w:pStyle w:val="Akapitzlist"/>
        <w:numPr>
          <w:ilvl w:val="0"/>
          <w:numId w:val="14"/>
        </w:numPr>
        <w:ind w:left="777" w:hanging="357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Pracą na sucho – za pomocą pływakowego sygnalizatora „poziomu minimum”</w:t>
      </w:r>
      <w:r w:rsidR="0096159D" w:rsidRPr="00642161">
        <w:rPr>
          <w:rFonts w:ascii="Garamond" w:hAnsi="Garamond" w:cs="Times New Roman"/>
          <w:szCs w:val="24"/>
        </w:rPr>
        <w:t>.</w:t>
      </w:r>
    </w:p>
    <w:p w14:paraId="39AF21C8" w14:textId="47FD7B03" w:rsidR="00246167" w:rsidRPr="00642161" w:rsidRDefault="00246167" w:rsidP="0096159D">
      <w:pPr>
        <w:pStyle w:val="Akapitzlist"/>
        <w:spacing w:line="276" w:lineRule="auto"/>
        <w:ind w:left="780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 </w:t>
      </w:r>
    </w:p>
    <w:p w14:paraId="6A3E11BC" w14:textId="6CA67BD5" w:rsidR="005470EC" w:rsidRPr="00642161" w:rsidRDefault="004952ED" w:rsidP="002E3114">
      <w:pPr>
        <w:pStyle w:val="Akapitzlist"/>
        <w:spacing w:line="276" w:lineRule="auto"/>
        <w:ind w:hanging="436"/>
        <w:jc w:val="both"/>
        <w:rPr>
          <w:rFonts w:ascii="Garamond" w:hAnsi="Garamond" w:cs="Times New Roman"/>
          <w:b/>
          <w:bCs/>
          <w:color w:val="4472C4" w:themeColor="accent1"/>
          <w:szCs w:val="24"/>
        </w:rPr>
      </w:pPr>
      <w:r w:rsidRPr="00642161">
        <w:rPr>
          <w:rFonts w:ascii="Garamond" w:hAnsi="Garamond" w:cs="Times New Roman"/>
          <w:b/>
          <w:bCs/>
          <w:color w:val="4472C4" w:themeColor="accent1"/>
          <w:szCs w:val="24"/>
        </w:rPr>
        <w:t>PRZEPOMPOWNI SANITARNA:</w:t>
      </w:r>
    </w:p>
    <w:p w14:paraId="498E2109" w14:textId="6C9624F1" w:rsidR="004952ED" w:rsidRPr="00642161" w:rsidRDefault="004952ED" w:rsidP="002E3114">
      <w:pPr>
        <w:pStyle w:val="Akapitzlist"/>
        <w:spacing w:line="276" w:lineRule="auto"/>
        <w:ind w:hanging="436"/>
        <w:jc w:val="both"/>
        <w:rPr>
          <w:rFonts w:ascii="Garamond" w:hAnsi="Garamond" w:cs="Times New Roman"/>
          <w:szCs w:val="24"/>
        </w:rPr>
      </w:pPr>
    </w:p>
    <w:p w14:paraId="3B2D5D3A" w14:textId="321DFF3A" w:rsidR="004952ED" w:rsidRPr="00642161" w:rsidRDefault="004952ED" w:rsidP="0096159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Zbiornik przepompowni z prefabrykowanych kręgów żelbetowych B-45 o średnicy DN </w:t>
      </w:r>
      <w:r w:rsidRPr="00642161">
        <w:rPr>
          <w:rFonts w:ascii="Garamond" w:hAnsi="Garamond" w:cs="Times New Roman"/>
          <w:szCs w:val="24"/>
        </w:rPr>
        <w:t>1200</w:t>
      </w:r>
      <w:r w:rsidRPr="00642161">
        <w:rPr>
          <w:rFonts w:ascii="Garamond" w:hAnsi="Garamond" w:cs="Times New Roman"/>
          <w:szCs w:val="24"/>
        </w:rPr>
        <w:t xml:space="preserve"> oraz głębokości </w:t>
      </w:r>
      <w:r w:rsidRPr="00642161">
        <w:rPr>
          <w:rFonts w:ascii="Garamond" w:hAnsi="Garamond" w:cs="Times New Roman"/>
          <w:szCs w:val="24"/>
        </w:rPr>
        <w:t>2</w:t>
      </w:r>
      <w:r w:rsidRPr="00642161">
        <w:rPr>
          <w:rFonts w:ascii="Garamond" w:hAnsi="Garamond" w:cs="Times New Roman"/>
          <w:szCs w:val="24"/>
        </w:rPr>
        <w:t>,5 m.</w:t>
      </w:r>
    </w:p>
    <w:p w14:paraId="50BE7DD4" w14:textId="77777777" w:rsidR="004952ED" w:rsidRPr="00642161" w:rsidRDefault="004952ED" w:rsidP="0096159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Pompy produkcji ABS typ </w:t>
      </w:r>
      <w:r w:rsidRPr="00642161">
        <w:rPr>
          <w:rFonts w:ascii="Garamond" w:hAnsi="Garamond" w:cs="Times New Roman"/>
          <w:szCs w:val="24"/>
        </w:rPr>
        <w:t>Pirania S 12/2D</w:t>
      </w:r>
      <w:r w:rsidRPr="00642161">
        <w:rPr>
          <w:rFonts w:ascii="Garamond" w:hAnsi="Garamond" w:cs="Times New Roman"/>
          <w:szCs w:val="24"/>
        </w:rPr>
        <w:t xml:space="preserve"> – 2 szt. </w:t>
      </w:r>
      <w:r w:rsidRPr="00642161">
        <w:rPr>
          <w:rFonts w:ascii="Garamond" w:hAnsi="Garamond" w:cs="Times New Roman"/>
          <w:szCs w:val="24"/>
        </w:rPr>
        <w:t>Pompy wyposażone są w system rozdrabniający zanieczyszczenia, eliminujący ryzyko zablokowania wirnika. Pompy zamontowane są za pomocą specjalnego systemu ze stopą sprzęgającą.</w:t>
      </w:r>
    </w:p>
    <w:p w14:paraId="565E3DCE" w14:textId="2273F91C" w:rsidR="004952ED" w:rsidRPr="00642161" w:rsidRDefault="004952ED" w:rsidP="0096159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Na charakterystyczne wyposażenie pomp składa się;</w:t>
      </w:r>
    </w:p>
    <w:p w14:paraId="7875E977" w14:textId="05B9DAC4" w:rsidR="004952ED" w:rsidRPr="00642161" w:rsidRDefault="0096159D" w:rsidP="0096159D">
      <w:pPr>
        <w:pStyle w:val="Akapitzlist"/>
        <w:numPr>
          <w:ilvl w:val="0"/>
          <w:numId w:val="16"/>
        </w:numPr>
        <w:spacing w:line="276" w:lineRule="auto"/>
        <w:ind w:left="567" w:hanging="141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  </w:t>
      </w:r>
      <w:r w:rsidR="004952ED" w:rsidRPr="00642161">
        <w:rPr>
          <w:rFonts w:ascii="Garamond" w:hAnsi="Garamond" w:cs="Times New Roman"/>
          <w:szCs w:val="24"/>
        </w:rPr>
        <w:t xml:space="preserve">wirnik </w:t>
      </w:r>
      <w:r w:rsidR="004F1D73" w:rsidRPr="00642161">
        <w:rPr>
          <w:rFonts w:ascii="Garamond" w:hAnsi="Garamond" w:cs="Times New Roman"/>
          <w:szCs w:val="24"/>
        </w:rPr>
        <w:t>rozdrabniający do ścieków bytowych</w:t>
      </w:r>
      <w:r w:rsidRPr="00642161">
        <w:rPr>
          <w:rFonts w:ascii="Garamond" w:hAnsi="Garamond" w:cs="Times New Roman"/>
          <w:szCs w:val="24"/>
        </w:rPr>
        <w:t>,</w:t>
      </w:r>
    </w:p>
    <w:p w14:paraId="5E8A6E11" w14:textId="329B8D59" w:rsidR="004952ED" w:rsidRPr="00642161" w:rsidRDefault="004952ED" w:rsidP="007970F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 układ z bimetalowych czujników termicznych odłączających pompę od zasilania w  przypadku przeciążenia,</w:t>
      </w:r>
    </w:p>
    <w:p w14:paraId="7FAD7B7B" w14:textId="3414A9E4" w:rsidR="004952ED" w:rsidRPr="00642161" w:rsidRDefault="007970FF" w:rsidP="0096159D">
      <w:pPr>
        <w:pStyle w:val="Akapitzlist"/>
        <w:numPr>
          <w:ilvl w:val="0"/>
          <w:numId w:val="16"/>
        </w:numPr>
        <w:spacing w:line="276" w:lineRule="auto"/>
        <w:ind w:left="567" w:hanging="141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 </w:t>
      </w:r>
      <w:r w:rsidR="004952ED" w:rsidRPr="00642161">
        <w:rPr>
          <w:rFonts w:ascii="Garamond" w:hAnsi="Garamond" w:cs="Times New Roman"/>
          <w:szCs w:val="24"/>
        </w:rPr>
        <w:t xml:space="preserve">układ sygnalizujący zawilgotnienie, składający się z elektrody kontrolującej szczelność </w:t>
      </w:r>
      <w:r w:rsidRPr="00642161">
        <w:rPr>
          <w:rFonts w:ascii="Garamond" w:hAnsi="Garamond" w:cs="Times New Roman"/>
          <w:szCs w:val="24"/>
        </w:rPr>
        <w:t xml:space="preserve">    </w:t>
      </w:r>
      <w:r w:rsidR="004952ED" w:rsidRPr="00642161">
        <w:rPr>
          <w:rFonts w:ascii="Garamond" w:hAnsi="Garamond" w:cs="Times New Roman"/>
          <w:szCs w:val="24"/>
        </w:rPr>
        <w:t>komory olejowej,</w:t>
      </w:r>
    </w:p>
    <w:p w14:paraId="3D6720CF" w14:textId="24E70B71" w:rsidR="004952ED" w:rsidRPr="00642161" w:rsidRDefault="007970FF" w:rsidP="0096159D">
      <w:pPr>
        <w:pStyle w:val="Akapitzlist"/>
        <w:numPr>
          <w:ilvl w:val="0"/>
          <w:numId w:val="16"/>
        </w:numPr>
        <w:spacing w:line="276" w:lineRule="auto"/>
        <w:ind w:left="567" w:hanging="141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 </w:t>
      </w:r>
      <w:r w:rsidR="004952ED" w:rsidRPr="00642161">
        <w:rPr>
          <w:rFonts w:ascii="Garamond" w:hAnsi="Garamond" w:cs="Times New Roman"/>
          <w:szCs w:val="24"/>
        </w:rPr>
        <w:t>stopę sprzęgającą z górnym uchwytem prowadnicy rurowej</w:t>
      </w:r>
    </w:p>
    <w:p w14:paraId="38627A3E" w14:textId="17C670A3" w:rsidR="004952ED" w:rsidRPr="00642161" w:rsidRDefault="004952ED" w:rsidP="0096159D">
      <w:pPr>
        <w:pStyle w:val="Akapitzlist"/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3. </w:t>
      </w:r>
      <w:r w:rsidR="0096159D" w:rsidRPr="00642161">
        <w:rPr>
          <w:rFonts w:ascii="Garamond" w:hAnsi="Garamond" w:cs="Times New Roman"/>
          <w:szCs w:val="24"/>
        </w:rPr>
        <w:t xml:space="preserve"> </w:t>
      </w:r>
      <w:r w:rsidRPr="00642161">
        <w:rPr>
          <w:rFonts w:ascii="Garamond" w:hAnsi="Garamond" w:cs="Times New Roman"/>
          <w:szCs w:val="24"/>
        </w:rPr>
        <w:t>Armaturę, w skład której wchodzą: zawory odcinające DN 50, zawory zwrotne kulowe</w:t>
      </w:r>
      <w:r w:rsidR="007970FF" w:rsidRPr="00642161">
        <w:rPr>
          <w:rFonts w:ascii="Garamond" w:hAnsi="Garamond" w:cs="Times New Roman"/>
          <w:szCs w:val="24"/>
        </w:rPr>
        <w:t xml:space="preserve"> </w:t>
      </w:r>
      <w:r w:rsidRPr="00642161">
        <w:rPr>
          <w:rFonts w:ascii="Garamond" w:hAnsi="Garamond" w:cs="Times New Roman"/>
          <w:szCs w:val="24"/>
        </w:rPr>
        <w:t xml:space="preserve">DN 50 oraz zawór obsługowy spustowo – płuczący DN </w:t>
      </w:r>
      <w:r w:rsidR="004F1D73" w:rsidRPr="00642161">
        <w:rPr>
          <w:rFonts w:ascii="Garamond" w:hAnsi="Garamond" w:cs="Times New Roman"/>
          <w:szCs w:val="24"/>
        </w:rPr>
        <w:t>32</w:t>
      </w:r>
      <w:r w:rsidRPr="00642161">
        <w:rPr>
          <w:rFonts w:ascii="Garamond" w:hAnsi="Garamond" w:cs="Times New Roman"/>
          <w:szCs w:val="24"/>
        </w:rPr>
        <w:t>.</w:t>
      </w:r>
    </w:p>
    <w:p w14:paraId="34F87C95" w14:textId="1E4506CD" w:rsidR="004952ED" w:rsidRPr="00642161" w:rsidRDefault="004952ED" w:rsidP="0096159D">
      <w:pPr>
        <w:pStyle w:val="Akapitzlist"/>
        <w:spacing w:line="276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4</w:t>
      </w:r>
      <w:r w:rsidR="007970FF" w:rsidRPr="00642161">
        <w:rPr>
          <w:rFonts w:ascii="Garamond" w:hAnsi="Garamond" w:cs="Times New Roman"/>
          <w:szCs w:val="24"/>
        </w:rPr>
        <w:t>.</w:t>
      </w:r>
      <w:r w:rsidRPr="00642161">
        <w:rPr>
          <w:rFonts w:ascii="Garamond" w:hAnsi="Garamond" w:cs="Times New Roman"/>
          <w:szCs w:val="24"/>
        </w:rPr>
        <w:t xml:space="preserve"> Szafka </w:t>
      </w:r>
      <w:r w:rsidR="004F1D73" w:rsidRPr="00642161">
        <w:rPr>
          <w:rFonts w:ascii="Garamond" w:hAnsi="Garamond" w:cs="Times New Roman"/>
          <w:szCs w:val="24"/>
        </w:rPr>
        <w:t>sterująca posiada układ mikroproceso</w:t>
      </w:r>
      <w:r w:rsidR="0096159D" w:rsidRPr="00642161">
        <w:rPr>
          <w:rFonts w:ascii="Garamond" w:hAnsi="Garamond" w:cs="Times New Roman"/>
          <w:szCs w:val="24"/>
        </w:rPr>
        <w:t>ro</w:t>
      </w:r>
      <w:r w:rsidR="004F1D73" w:rsidRPr="00642161">
        <w:rPr>
          <w:rFonts w:ascii="Garamond" w:hAnsi="Garamond" w:cs="Times New Roman"/>
          <w:szCs w:val="24"/>
        </w:rPr>
        <w:t xml:space="preserve">wy, który realizuje sterowanie pracą przepompowni załączenia i wyłączenia pomp od nastawionych poziomów ścieków w zbiorniku, nieprzemienne załączenie pomp, sygnalizację </w:t>
      </w:r>
      <w:r w:rsidR="0096159D" w:rsidRPr="00642161">
        <w:rPr>
          <w:rFonts w:ascii="Garamond" w:hAnsi="Garamond" w:cs="Times New Roman"/>
          <w:szCs w:val="24"/>
        </w:rPr>
        <w:t>stanów</w:t>
      </w:r>
      <w:r w:rsidR="004F1D73" w:rsidRPr="00642161">
        <w:rPr>
          <w:rFonts w:ascii="Garamond" w:hAnsi="Garamond" w:cs="Times New Roman"/>
          <w:szCs w:val="24"/>
        </w:rPr>
        <w:t xml:space="preserve"> awaryjnych z jednoczesnym awaryjnym załącznikiem drugiej pompy przy przekroczeniu poziomu alarmowego. Pomiar poziomu ścieków realizowany jest za pomocą sady pneumatycznej</w:t>
      </w:r>
      <w:r w:rsidR="0096159D" w:rsidRPr="00642161">
        <w:rPr>
          <w:rFonts w:ascii="Garamond" w:hAnsi="Garamond" w:cs="Times New Roman"/>
          <w:szCs w:val="24"/>
        </w:rPr>
        <w:t>.</w:t>
      </w:r>
    </w:p>
    <w:p w14:paraId="67AB867C" w14:textId="333297A3" w:rsidR="004952ED" w:rsidRPr="00642161" w:rsidRDefault="0096159D" w:rsidP="0096159D">
      <w:pPr>
        <w:spacing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642161">
        <w:rPr>
          <w:rFonts w:ascii="Garamond" w:hAnsi="Garamond" w:cs="Times New Roman"/>
          <w:sz w:val="24"/>
          <w:szCs w:val="24"/>
        </w:rPr>
        <w:t xml:space="preserve"> </w:t>
      </w:r>
    </w:p>
    <w:p w14:paraId="2B81488C" w14:textId="75E4366D" w:rsidR="007970FF" w:rsidRPr="00642161" w:rsidRDefault="007970FF" w:rsidP="007970FF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sz w:val="24"/>
          <w:szCs w:val="24"/>
        </w:rPr>
        <w:t>Bezpieczeństwo i higiena pracy przy wykonywaniu robót</w:t>
      </w:r>
    </w:p>
    <w:p w14:paraId="3418331D" w14:textId="56287A57" w:rsidR="0096159D" w:rsidRPr="00642161" w:rsidRDefault="0096159D" w:rsidP="00714114">
      <w:pPr>
        <w:spacing w:after="16" w:line="276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pl-PL"/>
        </w:rPr>
      </w:pPr>
      <w:r w:rsidRPr="00642161">
        <w:rPr>
          <w:rFonts w:ascii="Garamond" w:eastAsia="Calibri" w:hAnsi="Garamond"/>
          <w:color w:val="000000" w:themeColor="text1"/>
          <w:sz w:val="24"/>
          <w:szCs w:val="24"/>
          <w:lang w:eastAsia="pl-PL"/>
        </w:rPr>
        <w:t xml:space="preserve"> </w:t>
      </w:r>
    </w:p>
    <w:p w14:paraId="05993FFE" w14:textId="22DA4F8A" w:rsidR="00714114" w:rsidRPr="00642161" w:rsidRDefault="00714114" w:rsidP="00714114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338A6E6" w14:textId="77777777" w:rsidR="00714114" w:rsidRPr="00642161" w:rsidRDefault="00714114" w:rsidP="00714114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42161">
        <w:rPr>
          <w:rFonts w:ascii="Garamond" w:eastAsia="Times New Roman" w:hAnsi="Garamond" w:cs="Times New Roman"/>
          <w:sz w:val="24"/>
          <w:szCs w:val="24"/>
        </w:rPr>
        <w:t>Podczas realizacji robót Wykonawca będzie przestrzegać przepisów dotyczących bezpieczeństwa i higieny pracy oraz stosować się do zaleceń Planu Bezpieczeństwa i Ochrony Zdrowia.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5792D474" w14:textId="1DB80D8D" w:rsidR="007970FF" w:rsidRPr="00642161" w:rsidRDefault="007970FF" w:rsidP="007970FF">
      <w:pPr>
        <w:spacing w:after="16" w:line="276" w:lineRule="auto"/>
        <w:jc w:val="both"/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  <w:t xml:space="preserve"> </w:t>
      </w:r>
    </w:p>
    <w:p w14:paraId="6D04B34A" w14:textId="6BC90185" w:rsidR="007970FF" w:rsidRPr="00642161" w:rsidRDefault="007970FF" w:rsidP="007970FF">
      <w:pPr>
        <w:shd w:val="clear" w:color="auto" w:fill="B4C6E7" w:themeFill="accent1" w:themeFillTint="66"/>
        <w:suppressAutoHyphens/>
        <w:autoSpaceDE w:val="0"/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Stosowanie się do przepisów prawa</w:t>
      </w:r>
    </w:p>
    <w:p w14:paraId="7F671DC1" w14:textId="77777777" w:rsidR="00714114" w:rsidRPr="00642161" w:rsidRDefault="00714114" w:rsidP="00714114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1ED6030" w14:textId="77777777" w:rsidR="00714114" w:rsidRPr="00642161" w:rsidRDefault="00714114" w:rsidP="00714114">
      <w:pPr>
        <w:spacing w:after="16"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42161">
        <w:rPr>
          <w:rFonts w:ascii="Garamond" w:eastAsia="Times New Roman" w:hAnsi="Garamond" w:cs="Times New Roman"/>
          <w:sz w:val="24"/>
          <w:szCs w:val="24"/>
        </w:rPr>
        <w:t>Prawem umowy będzie prawo polskie. Wykonawca zobowiązany jest znać wszystkie przepisy powszechnie obowiązującego, lokalne oraz inne przepisy i wytyczne, które są w jakikolwiek sposób związane z robotami i będzie w pełni odpowiedzialny za przestrzeganie tych praw, przepisów i wytycznych podczas prowadzenia robót.</w:t>
      </w:r>
    </w:p>
    <w:p w14:paraId="7A8FDAA4" w14:textId="77777777" w:rsidR="00714114" w:rsidRPr="00642161" w:rsidRDefault="00714114" w:rsidP="00714114">
      <w:pPr>
        <w:pStyle w:val="Akapitzlist"/>
        <w:spacing w:line="276" w:lineRule="auto"/>
        <w:ind w:left="714"/>
        <w:jc w:val="both"/>
        <w:rPr>
          <w:rFonts w:ascii="Garamond" w:hAnsi="Garamond" w:cs="Times New Roman"/>
          <w:color w:val="FF0000"/>
          <w:szCs w:val="24"/>
        </w:rPr>
      </w:pPr>
    </w:p>
    <w:p w14:paraId="7BC3B12C" w14:textId="77777777" w:rsidR="00714114" w:rsidRPr="00642161" w:rsidRDefault="00714114" w:rsidP="00642161">
      <w:pPr>
        <w:shd w:val="clear" w:color="auto" w:fill="B4C6E7" w:themeFill="accent1" w:themeFillTint="66"/>
        <w:suppressAutoHyphens/>
        <w:autoSpaceDE w:val="0"/>
        <w:autoSpaceDN w:val="0"/>
        <w:spacing w:line="276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sz w:val="24"/>
          <w:szCs w:val="24"/>
        </w:rPr>
        <w:t>Warunki pozostałe</w:t>
      </w:r>
    </w:p>
    <w:p w14:paraId="1D70DEE5" w14:textId="77777777" w:rsidR="00714114" w:rsidRPr="00642161" w:rsidRDefault="00714114" w:rsidP="00714114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E23BF0D" w14:textId="46C3A594" w:rsidR="00714114" w:rsidRPr="00642161" w:rsidRDefault="00714114" w:rsidP="005B3C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Przed przystąpieniem do złożenia oferty, Wykonawca powinien dokonać wizji w celu prawidłowego oszacowania zakresu prac, możliwości wykonania usługi i jej prawidłowej wyceny.</w:t>
      </w:r>
    </w:p>
    <w:p w14:paraId="0C65109F" w14:textId="77777777" w:rsidR="00714114" w:rsidRPr="00642161" w:rsidRDefault="00714114" w:rsidP="007141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Ze względu na obostrzenia spowodowane COVID-19, Wykonawca proszony jest o ustalenie z Zamawiającym terminu wizyty. Wizja lokalna może odbyć się w dni robocze, w godzinach od 8:00 do 14:00. Zamawiający zaznacza, że oferta Wykonawcy musi zawierać koszty wszystkich niezbędnych prac związanych z przedmiotem zamówienia m. in. pod względem technicznym, wizualnym i prawnym.</w:t>
      </w:r>
    </w:p>
    <w:p w14:paraId="1C3B4E66" w14:textId="77777777" w:rsidR="00714114" w:rsidRPr="00642161" w:rsidRDefault="00714114" w:rsidP="007141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Z uwagi na zagrożenie epidemiologiczne, w ślad za zapisami Zarządzenia Prezesa PGW WP nr 25/2020 Wykonawca podczas wykonywania przedmiotu zamówienia w budynku wymienionym w pkt. nr 1 zobowiązany jest spełnić następujące wymogi:</w:t>
      </w:r>
    </w:p>
    <w:p w14:paraId="2A3B6018" w14:textId="77777777" w:rsidR="00714114" w:rsidRPr="00642161" w:rsidRDefault="00714114" w:rsidP="00714114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Wykonawca musi być wyposażony we własne środki ochrony indywidualnej: rękawiczki jednorazowe i maseczki;</w:t>
      </w:r>
    </w:p>
    <w:p w14:paraId="42E245AC" w14:textId="77777777" w:rsidR="00714114" w:rsidRPr="00642161" w:rsidRDefault="00714114" w:rsidP="00714114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przed wpuszczeniem do budynku RZGW Wykonawca podda się kontrolnemu pomiarowi temperatury ciała w obecności osoby go nadzorującej z RZGW i wykona dezynfekcję rąk;</w:t>
      </w:r>
    </w:p>
    <w:p w14:paraId="7D979FDD" w14:textId="77777777" w:rsidR="00714114" w:rsidRPr="00642161" w:rsidRDefault="00714114" w:rsidP="00714114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 przypadku stwierdzenia podwyższonej temperatury ciała powyżej 37,5°C, kaszlu, osoba nadzorująca prace ze strony Pracodawcy ma obowiązek nie wpuścić Wykonawcy na teren obiektu i o tym fakcie poinformować przełożonego;</w:t>
      </w:r>
    </w:p>
    <w:p w14:paraId="40A77DD9" w14:textId="77777777" w:rsidR="00714114" w:rsidRPr="00642161" w:rsidRDefault="00714114" w:rsidP="0071411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493BCBB" w14:textId="2053517F" w:rsidR="00714114" w:rsidRPr="00642161" w:rsidRDefault="00714114" w:rsidP="006421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Z uwagi na zagrożenie epidemiologiczne, w ślad za zapisami Zarządzenia Prezesa PGW WP nr 25/2020 Wykonawca podczas wykonywania przedmiotu zamówienia w budynku wymienionym w pkt. nr 1 zobowiązany jest spełnić następujące wymogi:</w:t>
      </w:r>
    </w:p>
    <w:p w14:paraId="62BC3609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Wykonawca musi być wyposażony we własne środki ochrony indywidualnej: rękawiczki jednorazowe i maseczki;</w:t>
      </w:r>
    </w:p>
    <w:p w14:paraId="6971EAE2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Przed wpuszczeniem do budynku RZGW Wykonawca podda się kontrolnemu pomiarowi temperatury ciała w obecności osoby go nadzorującej z RZGW i wykona dezynfekcję rąk;</w:t>
      </w:r>
    </w:p>
    <w:p w14:paraId="524CC45B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 przypadku stwierdzenia podwyższonej temperatury ciała powyżej 37,5°C, kaszlu, osoba nadzorująca prace ze strony Pracodawcy ma obowiązek nie wpuścić Wykonawcy na teren obiektu i o tym fakcie poinformować przełożonego;</w:t>
      </w:r>
    </w:p>
    <w:p w14:paraId="6615B23F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Wykonawca przed przystąpieniem do realizacji prac ma obowiązek zapoznać się z niniejszą instrukcją i przestrzegać jej zapisów;</w:t>
      </w:r>
    </w:p>
    <w:p w14:paraId="6963F6E5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lastRenderedPageBreak/>
        <w:t>Czas trwania prac wykonywanych przez Wykonawcę w budynku Zamawiającego ma być ograniczony do minimum, niezbędnego do prawidłowego wykonania przedmiotu zamówienia,</w:t>
      </w:r>
    </w:p>
    <w:p w14:paraId="3B03B17E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>Wykonawca powinien wykonywać prace w pomieszczeniach, w których nie przebywają pracownicy RZGW, jedynie w obecności osoby wyznaczonej do nadzoru, jeżeli prace wykonywane przez Wykonawcę muszą odbywać się w pomieszczeniach w obecności Pracowników RZGW, należy zachować bezpieczny odstęp min. 1,5 m.,</w:t>
      </w:r>
    </w:p>
    <w:p w14:paraId="17BD03BF" w14:textId="77777777" w:rsidR="00714114" w:rsidRPr="00642161" w:rsidRDefault="00714114" w:rsidP="007970FF">
      <w:pPr>
        <w:pStyle w:val="Akapitzlist"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Times New Roman"/>
          <w:szCs w:val="24"/>
        </w:rPr>
      </w:pPr>
      <w:r w:rsidRPr="00642161">
        <w:rPr>
          <w:rFonts w:ascii="Garamond" w:hAnsi="Garamond" w:cs="Times New Roman"/>
          <w:szCs w:val="24"/>
        </w:rPr>
        <w:t xml:space="preserve">Wykonawca nie ma prawa przemieszczania się po budynku RZGW bez obecności osoby go nadzorującej. </w:t>
      </w:r>
    </w:p>
    <w:p w14:paraId="106C5B2C" w14:textId="7593C333" w:rsidR="00B71C25" w:rsidRPr="00642161" w:rsidRDefault="0096159D" w:rsidP="007970FF">
      <w:pPr>
        <w:ind w:left="993" w:hanging="284"/>
        <w:rPr>
          <w:rFonts w:ascii="Garamond" w:hAnsi="Garamond"/>
          <w:sz w:val="24"/>
          <w:szCs w:val="24"/>
        </w:rPr>
      </w:pPr>
      <w:r w:rsidRPr="00642161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sectPr w:rsidR="00B71C25" w:rsidRPr="0064216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949720"/>
      <w:docPartObj>
        <w:docPartGallery w:val="Page Numbers (Bottom of Page)"/>
        <w:docPartUnique/>
      </w:docPartObj>
    </w:sdtPr>
    <w:sdtEndPr/>
    <w:sdtContent>
      <w:p w14:paraId="0D026D50" w14:textId="77777777" w:rsidR="00B04C85" w:rsidRDefault="00642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854EE" w14:textId="77777777" w:rsidR="00B04C85" w:rsidRDefault="006421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0D42" w14:textId="77777777" w:rsidR="00B94E2D" w:rsidRDefault="00642161">
    <w:pPr>
      <w:pStyle w:val="Nagwek"/>
    </w:pPr>
    <w:r>
      <w:rPr>
        <w:noProof/>
      </w:rPr>
      <w:drawing>
        <wp:inline distT="0" distB="0" distL="0" distR="0" wp14:anchorId="36860B9B" wp14:editId="4F781A31">
          <wp:extent cx="207899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AC6"/>
    <w:multiLevelType w:val="hybridMultilevel"/>
    <w:tmpl w:val="B4ACAA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87FAE"/>
    <w:multiLevelType w:val="hybridMultilevel"/>
    <w:tmpl w:val="3498FC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51BA0"/>
    <w:multiLevelType w:val="hybridMultilevel"/>
    <w:tmpl w:val="95822E56"/>
    <w:lvl w:ilvl="0" w:tplc="90EC2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2ACC41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134"/>
    <w:multiLevelType w:val="hybridMultilevel"/>
    <w:tmpl w:val="BE7AF924"/>
    <w:lvl w:ilvl="0" w:tplc="927406E8">
      <w:start w:val="1"/>
      <w:numFmt w:val="lowerLetter"/>
      <w:lvlText w:val="%1)"/>
      <w:lvlJc w:val="left"/>
      <w:pPr>
        <w:ind w:left="136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00E0A26"/>
    <w:multiLevelType w:val="hybridMultilevel"/>
    <w:tmpl w:val="1AAC8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D46445"/>
    <w:multiLevelType w:val="hybridMultilevel"/>
    <w:tmpl w:val="792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F54AAD9C"/>
    <w:lvl w:ilvl="0" w:tplc="DED8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6164"/>
    <w:multiLevelType w:val="hybridMultilevel"/>
    <w:tmpl w:val="EE3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5F6B"/>
    <w:multiLevelType w:val="hybridMultilevel"/>
    <w:tmpl w:val="AB3217EA"/>
    <w:lvl w:ilvl="0" w:tplc="E88E357A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55F5947"/>
    <w:multiLevelType w:val="hybridMultilevel"/>
    <w:tmpl w:val="B5668E46"/>
    <w:lvl w:ilvl="0" w:tplc="9134E9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1770B"/>
    <w:multiLevelType w:val="hybridMultilevel"/>
    <w:tmpl w:val="183AB2C0"/>
    <w:lvl w:ilvl="0" w:tplc="042C718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75AE8"/>
    <w:multiLevelType w:val="hybridMultilevel"/>
    <w:tmpl w:val="1DF82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660"/>
    <w:multiLevelType w:val="hybridMultilevel"/>
    <w:tmpl w:val="73585124"/>
    <w:lvl w:ilvl="0" w:tplc="64DA63E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249D4"/>
    <w:multiLevelType w:val="hybridMultilevel"/>
    <w:tmpl w:val="470E7AC8"/>
    <w:lvl w:ilvl="0" w:tplc="4290F2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9460AC">
      <w:start w:val="1"/>
      <w:numFmt w:val="lowerLetter"/>
      <w:lvlText w:val="%5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F146C18">
      <w:start w:val="1"/>
      <w:numFmt w:val="lowerLetter"/>
      <w:lvlText w:val="%7)"/>
      <w:lvlJc w:val="left"/>
      <w:pPr>
        <w:ind w:left="643" w:hanging="360"/>
      </w:pPr>
      <w:rPr>
        <w:rFonts w:asciiTheme="minorHAnsi" w:eastAsiaTheme="minorHAnsi" w:hAnsiTheme="minorHAnsi" w:cs="Times New Roman"/>
        <w:b/>
        <w:bCs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3869F0"/>
    <w:multiLevelType w:val="hybridMultilevel"/>
    <w:tmpl w:val="3FA61924"/>
    <w:lvl w:ilvl="0" w:tplc="F836D8B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6350F"/>
    <w:multiLevelType w:val="hybridMultilevel"/>
    <w:tmpl w:val="7D80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4"/>
    <w:rsid w:val="00246167"/>
    <w:rsid w:val="002E3114"/>
    <w:rsid w:val="00481678"/>
    <w:rsid w:val="004952ED"/>
    <w:rsid w:val="004F1D73"/>
    <w:rsid w:val="005470EC"/>
    <w:rsid w:val="005B3C39"/>
    <w:rsid w:val="00642161"/>
    <w:rsid w:val="00714114"/>
    <w:rsid w:val="007970FF"/>
    <w:rsid w:val="0096159D"/>
    <w:rsid w:val="00B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654"/>
  <w15:chartTrackingRefBased/>
  <w15:docId w15:val="{0979AF87-E30F-451B-BC41-9F0001D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14"/>
  </w:style>
  <w:style w:type="paragraph" w:styleId="Stopka">
    <w:name w:val="footer"/>
    <w:basedOn w:val="Normalny"/>
    <w:link w:val="StopkaZnak"/>
    <w:uiPriority w:val="99"/>
    <w:unhideWhenUsed/>
    <w:rsid w:val="0071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14"/>
  </w:style>
  <w:style w:type="character" w:customStyle="1" w:styleId="acopre">
    <w:name w:val="acopre"/>
    <w:basedOn w:val="Domylnaczcionkaakapitu"/>
    <w:rsid w:val="00714114"/>
  </w:style>
  <w:style w:type="character" w:styleId="Uwydatnienie">
    <w:name w:val="Emphasis"/>
    <w:basedOn w:val="Domylnaczcionkaakapitu"/>
    <w:uiPriority w:val="20"/>
    <w:qFormat/>
    <w:rsid w:val="0071411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14114"/>
    <w:pPr>
      <w:spacing w:after="0" w:line="240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character" w:styleId="Pogrubienie">
    <w:name w:val="Strong"/>
    <w:basedOn w:val="Domylnaczcionkaakapitu"/>
    <w:uiPriority w:val="22"/>
    <w:qFormat/>
    <w:rsid w:val="0071411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1411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Anna Zamojska (RZGW Szczecin)</cp:lastModifiedBy>
  <cp:revision>1</cp:revision>
  <dcterms:created xsi:type="dcterms:W3CDTF">2021-05-19T13:20:00Z</dcterms:created>
  <dcterms:modified xsi:type="dcterms:W3CDTF">2021-05-20T06:23:00Z</dcterms:modified>
</cp:coreProperties>
</file>