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0D50BAC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0C59AC">
        <w:rPr>
          <w:rFonts w:cstheme="minorHAnsi"/>
          <w:sz w:val="20"/>
          <w:szCs w:val="20"/>
        </w:rPr>
        <w:t>8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28A57A7A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r w:rsidR="009047DD" w:rsidRPr="009047DD">
        <w:rPr>
          <w:rFonts w:eastAsia="Times New Roman" w:cstheme="minorHAnsi"/>
          <w:b/>
          <w:i/>
          <w:sz w:val="20"/>
          <w:szCs w:val="20"/>
          <w:lang w:eastAsia="pl-PL"/>
        </w:rPr>
        <w:t>„Udrożnienie koryt potoków na terenie Gminy Łącko”</w:t>
      </w:r>
      <w:r w:rsidRPr="00765D00">
        <w:rPr>
          <w:rFonts w:eastAsia="Times New Roman" w:cstheme="minorHAnsi"/>
          <w:b/>
          <w:i/>
          <w:sz w:val="20"/>
          <w:szCs w:val="20"/>
          <w:lang w:eastAsia="pl-PL"/>
        </w:rPr>
        <w:t xml:space="preserve">, 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FE3BA9E" w14:textId="77777777" w:rsidTr="00A06390">
        <w:trPr>
          <w:trHeight w:val="9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5BA94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Telefon:</w:t>
            </w:r>
          </w:p>
          <w:p w14:paraId="3403B9C0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Adres e-mail: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981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  <w:p w14:paraId="42B409AB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696"/>
        <w:gridCol w:w="1700"/>
        <w:gridCol w:w="1565"/>
      </w:tblGrid>
      <w:tr w:rsidR="00721193" w:rsidRPr="00721193" w14:paraId="07C396BA" w14:textId="77777777" w:rsidTr="00F97E8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6C59A12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302666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Doświadczenie</w:t>
            </w:r>
          </w:p>
          <w:p w14:paraId="2E1F016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(lata)</w:t>
            </w:r>
          </w:p>
          <w:p w14:paraId="768524D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721193" w:rsidRPr="00721193" w14:paraId="40ED156B" w14:textId="77777777" w:rsidTr="00F97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122E12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721193" w:rsidRPr="00721193" w14:paraId="51B6AB12" w14:textId="77777777" w:rsidTr="00F97E8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C1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779BBC4A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7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40D247E6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7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454AFEFE" w14:textId="34A40199" w:rsidR="00765D00" w:rsidRDefault="00765D00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921C7ED" w14:textId="5FFFB287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8D0D" w14:textId="77777777" w:rsidR="00395A88" w:rsidRDefault="00395A88" w:rsidP="00BD2D65">
      <w:pPr>
        <w:spacing w:after="0" w:line="240" w:lineRule="auto"/>
      </w:pPr>
      <w:r>
        <w:separator/>
      </w:r>
    </w:p>
  </w:endnote>
  <w:endnote w:type="continuationSeparator" w:id="0">
    <w:p w14:paraId="11018F28" w14:textId="77777777" w:rsidR="00395A88" w:rsidRDefault="00395A88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395A88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FA6ECC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1AE7" w14:textId="77777777" w:rsidR="00395A88" w:rsidRDefault="00395A88" w:rsidP="00BD2D65">
      <w:pPr>
        <w:spacing w:after="0" w:line="240" w:lineRule="auto"/>
      </w:pPr>
      <w:r>
        <w:separator/>
      </w:r>
    </w:p>
  </w:footnote>
  <w:footnote w:type="continuationSeparator" w:id="0">
    <w:p w14:paraId="4FAE6A1C" w14:textId="77777777" w:rsidR="00395A88" w:rsidRDefault="00395A88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A0E" w14:textId="7777777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414D4A6F" w14:textId="234B860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4E40E0"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50</w:t>
    </w: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FE10642" w14:textId="37C832B3" w:rsidR="00983C8A" w:rsidRPr="00765D00" w:rsidRDefault="00395A88" w:rsidP="0076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459E4"/>
    <w:rsid w:val="000C59AC"/>
    <w:rsid w:val="001829C2"/>
    <w:rsid w:val="00370AEA"/>
    <w:rsid w:val="00395A88"/>
    <w:rsid w:val="003C56F7"/>
    <w:rsid w:val="004E40E0"/>
    <w:rsid w:val="005F407D"/>
    <w:rsid w:val="00685E53"/>
    <w:rsid w:val="006F6C58"/>
    <w:rsid w:val="00721193"/>
    <w:rsid w:val="00765D00"/>
    <w:rsid w:val="009047DD"/>
    <w:rsid w:val="00A3514E"/>
    <w:rsid w:val="00BD2D65"/>
    <w:rsid w:val="00CB2BE7"/>
    <w:rsid w:val="00E232B6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8</cp:revision>
  <dcterms:created xsi:type="dcterms:W3CDTF">2021-02-11T11:28:00Z</dcterms:created>
  <dcterms:modified xsi:type="dcterms:W3CDTF">2021-06-10T10:51:00Z</dcterms:modified>
</cp:coreProperties>
</file>