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5B845" w14:textId="45669803" w:rsidR="00BC7308" w:rsidRDefault="00F4022F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OPIS PRZEDMIOTU ZAMÓWIENIA </w:t>
      </w:r>
    </w:p>
    <w:p w14:paraId="379B1917" w14:textId="77777777" w:rsidR="00BC7308" w:rsidRDefault="00F4022F">
      <w:pPr>
        <w:jc w:val="both"/>
        <w:rPr>
          <w:rFonts w:ascii="Calibri" w:hAnsi="Calibri"/>
          <w:u w:val="single"/>
        </w:rPr>
      </w:pPr>
      <w:r>
        <w:rPr>
          <w:b/>
          <w:bCs/>
          <w:sz w:val="20"/>
          <w:szCs w:val="20"/>
          <w:u w:val="single"/>
        </w:rPr>
        <w:t>NAPRAWA-REMONT PRZEPUSTÓW WAŁOWYCH: POMPOWNIA DOBRZEŃ, BOGUSZANKA, WIŚNIOWA</w:t>
      </w:r>
      <w:r>
        <w:rPr>
          <w:u w:val="single"/>
        </w:rPr>
        <w:t xml:space="preserve"> </w:t>
      </w:r>
    </w:p>
    <w:p w14:paraId="541E6218" w14:textId="77777777" w:rsidR="00BC7308" w:rsidRDefault="00F4022F">
      <w:pPr>
        <w:jc w:val="both"/>
      </w:pPr>
      <w:r>
        <w:tab/>
        <w:t>Przedmiotem niniejszego zamówienia jest realizacja prac związanych z naprawą</w:t>
      </w:r>
      <w:r>
        <w:br/>
        <w:t xml:space="preserve">i konserwacją urządzeń wałowych jakimi są przepusty i śluzy wałowe, w ramach utrzymania </w:t>
      </w:r>
      <w:r>
        <w:br/>
        <w:t xml:space="preserve">i ochrony przeciwpowodziowej, na terenie Nadzoru Wodnego  w Opolu w 2021r. </w:t>
      </w:r>
    </w:p>
    <w:p w14:paraId="2CA60B49" w14:textId="3E7BDE46" w:rsidR="00BC7308" w:rsidRDefault="00F4022F">
      <w:pPr>
        <w:jc w:val="both"/>
      </w:pPr>
      <w:bookmarkStart w:id="0" w:name="_Hlk72840119"/>
      <w:r>
        <w:rPr>
          <w:rStyle w:val="Mocnowyrniony"/>
          <w:b w:val="0"/>
          <w:bCs w:val="0"/>
          <w:color w:val="000000"/>
        </w:rPr>
        <w:t>Przedmiotem zamówienia jest  konserwacja i naprawa powstałych uszkodzeń przepustów wałowych. Przepusty służą do zabezpieczenia terenu lewobrzeżnych miejscowości gminy Prószków, Opola i prawobrzeżnego Dobrzenia Wielkiego. Budowle nie spełniają należytej funkcji i wymagają naprawy i konserwacji.</w:t>
      </w:r>
      <w:r>
        <w:t xml:space="preserve"> </w:t>
      </w:r>
    </w:p>
    <w:bookmarkEnd w:id="0"/>
    <w:p w14:paraId="790BBDD1" w14:textId="77777777" w:rsidR="00BC7308" w:rsidRDefault="00F4022F">
      <w:pPr>
        <w:jc w:val="both"/>
      </w:pPr>
      <w:r>
        <w:t xml:space="preserve">Celem przeprowadzenia niniejszego postępowania jest zawarcie </w:t>
      </w:r>
      <w:r>
        <w:rPr>
          <w:b/>
        </w:rPr>
        <w:t>umowy</w:t>
      </w:r>
      <w:r>
        <w:t xml:space="preserve"> pomiędzy Zamawiającym, a Wykonawcą. Prace polegać będą na wykonaniu: wykoszenia i oczyszczenia terenu wokół budowli, wymiany desek na nowe w zamknięciach, kładkach, wymiany klapy fi 100cm, zabezpieczeniu antykorozyjnym elementów stalowych, tj. oczyszczeniu i pomalowaniu (dwukrotnym) elementów stalowych: poręczy, barierek, prowadnic, uchwytów, itp., oczyszczeniu murów z darni, porostów, umyciu, uzupełnieniu ubytków w okładzinie murów, odtworzeniu w rejonie budowli (wypadu) umocnienia z podwójnej opaski faszynowej, smarowaniu i olejowaniu mechanizmów wyciągowych, wymianie uszczelnienia zamknięć </w:t>
      </w:r>
      <w:r>
        <w:br/>
        <w:t>i sprawdzeniu ich szczelności, u</w:t>
      </w:r>
      <w:r>
        <w:rPr>
          <w:rFonts w:ascii="Calibri" w:hAnsi="Calibri"/>
        </w:rPr>
        <w:t xml:space="preserve">porządkowanie miejsca po przeprowadzeniu całości robót. </w:t>
      </w:r>
    </w:p>
    <w:p w14:paraId="527DF402" w14:textId="77777777" w:rsidR="00BC7308" w:rsidRDefault="00F4022F">
      <w:pPr>
        <w:jc w:val="both"/>
      </w:pPr>
      <w:r>
        <w:t xml:space="preserve">Wykonanie powyższych prac pozwoli na utrzymanie w należytym stanie technicznym </w:t>
      </w:r>
      <w:r>
        <w:br/>
        <w:t xml:space="preserve">i bezpieczeństwa  urządzeń obwałowań na terenie Nadzoru Wodnego w Opolu. </w:t>
      </w:r>
    </w:p>
    <w:p w14:paraId="4506DEF2" w14:textId="77777777" w:rsidR="00BC7308" w:rsidRDefault="00F4022F">
      <w:pPr>
        <w:pStyle w:val="Akapitzlist"/>
      </w:pPr>
      <w:r>
        <w:rPr>
          <w:b/>
        </w:rPr>
        <w:t>CPV  45246400-7 Roboty w zakresie ochrony przeciwpowodziowej</w:t>
      </w:r>
    </w:p>
    <w:p w14:paraId="33A3CB2C" w14:textId="77777777" w:rsidR="00BC7308" w:rsidRDefault="00F4022F">
      <w:pPr>
        <w:jc w:val="both"/>
      </w:pPr>
      <w:r>
        <w:t>Do naprawy i konserwacji zgłoszono poniższe  urządzenia wałowe:</w:t>
      </w:r>
    </w:p>
    <w:tbl>
      <w:tblPr>
        <w:tblW w:w="889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255"/>
      </w:tblGrid>
      <w:tr w:rsidR="00BC7308" w14:paraId="73E4DA71" w14:textId="77777777">
        <w:trPr>
          <w:trHeight w:val="109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627FC" w14:textId="77777777" w:rsidR="00BC7308" w:rsidRDefault="00F40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AF96" w14:textId="77777777" w:rsidR="00BC7308" w:rsidRDefault="00F4022F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POMPOWNIA DOBRZEŃ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: Przepust wałowy 2xfi 100cm w km 0+340 Kanału Stacji Pomp oraz Śluza wałowa 2*2,0*2,0m w km 0+000- wał prawobrzeżny rzeki Odry  </w:t>
            </w:r>
          </w:p>
        </w:tc>
      </w:tr>
      <w:tr w:rsidR="00BC7308" w14:paraId="74D7F6EF" w14:textId="77777777">
        <w:trPr>
          <w:trHeight w:val="839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D0FCC" w14:textId="77777777" w:rsidR="00BC7308" w:rsidRDefault="00F40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3CA91" w14:textId="77777777" w:rsidR="00BC7308" w:rsidRDefault="00F402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BOGUSZANKA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 PRZEPUST WAŁOWY W KM 0+100,CEGLANY, ŚW.2,0X2,0, L=5,0M, m. CHRZOWICE,</w:t>
            </w:r>
          </w:p>
          <w:p w14:paraId="5E2F0520" w14:textId="77777777" w:rsidR="00BC7308" w:rsidRDefault="00F4022F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GM. PRÓSZKÓW- wał lewobrzeżny rzeki Odry</w:t>
            </w:r>
          </w:p>
          <w:p w14:paraId="4CE47E8E" w14:textId="77777777" w:rsidR="00BC7308" w:rsidRDefault="00BC73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C7308" w14:paraId="50C0A292" w14:textId="77777777">
        <w:trPr>
          <w:trHeight w:val="69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91780" w14:textId="77777777" w:rsidR="00BC7308" w:rsidRDefault="00F402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lang w:eastAsia="pl-PL"/>
              </w:rPr>
            </w:pPr>
            <w:r>
              <w:rPr>
                <w:rFonts w:eastAsia="Times New Roman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759E5" w14:textId="77777777" w:rsidR="00BC7308" w:rsidRDefault="00F4022F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WIŚNIOWA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- PRZEPUST WAŁOWY W KM 0+041, BETONOWO-CEGLANY, ŚW.1,1X1,7; L=4,0M, m. ZIMNICE MAŁE,GM. PRÓSZKÓW- wał lewobrzeżny rzeki Odry</w:t>
            </w:r>
          </w:p>
        </w:tc>
      </w:tr>
    </w:tbl>
    <w:p w14:paraId="0929A8F6" w14:textId="77777777" w:rsidR="00BC7308" w:rsidRDefault="00BC7308">
      <w:pPr>
        <w:pStyle w:val="Akapitzlist"/>
        <w:ind w:left="426"/>
        <w:jc w:val="center"/>
        <w:rPr>
          <w:b/>
        </w:rPr>
      </w:pPr>
    </w:p>
    <w:p w14:paraId="1E43AAC1" w14:textId="77777777" w:rsidR="00BC7308" w:rsidRDefault="00BC7308">
      <w:pPr>
        <w:pStyle w:val="Akapitzlist"/>
        <w:ind w:left="426"/>
        <w:jc w:val="center"/>
        <w:rPr>
          <w:b/>
        </w:rPr>
      </w:pPr>
    </w:p>
    <w:p w14:paraId="24FA693C" w14:textId="77777777" w:rsidR="00BC7308" w:rsidRDefault="00F4022F">
      <w:pPr>
        <w:pStyle w:val="Akapitzlist"/>
        <w:ind w:left="426"/>
        <w:jc w:val="center"/>
        <w:rPr>
          <w:b/>
        </w:rPr>
      </w:pPr>
      <w:r>
        <w:rPr>
          <w:b/>
        </w:rPr>
        <w:t>SPECYFIKACJA TECHNICZNA WYKONANIA I ODBIORU PRAC</w:t>
      </w:r>
    </w:p>
    <w:p w14:paraId="35A3E256" w14:textId="77777777" w:rsidR="00BC7308" w:rsidRDefault="00BC7308">
      <w:pPr>
        <w:pStyle w:val="Akapitzlist"/>
        <w:ind w:left="426"/>
        <w:jc w:val="both"/>
      </w:pPr>
    </w:p>
    <w:p w14:paraId="6B2ED847" w14:textId="77777777" w:rsidR="00BC7308" w:rsidRDefault="00F4022F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ZAKRES SPECYFIKACJI</w:t>
      </w:r>
    </w:p>
    <w:p w14:paraId="7F2C103A" w14:textId="77777777" w:rsidR="00BC7308" w:rsidRDefault="00F4022F">
      <w:pPr>
        <w:pStyle w:val="Akapitzlist"/>
        <w:ind w:left="426"/>
        <w:jc w:val="both"/>
      </w:pPr>
      <w:r>
        <w:t>Przedmiotem niniejszej Specyfikacji jest ustalenie warunków i wymagań dotyczących prac utrzymaniowych urządzeń związanych z wałami przeciwpowodziowymi rzeki Odry.</w:t>
      </w:r>
    </w:p>
    <w:p w14:paraId="58778BC3" w14:textId="77777777" w:rsidR="00BC7308" w:rsidRDefault="00BC7308">
      <w:pPr>
        <w:pStyle w:val="Akapitzlist"/>
        <w:ind w:left="426"/>
        <w:jc w:val="both"/>
      </w:pPr>
    </w:p>
    <w:p w14:paraId="7D399A11" w14:textId="77777777" w:rsidR="00BC7308" w:rsidRDefault="00F4022F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WYKONANIE PRAC</w:t>
      </w:r>
    </w:p>
    <w:p w14:paraId="25D88366" w14:textId="77777777" w:rsidR="00BC7308" w:rsidRDefault="00F4022F">
      <w:pPr>
        <w:pStyle w:val="Akapitzlist"/>
        <w:ind w:left="426"/>
        <w:jc w:val="both"/>
      </w:pPr>
      <w:r>
        <w:t xml:space="preserve">Prace utrzymaniowe wałów przeciwpowodziowych należy wykonywać z uwzględnieniem poniższych opisów. </w:t>
      </w:r>
      <w:r>
        <w:rPr>
          <w:rFonts w:cs="Calibri"/>
          <w:bCs/>
          <w:color w:val="000000"/>
        </w:rPr>
        <w:t> Szczegółowy opis przedmiotu zamówienia określają przedmiary prac.</w:t>
      </w:r>
    </w:p>
    <w:p w14:paraId="7E35B864" w14:textId="77777777" w:rsidR="00BC7308" w:rsidRDefault="00BC7308">
      <w:pPr>
        <w:pStyle w:val="Akapitzlist"/>
        <w:ind w:left="426"/>
        <w:jc w:val="both"/>
      </w:pPr>
    </w:p>
    <w:p w14:paraId="6DEFDA73" w14:textId="77777777" w:rsidR="00BC7308" w:rsidRDefault="00F4022F">
      <w:pPr>
        <w:pStyle w:val="Akapitzlist"/>
        <w:ind w:left="426"/>
        <w:jc w:val="both"/>
      </w:pPr>
      <w:r>
        <w:rPr>
          <w:b/>
        </w:rPr>
        <w:lastRenderedPageBreak/>
        <w:t>2.1 Wykaszanie porostów z wygrabieniem, udrożnienie koryta cieku w rejonie obiektu:</w:t>
      </w:r>
    </w:p>
    <w:p w14:paraId="259C4D03" w14:textId="77777777" w:rsidR="00BC7308" w:rsidRDefault="00F4022F">
      <w:pPr>
        <w:pStyle w:val="Akapitzlist"/>
        <w:ind w:left="426"/>
        <w:jc w:val="both"/>
      </w:pPr>
      <w:r>
        <w:t xml:space="preserve">      Wykaszanie porostów można wykonywać sposobem ręcznym.</w:t>
      </w:r>
    </w:p>
    <w:p w14:paraId="784340D5" w14:textId="61FA5C32" w:rsidR="00BC7308" w:rsidRDefault="00F4022F">
      <w:pPr>
        <w:pStyle w:val="Akapitzlist"/>
        <w:jc w:val="both"/>
      </w:pPr>
      <w:r>
        <w:tab/>
        <w:t xml:space="preserve">Koszenie porostów ręczne należy przeprowadzić przy użyciu sprzętu specjalistycznego </w:t>
      </w:r>
      <w:r>
        <w:tab/>
        <w:t xml:space="preserve">tj. kosy spalinowej lub kosy ręcznej. Wygrabienie porostów należy wykonać po </w:t>
      </w:r>
      <w:r>
        <w:tab/>
        <w:t xml:space="preserve">wykonaniu koszenia. Wygrabione porosty należy złożyć w wałek na granicy </w:t>
      </w:r>
      <w:r>
        <w:tab/>
        <w:t xml:space="preserve">wykoszonych porostów lub w przypadku gdy pozwala na to sytuacja terenowa, złożyć </w:t>
      </w:r>
      <w:r>
        <w:br/>
        <w:t xml:space="preserve"> w kopki, a następnie należy go usunąć (wywieźć na składowisko odpadów). </w:t>
      </w:r>
    </w:p>
    <w:p w14:paraId="471B15ED" w14:textId="6057F101" w:rsidR="00BC7308" w:rsidRDefault="00F4022F">
      <w:pPr>
        <w:pStyle w:val="Akapitzlist"/>
        <w:jc w:val="both"/>
      </w:pPr>
      <w:r>
        <w:t>Udrożnienie należy wykonać w celu usprawnienia odpływu wód i prowadzenia prac na obiekcie.</w:t>
      </w:r>
    </w:p>
    <w:p w14:paraId="75250A53" w14:textId="77777777" w:rsidR="00BC7308" w:rsidRDefault="00BC7308">
      <w:pPr>
        <w:pStyle w:val="Akapitzlist"/>
        <w:ind w:left="851"/>
        <w:jc w:val="both"/>
      </w:pPr>
    </w:p>
    <w:p w14:paraId="2909FB34" w14:textId="77777777" w:rsidR="00BC7308" w:rsidRDefault="00F4022F">
      <w:pPr>
        <w:pStyle w:val="Akapitzlist"/>
        <w:ind w:left="426"/>
        <w:jc w:val="both"/>
      </w:pPr>
      <w:r>
        <w:rPr>
          <w:b/>
        </w:rPr>
        <w:t>2.2. Czyszczenie murów z darni , porostów :</w:t>
      </w:r>
    </w:p>
    <w:p w14:paraId="7EF6C6D7" w14:textId="77777777" w:rsidR="00BC7308" w:rsidRDefault="00F4022F">
      <w:pPr>
        <w:pStyle w:val="Akapitzlist"/>
        <w:jc w:val="both"/>
      </w:pPr>
      <w:r>
        <w:rPr>
          <w:b/>
        </w:rPr>
        <w:tab/>
      </w:r>
      <w:r>
        <w:t xml:space="preserve">Obejmuje uzupełnienie drobnych ubytków w murach, w  przewodzie przepustu, </w:t>
      </w:r>
    </w:p>
    <w:p w14:paraId="5C3714D9" w14:textId="77777777" w:rsidR="00BC7308" w:rsidRDefault="00F4022F">
      <w:pPr>
        <w:pStyle w:val="Akapitzlist"/>
        <w:ind w:left="426"/>
        <w:jc w:val="both"/>
      </w:pPr>
      <w:r>
        <w:t xml:space="preserve">z naprawą - wypełnieniem </w:t>
      </w:r>
      <w:r>
        <w:rPr>
          <w:rFonts w:ascii="Calibri" w:hAnsi="Calibri"/>
        </w:rPr>
        <w:t xml:space="preserve">ubytków spoinowania poprzez wypełnienie przestrzeni  wykonane z zaprawy cementowej o małej porowatości i dużej wytrzymałości. Głębokość spoiny min. 3 cm z przygotowaniem podłoża (gruntowaniem). </w:t>
      </w:r>
    </w:p>
    <w:p w14:paraId="4827B4A7" w14:textId="77777777" w:rsidR="00BC7308" w:rsidRDefault="00F4022F">
      <w:pPr>
        <w:pStyle w:val="Akapitzlist"/>
        <w:ind w:left="426"/>
        <w:jc w:val="both"/>
      </w:pPr>
      <w:r>
        <w:rPr>
          <w:rFonts w:ascii="Calibri" w:hAnsi="Calibri"/>
          <w:sz w:val="24"/>
        </w:rPr>
        <w:t>Oczyszczenie murów oraz spoin okładziny z porostów oraz mchów na wierzchniej warstwie muru, także ewentualnie skorodowane odcinki spoinowania powinny być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4"/>
        </w:rPr>
        <w:t>usunięte przez użycie wody pod ciśnieniem (tzw. lanca wodna), piaskowanie lub skucie. Oczyszczona powierzchnia nie powinna wykazywać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4"/>
        </w:rPr>
        <w:t xml:space="preserve">oznak korozji. </w:t>
      </w:r>
      <w:r>
        <w:rPr>
          <w:rFonts w:ascii="Calibri" w:hAnsi="Calibri"/>
        </w:rPr>
        <w:t>Uzupełnienie  spoin (ubytków) powinno być wykonane ze szczególną starannością tak, aby dokładnie wypełnione były zaprawą.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</w:rPr>
        <w:t xml:space="preserve">Zaprawa cementowa - przygotowana </w:t>
      </w:r>
      <w:r>
        <w:rPr>
          <w:rFonts w:ascii="Calibri" w:hAnsi="Calibri"/>
        </w:rPr>
        <w:br/>
        <w:t>w odpowiednim stosunku mieszanina cementu, drobnego kruszywa, wody oraz dodatków uplastyczniających, uszczelniających, przyśpieszających wiązanie itp.</w:t>
      </w:r>
    </w:p>
    <w:p w14:paraId="364A531E" w14:textId="3B9525E9" w:rsidR="00BC7308" w:rsidRDefault="00F4022F">
      <w:pPr>
        <w:spacing w:line="240" w:lineRule="auto"/>
        <w:ind w:left="426"/>
      </w:pPr>
      <w:r>
        <w:rPr>
          <w:b/>
          <w:bCs/>
        </w:rPr>
        <w:t>2.3</w:t>
      </w:r>
      <w:r>
        <w:t xml:space="preserve"> </w:t>
      </w:r>
      <w:r>
        <w:rPr>
          <w:b/>
          <w:bCs/>
        </w:rPr>
        <w:t>Zabezpieczenie antykorozyjne konstrukcji stalowych kratowych</w:t>
      </w:r>
      <w:r>
        <w:t>:</w:t>
      </w:r>
      <w:r>
        <w:br/>
        <w:t>-dot. wszystkich elementów stalowych łącznie z ewentualnym wyprostowaniem,</w:t>
      </w:r>
      <w:r w:rsidR="005501DB">
        <w:t xml:space="preserve"> </w:t>
      </w:r>
      <w:r>
        <w:t xml:space="preserve">w tym barierki, poręcze, mechanizmy wyciągowe, prowadnice (wyczyszczenie, miniowanie </w:t>
      </w:r>
      <w:r>
        <w:br/>
        <w:t xml:space="preserve">i dwukrotne malowanie). Farby odporne na działanie warunków atmosferycznych </w:t>
      </w:r>
      <w:r>
        <w:br/>
        <w:t>i wody)- rodzaj i kolor farby do zatwierdzenia z NW  przed przystąpieniem do malowania.</w:t>
      </w:r>
    </w:p>
    <w:p w14:paraId="5C6387AE" w14:textId="77777777" w:rsidR="00BC7308" w:rsidRDefault="00F4022F">
      <w:pPr>
        <w:pStyle w:val="Akapitzlist"/>
        <w:ind w:left="426"/>
        <w:jc w:val="both"/>
      </w:pPr>
      <w:r>
        <w:rPr>
          <w:b/>
        </w:rPr>
        <w:t>2.4. Uzupełnianie ubytków w koronie wału w rejonie budowli:</w:t>
      </w:r>
    </w:p>
    <w:p w14:paraId="7158F99F" w14:textId="77777777" w:rsidR="00BC7308" w:rsidRDefault="00F4022F">
      <w:pPr>
        <w:pStyle w:val="Akapitzlist"/>
        <w:jc w:val="both"/>
      </w:pPr>
      <w:r>
        <w:rPr>
          <w:b/>
        </w:rPr>
        <w:tab/>
      </w:r>
      <w:r>
        <w:t xml:space="preserve">Uzupełnienie ubytków gruntów na koronie wałów (kolein) polega na dowiezieniu </w:t>
      </w:r>
      <w:r>
        <w:tab/>
        <w:t xml:space="preserve">zakupionego tłucznia, ręcznym przygotowaniu podłoża i zasypaniu wgłębień </w:t>
      </w:r>
      <w:r>
        <w:tab/>
        <w:t>(rozplantowaniu) i zagęszczeniu mechanicznie.</w:t>
      </w:r>
    </w:p>
    <w:p w14:paraId="7D6D39AD" w14:textId="77777777" w:rsidR="00BC7308" w:rsidRDefault="00BC7308">
      <w:pPr>
        <w:pStyle w:val="Tekstpodstawowywcity"/>
        <w:spacing w:line="240" w:lineRule="auto"/>
        <w:ind w:left="283" w:hanging="57"/>
        <w:rPr>
          <w:rFonts w:ascii="Calibri" w:hAnsi="Calibri"/>
          <w:szCs w:val="22"/>
        </w:rPr>
      </w:pPr>
    </w:p>
    <w:p w14:paraId="624A97DC" w14:textId="77777777" w:rsidR="00BC7308" w:rsidRDefault="00F4022F">
      <w:pPr>
        <w:pStyle w:val="Tekstpodstawowywcity"/>
        <w:spacing w:line="240" w:lineRule="auto"/>
        <w:ind w:left="283" w:hanging="57"/>
      </w:pPr>
      <w:r>
        <w:rPr>
          <w:szCs w:val="22"/>
        </w:rPr>
        <w:t xml:space="preserve">Roboty podlegają kontroli na każdym etapie realizacji zamówienia w celu stwierdzenia uzyskania założonej jakości robót dla osiągnięcia zamierzonego efektu użytkowego budowli. </w:t>
      </w:r>
    </w:p>
    <w:p w14:paraId="62B0B00E" w14:textId="77777777" w:rsidR="00BC7308" w:rsidRDefault="00F4022F">
      <w:pPr>
        <w:spacing w:line="240" w:lineRule="auto"/>
        <w:ind w:left="283" w:hanging="57"/>
        <w:jc w:val="both"/>
      </w:pPr>
      <w:r>
        <w:rPr>
          <w:b/>
          <w:bCs/>
        </w:rPr>
        <w:t>2.5. Wymagania dotyczące właściwości robót budowlanych.</w:t>
      </w:r>
    </w:p>
    <w:p w14:paraId="2F5F00D3" w14:textId="77777777" w:rsidR="00BC7308" w:rsidRDefault="00F4022F">
      <w:pPr>
        <w:pStyle w:val="Tekstpodstawowywcity"/>
        <w:spacing w:line="240" w:lineRule="auto"/>
      </w:pPr>
      <w:r>
        <w:rPr>
          <w:szCs w:val="22"/>
        </w:rPr>
        <w:t>Materiałami stosowanymi przy wykonywaniu robót według niniejszej specyfikacji są  materiały powszechnie stosowane w budownictwie, posiadające świadectwa o dopuszczeniu do stosowania w budownictwie. Materiały budowlane powinny</w:t>
      </w:r>
      <w:r>
        <w:rPr>
          <w:bCs/>
          <w:szCs w:val="22"/>
        </w:rPr>
        <w:t xml:space="preserve"> spełniać wymagania jakościowe określone normami i aprobatami technicznymi, tj.</w:t>
      </w:r>
    </w:p>
    <w:p w14:paraId="6AAF5C2B" w14:textId="77777777" w:rsidR="00BC7308" w:rsidRDefault="00F4022F">
      <w:pPr>
        <w:spacing w:line="240" w:lineRule="auto"/>
        <w:jc w:val="both"/>
        <w:rPr>
          <w:rFonts w:ascii="Calibri" w:hAnsi="Calibri"/>
        </w:rPr>
      </w:pPr>
      <w:r>
        <w:rPr>
          <w:bCs/>
        </w:rPr>
        <w:tab/>
      </w:r>
      <w:r>
        <w:rPr>
          <w:bCs/>
          <w:u w:val="single"/>
        </w:rPr>
        <w:t>Przepisy związane</w:t>
      </w:r>
      <w:r>
        <w:rPr>
          <w:bCs/>
        </w:rPr>
        <w:t xml:space="preserve"> :</w:t>
      </w:r>
    </w:p>
    <w:p w14:paraId="646FBC54" w14:textId="77777777" w:rsidR="00BC7308" w:rsidRDefault="00F4022F">
      <w:pPr>
        <w:spacing w:line="240" w:lineRule="auto"/>
        <w:jc w:val="both"/>
      </w:pPr>
      <w:r>
        <w:rPr>
          <w:bCs/>
        </w:rPr>
        <w:tab/>
        <w:t>PN-78/9224-04        -    Faszyna i kołki faszynowe.</w:t>
      </w:r>
    </w:p>
    <w:p w14:paraId="2D98D322" w14:textId="77777777" w:rsidR="00BC7308" w:rsidRDefault="00F4022F">
      <w:pPr>
        <w:spacing w:line="240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  <w:sz w:val="20"/>
          <w:szCs w:val="20"/>
        </w:rPr>
        <w:lastRenderedPageBreak/>
        <w:t xml:space="preserve">               </w:t>
      </w:r>
      <w:r>
        <w:rPr>
          <w:rFonts w:ascii="Calibri" w:hAnsi="Calibri"/>
          <w:bCs/>
        </w:rPr>
        <w:t xml:space="preserve"> PN-81/B-03150        -   Konstrukcje z drewna i materiałów drewnopochodnych. </w:t>
      </w:r>
    </w:p>
    <w:p w14:paraId="5AE8996A" w14:textId="77777777" w:rsidR="00BC7308" w:rsidRDefault="00F4022F">
      <w:pPr>
        <w:spacing w:line="240" w:lineRule="auto"/>
        <w:jc w:val="both"/>
        <w:rPr>
          <w:rFonts w:ascii="Calibri" w:hAnsi="Calibri"/>
          <w:bCs/>
        </w:rPr>
      </w:pPr>
      <w:r>
        <w:rPr>
          <w:bCs/>
        </w:rPr>
        <w:tab/>
        <w:t>PN-D-96000:75        -    Drewno okrągłe i tarcice iglaste.</w:t>
      </w:r>
    </w:p>
    <w:p w14:paraId="28525E16" w14:textId="77777777" w:rsidR="00BC7308" w:rsidRDefault="00F4022F">
      <w:pPr>
        <w:spacing w:line="240" w:lineRule="auto"/>
        <w:ind w:left="57"/>
        <w:jc w:val="both"/>
        <w:rPr>
          <w:rFonts w:ascii="Calibri" w:hAnsi="Calibri"/>
        </w:rPr>
      </w:pPr>
      <w:r>
        <w:rPr>
          <w:bCs/>
        </w:rPr>
        <w:t>Wszystkie materiały użyte do wykonania zadania winne być zaakceptowane przez Kierownika NW Opole.</w:t>
      </w:r>
    </w:p>
    <w:p w14:paraId="7AF03F04" w14:textId="77777777" w:rsidR="00BC7308" w:rsidRDefault="00F4022F">
      <w:pPr>
        <w:tabs>
          <w:tab w:val="left" w:pos="900"/>
        </w:tabs>
        <w:jc w:val="both"/>
      </w:pPr>
      <w:r>
        <w:rPr>
          <w:rFonts w:eastAsia="Cambria" w:cs="Calibri"/>
          <w:b/>
          <w:bCs/>
        </w:rPr>
        <w:t>2.6. Uwarunkowania terenowe</w:t>
      </w:r>
    </w:p>
    <w:p w14:paraId="6DAE722A" w14:textId="77777777" w:rsidR="00BC7308" w:rsidRDefault="00F4022F">
      <w:pPr>
        <w:tabs>
          <w:tab w:val="left" w:pos="900"/>
        </w:tabs>
        <w:jc w:val="both"/>
      </w:pPr>
      <w:r>
        <w:rPr>
          <w:rFonts w:eastAsia="Cambria" w:cs="Calibri"/>
        </w:rPr>
        <w:t>Przewidziane roboty można realizować bez potrzeby posiadania zaplecza budowy, wygrodzenia obiektu, posiadania projektu organizacji ruchu. Roboty prowadzone będą w sąsiedztwie terenów zamieszkałych i rolniczych. Dojazd do obiektu będzie realizowany drogami utwardzonymi gminnymi i powiatowymi, przejazd wzdłuż wałów po drogach przywałowych.</w:t>
      </w:r>
    </w:p>
    <w:p w14:paraId="585E9CE2" w14:textId="77777777" w:rsidR="00BC7308" w:rsidRDefault="00F4022F">
      <w:pPr>
        <w:jc w:val="both"/>
        <w:rPr>
          <w:rFonts w:eastAsia="Cambria" w:cs="Calibri"/>
          <w:bCs/>
        </w:rPr>
      </w:pPr>
      <w:r>
        <w:rPr>
          <w:rFonts w:eastAsia="Cambria" w:cs="Calibri"/>
        </w:rPr>
        <w:t>Roboty mechaniczne  wykonywane sprzętem ciężkim należy realizować z należytą ostrożnością tak, aby nie dopuścić do jakichkolwiek uszkodzeń wałów typu: uszkodzenia darniny, dziury, nadmierne rozjeżdżenie korony, osunięcie gruntu z korpusu wału.</w:t>
      </w:r>
      <w:r>
        <w:rPr>
          <w:rFonts w:eastAsia="Cambria" w:cs="Calibri"/>
          <w:bCs/>
        </w:rPr>
        <w:t xml:space="preserve"> </w:t>
      </w:r>
    </w:p>
    <w:p w14:paraId="40B56C08" w14:textId="77777777" w:rsidR="00BC7308" w:rsidRDefault="00F4022F">
      <w:pPr>
        <w:jc w:val="both"/>
      </w:pPr>
      <w:r>
        <w:rPr>
          <w:rFonts w:cs="Calibri"/>
          <w:bCs/>
        </w:rPr>
        <w:t>Realizacją prac kierować powinien Wyznaczony przez Wykonawcę kierownik robót</w:t>
      </w:r>
      <w:r>
        <w:rPr>
          <w:rFonts w:cs="Calibri"/>
          <w:bCs/>
          <w:color w:val="FF0000"/>
        </w:rPr>
        <w:t xml:space="preserve"> </w:t>
      </w:r>
      <w:r>
        <w:rPr>
          <w:rFonts w:cs="Calibri"/>
          <w:bCs/>
        </w:rPr>
        <w:t>posiadający odpowiednie kwalifikacje (doświadczenie).</w:t>
      </w:r>
    </w:p>
    <w:p w14:paraId="0AFE5842" w14:textId="77777777" w:rsidR="00BC7308" w:rsidRDefault="00F4022F">
      <w:pPr>
        <w:jc w:val="both"/>
      </w:pPr>
      <w:r>
        <w:rPr>
          <w:rFonts w:cs="Calibri"/>
          <w:bCs/>
          <w:u w:val="single"/>
        </w:rPr>
        <w:t>* W przypadku uszkodzenia skarp, korony lub innego obiektu związanego z wałem w wyniku wykonywania robót, Wykonawca będzie zobowiązany do niezwłocznej ich naprawy na własny koszt, zgodnie z zaleceniami  Zamawiającego.</w:t>
      </w:r>
    </w:p>
    <w:p w14:paraId="5A8C9E49" w14:textId="77777777" w:rsidR="00BC7308" w:rsidRDefault="00F4022F">
      <w:pPr>
        <w:jc w:val="both"/>
      </w:pPr>
      <w:r>
        <w:rPr>
          <w:rFonts w:eastAsia="Cambria" w:cs="Calibri"/>
        </w:rPr>
        <w:t>Do realizacji prac Wykonawca zobowiązany jest używać wyłącznie sprzęt w pełni sprawny technicznie, na bieżąco monitorowany pod kątem szczelności instalacji olejowych, paliwowych oraz hydrauliki siłowej, których rozszczelnienie może być źródłem zanieczyszczenia środowiska.  Zastosowane maszyny i urządzenia powinny być dostosowane swoją wielkością do parametrów wałów co ograniczy do minimum ryzyko ich uszkodzenia.</w:t>
      </w:r>
      <w:r>
        <w:rPr>
          <w:rFonts w:eastAsia="Cambria" w:cs="Calibri"/>
          <w:color w:val="FF0000"/>
        </w:rPr>
        <w:t xml:space="preserve"> </w:t>
      </w:r>
      <w:r>
        <w:rPr>
          <w:rFonts w:eastAsia="Cambria" w:cs="Calibri"/>
          <w:bCs/>
        </w:rPr>
        <w:t>Roboty należy realizować w godzinach dziennych.</w:t>
      </w:r>
    </w:p>
    <w:p w14:paraId="5FA14D34" w14:textId="77777777" w:rsidR="00BC7308" w:rsidRDefault="00F4022F">
      <w:pPr>
        <w:pStyle w:val="Akapitzlist1"/>
        <w:spacing w:after="0" w:line="240" w:lineRule="auto"/>
        <w:ind w:left="0"/>
        <w:jc w:val="both"/>
      </w:pPr>
      <w:r>
        <w:rPr>
          <w:rFonts w:asciiTheme="minorHAnsi" w:hAnsiTheme="minorHAnsi"/>
          <w:b/>
        </w:rPr>
        <w:t xml:space="preserve">Obowiązki Wykonawcy: </w:t>
      </w:r>
    </w:p>
    <w:p w14:paraId="4A1BB94E" w14:textId="77777777" w:rsidR="00BC7308" w:rsidRDefault="00BC7308">
      <w:pPr>
        <w:pStyle w:val="Akapitzlist1"/>
        <w:spacing w:after="0" w:line="240" w:lineRule="auto"/>
        <w:ind w:left="0"/>
        <w:jc w:val="both"/>
        <w:rPr>
          <w:rFonts w:asciiTheme="minorHAnsi" w:hAnsiTheme="minorHAnsi"/>
          <w:b/>
        </w:rPr>
      </w:pPr>
    </w:p>
    <w:p w14:paraId="24A0B104" w14:textId="77777777" w:rsidR="00BC7308" w:rsidRDefault="00F4022F">
      <w:pPr>
        <w:spacing w:after="0" w:line="240" w:lineRule="auto"/>
        <w:contextualSpacing/>
        <w:jc w:val="both"/>
      </w:pPr>
      <w:r>
        <w:rPr>
          <w:u w:val="single"/>
        </w:rPr>
        <w:t>Roboty prowadzić przy niskich lub średnich stanach wody w Odrze, a w razie wysokich stanów</w:t>
      </w:r>
      <w:r>
        <w:rPr>
          <w:u w:val="single"/>
        </w:rPr>
        <w:br/>
        <w:t>i zagrożenia powodziowego zabezpieczyć plac budowy i nie dopuścić do zagrożenia zalaniem terenów zawala.</w:t>
      </w:r>
    </w:p>
    <w:p w14:paraId="43B3AB76" w14:textId="77777777" w:rsidR="00BC7308" w:rsidRDefault="00BC7308">
      <w:pPr>
        <w:pStyle w:val="Akapitzlist1"/>
        <w:spacing w:after="0" w:line="240" w:lineRule="auto"/>
        <w:ind w:left="0"/>
        <w:jc w:val="both"/>
        <w:rPr>
          <w:rFonts w:asciiTheme="minorHAnsi" w:hAnsiTheme="minorHAnsi"/>
          <w:b/>
        </w:rPr>
      </w:pPr>
    </w:p>
    <w:p w14:paraId="5EC5B2DE" w14:textId="77777777" w:rsidR="00BC7308" w:rsidRDefault="00F4022F">
      <w:pPr>
        <w:pStyle w:val="Akapitzlist1"/>
        <w:spacing w:after="0" w:line="240" w:lineRule="auto"/>
        <w:ind w:left="0"/>
        <w:jc w:val="both"/>
      </w:pPr>
      <w:r>
        <w:rPr>
          <w:rFonts w:asciiTheme="minorHAnsi" w:hAnsiTheme="minorHAnsi"/>
        </w:rPr>
        <w:tab/>
        <w:t xml:space="preserve">Kolejność wykonywania prac na wałach przeciwpowodziowych – w uzgodnieniu </w:t>
      </w:r>
      <w:r>
        <w:rPr>
          <w:rFonts w:asciiTheme="minorHAnsi" w:hAnsiTheme="minorHAnsi"/>
        </w:rPr>
        <w:br/>
        <w:t xml:space="preserve">z  Kierownikiem NW w Opolu. Wykonawca jest odpowiedzialny, za jakość wykonywanych prac </w:t>
      </w:r>
      <w:r>
        <w:rPr>
          <w:rFonts w:asciiTheme="minorHAnsi" w:hAnsiTheme="minorHAnsi"/>
        </w:rPr>
        <w:br/>
        <w:t>i ich zgodność z przedmiarem robót oraz zawartą umową.</w:t>
      </w:r>
    </w:p>
    <w:p w14:paraId="616BE928" w14:textId="77777777" w:rsidR="00BC7308" w:rsidRDefault="00F4022F">
      <w:pPr>
        <w:pStyle w:val="Akapitzlist1"/>
        <w:spacing w:after="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Pracownicy wykonawcy muszą posiadać wszystkie, (jeśli są wymagane prawem) uprawnienia                          do wykonywania wyżej określonych robót, jak również powinni być przeszkoleni w zakresie BHP obejmującym tego typu prace.</w:t>
      </w:r>
    </w:p>
    <w:p w14:paraId="03DC7CB3" w14:textId="77777777" w:rsidR="00BC7308" w:rsidRDefault="00F4022F">
      <w:pPr>
        <w:pStyle w:val="Akapitzlist1"/>
        <w:spacing w:after="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trakcie realizacji robót, Wykonawca jest zobowiązany znać i stosować się do przepisów zawartych we wszystkich regulacjach prawnych w zakresie ochrony środowiska. W okresie realizacji oraz do czasu zakończenia prac, Wykonawca będzie podejmował wszelkie stosowne kroki, żeby stosować się do wszystkich przepisów i normatywów w zakresie ochrony środowiska zarówno na terenie prowadzonych robót jak i poza jego terenem. Unikać należy działań szkodliwych dla innych jednostek występujących na tym terenie w zakresie zanieczyszczeń, hałasu lub innych czynników powodowanych jego działalnością.</w:t>
      </w:r>
    </w:p>
    <w:p w14:paraId="3CA89859" w14:textId="77777777" w:rsidR="00BC7308" w:rsidRDefault="00F4022F">
      <w:pPr>
        <w:pStyle w:val="Akapitzlist1"/>
        <w:spacing w:after="0" w:line="240" w:lineRule="auto"/>
        <w:ind w:left="0"/>
        <w:jc w:val="both"/>
      </w:pPr>
      <w:r>
        <w:rPr>
          <w:rFonts w:asciiTheme="minorHAnsi" w:hAnsiTheme="minorHAnsi"/>
        </w:rPr>
        <w:t xml:space="preserve">Wykonawca dostarczy na teren robót i będzie utrzymywał wyposażenie konieczne do zapewnienia bezpieczeństwa pracy. Zapewni wyposażenie i odzież wymaganą dla ochrony życia </w:t>
      </w:r>
      <w:r>
        <w:rPr>
          <w:rFonts w:asciiTheme="minorHAnsi" w:hAnsiTheme="minorHAnsi"/>
        </w:rPr>
        <w:lastRenderedPageBreak/>
        <w:t>i zdrowia pracowników. Uważa się, że koszty zachowania zgodności ze wspomnianymi wyżej przepisami są wliczone w cenę umowną.</w:t>
      </w:r>
    </w:p>
    <w:p w14:paraId="2AE96673" w14:textId="77777777" w:rsidR="00BC7308" w:rsidRDefault="00F4022F">
      <w:pPr>
        <w:pStyle w:val="Akapitzlist1"/>
        <w:spacing w:after="0" w:line="240" w:lineRule="aut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czasie wykonywania robót należy przestrzegać zaleceń osoby sprawującej kontrolę techniczną, wyznaczonej przez Zamawiającego.</w:t>
      </w:r>
    </w:p>
    <w:p w14:paraId="570C14A1" w14:textId="77777777" w:rsidR="00BC7308" w:rsidRDefault="00F4022F">
      <w:pPr>
        <w:pStyle w:val="Akapitzlist1"/>
        <w:spacing w:after="0" w:line="240" w:lineRule="auto"/>
        <w:ind w:left="0"/>
        <w:jc w:val="both"/>
      </w:pPr>
      <w:r>
        <w:rPr>
          <w:rFonts w:asciiTheme="minorHAnsi" w:hAnsiTheme="minorHAnsi"/>
        </w:rPr>
        <w:t xml:space="preserve">W przypadku uszkodzenia wału lub jakichkolwiek elementów budowli wałowych w wyniku wykonywania robót, wykonawca będzie zobowiązany do niezwłocznej naprawy zgodnie </w:t>
      </w:r>
      <w:r>
        <w:rPr>
          <w:rFonts w:asciiTheme="minorHAnsi" w:hAnsiTheme="minorHAnsi"/>
        </w:rPr>
        <w:br/>
        <w:t>z zaleceniami osoby wyznaczonej do kontroli technicznej.</w:t>
      </w:r>
    </w:p>
    <w:p w14:paraId="05804FF0" w14:textId="77777777" w:rsidR="00BC7308" w:rsidRDefault="00BC7308">
      <w:pPr>
        <w:pStyle w:val="Akapitzlist1"/>
        <w:spacing w:after="0" w:line="240" w:lineRule="auto"/>
        <w:ind w:left="0"/>
        <w:jc w:val="both"/>
        <w:rPr>
          <w:rFonts w:asciiTheme="minorHAnsi" w:hAnsiTheme="minorHAnsi"/>
        </w:rPr>
      </w:pPr>
    </w:p>
    <w:p w14:paraId="26876FCC" w14:textId="77777777" w:rsidR="00BC7308" w:rsidRDefault="00F4022F">
      <w:pPr>
        <w:pStyle w:val="Tekstpodstawowywcity2"/>
        <w:spacing w:after="0" w:line="276" w:lineRule="auto"/>
        <w:ind w:left="0"/>
        <w:contextualSpacing/>
        <w:jc w:val="both"/>
      </w:pPr>
      <w:r>
        <w:rPr>
          <w:bCs/>
        </w:rPr>
        <w:tab/>
      </w:r>
      <w:r>
        <w:rPr>
          <w:bCs/>
          <w:u w:val="single"/>
        </w:rPr>
        <w:t>Przed przystąpieniem do złożenia oferty na wykonanie robót wykonawca winien  zapoznać się obiektami przewidzianymi do naprawy, dokonując oględzin w terenie w celu właściwej wyceny naprawianych obiektów, z planowanymi robotami i wytycznymi.</w:t>
      </w:r>
    </w:p>
    <w:p w14:paraId="34D8B522" w14:textId="77777777" w:rsidR="00BC7308" w:rsidRDefault="00BC7308">
      <w:pPr>
        <w:pStyle w:val="Akapitzlist1"/>
        <w:spacing w:after="0" w:line="240" w:lineRule="auto"/>
        <w:ind w:left="0"/>
        <w:jc w:val="both"/>
        <w:rPr>
          <w:rFonts w:asciiTheme="minorHAnsi" w:hAnsiTheme="minorHAnsi"/>
          <w:u w:val="single"/>
        </w:rPr>
      </w:pPr>
    </w:p>
    <w:p w14:paraId="78A9B2E3" w14:textId="77777777" w:rsidR="00BC7308" w:rsidRDefault="00F4022F">
      <w:pPr>
        <w:jc w:val="both"/>
      </w:pPr>
      <w:r>
        <w:rPr>
          <w:rFonts w:cs="Calibri"/>
          <w:b/>
          <w:bCs/>
        </w:rPr>
        <w:t>Terminy:</w:t>
      </w:r>
    </w:p>
    <w:p w14:paraId="2140B0FE" w14:textId="77777777" w:rsidR="00BC7308" w:rsidRDefault="00F4022F">
      <w:pPr>
        <w:jc w:val="both"/>
      </w:pPr>
      <w:r>
        <w:rPr>
          <w:rFonts w:cs="Calibri"/>
          <w:bCs/>
        </w:rPr>
        <w:t>Przewiduje się następujący  termin realizacji robót:</w:t>
      </w:r>
    </w:p>
    <w:p w14:paraId="49D2C3EF" w14:textId="08B7C613" w:rsidR="00BC7308" w:rsidRPr="004B70BB" w:rsidRDefault="00F4022F">
      <w:pPr>
        <w:jc w:val="both"/>
        <w:rPr>
          <w:b/>
        </w:rPr>
      </w:pPr>
      <w:r w:rsidRPr="004B70BB">
        <w:rPr>
          <w:rFonts w:cs="Calibri"/>
          <w:b/>
        </w:rPr>
        <w:t xml:space="preserve"> </w:t>
      </w:r>
      <w:r w:rsidR="004B70BB" w:rsidRPr="004B70BB">
        <w:rPr>
          <w:rFonts w:cs="Calibri"/>
          <w:b/>
        </w:rPr>
        <w:t xml:space="preserve">Od dnia </w:t>
      </w:r>
      <w:r w:rsidR="00F959D6">
        <w:rPr>
          <w:rFonts w:cs="Calibri"/>
          <w:b/>
        </w:rPr>
        <w:t>zawarcia</w:t>
      </w:r>
      <w:r w:rsidR="004B70BB" w:rsidRPr="004B70BB">
        <w:rPr>
          <w:rFonts w:cs="Calibri"/>
          <w:b/>
        </w:rPr>
        <w:t xml:space="preserve"> umowy do dnia </w:t>
      </w:r>
      <w:r w:rsidRPr="004B70BB">
        <w:rPr>
          <w:rFonts w:cs="Calibri"/>
          <w:b/>
        </w:rPr>
        <w:t>15 październik</w:t>
      </w:r>
      <w:r w:rsidR="004B70BB" w:rsidRPr="004B70BB">
        <w:rPr>
          <w:rFonts w:cs="Calibri"/>
          <w:b/>
        </w:rPr>
        <w:t>a</w:t>
      </w:r>
      <w:r w:rsidRPr="004B70BB">
        <w:rPr>
          <w:rFonts w:cs="Calibri"/>
          <w:b/>
        </w:rPr>
        <w:t xml:space="preserve"> 2021r.</w:t>
      </w:r>
    </w:p>
    <w:p w14:paraId="35B3827D" w14:textId="77777777" w:rsidR="00BC7308" w:rsidRDefault="00F4022F">
      <w:pPr>
        <w:jc w:val="both"/>
      </w:pPr>
      <w:r>
        <w:rPr>
          <w:rFonts w:cs="Calibri"/>
          <w:bCs/>
        </w:rPr>
        <w:t>Termin może ulec zmianie w przypadku zaistnienia niesprzyjających warunków hydrologiczno-meteorologicznych (długotrwałe opady deszczu, wezbranie na Odrze) bądź inne nie dające się przewidzieć okoliczności.</w:t>
      </w:r>
    </w:p>
    <w:sectPr w:rsidR="00BC7308">
      <w:footerReference w:type="default" r:id="rId8"/>
      <w:pgSz w:w="11906" w:h="16838"/>
      <w:pgMar w:top="1417" w:right="1421" w:bottom="1417" w:left="1935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3E85A" w14:textId="77777777" w:rsidR="00744B2F" w:rsidRDefault="00744B2F">
      <w:pPr>
        <w:spacing w:after="0" w:line="240" w:lineRule="auto"/>
      </w:pPr>
      <w:r>
        <w:separator/>
      </w:r>
    </w:p>
  </w:endnote>
  <w:endnote w:type="continuationSeparator" w:id="0">
    <w:p w14:paraId="5796BE68" w14:textId="77777777" w:rsidR="00744B2F" w:rsidRDefault="0074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28484"/>
      <w:docPartObj>
        <w:docPartGallery w:val="Page Numbers (Top of Page)"/>
        <w:docPartUnique/>
      </w:docPartObj>
    </w:sdtPr>
    <w:sdtEndPr/>
    <w:sdtContent>
      <w:p w14:paraId="354DAE31" w14:textId="77777777" w:rsidR="00BC7308" w:rsidRDefault="00F4022F">
        <w:pPr>
          <w:pStyle w:val="Stopka"/>
          <w:jc w:val="right"/>
        </w:pPr>
        <w:r>
          <w:t xml:space="preserve">Strona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4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sz w:val="24"/>
            <w:szCs w:val="24"/>
          </w:rPr>
          <w:t>4</w:t>
        </w:r>
        <w:r>
          <w:rPr>
            <w:b/>
            <w:sz w:val="24"/>
            <w:szCs w:val="24"/>
          </w:rPr>
          <w:fldChar w:fldCharType="end"/>
        </w:r>
      </w:p>
    </w:sdtContent>
  </w:sdt>
  <w:p w14:paraId="002061E0" w14:textId="77777777" w:rsidR="00BC7308" w:rsidRDefault="00BC7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07E6A" w14:textId="77777777" w:rsidR="00744B2F" w:rsidRDefault="00744B2F">
      <w:pPr>
        <w:spacing w:after="0" w:line="240" w:lineRule="auto"/>
      </w:pPr>
      <w:r>
        <w:separator/>
      </w:r>
    </w:p>
  </w:footnote>
  <w:footnote w:type="continuationSeparator" w:id="0">
    <w:p w14:paraId="66CA397C" w14:textId="77777777" w:rsidR="00744B2F" w:rsidRDefault="00744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A3FC6"/>
    <w:multiLevelType w:val="multilevel"/>
    <w:tmpl w:val="B050805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506" w:hanging="108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1866" w:hanging="1440"/>
      </w:pPr>
    </w:lvl>
    <w:lvl w:ilvl="8">
      <w:start w:val="1"/>
      <w:numFmt w:val="decimal"/>
      <w:lvlText w:val="%1.%2.%3.%4.%5.%6.%7.%8.%9"/>
      <w:lvlJc w:val="left"/>
      <w:pPr>
        <w:ind w:left="2226" w:hanging="1800"/>
      </w:pPr>
    </w:lvl>
  </w:abstractNum>
  <w:abstractNum w:abstractNumId="1" w15:restartNumberingAfterBreak="0">
    <w:nsid w:val="527928D4"/>
    <w:multiLevelType w:val="multilevel"/>
    <w:tmpl w:val="EBFCE4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308"/>
    <w:rsid w:val="003F5180"/>
    <w:rsid w:val="004B70BB"/>
    <w:rsid w:val="005501DB"/>
    <w:rsid w:val="00744B2F"/>
    <w:rsid w:val="007F486E"/>
    <w:rsid w:val="00B30933"/>
    <w:rsid w:val="00BC7308"/>
    <w:rsid w:val="00DC787F"/>
    <w:rsid w:val="00F4022F"/>
    <w:rsid w:val="00F70039"/>
    <w:rsid w:val="00F952FD"/>
    <w:rsid w:val="00F959D6"/>
    <w:rsid w:val="00FB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30758"/>
  <w15:docId w15:val="{B2474737-BDDE-4F19-86B2-A0959F34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8FF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4A41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938AB"/>
  </w:style>
  <w:style w:type="character" w:customStyle="1" w:styleId="StopkaZnak">
    <w:name w:val="Stopka Znak"/>
    <w:basedOn w:val="Domylnaczcionkaakapitu"/>
    <w:link w:val="Stopka"/>
    <w:uiPriority w:val="99"/>
    <w:qFormat/>
    <w:rsid w:val="003938A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Arial"/>
      <w:sz w:val="24"/>
      <w:szCs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7">
    <w:name w:val="ListLabel 17"/>
    <w:qFormat/>
    <w:rPr>
      <w:b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3938A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1E31C6"/>
    <w:pPr>
      <w:ind w:left="720"/>
      <w:contextualSpacing/>
    </w:pPr>
  </w:style>
  <w:style w:type="paragraph" w:customStyle="1" w:styleId="Tekstpodstawowywcity31">
    <w:name w:val="Tekst podstawowy wcięty 31"/>
    <w:basedOn w:val="Normalny"/>
    <w:qFormat/>
    <w:rsid w:val="009E4D10"/>
    <w:pPr>
      <w:suppressAutoHyphens/>
      <w:spacing w:after="0" w:line="36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9E4D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4A4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938A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odstawowywcity2">
    <w:name w:val="Body Text Indent 2"/>
    <w:basedOn w:val="Normalny"/>
    <w:qFormat/>
    <w:pPr>
      <w:ind w:left="540"/>
    </w:pPr>
  </w:style>
  <w:style w:type="paragraph" w:styleId="Tekstpodstawowywcity">
    <w:name w:val="Body Text Indent"/>
    <w:basedOn w:val="Normalny"/>
    <w:pPr>
      <w:ind w:left="60"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D6F8-64DF-492E-890C-C9BCD772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1357</Words>
  <Characters>8148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dc:description/>
  <cp:lastModifiedBy>Anna Czysta (RZGW Gliwice)</cp:lastModifiedBy>
  <cp:revision>101</cp:revision>
  <cp:lastPrinted>2020-02-03T13:40:00Z</cp:lastPrinted>
  <dcterms:created xsi:type="dcterms:W3CDTF">2020-01-31T09:27:00Z</dcterms:created>
  <dcterms:modified xsi:type="dcterms:W3CDTF">2021-06-10T13:37:00Z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