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484597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484597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719AAECC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pn: </w:t>
          </w:r>
          <w:bookmarkStart w:id="1" w:name="_Hlk71704308"/>
          <w:r w:rsidR="00BB0203">
            <w:rPr>
              <w:rFonts w:cstheme="minorHAnsi"/>
              <w:b/>
            </w:rPr>
            <w:t>„</w:t>
          </w:r>
          <w:r w:rsidR="009E7ACA" w:rsidRPr="00073032">
            <w:rPr>
              <w:b/>
              <w:sz w:val="24"/>
              <w:szCs w:val="24"/>
            </w:rPr>
            <w:t xml:space="preserve">Roboty budowlane, utrzymaniowe na terenie Nadzoru Wodnego </w:t>
          </w:r>
          <w:r w:rsidR="009E7ACA">
            <w:rPr>
              <w:b/>
              <w:sz w:val="24"/>
              <w:szCs w:val="24"/>
            </w:rPr>
            <w:t>Limanowa</w:t>
          </w:r>
          <w:r w:rsidR="009E7ACA" w:rsidRPr="00073032">
            <w:rPr>
              <w:b/>
              <w:sz w:val="24"/>
              <w:szCs w:val="24"/>
            </w:rPr>
            <w:t xml:space="preserve">” </w:t>
          </w:r>
          <w:bookmarkStart w:id="2" w:name="_Hlk71704344"/>
          <w:r w:rsidR="009E7ACA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</w:t>
          </w:r>
          <w:r w:rsidR="009E7ACA">
            <w:rPr>
              <w:b/>
              <w:sz w:val="24"/>
              <w:szCs w:val="24"/>
            </w:rPr>
            <w:t xml:space="preserve"> </w:t>
          </w:r>
          <w:r w:rsidR="00E26A0A" w:rsidRPr="009A2DB7">
            <w:rPr>
              <w:rFonts w:ascii="Calibri" w:hAnsi="Calibri" w:cs="Calibri"/>
              <w:bCs/>
              <w:i/>
              <w:iCs/>
            </w:rPr>
            <w:t>(zamawiający zawrze odpowiednio osobną umowę na poszczególną część zamówienia)</w:t>
          </w:r>
          <w:r w:rsidR="00E26A0A">
            <w:rPr>
              <w:rFonts w:ascii="Calibri" w:hAnsi="Calibri" w:cs="Calibri"/>
              <w:bCs/>
              <w:i/>
              <w:iCs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</w:t>
          </w:r>
          <w:r w:rsidR="00E26A0A" w:rsidRPr="00073032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</w:t>
          </w:r>
          <w:r w:rsidR="009E7ACA">
            <w:rPr>
              <w:b/>
              <w:sz w:val="24"/>
              <w:szCs w:val="24"/>
            </w:rPr>
            <w:t xml:space="preserve">                                                          </w:t>
          </w:r>
          <w:r w:rsidR="009E7ACA" w:rsidRPr="00DA40F3">
            <w:rPr>
              <w:rFonts w:ascii="Calibri" w:hAnsi="Calibri" w:cs="Calibri"/>
            </w:rPr>
            <w:t>część 1</w:t>
          </w:r>
          <w:r w:rsidR="009E7ACA">
            <w:rPr>
              <w:rFonts w:ascii="Calibri" w:hAnsi="Calibri" w:cs="Calibri"/>
            </w:rPr>
            <w:t>:</w:t>
          </w:r>
          <w:r w:rsidR="009E7ACA" w:rsidRPr="00DA40F3">
            <w:rPr>
              <w:rFonts w:ascii="Calibri" w:hAnsi="Calibri" w:cs="Calibri"/>
              <w:b/>
              <w:bCs/>
            </w:rPr>
            <w:t xml:space="preserve"> </w:t>
          </w:r>
          <w:bookmarkStart w:id="3" w:name="_Hlk74136203"/>
          <w:bookmarkStart w:id="4" w:name="_Hlk71706259"/>
          <w:r w:rsidR="009E7ACA" w:rsidRPr="009A2DB7">
            <w:rPr>
              <w:rFonts w:ascii="Calibri" w:hAnsi="Calibri" w:cs="Calibri"/>
              <w:b/>
            </w:rPr>
            <w:t xml:space="preserve">„Udrożnienie koryta, zasyp wyrwy na potoku Ćwilin w km 0+350 - 0+380 </w:t>
          </w:r>
          <w:r w:rsidR="009E7ACA">
            <w:rPr>
              <w:rFonts w:ascii="Calibri" w:hAnsi="Calibri" w:cs="Calibri"/>
              <w:b/>
            </w:rPr>
            <w:t xml:space="preserve"> </w:t>
          </w:r>
          <w:r w:rsidR="009E7ACA" w:rsidRPr="009A2DB7">
            <w:rPr>
              <w:rFonts w:ascii="Calibri" w:hAnsi="Calibri" w:cs="Calibri"/>
              <w:b/>
            </w:rPr>
            <w:t>w m. Jurków gm. Dobra”</w:t>
          </w:r>
          <w:bookmarkEnd w:id="3"/>
          <w:bookmarkEnd w:id="4"/>
          <w:r w:rsidR="009E7ACA">
            <w:rPr>
              <w:rFonts w:ascii="Calibri" w:hAnsi="Calibri" w:cs="Calibri"/>
              <w:b/>
            </w:rPr>
            <w:t xml:space="preserve">                                                                                                                                                                        </w:t>
          </w:r>
          <w:r w:rsidR="009E7ACA" w:rsidRPr="00DA40F3">
            <w:rPr>
              <w:rFonts w:ascii="Calibri" w:hAnsi="Calibri" w:cs="Calibri"/>
            </w:rPr>
            <w:t>część 2:</w:t>
          </w:r>
          <w:r w:rsidR="009E7ACA" w:rsidRPr="00DA40F3">
            <w:rPr>
              <w:rFonts w:ascii="Calibri" w:hAnsi="Calibri" w:cs="Calibri"/>
              <w:b/>
              <w:bCs/>
            </w:rPr>
            <w:t xml:space="preserve"> </w:t>
          </w:r>
          <w:bookmarkStart w:id="5" w:name="_Hlk74136242"/>
          <w:r w:rsidR="009E7ACA" w:rsidRPr="009A2DB7">
            <w:rPr>
              <w:rFonts w:ascii="Calibri" w:hAnsi="Calibri" w:cs="Calibri"/>
              <w:b/>
            </w:rPr>
            <w:t xml:space="preserve">„Udrożnienie koryta, zasyp wyrwy na potoku bez nazwy „Wątor” w km 0+020 - 0+050   </w:t>
          </w:r>
          <w:r w:rsidR="009E7ACA">
            <w:rPr>
              <w:rFonts w:ascii="Calibri" w:hAnsi="Calibri" w:cs="Calibri"/>
              <w:b/>
            </w:rPr>
            <w:t xml:space="preserve"> </w:t>
          </w:r>
          <w:r w:rsidR="009E7ACA" w:rsidRPr="009A2DB7">
            <w:rPr>
              <w:rFonts w:ascii="Calibri" w:hAnsi="Calibri" w:cs="Calibri"/>
              <w:b/>
            </w:rPr>
            <w:t>w m. Dobra gm. Dobra”</w:t>
          </w:r>
          <w:bookmarkEnd w:id="5"/>
          <w:r w:rsidR="009E7ACA">
            <w:rPr>
              <w:rFonts w:ascii="Calibri" w:hAnsi="Calibri" w:cs="Calibri"/>
              <w:b/>
            </w:rPr>
            <w:t xml:space="preserve">                                                                                                     </w:t>
          </w:r>
          <w:r w:rsidR="009E7ACA" w:rsidRPr="009A2DB7">
            <w:rPr>
              <w:rFonts w:ascii="Calibri" w:hAnsi="Calibri" w:cs="Calibri"/>
              <w:bCs/>
            </w:rPr>
            <w:t>część 3</w:t>
          </w:r>
          <w:r w:rsidR="009E7ACA" w:rsidRPr="009E7ACA">
            <w:rPr>
              <w:rFonts w:ascii="Calibri" w:hAnsi="Calibri" w:cs="Calibri"/>
              <w:bCs/>
            </w:rPr>
            <w:t>:</w:t>
          </w:r>
          <w:r w:rsidR="009E7ACA" w:rsidRPr="009A2DB7">
            <w:rPr>
              <w:rFonts w:ascii="Calibri" w:hAnsi="Calibri" w:cs="Calibri"/>
              <w:b/>
            </w:rPr>
            <w:t xml:space="preserve"> „Udrożnienie koryta, zasyp wyrwy na potoku bez nazwy „Świdry” w km 0+080 - 0+200 </w:t>
          </w:r>
          <w:r w:rsidR="009E7ACA">
            <w:rPr>
              <w:rFonts w:ascii="Calibri" w:hAnsi="Calibri" w:cs="Calibri"/>
              <w:b/>
            </w:rPr>
            <w:t xml:space="preserve"> </w:t>
          </w:r>
          <w:r w:rsidR="009E7ACA" w:rsidRPr="009A2DB7">
            <w:rPr>
              <w:rFonts w:ascii="Calibri" w:hAnsi="Calibri" w:cs="Calibri"/>
              <w:b/>
            </w:rPr>
            <w:t>w m. Dobra gm. Dobra”</w:t>
          </w:r>
          <w:bookmarkEnd w:id="1"/>
          <w:bookmarkEnd w:id="2"/>
        </w:sdtContent>
      </w:sdt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r w:rsidR="008C6016">
        <w:rPr>
          <w:rFonts w:eastAsia="Times New Roman"/>
          <w:lang w:bidi="en-US"/>
        </w:rPr>
        <w:t xml:space="preserve">t.j.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tj: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14EA0820" w14:textId="726851A8" w:rsidR="009E7ACA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robót utrzymaniowych na zadaniu pn: </w:t>
                  </w:r>
                  <w:r w:rsidR="009E7ACA">
                    <w:rPr>
                      <w:rFonts w:cstheme="minorHAnsi"/>
                      <w:b/>
                    </w:rPr>
                    <w:t>„</w:t>
                  </w:r>
                  <w:r w:rsidR="009E7ACA" w:rsidRPr="00073032">
                    <w:rPr>
                      <w:b/>
                      <w:sz w:val="24"/>
                      <w:szCs w:val="24"/>
                    </w:rPr>
                    <w:t xml:space="preserve">Roboty budowlane, utrzymaniowe na terenie Nadzoru Wodnego </w:t>
                  </w:r>
                  <w:r w:rsidR="009E7ACA">
                    <w:rPr>
                      <w:b/>
                      <w:sz w:val="24"/>
                      <w:szCs w:val="24"/>
                    </w:rPr>
                    <w:t>Limanowa</w:t>
                  </w:r>
                  <w:r w:rsidR="009E7ACA" w:rsidRPr="00073032">
                    <w:rPr>
                      <w:b/>
                      <w:sz w:val="24"/>
                      <w:szCs w:val="24"/>
                    </w:rPr>
                    <w:t>”</w:t>
                  </w:r>
                  <w:r w:rsidR="00E26A0A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9E7ACA" w:rsidRPr="00DA40F3">
                    <w:rPr>
                      <w:rFonts w:ascii="Calibri" w:hAnsi="Calibri" w:cs="Calibri"/>
                    </w:rPr>
                    <w:t>część 1</w:t>
                  </w:r>
                  <w:r w:rsidR="009E7ACA">
                    <w:rPr>
                      <w:rFonts w:ascii="Calibri" w:hAnsi="Calibri" w:cs="Calibri"/>
                    </w:rPr>
                    <w:t>:</w:t>
                  </w:r>
                  <w:r w:rsidR="009E7ACA" w:rsidRPr="00DA40F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 xml:space="preserve">„Udrożnienie koryta, zasyp wyrwy na potoku Ćwilin w km 0+350 - 0+380 </w:t>
                  </w:r>
                  <w:r w:rsidR="009E7ACA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>w m. Jurków gm. Dobra”</w:t>
                  </w:r>
                  <w:r w:rsidR="009E7ACA">
                    <w:rPr>
                      <w:rFonts w:ascii="Calibri" w:hAnsi="Calibri" w:cs="Calibri"/>
                      <w:b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9E7ACA" w:rsidRPr="00DA40F3">
                    <w:rPr>
                      <w:rFonts w:ascii="Calibri" w:hAnsi="Calibri" w:cs="Calibri"/>
                    </w:rPr>
                    <w:t>część 2:</w:t>
                  </w:r>
                  <w:r w:rsidR="009E7ACA" w:rsidRPr="00DA40F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 xml:space="preserve">„Udrożnienie koryta, zasyp wyrwy na potoku bez nazwy „Wątor” w km 0+020 - 0+050   </w:t>
                  </w:r>
                  <w:r w:rsidR="009E7ACA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>w m. Dobra gm. Dobra”</w:t>
                  </w:r>
                  <w:r w:rsidR="009E7ACA">
                    <w:rPr>
                      <w:rFonts w:ascii="Calibri" w:hAnsi="Calibri" w:cs="Calibri"/>
                      <w:b/>
                    </w:rPr>
                    <w:t xml:space="preserve">                                                                                                     </w:t>
                  </w:r>
                  <w:r w:rsidR="009E7ACA" w:rsidRPr="009A2DB7">
                    <w:rPr>
                      <w:rFonts w:ascii="Calibri" w:hAnsi="Calibri" w:cs="Calibri"/>
                      <w:bCs/>
                    </w:rPr>
                    <w:t>część 3</w:t>
                  </w:r>
                  <w:r w:rsidR="009E7ACA" w:rsidRPr="009E7ACA">
                    <w:rPr>
                      <w:rFonts w:ascii="Calibri" w:hAnsi="Calibri" w:cs="Calibri"/>
                      <w:bCs/>
                    </w:rPr>
                    <w:t>: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 xml:space="preserve"> „Udrożnienie koryta, zasyp wyrwy na potoku bez nazwy „Świdry” w km 0+080 - 0+200 </w:t>
                  </w:r>
                  <w:r w:rsidR="009E7ACA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>w m. Dobra gm. Dobra”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0EE94D52" w14:textId="055DA749" w:rsidR="001D603F" w:rsidRPr="00411746" w:rsidRDefault="00E3297E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.</w:t>
      </w:r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 xml:space="preserve">gdy działał poza </w:t>
      </w:r>
      <w:r w:rsidRPr="004F3BEF">
        <w:rPr>
          <w:rFonts w:eastAsia="Times New Roman"/>
          <w:color w:val="000000"/>
          <w:lang w:eastAsia="ar-SA"/>
        </w:rPr>
        <w:lastRenderedPageBreak/>
        <w:t>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A495C16" w:rsidR="00BB52A1" w:rsidRPr="00C32381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484597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 xml:space="preserve">Dz. Urz. UE L 119 z 04.05.2016, str. 1 z późn.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 xml:space="preserve">Dz. Urz. UE L 119 z 04.05.2016, str. 1 z późn.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 xml:space="preserve">Dz. Urz. UE L 119 z 04.05.2016, str. 1 z późn.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E67D" w14:textId="77777777" w:rsidR="00484597" w:rsidRDefault="00484597" w:rsidP="001D603F">
      <w:pPr>
        <w:spacing w:after="0" w:line="240" w:lineRule="auto"/>
      </w:pPr>
      <w:r>
        <w:separator/>
      </w:r>
    </w:p>
  </w:endnote>
  <w:endnote w:type="continuationSeparator" w:id="0">
    <w:p w14:paraId="35D9F65E" w14:textId="77777777" w:rsidR="00484597" w:rsidRDefault="0048459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03E" w14:textId="77777777" w:rsidR="00484597" w:rsidRDefault="00484597" w:rsidP="001D603F">
      <w:pPr>
        <w:spacing w:after="0" w:line="240" w:lineRule="auto"/>
      </w:pPr>
      <w:r>
        <w:separator/>
      </w:r>
    </w:p>
  </w:footnote>
  <w:footnote w:type="continuationSeparator" w:id="0">
    <w:p w14:paraId="26381A5A" w14:textId="77777777" w:rsidR="00484597" w:rsidRDefault="0048459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4597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9E7ACA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2381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4E3735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E3735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62119"/>
    <w:rsid w:val="00B83629"/>
    <w:rsid w:val="00B946B6"/>
    <w:rsid w:val="00C73C2D"/>
    <w:rsid w:val="00CD316E"/>
    <w:rsid w:val="00D176EF"/>
    <w:rsid w:val="00D5674F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5459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4</cp:revision>
  <cp:lastPrinted>2018-10-11T08:16:00Z</cp:lastPrinted>
  <dcterms:created xsi:type="dcterms:W3CDTF">2021-06-10T08:05:00Z</dcterms:created>
  <dcterms:modified xsi:type="dcterms:W3CDTF">2021-06-15T10:34:00Z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