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3477" w14:textId="14CCA940" w:rsidR="009F3D00" w:rsidRDefault="009F3D00" w:rsidP="00524723">
      <w:pPr>
        <w:pStyle w:val="Akapitzlist"/>
        <w:jc w:val="both"/>
      </w:pPr>
    </w:p>
    <w:p w14:paraId="79A6116E" w14:textId="48334002" w:rsidR="009F3D00" w:rsidRDefault="009F3D00" w:rsidP="00473DC8">
      <w:pPr>
        <w:spacing w:line="360" w:lineRule="auto"/>
        <w:rPr>
          <w:b/>
          <w:sz w:val="32"/>
          <w:szCs w:val="32"/>
        </w:rPr>
      </w:pPr>
    </w:p>
    <w:p w14:paraId="712B70FA" w14:textId="77777777" w:rsidR="00473DC8" w:rsidRDefault="00473DC8" w:rsidP="00473DC8">
      <w:pPr>
        <w:spacing w:line="360" w:lineRule="auto"/>
        <w:rPr>
          <w:b/>
          <w:sz w:val="32"/>
          <w:szCs w:val="32"/>
        </w:rPr>
      </w:pPr>
    </w:p>
    <w:p w14:paraId="72F7A018" w14:textId="77777777" w:rsidR="009F3D00" w:rsidRDefault="009F3D00" w:rsidP="009F3D00">
      <w:pPr>
        <w:spacing w:line="360" w:lineRule="auto"/>
        <w:ind w:firstLine="284"/>
        <w:jc w:val="center"/>
        <w:rPr>
          <w:b/>
          <w:sz w:val="32"/>
          <w:szCs w:val="32"/>
        </w:rPr>
      </w:pPr>
      <w:r w:rsidRPr="008D2235">
        <w:rPr>
          <w:b/>
          <w:sz w:val="32"/>
          <w:szCs w:val="32"/>
        </w:rPr>
        <w:t>SZCZEGÓŁOWA SPECYFIKACJA TECHNICZNA</w:t>
      </w:r>
    </w:p>
    <w:p w14:paraId="20C5B1BB" w14:textId="77777777" w:rsidR="009F3D00" w:rsidRDefault="009F3D00" w:rsidP="009F3D00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14:paraId="5B4013E5" w14:textId="77777777" w:rsidR="009F3D00" w:rsidRPr="008D2235" w:rsidRDefault="009F3D00" w:rsidP="009F3D00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14:paraId="4448248A" w14:textId="77777777" w:rsidR="009F3D00" w:rsidRPr="00005715" w:rsidRDefault="009F3D00" w:rsidP="009F3D00">
      <w:pPr>
        <w:tabs>
          <w:tab w:val="left" w:pos="1440"/>
          <w:tab w:val="left" w:pos="1980"/>
        </w:tabs>
        <w:ind w:left="357"/>
        <w:jc w:val="center"/>
        <w:rPr>
          <w:b/>
        </w:rPr>
      </w:pPr>
      <w:r w:rsidRPr="00005715">
        <w:rPr>
          <w:b/>
        </w:rPr>
        <w:t xml:space="preserve">WYKONANIA I ODBIORU ROBÓT BUDOWLANYCH </w:t>
      </w:r>
    </w:p>
    <w:p w14:paraId="1EAE8EA3" w14:textId="77777777" w:rsidR="009F3D00" w:rsidRPr="00005715" w:rsidRDefault="009F3D00" w:rsidP="009F3D00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b/>
        </w:rPr>
      </w:pPr>
      <w:r w:rsidRPr="00005715">
        <w:rPr>
          <w:b/>
        </w:rPr>
        <w:t xml:space="preserve">W ZAKRESIE INŻYNIERII WODNEJ – RZEKI I POTOKI GÓRSKIE </w:t>
      </w:r>
    </w:p>
    <w:p w14:paraId="29A2C827" w14:textId="77777777" w:rsidR="009F3D00" w:rsidRPr="00005715" w:rsidRDefault="009F3D00" w:rsidP="009F3D00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b/>
        </w:rPr>
      </w:pPr>
    </w:p>
    <w:p w14:paraId="64E537D6" w14:textId="77777777" w:rsidR="009F3D00" w:rsidRPr="00005715" w:rsidRDefault="009F3D00" w:rsidP="009F3D00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b/>
        </w:rPr>
      </w:pPr>
    </w:p>
    <w:p w14:paraId="3F8EFDDA" w14:textId="3227FB8B" w:rsidR="00473DC8" w:rsidRPr="00473DC8" w:rsidRDefault="00473DC8" w:rsidP="00473DC8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473DC8">
        <w:rPr>
          <w:rFonts w:cs="Calibri"/>
          <w:b/>
          <w:bCs/>
          <w:sz w:val="24"/>
          <w:szCs w:val="24"/>
        </w:rPr>
        <w:t xml:space="preserve">„Udrożnienie, zasyp wyrw brzegowych na pot. </w:t>
      </w:r>
      <w:proofErr w:type="spellStart"/>
      <w:r w:rsidRPr="00473DC8">
        <w:rPr>
          <w:rFonts w:cs="Calibri"/>
          <w:b/>
          <w:bCs/>
          <w:sz w:val="24"/>
          <w:szCs w:val="24"/>
        </w:rPr>
        <w:t>Przysietnickim</w:t>
      </w:r>
      <w:proofErr w:type="spellEnd"/>
      <w:r w:rsidRPr="00473DC8">
        <w:rPr>
          <w:rFonts w:cs="Calibri"/>
          <w:b/>
          <w:bCs/>
          <w:sz w:val="24"/>
          <w:szCs w:val="24"/>
        </w:rPr>
        <w:t xml:space="preserve"> w km 1+440</w:t>
      </w:r>
      <w:r w:rsidR="00AD7DA8">
        <w:rPr>
          <w:rFonts w:cs="Calibri"/>
          <w:b/>
          <w:bCs/>
          <w:sz w:val="24"/>
          <w:szCs w:val="24"/>
        </w:rPr>
        <w:t xml:space="preserve"> </w:t>
      </w:r>
      <w:r w:rsidRPr="00473DC8">
        <w:rPr>
          <w:rFonts w:cs="Calibri"/>
          <w:b/>
          <w:bCs/>
          <w:sz w:val="24"/>
          <w:szCs w:val="24"/>
        </w:rPr>
        <w:t>-</w:t>
      </w:r>
      <w:r w:rsidR="00AD7DA8">
        <w:rPr>
          <w:rFonts w:cs="Calibri"/>
          <w:b/>
          <w:bCs/>
          <w:sz w:val="24"/>
          <w:szCs w:val="24"/>
        </w:rPr>
        <w:t xml:space="preserve"> </w:t>
      </w:r>
      <w:r w:rsidRPr="00473DC8">
        <w:rPr>
          <w:rFonts w:cs="Calibri"/>
          <w:b/>
          <w:bCs/>
          <w:sz w:val="24"/>
          <w:szCs w:val="24"/>
        </w:rPr>
        <w:t xml:space="preserve">6+860 </w:t>
      </w:r>
      <w:r>
        <w:rPr>
          <w:rFonts w:cs="Calibri"/>
          <w:b/>
          <w:bCs/>
          <w:sz w:val="24"/>
          <w:szCs w:val="24"/>
        </w:rPr>
        <w:br/>
      </w:r>
      <w:r w:rsidRPr="00473DC8">
        <w:rPr>
          <w:rFonts w:cs="Calibri"/>
          <w:b/>
          <w:bCs/>
          <w:sz w:val="24"/>
          <w:szCs w:val="24"/>
        </w:rPr>
        <w:t>m. Przysietnica,  gm. Stary Sącza, pow. nowosądecki, woj. małopolskie -</w:t>
      </w:r>
      <w:r w:rsidR="00FB68CA">
        <w:rPr>
          <w:rFonts w:cs="Calibri"/>
          <w:b/>
          <w:bCs/>
          <w:sz w:val="24"/>
          <w:szCs w:val="24"/>
        </w:rPr>
        <w:t xml:space="preserve"> Odcinkowe u</w:t>
      </w:r>
      <w:r w:rsidRPr="00473DC8">
        <w:rPr>
          <w:rFonts w:cs="Calibri"/>
          <w:b/>
          <w:bCs/>
          <w:sz w:val="24"/>
          <w:szCs w:val="24"/>
        </w:rPr>
        <w:t>suwanie szkód powodziowych”</w:t>
      </w:r>
    </w:p>
    <w:p w14:paraId="489C0B5F" w14:textId="77777777" w:rsidR="009F3D00" w:rsidRPr="00473DC8" w:rsidRDefault="009F3D00" w:rsidP="00473DC8">
      <w:pPr>
        <w:tabs>
          <w:tab w:val="left" w:pos="1440"/>
          <w:tab w:val="left" w:pos="1980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32D0007" w14:textId="77D8FBA3" w:rsidR="00D352E8" w:rsidRPr="0048137B" w:rsidRDefault="00D352E8" w:rsidP="00473DC8">
      <w:pPr>
        <w:pStyle w:val="Tekstpodstawowy"/>
        <w:ind w:right="-142"/>
        <w:rPr>
          <w:bCs/>
          <w:sz w:val="28"/>
          <w:szCs w:val="28"/>
        </w:rPr>
      </w:pPr>
    </w:p>
    <w:p w14:paraId="7D6E2C01" w14:textId="77777777" w:rsidR="009F3D00" w:rsidRPr="00A25DE4" w:rsidRDefault="009F3D00" w:rsidP="009F3D00">
      <w:pPr>
        <w:jc w:val="center"/>
        <w:rPr>
          <w:rFonts w:ascii="Arial" w:hAnsi="Arial"/>
          <w:b/>
          <w:sz w:val="26"/>
        </w:rPr>
      </w:pPr>
    </w:p>
    <w:p w14:paraId="069B28B7" w14:textId="77777777" w:rsidR="009F3D00" w:rsidRPr="00A25DE4" w:rsidRDefault="009F3D00" w:rsidP="009F3D00">
      <w:pPr>
        <w:jc w:val="center"/>
        <w:rPr>
          <w:rFonts w:ascii="Arial" w:hAnsi="Arial"/>
          <w:b/>
          <w:sz w:val="26"/>
        </w:rPr>
      </w:pPr>
    </w:p>
    <w:p w14:paraId="09759BD2" w14:textId="77777777" w:rsidR="009F3D00" w:rsidRPr="00A25DE4" w:rsidRDefault="009F3D00" w:rsidP="009F3D00">
      <w:pPr>
        <w:rPr>
          <w:rFonts w:ascii="Arial" w:hAnsi="Arial"/>
          <w:b/>
          <w:sz w:val="26"/>
        </w:rPr>
      </w:pPr>
    </w:p>
    <w:p w14:paraId="7FE7889F" w14:textId="77777777" w:rsidR="009F3D00" w:rsidRDefault="009F3D00" w:rsidP="009F3D00">
      <w:pPr>
        <w:rPr>
          <w:rFonts w:ascii="Arial" w:hAnsi="Arial"/>
          <w:b/>
          <w:sz w:val="26"/>
        </w:rPr>
      </w:pPr>
    </w:p>
    <w:p w14:paraId="70714AF2" w14:textId="77777777" w:rsidR="009F3D00" w:rsidRDefault="009F3D00" w:rsidP="009F3D00">
      <w:pPr>
        <w:rPr>
          <w:rFonts w:ascii="Arial" w:hAnsi="Arial"/>
          <w:b/>
          <w:sz w:val="26"/>
        </w:rPr>
      </w:pPr>
    </w:p>
    <w:p w14:paraId="45552A9D" w14:textId="77777777" w:rsidR="009F3D00" w:rsidRPr="00D352E8" w:rsidRDefault="009F3D00" w:rsidP="009F3D00">
      <w:pPr>
        <w:rPr>
          <w:rFonts w:cstheme="minorHAnsi"/>
          <w:b/>
          <w:sz w:val="28"/>
          <w:szCs w:val="28"/>
        </w:rPr>
      </w:pPr>
    </w:p>
    <w:p w14:paraId="6F5096E2" w14:textId="572D3DE6" w:rsidR="009F3D00" w:rsidRPr="00D352E8" w:rsidRDefault="00473DC8" w:rsidP="009F3D0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czerwiec</w:t>
      </w:r>
      <w:r w:rsidR="009F3D00" w:rsidRPr="00D352E8">
        <w:rPr>
          <w:rFonts w:cstheme="minorHAnsi"/>
          <w:sz w:val="28"/>
          <w:szCs w:val="28"/>
        </w:rPr>
        <w:t xml:space="preserve"> 20</w:t>
      </w:r>
      <w:r>
        <w:rPr>
          <w:rFonts w:cstheme="minorHAnsi"/>
          <w:sz w:val="28"/>
          <w:szCs w:val="28"/>
        </w:rPr>
        <w:t>21</w:t>
      </w:r>
      <w:r w:rsidR="009F3D00" w:rsidRPr="00D352E8">
        <w:rPr>
          <w:rFonts w:cstheme="minorHAnsi"/>
          <w:sz w:val="28"/>
          <w:szCs w:val="28"/>
        </w:rPr>
        <w:t xml:space="preserve"> r.</w:t>
      </w:r>
    </w:p>
    <w:p w14:paraId="01B951BE" w14:textId="77777777" w:rsidR="009F3D00" w:rsidRDefault="009F3D00" w:rsidP="009F3D00">
      <w:pPr>
        <w:jc w:val="center"/>
        <w:rPr>
          <w:rFonts w:ascii="Arial" w:hAnsi="Arial"/>
          <w:sz w:val="18"/>
        </w:rPr>
      </w:pPr>
    </w:p>
    <w:p w14:paraId="3D81A065" w14:textId="77777777" w:rsidR="009F3D00" w:rsidRDefault="009F3D00" w:rsidP="009F3D00">
      <w:pPr>
        <w:jc w:val="center"/>
        <w:rPr>
          <w:rFonts w:ascii="Arial" w:hAnsi="Arial"/>
          <w:sz w:val="18"/>
        </w:rPr>
      </w:pPr>
    </w:p>
    <w:p w14:paraId="30F30947" w14:textId="77777777" w:rsidR="009F3D00" w:rsidRDefault="009F3D00" w:rsidP="009F3D00">
      <w:pPr>
        <w:jc w:val="center"/>
        <w:rPr>
          <w:rFonts w:ascii="Arial" w:hAnsi="Arial"/>
          <w:sz w:val="18"/>
        </w:rPr>
      </w:pPr>
    </w:p>
    <w:p w14:paraId="76B7B751" w14:textId="77777777" w:rsidR="009F3D00" w:rsidRPr="005548D7" w:rsidRDefault="009F3D00" w:rsidP="009F3D00">
      <w:pPr>
        <w:jc w:val="center"/>
        <w:rPr>
          <w:rFonts w:ascii="Arial" w:hAnsi="Arial"/>
          <w:sz w:val="18"/>
        </w:rPr>
      </w:pPr>
    </w:p>
    <w:p w14:paraId="0100860E" w14:textId="77777777" w:rsidR="009F3D00" w:rsidRDefault="009F3D00" w:rsidP="009F3D00">
      <w:pPr>
        <w:rPr>
          <w:rFonts w:ascii="Arial" w:hAnsi="Arial"/>
          <w:b/>
        </w:rPr>
      </w:pPr>
    </w:p>
    <w:p w14:paraId="0C2382A8" w14:textId="77777777" w:rsidR="009F3D00" w:rsidRPr="00A25DE4" w:rsidRDefault="009F3D00" w:rsidP="009F3D00">
      <w:pPr>
        <w:rPr>
          <w:rFonts w:ascii="Arial" w:hAnsi="Arial"/>
          <w:b/>
        </w:rPr>
      </w:pPr>
      <w:r w:rsidRPr="00A25DE4">
        <w:rPr>
          <w:rFonts w:ascii="Arial" w:hAnsi="Arial"/>
          <w:b/>
        </w:rPr>
        <w:t>SPIS ZAWARTOSCI:</w:t>
      </w:r>
    </w:p>
    <w:p w14:paraId="49582A05" w14:textId="77777777" w:rsidR="009F3D00" w:rsidRPr="00A25DE4" w:rsidRDefault="009F3D00" w:rsidP="009F3D00">
      <w:pPr>
        <w:spacing w:after="0"/>
        <w:jc w:val="both"/>
        <w:rPr>
          <w:rFonts w:ascii="Arial" w:hAnsi="Arial"/>
        </w:rPr>
      </w:pPr>
    </w:p>
    <w:p w14:paraId="5650CFA1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1.   Cześć ogólna</w:t>
      </w:r>
    </w:p>
    <w:p w14:paraId="753A327F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>1.1 Nazwa zamówienia</w:t>
      </w:r>
    </w:p>
    <w:p w14:paraId="54B01843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>1.2.Inwestor</w:t>
      </w:r>
    </w:p>
    <w:p w14:paraId="029FB25D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>1.3.Projektant</w:t>
      </w:r>
    </w:p>
    <w:p w14:paraId="438A3C1A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2. Przedmiot i zakres robót</w:t>
      </w:r>
    </w:p>
    <w:p w14:paraId="293092A2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3. Wyszczególnienie robót tymczasowych i towarzyszących</w:t>
      </w:r>
    </w:p>
    <w:p w14:paraId="47760B85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4. Informacje o terenie budowy zawierające wszystkie niezbędne dane </w:t>
      </w:r>
    </w:p>
    <w:p w14:paraId="16A4CFC6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5. Zestawienie CPV Wspólnego Słownika Zamówień Publicznych</w:t>
      </w:r>
    </w:p>
    <w:p w14:paraId="4BC3AC55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6. Definicje pojęcia i określenia podstawowe zawarte w opracowaniu</w:t>
      </w:r>
    </w:p>
    <w:p w14:paraId="2CB704B5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7. Wymagania dotyczące właściwości wyrobów budowlanych oraz niezbędne wymagania</w:t>
      </w:r>
    </w:p>
    <w:p w14:paraId="043C66B4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związane z ich transportem, składowaniem, przechowywaniem, oraz kontrola jakości</w:t>
      </w:r>
    </w:p>
    <w:p w14:paraId="1C3CBDCB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8.  Wymagania dotyczące sprzętu i maszyn niezbędnych do wykonania robót</w:t>
      </w:r>
    </w:p>
    <w:p w14:paraId="6149C346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9.  Wymagania dotyczące środków transportu na placu budowy. </w:t>
      </w:r>
    </w:p>
    <w:p w14:paraId="65D54CEA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10.Wymagania dotyczące wykonania robót budowlanych</w:t>
      </w:r>
    </w:p>
    <w:p w14:paraId="42F489D8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>10.1. Prace wstępne</w:t>
      </w:r>
    </w:p>
    <w:p w14:paraId="3A58FF55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10.2.Przygotowaniepodłoża </w:t>
      </w:r>
    </w:p>
    <w:p w14:paraId="03482DE2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10.3.Sposób wykonania. </w:t>
      </w:r>
    </w:p>
    <w:p w14:paraId="0314EDF4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10.4.Sposób wykończenia </w:t>
      </w:r>
    </w:p>
    <w:p w14:paraId="54F95B9F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>10.5.Szczegóły technologiczne wykonania, przerw technologicznych i ograniczeń</w:t>
      </w:r>
    </w:p>
    <w:p w14:paraId="7D3CB327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10.6.Tolerancje wymiarowe </w:t>
      </w:r>
    </w:p>
    <w:p w14:paraId="1CB1D3E9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10.7.Wymagań specjalnych </w:t>
      </w:r>
    </w:p>
    <w:p w14:paraId="6D1B451E" w14:textId="77777777" w:rsidR="009F3D00" w:rsidRPr="00A25DE4" w:rsidRDefault="009F3D00" w:rsidP="009F3D00">
      <w:pPr>
        <w:spacing w:after="0" w:line="360" w:lineRule="auto"/>
        <w:ind w:left="284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10.8.Wmagań przy wykonywaniu robót w różnych warunkach atmosferycznych. </w:t>
      </w:r>
    </w:p>
    <w:p w14:paraId="4A3787EF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11. Opis działań związanych z kontrolą, i odbiorem robót. </w:t>
      </w:r>
    </w:p>
    <w:p w14:paraId="4F66B55D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12. Wymagania dotyczące przedmiaru i obmiaru robót</w:t>
      </w:r>
    </w:p>
    <w:p w14:paraId="32488CF3" w14:textId="77777777" w:rsidR="009F3D00" w:rsidRPr="00A25DE4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>13. Opis sposobu rozliczenia robót tymczasowych i prac towarzyszących</w:t>
      </w:r>
    </w:p>
    <w:p w14:paraId="245409CA" w14:textId="77777777" w:rsidR="009F3D00" w:rsidRDefault="009F3D00" w:rsidP="009F3D00">
      <w:pPr>
        <w:spacing w:after="0" w:line="360" w:lineRule="auto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14. Dokumenty odniesienia </w:t>
      </w:r>
    </w:p>
    <w:p w14:paraId="4708571C" w14:textId="77777777" w:rsidR="009F3D00" w:rsidRDefault="009F3D00" w:rsidP="009F3D00">
      <w:pPr>
        <w:spacing w:after="0"/>
        <w:jc w:val="both"/>
        <w:rPr>
          <w:rFonts w:ascii="Arial" w:hAnsi="Arial"/>
        </w:rPr>
      </w:pPr>
    </w:p>
    <w:p w14:paraId="2602A703" w14:textId="77777777" w:rsidR="009F3D00" w:rsidRDefault="009F3D00" w:rsidP="009F3D00">
      <w:pPr>
        <w:jc w:val="both"/>
      </w:pPr>
    </w:p>
    <w:p w14:paraId="4ECDEFC3" w14:textId="77777777" w:rsidR="009F3D00" w:rsidRDefault="009F3D00" w:rsidP="009F3D00">
      <w:pPr>
        <w:jc w:val="both"/>
      </w:pPr>
    </w:p>
    <w:p w14:paraId="4D73E53B" w14:textId="77777777" w:rsidR="009F3D00" w:rsidRDefault="009F3D00" w:rsidP="009F3D00">
      <w:pPr>
        <w:jc w:val="both"/>
      </w:pPr>
    </w:p>
    <w:p w14:paraId="722DD6A8" w14:textId="77777777" w:rsidR="009F3D00" w:rsidRDefault="009F3D00" w:rsidP="009F3D00">
      <w:pPr>
        <w:jc w:val="both"/>
      </w:pPr>
    </w:p>
    <w:p w14:paraId="6390DD25" w14:textId="77777777" w:rsidR="009F3D00" w:rsidRDefault="009F3D00" w:rsidP="009F3D00">
      <w:pPr>
        <w:jc w:val="both"/>
      </w:pPr>
    </w:p>
    <w:p w14:paraId="4780C6DB" w14:textId="77777777" w:rsidR="009F3D00" w:rsidRDefault="009F3D00" w:rsidP="009F3D00">
      <w:pPr>
        <w:jc w:val="both"/>
      </w:pPr>
    </w:p>
    <w:p w14:paraId="3259A769" w14:textId="77777777" w:rsidR="009F3D00" w:rsidRPr="005169A2" w:rsidRDefault="009F3D00" w:rsidP="009F3D00">
      <w:pPr>
        <w:jc w:val="both"/>
      </w:pPr>
    </w:p>
    <w:p w14:paraId="3478378B" w14:textId="77777777" w:rsidR="009F3D00" w:rsidRPr="000211F9" w:rsidRDefault="009F3D00" w:rsidP="009F3D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cs="Calibri"/>
          <w:b/>
          <w:i/>
        </w:rPr>
      </w:pPr>
      <w:r w:rsidRPr="000211F9">
        <w:rPr>
          <w:rFonts w:cs="Calibri"/>
          <w:b/>
          <w:i/>
        </w:rPr>
        <w:t>Cześć ogólna</w:t>
      </w:r>
    </w:p>
    <w:p w14:paraId="02F7A585" w14:textId="77777777" w:rsidR="009F3D00" w:rsidRPr="000211F9" w:rsidRDefault="009F3D00" w:rsidP="009F3D00">
      <w:pPr>
        <w:numPr>
          <w:ilvl w:val="1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540" w:hanging="540"/>
        <w:rPr>
          <w:b/>
        </w:rPr>
      </w:pPr>
      <w:r w:rsidRPr="000211F9">
        <w:rPr>
          <w:b/>
        </w:rPr>
        <w:t>Nazwa zamówienia</w:t>
      </w:r>
    </w:p>
    <w:p w14:paraId="00EF7A99" w14:textId="77777777" w:rsidR="00473DC8" w:rsidRPr="000211F9" w:rsidRDefault="00473DC8" w:rsidP="002A6ACB">
      <w:pPr>
        <w:spacing w:after="0"/>
        <w:rPr>
          <w:rFonts w:cs="Calibri"/>
        </w:rPr>
      </w:pPr>
      <w:r w:rsidRPr="000211F9">
        <w:rPr>
          <w:rFonts w:cs="Calibri"/>
        </w:rPr>
        <w:t xml:space="preserve">„Udrożnienie, zasyp wyrw brzegowych na pot. </w:t>
      </w:r>
      <w:proofErr w:type="spellStart"/>
      <w:r w:rsidRPr="000211F9">
        <w:rPr>
          <w:rFonts w:cs="Calibri"/>
        </w:rPr>
        <w:t>Przysietnickim</w:t>
      </w:r>
      <w:proofErr w:type="spellEnd"/>
      <w:r w:rsidRPr="000211F9">
        <w:rPr>
          <w:rFonts w:cs="Calibri"/>
        </w:rPr>
        <w:t xml:space="preserve"> w km 1+440-6+860 m. Przysietnica,  gm. Stary Sącza, pow. nowosądecki, woj. małopolskie -Usuwanie szkód powodziowych”</w:t>
      </w:r>
    </w:p>
    <w:p w14:paraId="48D19842" w14:textId="77777777" w:rsidR="009F3D00" w:rsidRPr="000211F9" w:rsidRDefault="009F3D00" w:rsidP="009F3D00">
      <w:pPr>
        <w:numPr>
          <w:ilvl w:val="1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539" w:hanging="539"/>
        <w:rPr>
          <w:b/>
        </w:rPr>
      </w:pPr>
      <w:r w:rsidRPr="000211F9">
        <w:rPr>
          <w:b/>
        </w:rPr>
        <w:t>Inwestor</w:t>
      </w:r>
    </w:p>
    <w:p w14:paraId="2BCAF3B8" w14:textId="497F3916" w:rsidR="009F3D00" w:rsidRPr="000211F9" w:rsidRDefault="003F4DFA" w:rsidP="009F3D00">
      <w:pPr>
        <w:spacing w:after="0"/>
        <w:ind w:left="540"/>
      </w:pPr>
      <w:r w:rsidRPr="000211F9">
        <w:t xml:space="preserve">PGWWP </w:t>
      </w:r>
      <w:r w:rsidR="009F3D00" w:rsidRPr="000211F9">
        <w:t>Regionalny Zarząd Gospodarki Wodnej w Krakowie, 31 - 109 Kraków,                                                                               ul. Marszałka J. Piłsudskiego 22</w:t>
      </w:r>
    </w:p>
    <w:p w14:paraId="23F4A839" w14:textId="77777777" w:rsidR="009F3D00" w:rsidRPr="000211F9" w:rsidRDefault="009F3D00" w:rsidP="009F3D00">
      <w:pPr>
        <w:numPr>
          <w:ilvl w:val="1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540" w:hanging="540"/>
        <w:rPr>
          <w:b/>
        </w:rPr>
      </w:pPr>
      <w:r w:rsidRPr="000211F9">
        <w:rPr>
          <w:b/>
        </w:rPr>
        <w:t>Projektant</w:t>
      </w:r>
      <w:r w:rsidRPr="000211F9">
        <w:t>.</w:t>
      </w:r>
    </w:p>
    <w:p w14:paraId="7BE64608" w14:textId="25B616E7" w:rsidR="009F3D00" w:rsidRPr="000211F9" w:rsidRDefault="009F3D00" w:rsidP="009F3D00">
      <w:pPr>
        <w:pStyle w:val="Akapitzlist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sz w:val="22"/>
          <w:szCs w:val="22"/>
        </w:rPr>
        <w:t xml:space="preserve">W ramach obowiązków służbowych </w:t>
      </w:r>
      <w:r w:rsidR="00473DC8" w:rsidRPr="000211F9">
        <w:rPr>
          <w:rFonts w:ascii="Calibri" w:hAnsi="Calibri" w:cs="Calibri"/>
          <w:sz w:val="22"/>
          <w:szCs w:val="22"/>
        </w:rPr>
        <w:t>Krzysztof Michalik</w:t>
      </w:r>
      <w:r w:rsidRPr="000211F9">
        <w:rPr>
          <w:rFonts w:ascii="Calibri" w:hAnsi="Calibri" w:cs="Calibri"/>
          <w:sz w:val="22"/>
          <w:szCs w:val="22"/>
        </w:rPr>
        <w:t>, Zarząd Zlewni w Nowym Sączu,         33-300 Nowy Sącz, ul. Naściszowska 31</w:t>
      </w:r>
    </w:p>
    <w:p w14:paraId="0AF68700" w14:textId="75A0F500" w:rsidR="009F3D00" w:rsidRPr="000211F9" w:rsidRDefault="009F3D00" w:rsidP="002A6ACB">
      <w:pPr>
        <w:pStyle w:val="Nagwek1"/>
        <w:keepLines w:val="0"/>
        <w:widowControl w:val="0"/>
        <w:numPr>
          <w:ilvl w:val="0"/>
          <w:numId w:val="5"/>
        </w:numPr>
        <w:spacing w:before="0"/>
        <w:ind w:left="357" w:hanging="357"/>
        <w:rPr>
          <w:rFonts w:ascii="Calibri" w:hAnsi="Calibri" w:cs="Calibri"/>
          <w:bCs w:val="0"/>
          <w:i/>
          <w:iCs/>
          <w:color w:val="000000"/>
          <w:kern w:val="32"/>
          <w:sz w:val="22"/>
          <w:szCs w:val="22"/>
        </w:rPr>
      </w:pPr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 xml:space="preserve">Przedmiot i zakres robót. </w:t>
      </w:r>
    </w:p>
    <w:p w14:paraId="376C04E8" w14:textId="0BED6D4E" w:rsidR="002437C1" w:rsidRPr="000211F9" w:rsidRDefault="009F3D00" w:rsidP="002437C1">
      <w:pPr>
        <w:spacing w:after="0"/>
        <w:rPr>
          <w:rFonts w:cs="Calibri"/>
        </w:rPr>
      </w:pPr>
      <w:r w:rsidRPr="000211F9">
        <w:t>W wyniku intensywnych opadów deszczu, które miały miejsce w 20</w:t>
      </w:r>
      <w:r w:rsidR="00473DC8" w:rsidRPr="000211F9">
        <w:t>20</w:t>
      </w:r>
      <w:r w:rsidR="00AD7DA8" w:rsidRPr="000211F9">
        <w:t xml:space="preserve"> </w:t>
      </w:r>
      <w:r w:rsidRPr="000211F9">
        <w:t>r</w:t>
      </w:r>
      <w:r w:rsidR="00AD7DA8" w:rsidRPr="000211F9">
        <w:t>.</w:t>
      </w:r>
      <w:r w:rsidR="002437C1" w:rsidRPr="000211F9">
        <w:rPr>
          <w:rFonts w:cs="Calibri"/>
        </w:rPr>
        <w:t xml:space="preserve"> na 7 odcinkach potoku </w:t>
      </w:r>
      <w:proofErr w:type="spellStart"/>
      <w:r w:rsidR="002437C1" w:rsidRPr="000211F9">
        <w:rPr>
          <w:rFonts w:cs="Calibri"/>
        </w:rPr>
        <w:t>Przysietnickiego</w:t>
      </w:r>
      <w:proofErr w:type="spellEnd"/>
      <w:r w:rsidR="002437C1" w:rsidRPr="000211F9">
        <w:rPr>
          <w:rFonts w:cs="Calibri"/>
        </w:rPr>
        <w:t xml:space="preserve"> w km 1+440 - 6+860</w:t>
      </w:r>
      <w:r w:rsidR="002437C1" w:rsidRPr="000211F9">
        <w:rPr>
          <w:bCs/>
        </w:rPr>
        <w:t xml:space="preserve"> w miejscowości Przysietnica, gm. Stary Sącz</w:t>
      </w:r>
      <w:r w:rsidR="00AD7DA8" w:rsidRPr="000211F9">
        <w:rPr>
          <w:bCs/>
        </w:rPr>
        <w:t>,</w:t>
      </w:r>
      <w:r w:rsidR="002437C1" w:rsidRPr="000211F9">
        <w:rPr>
          <w:rFonts w:cs="Calibri"/>
        </w:rPr>
        <w:t xml:space="preserve"> </w:t>
      </w:r>
      <w:r w:rsidR="00AD7DA8" w:rsidRPr="000211F9">
        <w:rPr>
          <w:rFonts w:cs="Calibri"/>
        </w:rPr>
        <w:t>p</w:t>
      </w:r>
      <w:r w:rsidR="002437C1" w:rsidRPr="000211F9">
        <w:rPr>
          <w:rFonts w:cs="Calibri"/>
        </w:rPr>
        <w:t>owstał</w:t>
      </w:r>
      <w:r w:rsidR="001C14AB" w:rsidRPr="000211F9">
        <w:rPr>
          <w:rFonts w:cs="Calibri"/>
        </w:rPr>
        <w:t xml:space="preserve">y </w:t>
      </w:r>
      <w:r w:rsidR="002437C1" w:rsidRPr="000211F9">
        <w:rPr>
          <w:rFonts w:cs="Calibri"/>
        </w:rPr>
        <w:t>wyrw</w:t>
      </w:r>
      <w:r w:rsidR="001C14AB" w:rsidRPr="000211F9">
        <w:rPr>
          <w:rFonts w:cs="Calibri"/>
        </w:rPr>
        <w:t xml:space="preserve">y, </w:t>
      </w:r>
      <w:r w:rsidR="002437C1" w:rsidRPr="000211F9">
        <w:rPr>
          <w:rFonts w:cs="Calibri"/>
          <w:bCs/>
        </w:rPr>
        <w:t>zagrażając</w:t>
      </w:r>
      <w:r w:rsidR="001C14AB" w:rsidRPr="000211F9">
        <w:rPr>
          <w:rFonts w:cs="Calibri"/>
          <w:bCs/>
        </w:rPr>
        <w:t>e</w:t>
      </w:r>
      <w:r w:rsidR="002437C1" w:rsidRPr="000211F9">
        <w:rPr>
          <w:rFonts w:cs="Calibri"/>
          <w:bCs/>
        </w:rPr>
        <w:t xml:space="preserve"> budynkom oraz infrastrukturze drogowej. </w:t>
      </w:r>
      <w:r w:rsidR="002437C1" w:rsidRPr="000211F9">
        <w:rPr>
          <w:rFonts w:cs="Calibri"/>
        </w:rPr>
        <w:t xml:space="preserve">Uszkodzenia te wymagają pilnych prac interwencyjnych polegających na odcinkowym zasypie wyrw brzegowych na odcinkach o długości: </w:t>
      </w:r>
    </w:p>
    <w:p w14:paraId="4605083B" w14:textId="77777777" w:rsidR="002437C1" w:rsidRPr="000211F9" w:rsidRDefault="002437C1" w:rsidP="002437C1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bookmarkStart w:id="0" w:name="_Hlk48736092"/>
      <w:r w:rsidRPr="000211F9">
        <w:rPr>
          <w:rFonts w:asciiTheme="minorHAnsi" w:hAnsiTheme="minorHAnsi" w:cs="Calibri"/>
          <w:b/>
          <w:bCs/>
          <w:sz w:val="22"/>
          <w:szCs w:val="22"/>
        </w:rPr>
        <w:t>wyrwa nr 1</w:t>
      </w:r>
      <w:r w:rsidRPr="000211F9">
        <w:rPr>
          <w:rFonts w:asciiTheme="minorHAnsi" w:hAnsiTheme="minorHAnsi" w:cs="Calibri"/>
          <w:sz w:val="22"/>
          <w:szCs w:val="22"/>
        </w:rPr>
        <w:t xml:space="preserve"> w km 1+450 brzeg lewy, na wysokości budynku 181, istniejącą wyrwę o </w:t>
      </w:r>
    </w:p>
    <w:p w14:paraId="520310A5" w14:textId="7873533A" w:rsidR="002437C1" w:rsidRPr="000211F9" w:rsidRDefault="002437C1" w:rsidP="002437C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0211F9">
        <w:rPr>
          <w:rFonts w:asciiTheme="minorHAnsi" w:hAnsiTheme="minorHAnsi" w:cs="Calibri"/>
          <w:sz w:val="22"/>
          <w:szCs w:val="22"/>
        </w:rPr>
        <w:t xml:space="preserve">    długości L</w:t>
      </w:r>
      <w:r w:rsidR="00AD7DA8" w:rsidRPr="000211F9">
        <w:rPr>
          <w:rFonts w:asciiTheme="minorHAnsi" w:hAnsiTheme="minorHAnsi" w:cs="Calibri"/>
          <w:sz w:val="22"/>
          <w:szCs w:val="22"/>
        </w:rPr>
        <w:t xml:space="preserve"> </w:t>
      </w:r>
      <w:r w:rsidRPr="000211F9">
        <w:rPr>
          <w:rFonts w:asciiTheme="minorHAnsi" w:hAnsiTheme="minorHAnsi" w:cs="Calibri"/>
          <w:sz w:val="22"/>
          <w:szCs w:val="22"/>
        </w:rPr>
        <w:t>=</w:t>
      </w:r>
      <w:r w:rsidR="00AD7DA8" w:rsidRPr="000211F9">
        <w:rPr>
          <w:rFonts w:asciiTheme="minorHAnsi" w:hAnsiTheme="minorHAnsi" w:cs="Calibri"/>
          <w:sz w:val="22"/>
          <w:szCs w:val="22"/>
        </w:rPr>
        <w:t xml:space="preserve"> </w:t>
      </w:r>
      <w:r w:rsidRPr="000211F9">
        <w:rPr>
          <w:rFonts w:asciiTheme="minorHAnsi" w:hAnsiTheme="minorHAnsi" w:cs="Calibri"/>
          <w:sz w:val="22"/>
          <w:szCs w:val="22"/>
        </w:rPr>
        <w:t>3</w:t>
      </w:r>
      <w:r w:rsidR="00AD7DA8" w:rsidRPr="000211F9">
        <w:rPr>
          <w:rFonts w:asciiTheme="minorHAnsi" w:hAnsiTheme="minorHAnsi" w:cs="Calibri"/>
          <w:sz w:val="22"/>
          <w:szCs w:val="22"/>
        </w:rPr>
        <w:t xml:space="preserve"> </w:t>
      </w:r>
      <w:r w:rsidRPr="000211F9">
        <w:rPr>
          <w:rFonts w:asciiTheme="minorHAnsi" w:hAnsiTheme="minorHAnsi" w:cs="Calibri"/>
          <w:sz w:val="22"/>
          <w:szCs w:val="22"/>
        </w:rPr>
        <w:t>m należy zasypać kamieniem naturalnym D≥90</w:t>
      </w:r>
      <w:r w:rsidR="00C96A6C">
        <w:rPr>
          <w:rFonts w:asciiTheme="minorHAnsi" w:hAnsiTheme="minorHAnsi" w:cs="Calibri"/>
          <w:sz w:val="22"/>
          <w:szCs w:val="22"/>
        </w:rPr>
        <w:t xml:space="preserve"> </w:t>
      </w:r>
      <w:r w:rsidRPr="000211F9">
        <w:rPr>
          <w:rFonts w:asciiTheme="minorHAnsi" w:hAnsiTheme="minorHAnsi" w:cs="Calibri"/>
          <w:sz w:val="22"/>
          <w:szCs w:val="22"/>
        </w:rPr>
        <w:t>cm w ilości 12</w:t>
      </w:r>
      <w:r w:rsidR="00AD7DA8" w:rsidRPr="000211F9">
        <w:rPr>
          <w:rFonts w:asciiTheme="minorHAnsi" w:hAnsiTheme="minorHAnsi" w:cs="Calibri"/>
          <w:sz w:val="22"/>
          <w:szCs w:val="22"/>
        </w:rPr>
        <w:t xml:space="preserve"> </w:t>
      </w:r>
      <w:r w:rsidRPr="000211F9">
        <w:rPr>
          <w:rFonts w:asciiTheme="minorHAnsi" w:hAnsiTheme="minorHAnsi" w:cs="Calibri"/>
          <w:sz w:val="22"/>
          <w:szCs w:val="22"/>
        </w:rPr>
        <w:t>m</w:t>
      </w:r>
      <w:r w:rsidRPr="000211F9">
        <w:rPr>
          <w:rFonts w:asciiTheme="minorHAnsi" w:hAnsiTheme="minorHAnsi" w:cs="Calibri"/>
          <w:sz w:val="22"/>
          <w:szCs w:val="22"/>
          <w:vertAlign w:val="superscript"/>
        </w:rPr>
        <w:t>3</w:t>
      </w:r>
      <w:r w:rsidRPr="000211F9">
        <w:rPr>
          <w:rFonts w:asciiTheme="minorHAnsi" w:hAnsiTheme="minorHAnsi" w:cs="Calibri"/>
          <w:sz w:val="22"/>
          <w:szCs w:val="22"/>
        </w:rPr>
        <w:t xml:space="preserve">. </w:t>
      </w:r>
      <w:bookmarkStart w:id="1" w:name="_Hlk48722505"/>
      <w:r w:rsidRPr="000211F9">
        <w:rPr>
          <w:rFonts w:asciiTheme="minorHAnsi" w:hAnsiTheme="minorHAnsi" w:cs="Calibri"/>
          <w:sz w:val="22"/>
          <w:szCs w:val="22"/>
        </w:rPr>
        <w:t>Dojazd do wyrwy utrudniony, dostęp należy uzgodnić z właścicielem gruntu.</w:t>
      </w:r>
    </w:p>
    <w:bookmarkEnd w:id="0"/>
    <w:bookmarkEnd w:id="1"/>
    <w:p w14:paraId="5AA27370" w14:textId="77777777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b) </w:t>
      </w:r>
      <w:bookmarkStart w:id="2" w:name="_Hlk48563854"/>
      <w:r w:rsidRPr="000211F9">
        <w:rPr>
          <w:rFonts w:cs="Calibri"/>
          <w:b/>
          <w:bCs/>
        </w:rPr>
        <w:t>wyrwa nr 2</w:t>
      </w:r>
      <w:r w:rsidRPr="000211F9">
        <w:rPr>
          <w:rFonts w:cs="Calibri"/>
        </w:rPr>
        <w:t xml:space="preserve"> w km 1 + 515 – 1 + 575 brzeg prawy, na wysokości budynku 410, istniejącą wyrwę o  </w:t>
      </w:r>
    </w:p>
    <w:p w14:paraId="2533864D" w14:textId="2C2EE93B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     długości L = 60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 należy wypełnić kamieniem naturalnym D≥90cm w ilości 420m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Na odcinku tym </w:t>
      </w:r>
    </w:p>
    <w:p w14:paraId="44B4000E" w14:textId="691A8EF5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     należy wykonać również  wykop pod zakotwienie zasypu oraz udrożnienie</w:t>
      </w:r>
      <w:r w:rsidR="00E857ED" w:rsidRPr="000211F9">
        <w:rPr>
          <w:rFonts w:cs="Calibri"/>
        </w:rPr>
        <w:t xml:space="preserve"> w ilości 126m</w:t>
      </w:r>
      <w:r w:rsidR="00E857ED"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Dojazd do </w:t>
      </w:r>
    </w:p>
    <w:p w14:paraId="4872E8E2" w14:textId="77777777" w:rsidR="002437C1" w:rsidRPr="000211F9" w:rsidRDefault="002437C1" w:rsidP="002437C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0211F9">
        <w:rPr>
          <w:rFonts w:asciiTheme="minorHAnsi" w:hAnsiTheme="minorHAnsi" w:cs="Calibri"/>
          <w:sz w:val="22"/>
          <w:szCs w:val="22"/>
        </w:rPr>
        <w:t xml:space="preserve">    wyrwy utrudniony, dostęp należy uzgodnić z właścicielem gruntu.</w:t>
      </w:r>
    </w:p>
    <w:bookmarkEnd w:id="2"/>
    <w:p w14:paraId="7B5D1119" w14:textId="3781B6B5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c) </w:t>
      </w:r>
      <w:r w:rsidRPr="000211F9">
        <w:rPr>
          <w:rFonts w:cs="Calibri"/>
          <w:b/>
          <w:bCs/>
        </w:rPr>
        <w:t>wyrwa nr 3</w:t>
      </w:r>
      <w:r w:rsidRPr="000211F9">
        <w:rPr>
          <w:rFonts w:cs="Calibri"/>
        </w:rPr>
        <w:t xml:space="preserve"> w km 2 + 365 – 2 + 405 brzeg prawy o długości L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=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40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 xml:space="preserve">m którą należy wypełnić </w:t>
      </w:r>
    </w:p>
    <w:p w14:paraId="3C65D49C" w14:textId="03EB78B0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    kamieniem naturalnym D≥90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cm w ilości 240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 a </w:t>
      </w:r>
      <w:bookmarkStart w:id="3" w:name="_Hlk48563911"/>
      <w:r w:rsidRPr="000211F9">
        <w:rPr>
          <w:rFonts w:cs="Calibri"/>
        </w:rPr>
        <w:t xml:space="preserve">w km 2 + 355  </w:t>
      </w:r>
      <w:r w:rsidR="00AD7DA8" w:rsidRPr="000211F9">
        <w:rPr>
          <w:rFonts w:cs="Calibri"/>
        </w:rPr>
        <w:t xml:space="preserve">- 2 </w:t>
      </w:r>
      <w:r w:rsidRPr="000211F9">
        <w:rPr>
          <w:rFonts w:cs="Calibri"/>
        </w:rPr>
        <w:t xml:space="preserve">+ 385 </w:t>
      </w:r>
      <w:bookmarkEnd w:id="3"/>
      <w:r w:rsidRPr="000211F9">
        <w:rPr>
          <w:rFonts w:cs="Calibri"/>
        </w:rPr>
        <w:t xml:space="preserve">brzeg lewy o długości  </w:t>
      </w:r>
    </w:p>
    <w:p w14:paraId="299A2723" w14:textId="1C30FD9C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    L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=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30</w:t>
      </w:r>
      <w:r w:rsidR="00AD7DA8" w:rsidRPr="000211F9">
        <w:rPr>
          <w:rFonts w:cs="Calibri"/>
        </w:rPr>
        <w:t xml:space="preserve"> </w:t>
      </w:r>
      <w:proofErr w:type="spellStart"/>
      <w:r w:rsidRPr="000211F9">
        <w:rPr>
          <w:rFonts w:cs="Calibri"/>
        </w:rPr>
        <w:t>mb</w:t>
      </w:r>
      <w:proofErr w:type="spellEnd"/>
      <w:r w:rsidRPr="000211F9">
        <w:rPr>
          <w:rFonts w:cs="Calibri"/>
        </w:rPr>
        <w:t xml:space="preserve">, na wysokości budynku 192, istniejącą wyrwę należy wypełnić kamieniem naturalnym </w:t>
      </w:r>
    </w:p>
    <w:p w14:paraId="1C515C42" w14:textId="77777777" w:rsidR="00AD7DA8" w:rsidRPr="000211F9" w:rsidRDefault="002437C1" w:rsidP="002437C1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 w:rsidRPr="000211F9">
        <w:rPr>
          <w:rFonts w:asciiTheme="minorHAnsi" w:hAnsiTheme="minorHAnsi" w:cs="Calibri"/>
          <w:sz w:val="22"/>
          <w:szCs w:val="22"/>
        </w:rPr>
        <w:t xml:space="preserve">    D≥90</w:t>
      </w:r>
      <w:r w:rsidR="00AD7DA8" w:rsidRPr="000211F9">
        <w:rPr>
          <w:rFonts w:asciiTheme="minorHAnsi" w:hAnsiTheme="minorHAnsi" w:cs="Calibri"/>
          <w:sz w:val="22"/>
          <w:szCs w:val="22"/>
        </w:rPr>
        <w:t xml:space="preserve"> </w:t>
      </w:r>
      <w:r w:rsidRPr="000211F9">
        <w:rPr>
          <w:rFonts w:asciiTheme="minorHAnsi" w:hAnsiTheme="minorHAnsi" w:cs="Calibri"/>
          <w:sz w:val="22"/>
          <w:szCs w:val="22"/>
        </w:rPr>
        <w:t>cm w ilości 180</w:t>
      </w:r>
      <w:r w:rsidR="00AD7DA8" w:rsidRPr="000211F9">
        <w:rPr>
          <w:rFonts w:asciiTheme="minorHAnsi" w:hAnsiTheme="minorHAnsi" w:cs="Calibri"/>
          <w:sz w:val="22"/>
          <w:szCs w:val="22"/>
        </w:rPr>
        <w:t xml:space="preserve"> </w:t>
      </w:r>
      <w:r w:rsidRPr="000211F9">
        <w:rPr>
          <w:rFonts w:asciiTheme="minorHAnsi" w:hAnsiTheme="minorHAnsi" w:cs="Calibri"/>
          <w:sz w:val="22"/>
          <w:szCs w:val="22"/>
        </w:rPr>
        <w:t>m</w:t>
      </w:r>
      <w:r w:rsidRPr="000211F9">
        <w:rPr>
          <w:rFonts w:asciiTheme="minorHAnsi" w:hAnsiTheme="minorHAnsi" w:cs="Calibri"/>
          <w:sz w:val="22"/>
          <w:szCs w:val="22"/>
          <w:vertAlign w:val="superscript"/>
        </w:rPr>
        <w:t>3</w:t>
      </w:r>
      <w:r w:rsidRPr="000211F9">
        <w:rPr>
          <w:rFonts w:asciiTheme="minorHAnsi" w:hAnsiTheme="minorHAnsi" w:cs="Calibri"/>
          <w:sz w:val="22"/>
          <w:szCs w:val="22"/>
        </w:rPr>
        <w:t xml:space="preserve">. Dojazd do wyrw utrudniony, dostęp należy uzgodnić z właścicielami </w:t>
      </w:r>
      <w:r w:rsidR="00AD7DA8" w:rsidRPr="000211F9">
        <w:rPr>
          <w:rFonts w:asciiTheme="minorHAnsi" w:hAnsiTheme="minorHAnsi" w:cs="Calibri"/>
          <w:sz w:val="22"/>
          <w:szCs w:val="22"/>
        </w:rPr>
        <w:t xml:space="preserve"> </w:t>
      </w:r>
    </w:p>
    <w:p w14:paraId="2D024AD8" w14:textId="481907AB" w:rsidR="002437C1" w:rsidRPr="000211F9" w:rsidRDefault="00AD7DA8" w:rsidP="002437C1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 w:rsidRPr="000211F9">
        <w:rPr>
          <w:rFonts w:asciiTheme="minorHAnsi" w:hAnsiTheme="minorHAnsi" w:cs="Calibri"/>
          <w:sz w:val="22"/>
          <w:szCs w:val="22"/>
        </w:rPr>
        <w:t xml:space="preserve">   </w:t>
      </w:r>
      <w:r w:rsidR="002437C1" w:rsidRPr="000211F9">
        <w:rPr>
          <w:rFonts w:asciiTheme="minorHAnsi" w:hAnsiTheme="minorHAnsi" w:cs="Calibri"/>
          <w:sz w:val="22"/>
          <w:szCs w:val="22"/>
        </w:rPr>
        <w:t>gruntu.</w:t>
      </w:r>
    </w:p>
    <w:p w14:paraId="4BFE0CE5" w14:textId="77777777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d) </w:t>
      </w:r>
      <w:r w:rsidRPr="000211F9">
        <w:rPr>
          <w:rFonts w:cs="Calibri"/>
          <w:b/>
          <w:bCs/>
        </w:rPr>
        <w:t>wyrwa nr 4</w:t>
      </w:r>
      <w:r w:rsidRPr="000211F9">
        <w:rPr>
          <w:rFonts w:cs="Calibri"/>
        </w:rPr>
        <w:t xml:space="preserve"> w km 4 + 555 – 4 + 495 brzeg lewy, na wysokości budynku 160, istniejącą wyrwę o  </w:t>
      </w:r>
    </w:p>
    <w:p w14:paraId="6C419185" w14:textId="75953731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     długości L = 40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 należy wypełnić kamieniem naturalnym D≥90</w:t>
      </w:r>
      <w:r w:rsidR="00C96A6C">
        <w:rPr>
          <w:rFonts w:cs="Calibri"/>
        </w:rPr>
        <w:t xml:space="preserve"> </w:t>
      </w:r>
      <w:r w:rsidRPr="000211F9">
        <w:rPr>
          <w:rFonts w:cs="Calibri"/>
        </w:rPr>
        <w:t>cm w ilości 280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Na odcinku tym </w:t>
      </w:r>
    </w:p>
    <w:p w14:paraId="2A787D79" w14:textId="4B19CCAF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     należy wykonać również  wykop pod zakotwienie zasypu oraz udrożnienie w ilości 70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Dojazd </w:t>
      </w:r>
    </w:p>
    <w:p w14:paraId="6B7262FF" w14:textId="77777777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     do wyrwy utrudniony, dostęp należy uzgodnić z właścicielem gruntu.</w:t>
      </w:r>
    </w:p>
    <w:p w14:paraId="1E4CBAE3" w14:textId="77777777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e) </w:t>
      </w:r>
      <w:r w:rsidRPr="000211F9">
        <w:rPr>
          <w:rFonts w:cs="Calibri"/>
          <w:b/>
          <w:bCs/>
        </w:rPr>
        <w:t>wyrwa nr 5</w:t>
      </w:r>
      <w:r w:rsidRPr="000211F9">
        <w:rPr>
          <w:rFonts w:cs="Calibri"/>
        </w:rPr>
        <w:t xml:space="preserve"> w km 5 + 265 – 5 + 290 brzeg prawy, na wysokości budynku 315, istniejącą wyrwę o  </w:t>
      </w:r>
    </w:p>
    <w:p w14:paraId="00AA5FD3" w14:textId="4D6D4FA4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     długości L = 25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 należy wypełnić kamieniem naturalnym D≥90</w:t>
      </w:r>
      <w:r w:rsidR="00C96A6C">
        <w:rPr>
          <w:rFonts w:cs="Calibri"/>
        </w:rPr>
        <w:t xml:space="preserve"> </w:t>
      </w:r>
      <w:r w:rsidRPr="000211F9">
        <w:rPr>
          <w:rFonts w:cs="Calibri"/>
        </w:rPr>
        <w:t>cm w ilości 225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Odcinek ten </w:t>
      </w:r>
    </w:p>
    <w:p w14:paraId="232ACE76" w14:textId="77777777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     należy wykonać z dużych brył kamiennych, klinować i wykonać w formie muru oporowego.              </w:t>
      </w:r>
    </w:p>
    <w:p w14:paraId="3C3F502C" w14:textId="77777777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     Na odcinku tym należy wykonać również  wykop pod zakotwienie zasypu oraz udrożnienie w </w:t>
      </w:r>
    </w:p>
    <w:p w14:paraId="63F37C04" w14:textId="7F02E3D9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     ilości 44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Dojazd do wyrwy utrudniony, wysoka skarpa, dostęp należy uzgodnić z właścicielem </w:t>
      </w:r>
    </w:p>
    <w:p w14:paraId="0EE98750" w14:textId="77777777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     gruntu.</w:t>
      </w:r>
    </w:p>
    <w:p w14:paraId="2FF8C415" w14:textId="77777777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f) </w:t>
      </w:r>
      <w:r w:rsidRPr="000211F9">
        <w:rPr>
          <w:rFonts w:cs="Calibri"/>
          <w:b/>
          <w:bCs/>
        </w:rPr>
        <w:t>wyrwa nr 6</w:t>
      </w:r>
      <w:r w:rsidRPr="000211F9">
        <w:rPr>
          <w:rFonts w:cs="Calibri"/>
        </w:rPr>
        <w:t xml:space="preserve"> w km 5 + 330 – 5 + 350 brzeg prawy, na wysokości budynku 431, istniejącą wyrwę o </w:t>
      </w:r>
    </w:p>
    <w:p w14:paraId="7587200F" w14:textId="7B4CBECB" w:rsidR="002437C1" w:rsidRPr="000211F9" w:rsidRDefault="002437C1" w:rsidP="002437C1">
      <w:pPr>
        <w:tabs>
          <w:tab w:val="left" w:pos="284"/>
        </w:tabs>
        <w:spacing w:after="0"/>
        <w:rPr>
          <w:rFonts w:cs="Calibri"/>
        </w:rPr>
      </w:pPr>
      <w:r w:rsidRPr="000211F9">
        <w:rPr>
          <w:rFonts w:cs="Calibri"/>
        </w:rPr>
        <w:t xml:space="preserve">    długości L=20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 należy zasypać kamieniem naturalnym D≥90</w:t>
      </w:r>
      <w:r w:rsidR="00C96A6C">
        <w:rPr>
          <w:rFonts w:cs="Calibri"/>
        </w:rPr>
        <w:t xml:space="preserve"> </w:t>
      </w:r>
      <w:r w:rsidRPr="000211F9">
        <w:rPr>
          <w:rFonts w:cs="Calibri"/>
        </w:rPr>
        <w:t>cm w ilości 140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Dojazd do </w:t>
      </w:r>
    </w:p>
    <w:p w14:paraId="5BE5D5C2" w14:textId="77777777" w:rsidR="002437C1" w:rsidRPr="000211F9" w:rsidRDefault="002437C1" w:rsidP="002437C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0211F9">
        <w:rPr>
          <w:rFonts w:asciiTheme="minorHAnsi" w:hAnsiTheme="minorHAnsi" w:cs="Calibri"/>
          <w:sz w:val="22"/>
          <w:szCs w:val="22"/>
        </w:rPr>
        <w:t xml:space="preserve">    wyrwy utrudniony, dostęp należy uzgodnić z właścicielem gruntu.</w:t>
      </w:r>
    </w:p>
    <w:p w14:paraId="1B466C7D" w14:textId="77777777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g) </w:t>
      </w:r>
      <w:r w:rsidRPr="000211F9">
        <w:rPr>
          <w:rFonts w:cs="Calibri"/>
          <w:b/>
          <w:bCs/>
        </w:rPr>
        <w:t>wyrwa nr 7</w:t>
      </w:r>
      <w:r w:rsidRPr="000211F9">
        <w:rPr>
          <w:rFonts w:cs="Calibri"/>
        </w:rPr>
        <w:t xml:space="preserve"> w km 6 + 835 – 6 + 860 brzeg prawy, na wysokości budynku 397, istniejącą wyrwę o  </w:t>
      </w:r>
    </w:p>
    <w:p w14:paraId="77BCB84C" w14:textId="4A407326" w:rsidR="002437C1" w:rsidRPr="000211F9" w:rsidRDefault="002437C1" w:rsidP="002437C1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    długości L = 25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 należy wypełnić kamieniem naturalnym D≥90</w:t>
      </w:r>
      <w:r w:rsidR="00C96A6C">
        <w:rPr>
          <w:rFonts w:cs="Calibri"/>
        </w:rPr>
        <w:t xml:space="preserve"> </w:t>
      </w:r>
      <w:r w:rsidRPr="000211F9">
        <w:rPr>
          <w:rFonts w:cs="Calibri"/>
        </w:rPr>
        <w:t>cm w ilości 150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Na odcinku tym </w:t>
      </w:r>
    </w:p>
    <w:p w14:paraId="1DF720FD" w14:textId="5A595AFB" w:rsidR="002437C1" w:rsidRPr="000211F9" w:rsidRDefault="002437C1" w:rsidP="002A6ACB">
      <w:pPr>
        <w:tabs>
          <w:tab w:val="left" w:pos="284"/>
        </w:tabs>
        <w:spacing w:after="0"/>
        <w:jc w:val="both"/>
        <w:rPr>
          <w:rFonts w:cs="Calibri"/>
        </w:rPr>
      </w:pPr>
      <w:r w:rsidRPr="000211F9">
        <w:rPr>
          <w:rFonts w:cs="Calibri"/>
        </w:rPr>
        <w:t xml:space="preserve">    należy wykonać również  wykop pod zakotwienie zasypu oraz udrożnienie w ilości 98</w:t>
      </w:r>
      <w:r w:rsidR="00AD7DA8" w:rsidRPr="000211F9">
        <w:rPr>
          <w:rFonts w:cs="Calibri"/>
        </w:rPr>
        <w:t xml:space="preserve"> </w:t>
      </w:r>
      <w:r w:rsidRPr="000211F9">
        <w:rPr>
          <w:rFonts w:cs="Calibri"/>
        </w:rPr>
        <w:t>m</w:t>
      </w:r>
      <w:r w:rsidRPr="000211F9">
        <w:rPr>
          <w:rFonts w:cs="Calibri"/>
          <w:vertAlign w:val="superscript"/>
        </w:rPr>
        <w:t>3</w:t>
      </w:r>
      <w:r w:rsidRPr="000211F9">
        <w:rPr>
          <w:rFonts w:cs="Calibri"/>
        </w:rPr>
        <w:t xml:space="preserve">. Dojazd do </w:t>
      </w:r>
    </w:p>
    <w:p w14:paraId="2CB95A9C" w14:textId="5F7717A5" w:rsidR="002437C1" w:rsidRPr="000211F9" w:rsidRDefault="002437C1" w:rsidP="002437C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0211F9">
        <w:rPr>
          <w:rFonts w:asciiTheme="minorHAnsi" w:hAnsiTheme="minorHAnsi" w:cs="Calibri"/>
          <w:sz w:val="22"/>
          <w:szCs w:val="22"/>
        </w:rPr>
        <w:t xml:space="preserve">    wyrwy utrudniony, dostęp należy uzgodnić z właścicielem gruntu.</w:t>
      </w:r>
    </w:p>
    <w:p w14:paraId="151C6076" w14:textId="66D6FF29" w:rsidR="002437C1" w:rsidRPr="000211F9" w:rsidRDefault="002437C1" w:rsidP="002437C1">
      <w:pPr>
        <w:spacing w:after="0"/>
        <w:rPr>
          <w:i/>
          <w:iCs/>
          <w:color w:val="FF0000"/>
        </w:rPr>
      </w:pPr>
      <w:r w:rsidRPr="000211F9">
        <w:lastRenderedPageBreak/>
        <w:t>Wykonane zasypy z dużych głazów kamiennych D</w:t>
      </w:r>
      <w:r w:rsidRPr="000211F9">
        <w:rPr>
          <w:rFonts w:cs="Calibri"/>
        </w:rPr>
        <w:t>≥</w:t>
      </w:r>
      <w:r w:rsidRPr="000211F9">
        <w:t>90</w:t>
      </w:r>
      <w:r w:rsidR="00AD7DA8" w:rsidRPr="000211F9">
        <w:t xml:space="preserve"> </w:t>
      </w:r>
      <w:r w:rsidRPr="000211F9">
        <w:t xml:space="preserve">cm (odbudowa - uzupełnienie skarp) należy </w:t>
      </w:r>
      <w:proofErr w:type="spellStart"/>
      <w:r w:rsidRPr="000211F9">
        <w:t>sklinować</w:t>
      </w:r>
      <w:proofErr w:type="spellEnd"/>
      <w:r w:rsidRPr="000211F9">
        <w:t xml:space="preserve"> materiałem drobnym od 30 do 60</w:t>
      </w:r>
      <w:r w:rsidR="00AD7DA8" w:rsidRPr="000211F9">
        <w:t xml:space="preserve"> </w:t>
      </w:r>
      <w:r w:rsidRPr="000211F9">
        <w:t xml:space="preserve">cm a następnie zasypać drobnym materiałem żwirowo-ziemnym. Dno na powyższych odcinkach jest w miarę szerokie a strumień potoku wąski, w związku z tym nie powinno dochodzić do mącenia wody, nie mniej jednak ze względu na wysokie  skarpy oraz utrudnienia z dojazdem, prace należy prowadzić w osłonie grodzy, bądź ująć wodę w rury. </w:t>
      </w:r>
    </w:p>
    <w:p w14:paraId="7CAD4616" w14:textId="77777777" w:rsidR="002437C1" w:rsidRPr="000211F9" w:rsidRDefault="002437C1" w:rsidP="002437C1">
      <w:pPr>
        <w:spacing w:after="0"/>
        <w:jc w:val="both"/>
      </w:pPr>
      <w:r w:rsidRPr="000211F9">
        <w:t xml:space="preserve">Na niektórych odcinkach wykonanie zasypu wyrw (podparcia skarpy) jest niebezpieczne i wymaga dużego doświadczenia i umiejętności zarówno od kierownika budowy jak i również od operatora koparki. Ze względu na brak dojazdu do koryta potoku na większości odcinków, dużym utrudnieniem będzie również dostarczenie kamienia naturalnego na dno potoku, przeznaczonego do wbudowania. </w:t>
      </w:r>
    </w:p>
    <w:p w14:paraId="76D2EEB4" w14:textId="77777777" w:rsidR="002437C1" w:rsidRPr="000211F9" w:rsidRDefault="002437C1" w:rsidP="002437C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3F3AECB4" w14:textId="0AB8DBE7" w:rsidR="009F3D00" w:rsidRPr="000211F9" w:rsidRDefault="005D63D2" w:rsidP="005D63D2">
      <w:pPr>
        <w:jc w:val="both"/>
        <w:rPr>
          <w:rStyle w:val="StylStylNagwek110ptKursywa1ZnakZnakZnakZnakZnakZnakZnakZnakZnakZnakZnakZnakZnakZnak"/>
          <w:rFonts w:ascii="Calibri" w:hAnsi="Calibri" w:cs="Calibri"/>
        </w:rPr>
      </w:pPr>
      <w:bookmarkStart w:id="4" w:name="_Toc241475615"/>
      <w:bookmarkStart w:id="5" w:name="_Toc241475616"/>
      <w:r w:rsidRPr="000211F9">
        <w:rPr>
          <w:rStyle w:val="StylStylNagwek110ptKursywa1ZnakZnakZnakZnakZnakZnakZnakZnakZnakZnakZnakZnakZnakZnak"/>
          <w:rFonts w:ascii="Calibri" w:hAnsi="Calibri" w:cs="Calibri"/>
          <w:color w:val="auto"/>
        </w:rPr>
        <w:t xml:space="preserve">3. </w:t>
      </w:r>
      <w:r w:rsidR="009F3D00" w:rsidRPr="000211F9">
        <w:rPr>
          <w:rStyle w:val="StylStylNagwek110ptKursywa1ZnakZnakZnakZnakZnakZnakZnakZnakZnakZnakZnakZnakZnakZnak"/>
          <w:rFonts w:ascii="Calibri" w:hAnsi="Calibri" w:cs="Calibri"/>
          <w:color w:val="auto"/>
        </w:rPr>
        <w:t>Wyszczególnienie robót tymczasowych i towarzyszących.</w:t>
      </w:r>
      <w:bookmarkEnd w:id="4"/>
      <w:r w:rsidRPr="000211F9">
        <w:rPr>
          <w:rStyle w:val="StylStylNagwek110ptKursywa1ZnakZnakZnakZnakZnakZnakZnakZnakZnakZnakZnakZnakZnakZnak"/>
          <w:rFonts w:ascii="Calibri" w:hAnsi="Calibri" w:cs="Calibri"/>
          <w:color w:val="auto"/>
        </w:rPr>
        <w:t xml:space="preserve">  </w:t>
      </w:r>
      <w:r w:rsidR="009F3D00" w:rsidRPr="000211F9">
        <w:rPr>
          <w:rStyle w:val="StylStylNagwek110ptKursywa1ZnakZnakZnakZnakZnakZnakZnakZnakZnakZnakZnakZnakZnakZnak"/>
          <w:rFonts w:ascii="Calibri" w:hAnsi="Calibri" w:cs="Calibri"/>
          <w:color w:val="auto"/>
        </w:rPr>
        <w:t xml:space="preserve"> </w:t>
      </w:r>
    </w:p>
    <w:p w14:paraId="014482D0" w14:textId="006316F2" w:rsidR="00E32CF7" w:rsidRPr="000211F9" w:rsidRDefault="009F3D00" w:rsidP="009F3D00">
      <w:pPr>
        <w:spacing w:after="0"/>
        <w:jc w:val="both"/>
        <w:rPr>
          <w:rFonts w:cs="Calibri"/>
        </w:rPr>
      </w:pPr>
      <w:r w:rsidRPr="000211F9">
        <w:rPr>
          <w:rFonts w:cs="Calibri"/>
          <w:b/>
        </w:rPr>
        <w:t>Roboty towarzyszące i tymczasowe</w:t>
      </w:r>
      <w:r w:rsidRPr="000211F9">
        <w:rPr>
          <w:rFonts w:cs="Calibri"/>
        </w:rPr>
        <w:t>: organizacja placu budowy (wynajęcie, urządzenie, likwidacja, doprowadzenie energii elektrycznej, wody itp.), prace pomiarowe, ochrona przed działaniem wód w trakcie realizacji robót, drogi technologiczne, transport materiałów w miejsce wbudowania, łącznie z uzyskaniem zgody właścicieli działek na przejazd oraz zaspokojenie ich roszczeń za poniesione z tego tytułu szkody, dokumentacja fotograficzna przed i po wykonaniu robót.</w:t>
      </w:r>
    </w:p>
    <w:p w14:paraId="1BDD166B" w14:textId="0443995A" w:rsidR="009F3D00" w:rsidRPr="000211F9" w:rsidRDefault="009F3D00" w:rsidP="002E51D1">
      <w:pPr>
        <w:pStyle w:val="Nagwek1"/>
        <w:keepLines w:val="0"/>
        <w:widowControl w:val="0"/>
        <w:numPr>
          <w:ilvl w:val="0"/>
          <w:numId w:val="23"/>
        </w:numPr>
        <w:autoSpaceDE w:val="0"/>
        <w:autoSpaceDN w:val="0"/>
        <w:adjustRightInd w:val="0"/>
        <w:spacing w:before="0"/>
        <w:ind w:left="0" w:firstLine="0"/>
        <w:jc w:val="both"/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</w:pPr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>Informacje o terenie budowy zawierające wszystkie niezbędne dane.</w:t>
      </w:r>
      <w:bookmarkEnd w:id="5"/>
    </w:p>
    <w:p w14:paraId="0BB1C464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/>
        <w:ind w:left="709" w:hanging="284"/>
        <w:rPr>
          <w:rFonts w:cs="Calibri"/>
        </w:rPr>
      </w:pPr>
      <w:r w:rsidRPr="000211F9">
        <w:rPr>
          <w:rFonts w:cs="Calibri"/>
          <w:b/>
        </w:rPr>
        <w:t>organizacja robót</w:t>
      </w:r>
      <w:r w:rsidRPr="000211F9">
        <w:rPr>
          <w:rFonts w:cs="Calibri"/>
        </w:rPr>
        <w:t xml:space="preserve"> </w:t>
      </w:r>
    </w:p>
    <w:p w14:paraId="3DC7E8AD" w14:textId="77777777" w:rsidR="009F3D00" w:rsidRPr="000211F9" w:rsidRDefault="009F3D00" w:rsidP="009F3D00">
      <w:pPr>
        <w:tabs>
          <w:tab w:val="num" w:pos="1440"/>
        </w:tabs>
        <w:spacing w:after="60"/>
        <w:ind w:left="709"/>
        <w:jc w:val="both"/>
        <w:rPr>
          <w:rFonts w:cs="Calibri"/>
        </w:rPr>
      </w:pPr>
      <w:r w:rsidRPr="000211F9">
        <w:rPr>
          <w:rFonts w:cs="Calibri"/>
        </w:rPr>
        <w:t>wg części 1 – ST warunki ogólne, pkt  1.2. Przygotowanie placu budowy i urządzeń pomocniczych oraz organizacja robót budowlanych.</w:t>
      </w:r>
    </w:p>
    <w:p w14:paraId="3935FF1A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/>
        <w:ind w:left="709" w:hanging="284"/>
        <w:rPr>
          <w:rFonts w:cs="Calibri"/>
        </w:rPr>
      </w:pPr>
      <w:r w:rsidRPr="000211F9">
        <w:rPr>
          <w:rFonts w:cs="Calibri"/>
          <w:b/>
        </w:rPr>
        <w:t>zabezpieczenie interesu osób trzecich</w:t>
      </w:r>
    </w:p>
    <w:p w14:paraId="67886282" w14:textId="77777777" w:rsidR="009F3D00" w:rsidRPr="000211F9" w:rsidRDefault="009F3D00" w:rsidP="009F3D00">
      <w:pPr>
        <w:ind w:left="709"/>
        <w:jc w:val="both"/>
        <w:rPr>
          <w:rFonts w:cs="Calibri"/>
        </w:rPr>
      </w:pPr>
      <w:r w:rsidRPr="000211F9">
        <w:rPr>
          <w:rFonts w:cs="Calibri"/>
        </w:rPr>
        <w:t>Za szkody wyrządzone osobom trzecim w czasie realizacji robót, związane z tymi robotami, ponosi odpowiedzialność wykonawca na zasadach ogólnych przewidzianych w Kodeksie Cywilnym</w:t>
      </w:r>
    </w:p>
    <w:p w14:paraId="7637FBCD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before="60" w:after="0" w:line="240" w:lineRule="auto"/>
        <w:ind w:left="709" w:hanging="284"/>
        <w:rPr>
          <w:rFonts w:cs="Calibri"/>
        </w:rPr>
      </w:pPr>
      <w:r w:rsidRPr="000211F9">
        <w:rPr>
          <w:rFonts w:cs="Calibri"/>
          <w:b/>
        </w:rPr>
        <w:t>ochrona środowiska</w:t>
      </w:r>
      <w:r w:rsidRPr="000211F9">
        <w:rPr>
          <w:rFonts w:cs="Calibri"/>
        </w:rPr>
        <w:t xml:space="preserve"> </w:t>
      </w:r>
    </w:p>
    <w:p w14:paraId="5CC3DADC" w14:textId="77777777" w:rsidR="009F3D00" w:rsidRPr="000211F9" w:rsidRDefault="009F3D00" w:rsidP="009F3D00">
      <w:pPr>
        <w:spacing w:before="60" w:after="120"/>
        <w:ind w:left="709"/>
        <w:rPr>
          <w:rFonts w:cs="Calibri"/>
        </w:rPr>
      </w:pPr>
      <w:r w:rsidRPr="000211F9">
        <w:rPr>
          <w:rFonts w:cs="Calibri"/>
        </w:rPr>
        <w:t>wg części 2 – ST robót ziemnych, pkt 2.5. Ochrona środowiska.</w:t>
      </w:r>
    </w:p>
    <w:p w14:paraId="60B01FA2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before="60" w:after="0" w:line="240" w:lineRule="auto"/>
        <w:ind w:left="709" w:hanging="284"/>
        <w:rPr>
          <w:rFonts w:cs="Calibri"/>
        </w:rPr>
      </w:pPr>
      <w:r w:rsidRPr="000211F9">
        <w:rPr>
          <w:rFonts w:cs="Calibri"/>
          <w:b/>
        </w:rPr>
        <w:t>warunki bezpieczeństwa pracy</w:t>
      </w:r>
      <w:r w:rsidRPr="000211F9">
        <w:rPr>
          <w:rFonts w:cs="Calibri"/>
        </w:rPr>
        <w:t xml:space="preserve"> </w:t>
      </w:r>
    </w:p>
    <w:p w14:paraId="5FBA7167" w14:textId="77777777" w:rsidR="009F3D00" w:rsidRPr="000211F9" w:rsidRDefault="009F3D00" w:rsidP="009F3D00">
      <w:pPr>
        <w:spacing w:before="60" w:after="120"/>
        <w:ind w:left="709"/>
        <w:jc w:val="both"/>
        <w:rPr>
          <w:rFonts w:cs="Calibri"/>
        </w:rPr>
      </w:pPr>
      <w:r w:rsidRPr="000211F9">
        <w:rPr>
          <w:rFonts w:cs="Calibri"/>
        </w:rPr>
        <w:t>wg części 1 – ST warunki ogólne, pkt 1.1.11 Warunki ogólne dotyczące BHP przy wykonywaniu robót</w:t>
      </w:r>
    </w:p>
    <w:p w14:paraId="0E9D574F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before="60" w:after="0" w:line="240" w:lineRule="auto"/>
        <w:ind w:left="709" w:hanging="284"/>
        <w:rPr>
          <w:rFonts w:cs="Calibri"/>
        </w:rPr>
      </w:pPr>
      <w:r w:rsidRPr="000211F9">
        <w:rPr>
          <w:rFonts w:cs="Calibri"/>
          <w:b/>
        </w:rPr>
        <w:t>zaplecze dla potrzeb wykonawcy</w:t>
      </w:r>
      <w:r w:rsidRPr="000211F9">
        <w:rPr>
          <w:rFonts w:cs="Calibri"/>
        </w:rPr>
        <w:t xml:space="preserve"> </w:t>
      </w:r>
    </w:p>
    <w:p w14:paraId="452B31D6" w14:textId="77777777" w:rsidR="009F3D00" w:rsidRPr="000211F9" w:rsidRDefault="009F3D00" w:rsidP="009F3D00">
      <w:pPr>
        <w:spacing w:before="60"/>
        <w:ind w:left="709"/>
        <w:jc w:val="both"/>
        <w:rPr>
          <w:rFonts w:cs="Calibri"/>
        </w:rPr>
      </w:pPr>
      <w:r w:rsidRPr="000211F9">
        <w:rPr>
          <w:rFonts w:cs="Calibri"/>
        </w:rPr>
        <w:t>wg części 1 – ST warunki ogólne, pkt 1.2.2. Zagospodarowanie placu budowy</w:t>
      </w:r>
    </w:p>
    <w:p w14:paraId="2523CB2A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 w:hanging="284"/>
        <w:rPr>
          <w:rFonts w:cs="Calibri"/>
        </w:rPr>
      </w:pPr>
      <w:r w:rsidRPr="000211F9">
        <w:rPr>
          <w:rFonts w:cs="Calibri"/>
          <w:b/>
        </w:rPr>
        <w:t>ogrodzenie</w:t>
      </w:r>
      <w:r w:rsidRPr="000211F9">
        <w:rPr>
          <w:rFonts w:cs="Calibri"/>
        </w:rPr>
        <w:t xml:space="preserve"> </w:t>
      </w:r>
    </w:p>
    <w:p w14:paraId="6935DDBA" w14:textId="77777777" w:rsidR="009F3D00" w:rsidRPr="000211F9" w:rsidRDefault="009F3D00" w:rsidP="009F3D00">
      <w:pPr>
        <w:spacing w:after="0"/>
        <w:ind w:left="709"/>
        <w:rPr>
          <w:rFonts w:cs="Calibri"/>
        </w:rPr>
      </w:pPr>
      <w:r w:rsidRPr="000211F9">
        <w:rPr>
          <w:rFonts w:cs="Calibri"/>
        </w:rPr>
        <w:t xml:space="preserve">wg części 1 – ST warunki ogólne, pkt 1.2.2. Zagospodarowanie placu budowy </w:t>
      </w:r>
    </w:p>
    <w:p w14:paraId="52880FBF" w14:textId="77777777" w:rsidR="009F3D00" w:rsidRPr="000211F9" w:rsidRDefault="009F3D00" w:rsidP="009F3D00">
      <w:pPr>
        <w:ind w:left="709"/>
        <w:rPr>
          <w:rFonts w:cs="Calibri"/>
        </w:rPr>
      </w:pPr>
      <w:r w:rsidRPr="000211F9">
        <w:rPr>
          <w:rFonts w:cs="Calibri"/>
        </w:rPr>
        <w:t>Ogrodzenie należy ograniczyć tylko do zaplecza budowy.</w:t>
      </w:r>
    </w:p>
    <w:p w14:paraId="48D0F0CC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before="60" w:after="0" w:line="240" w:lineRule="auto"/>
        <w:ind w:left="709" w:hanging="284"/>
        <w:rPr>
          <w:rFonts w:cs="Calibri"/>
        </w:rPr>
      </w:pPr>
      <w:r w:rsidRPr="000211F9">
        <w:rPr>
          <w:rFonts w:cs="Calibri"/>
          <w:b/>
        </w:rPr>
        <w:t>zabezpieczenie dojazdów</w:t>
      </w:r>
      <w:r w:rsidRPr="000211F9">
        <w:rPr>
          <w:rFonts w:cs="Calibri"/>
        </w:rPr>
        <w:t xml:space="preserve"> </w:t>
      </w:r>
    </w:p>
    <w:p w14:paraId="12B296DB" w14:textId="77777777" w:rsidR="009F3D00" w:rsidRPr="000211F9" w:rsidRDefault="009F3D00" w:rsidP="009F3D00">
      <w:pPr>
        <w:spacing w:before="60" w:after="0"/>
        <w:ind w:left="709"/>
        <w:rPr>
          <w:rFonts w:cs="Calibri"/>
        </w:rPr>
      </w:pPr>
      <w:r w:rsidRPr="000211F9">
        <w:rPr>
          <w:rFonts w:cs="Calibri"/>
        </w:rPr>
        <w:t>wg części 1 – ST warunki ogólne, pkt 1.2.2. Zagospodarowanie placu budowy</w:t>
      </w:r>
    </w:p>
    <w:p w14:paraId="685213BE" w14:textId="4B7C1539" w:rsidR="009F3D00" w:rsidRPr="000211F9" w:rsidRDefault="000F6165" w:rsidP="000F6165">
      <w:r w:rsidRPr="000211F9">
        <w:rPr>
          <w:bCs/>
        </w:rPr>
        <w:t xml:space="preserve">Brak dostępu do </w:t>
      </w:r>
      <w:r w:rsidRPr="000211F9">
        <w:t>koryta potoku. Dojazd na wysokość wyrw z wąskiej drogi gminnej. Dojazd do potoku wysokiej skarpy po gruntach prywatnych. Ze względu na brak dostępu do koryta może zachodzić konieczność wykonania drogi technologicznej.</w:t>
      </w:r>
    </w:p>
    <w:p w14:paraId="2FCC451A" w14:textId="77777777" w:rsidR="009F3D00" w:rsidRPr="000211F9" w:rsidRDefault="009F3D00" w:rsidP="009F3D00">
      <w:pPr>
        <w:pStyle w:val="Akapitzlist"/>
        <w:widowControl/>
        <w:numPr>
          <w:ilvl w:val="0"/>
          <w:numId w:val="9"/>
        </w:numPr>
        <w:suppressAutoHyphens w:val="0"/>
        <w:spacing w:before="6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b/>
          <w:sz w:val="22"/>
          <w:szCs w:val="22"/>
        </w:rPr>
        <w:t>najbliższe dostępne media</w:t>
      </w:r>
    </w:p>
    <w:p w14:paraId="4A83D18F" w14:textId="77777777" w:rsidR="009F3D00" w:rsidRPr="000211F9" w:rsidRDefault="009F3D00" w:rsidP="009F3D00">
      <w:pPr>
        <w:spacing w:before="60" w:after="120" w:line="240" w:lineRule="auto"/>
        <w:ind w:left="992"/>
        <w:rPr>
          <w:rFonts w:cs="Calibri"/>
          <w:b/>
        </w:rPr>
      </w:pPr>
      <w:r w:rsidRPr="000211F9">
        <w:rPr>
          <w:rFonts w:cs="Calibri"/>
        </w:rPr>
        <w:t>Brak informacji.</w:t>
      </w:r>
    </w:p>
    <w:p w14:paraId="3E0B2FFE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before="60" w:after="0" w:line="240" w:lineRule="auto"/>
        <w:ind w:left="709" w:hanging="284"/>
        <w:rPr>
          <w:rFonts w:cs="Calibri"/>
          <w:b/>
        </w:rPr>
      </w:pPr>
      <w:r w:rsidRPr="000211F9">
        <w:rPr>
          <w:rFonts w:cs="Calibri"/>
          <w:b/>
        </w:rPr>
        <w:lastRenderedPageBreak/>
        <w:t>informacja o uzbrojeniu terenu.</w:t>
      </w:r>
    </w:p>
    <w:p w14:paraId="4E3D0355" w14:textId="77777777" w:rsidR="009F3D00" w:rsidRPr="000211F9" w:rsidRDefault="009F3D00" w:rsidP="009F3D00">
      <w:pPr>
        <w:tabs>
          <w:tab w:val="num" w:pos="993"/>
        </w:tabs>
        <w:spacing w:before="60" w:after="120" w:line="240" w:lineRule="auto"/>
        <w:ind w:left="992"/>
        <w:rPr>
          <w:rFonts w:cs="Calibri"/>
        </w:rPr>
      </w:pPr>
      <w:r w:rsidRPr="000211F9">
        <w:rPr>
          <w:rFonts w:cs="Calibri"/>
        </w:rPr>
        <w:t>Brak informacji o uzbrojeniu terenu.</w:t>
      </w:r>
    </w:p>
    <w:p w14:paraId="15B5A87A" w14:textId="77777777" w:rsidR="009F3D00" w:rsidRPr="000211F9" w:rsidRDefault="009F3D00" w:rsidP="009F3D00">
      <w:pPr>
        <w:spacing w:after="120"/>
        <w:ind w:left="709"/>
        <w:jc w:val="both"/>
        <w:rPr>
          <w:rStyle w:val="StylStylNagwek110ptKursywa1ZnakZnakZnakZnakZnakZnakZnakZnakZnakZnakZnakZnakZnakZnak"/>
          <w:rFonts w:ascii="Calibri" w:hAnsi="Calibri" w:cs="Calibri"/>
          <w:b w:val="0"/>
          <w:bCs w:val="0"/>
          <w:i w:val="0"/>
          <w:iCs w:val="0"/>
        </w:rPr>
      </w:pPr>
      <w:r w:rsidRPr="000211F9">
        <w:rPr>
          <w:rFonts w:cs="Calibri"/>
        </w:rPr>
        <w:t>Przed wejściem w teren należy dokonać wywiadu pod kątem uzbrojenia podziemnego w miejscu prowadzonych robót, oraz zachować wszelkie środki ostrożności.</w:t>
      </w:r>
    </w:p>
    <w:p w14:paraId="750D0691" w14:textId="77777777" w:rsidR="009F3D00" w:rsidRPr="000211F9" w:rsidRDefault="009F3D00" w:rsidP="002E51D1">
      <w:pPr>
        <w:pStyle w:val="Nagwek1"/>
        <w:keepLines w:val="0"/>
        <w:widowControl w:val="0"/>
        <w:numPr>
          <w:ilvl w:val="0"/>
          <w:numId w:val="23"/>
        </w:numPr>
        <w:autoSpaceDE w:val="0"/>
        <w:autoSpaceDN w:val="0"/>
        <w:adjustRightInd w:val="0"/>
        <w:spacing w:before="0"/>
        <w:jc w:val="both"/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</w:pPr>
      <w:bookmarkStart w:id="6" w:name="_Toc241475617"/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>Zestawienie CPV Wspólnego Słownika Zamówień Publicznych.</w:t>
      </w:r>
      <w:bookmarkEnd w:id="6"/>
    </w:p>
    <w:p w14:paraId="0FC1D600" w14:textId="77777777" w:rsidR="009F3D00" w:rsidRPr="000211F9" w:rsidRDefault="009F3D00" w:rsidP="009F3D00">
      <w:pPr>
        <w:tabs>
          <w:tab w:val="left" w:pos="851"/>
        </w:tabs>
        <w:spacing w:after="0"/>
        <w:ind w:left="425"/>
        <w:jc w:val="both"/>
      </w:pPr>
      <w:r w:rsidRPr="000211F9">
        <w:t xml:space="preserve">45110000-1  Roboty w zakresie burzenia i rozbiórki obiektów budowlanych; roboty </w:t>
      </w:r>
    </w:p>
    <w:p w14:paraId="1A3B7214" w14:textId="77777777" w:rsidR="009F3D00" w:rsidRPr="000211F9" w:rsidRDefault="009F3D00" w:rsidP="009F3D00">
      <w:pPr>
        <w:tabs>
          <w:tab w:val="left" w:pos="851"/>
        </w:tabs>
        <w:spacing w:after="0" w:line="240" w:lineRule="auto"/>
        <w:ind w:left="425"/>
      </w:pPr>
      <w:r w:rsidRPr="000211F9">
        <w:t xml:space="preserve">                        ziemne</w:t>
      </w:r>
    </w:p>
    <w:p w14:paraId="759425F4" w14:textId="77777777" w:rsidR="009F3D00" w:rsidRPr="000211F9" w:rsidRDefault="009F3D00" w:rsidP="009F3D00">
      <w:pPr>
        <w:spacing w:after="120" w:line="240" w:lineRule="auto"/>
        <w:ind w:left="357"/>
      </w:pPr>
      <w:r w:rsidRPr="000211F9">
        <w:t xml:space="preserve"> 45240000-1  Budowa obiektów inżynierii wodnej</w:t>
      </w:r>
    </w:p>
    <w:p w14:paraId="4F8106CA" w14:textId="77777777" w:rsidR="009F3D00" w:rsidRPr="000211F9" w:rsidRDefault="009F3D00" w:rsidP="002E51D1">
      <w:pPr>
        <w:pStyle w:val="Nagwek1"/>
        <w:keepLines w:val="0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120" w:line="281" w:lineRule="auto"/>
        <w:jc w:val="both"/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</w:pPr>
      <w:bookmarkStart w:id="7" w:name="_Toc241475618"/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>Definicje pojęcia i określenia podstawowe zawarte w opracowaniu.</w:t>
      </w:r>
      <w:bookmarkEnd w:id="7"/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 xml:space="preserve"> </w:t>
      </w:r>
    </w:p>
    <w:p w14:paraId="23EE44AF" w14:textId="77777777" w:rsidR="009F3D00" w:rsidRPr="000211F9" w:rsidRDefault="009F3D00" w:rsidP="009F3D00">
      <w:pPr>
        <w:spacing w:after="120"/>
        <w:ind w:left="357"/>
        <w:jc w:val="both"/>
        <w:rPr>
          <w:rFonts w:cs="Calibri"/>
        </w:rPr>
      </w:pPr>
      <w:bookmarkStart w:id="8" w:name="_Toc241475619"/>
      <w:r w:rsidRPr="000211F9">
        <w:rPr>
          <w:rFonts w:cs="Calibri"/>
        </w:rPr>
        <w:t xml:space="preserve">Określenia podstawowe zgodnie z definicjami zawartymi w Części 1, 2, </w:t>
      </w:r>
      <w:smartTag w:uri="urn:schemas-microsoft-com:office:smarttags" w:element="metricconverter">
        <w:smartTagPr>
          <w:attr w:name="ProductID" w:val="4 ST"/>
        </w:smartTagPr>
        <w:r w:rsidRPr="000211F9">
          <w:rPr>
            <w:rFonts w:cs="Calibri"/>
          </w:rPr>
          <w:t>4 ST</w:t>
        </w:r>
      </w:smartTag>
      <w:r w:rsidRPr="000211F9">
        <w:rPr>
          <w:rFonts w:cs="Calibri"/>
        </w:rPr>
        <w:t xml:space="preserve"> wykonania i odbioru robót budowlanych w zakresie inżynierii wodnej - rzeki i potoki górskie.</w:t>
      </w:r>
    </w:p>
    <w:p w14:paraId="06CDA420" w14:textId="77777777" w:rsidR="009F3D00" w:rsidRPr="000211F9" w:rsidRDefault="009F3D00" w:rsidP="002E51D1">
      <w:pPr>
        <w:pStyle w:val="Nagwek1"/>
        <w:keepLines w:val="0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jc w:val="both"/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</w:pPr>
      <w:bookmarkStart w:id="9" w:name="_Toc96922547"/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>Wymagania dotyczące właściwości wyrobów budowlanych oraz niezbędne wymagania związane z ich transportem, składowaniem, przechowywaniem, oraz kontrolą jakości.</w:t>
      </w:r>
      <w:bookmarkEnd w:id="9"/>
    </w:p>
    <w:p w14:paraId="1A1E1C18" w14:textId="77777777" w:rsidR="009F3D00" w:rsidRPr="000211F9" w:rsidRDefault="009F3D00" w:rsidP="009F3D00">
      <w:pPr>
        <w:pStyle w:val="Akapitzlist"/>
        <w:numPr>
          <w:ilvl w:val="0"/>
          <w:numId w:val="11"/>
        </w:numPr>
        <w:spacing w:line="360" w:lineRule="auto"/>
        <w:ind w:left="709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sz w:val="22"/>
          <w:szCs w:val="22"/>
        </w:rPr>
        <w:t>Zgodnie z warunkami zawartymi w Częściach 1, 4 ST wykonania i odbioru robót       budowlanych w zakresie inżynierii wodnej – rzeki i potoki górskie:</w:t>
      </w:r>
    </w:p>
    <w:p w14:paraId="10288E9A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  <w:tab w:val="num" w:pos="993"/>
        </w:tabs>
        <w:spacing w:after="0" w:line="360" w:lineRule="auto"/>
        <w:ind w:left="993" w:hanging="284"/>
        <w:jc w:val="both"/>
      </w:pPr>
      <w:r w:rsidRPr="000211F9">
        <w:t xml:space="preserve">Część 1, pkt.1.1.10. Jakość materiałów i elementów przeznaczonych do   </w:t>
      </w:r>
    </w:p>
    <w:p w14:paraId="7EF3612A" w14:textId="77777777" w:rsidR="009F3D00" w:rsidRPr="000211F9" w:rsidRDefault="009F3D00" w:rsidP="009F3D00">
      <w:pPr>
        <w:tabs>
          <w:tab w:val="num" w:pos="1440"/>
          <w:tab w:val="left" w:pos="1876"/>
        </w:tabs>
        <w:spacing w:after="0" w:line="360" w:lineRule="auto"/>
        <w:ind w:left="992"/>
      </w:pPr>
      <w:r w:rsidRPr="000211F9">
        <w:t xml:space="preserve">                                    wbudowania </w:t>
      </w:r>
    </w:p>
    <w:p w14:paraId="59E38370" w14:textId="77777777" w:rsidR="009F3D00" w:rsidRPr="000211F9" w:rsidRDefault="009F3D00" w:rsidP="009F3D00">
      <w:pPr>
        <w:spacing w:after="0" w:line="360" w:lineRule="auto"/>
        <w:ind w:left="709"/>
      </w:pPr>
      <w:r w:rsidRPr="000211F9">
        <w:tab/>
        <w:t xml:space="preserve">        pkt.1.2.5. Składowanie, przechowywanie, kontrola jakości materiałów  </w:t>
      </w:r>
    </w:p>
    <w:p w14:paraId="08365135" w14:textId="77777777" w:rsidR="009F3D00" w:rsidRPr="000211F9" w:rsidRDefault="009F3D00" w:rsidP="009F3D00">
      <w:pPr>
        <w:spacing w:after="0" w:line="360" w:lineRule="auto"/>
        <w:ind w:left="709"/>
      </w:pPr>
      <w:r w:rsidRPr="000211F9">
        <w:t xml:space="preserve">                                        elementów i wyrobów. </w:t>
      </w:r>
    </w:p>
    <w:p w14:paraId="26D618DA" w14:textId="77777777" w:rsidR="009F3D00" w:rsidRPr="000211F9" w:rsidRDefault="009F3D00" w:rsidP="009F3D00">
      <w:pPr>
        <w:numPr>
          <w:ilvl w:val="0"/>
          <w:numId w:val="6"/>
        </w:numPr>
        <w:tabs>
          <w:tab w:val="clear" w:pos="786"/>
          <w:tab w:val="num" w:pos="993"/>
        </w:tabs>
        <w:spacing w:after="0" w:line="360" w:lineRule="auto"/>
        <w:ind w:left="993" w:hanging="284"/>
        <w:jc w:val="both"/>
      </w:pPr>
      <w:r w:rsidRPr="000211F9">
        <w:t>Część 4, pkt.4.6. Materiały</w:t>
      </w:r>
    </w:p>
    <w:p w14:paraId="7E841851" w14:textId="77777777" w:rsidR="009F3D00" w:rsidRPr="000211F9" w:rsidRDefault="009F3D00" w:rsidP="009F3D00">
      <w:pPr>
        <w:spacing w:after="0" w:line="360" w:lineRule="auto"/>
        <w:ind w:left="1843"/>
        <w:jc w:val="both"/>
      </w:pPr>
      <w:r w:rsidRPr="000211F9">
        <w:t>pkt.4.7. Składowanie, magazynowanie i przechowywanie materiałów</w:t>
      </w:r>
    </w:p>
    <w:p w14:paraId="2CA5D350" w14:textId="77777777" w:rsidR="009F3D00" w:rsidRPr="000211F9" w:rsidRDefault="009F3D00" w:rsidP="009F3D00">
      <w:pPr>
        <w:tabs>
          <w:tab w:val="left" w:pos="1843"/>
        </w:tabs>
        <w:spacing w:after="0" w:line="360" w:lineRule="auto"/>
        <w:ind w:left="1843"/>
        <w:jc w:val="both"/>
      </w:pPr>
      <w:r w:rsidRPr="000211F9">
        <w:t>pkt.4.8. Transport i warunki dostawy,</w:t>
      </w:r>
    </w:p>
    <w:p w14:paraId="70A86F83" w14:textId="77777777" w:rsidR="009F3D00" w:rsidRPr="000211F9" w:rsidRDefault="009F3D00" w:rsidP="009F3D00">
      <w:pPr>
        <w:tabs>
          <w:tab w:val="left" w:pos="1843"/>
        </w:tabs>
        <w:spacing w:after="0" w:line="360" w:lineRule="auto"/>
        <w:ind w:left="1843"/>
        <w:jc w:val="both"/>
      </w:pPr>
      <w:r w:rsidRPr="000211F9">
        <w:t>pkt.4.9. Kontrola jakości,</w:t>
      </w:r>
    </w:p>
    <w:p w14:paraId="08CAF16D" w14:textId="77777777" w:rsidR="009F3D00" w:rsidRPr="000211F9" w:rsidRDefault="009F3D00" w:rsidP="009F3D00">
      <w:pPr>
        <w:spacing w:after="0" w:line="360" w:lineRule="auto"/>
        <w:ind w:left="1843"/>
        <w:jc w:val="both"/>
      </w:pPr>
      <w:r w:rsidRPr="000211F9">
        <w:t>pkt.4.17.2 Normy</w:t>
      </w:r>
    </w:p>
    <w:p w14:paraId="6C9C8763" w14:textId="77777777" w:rsidR="009F3D00" w:rsidRPr="000211F9" w:rsidRDefault="009F3D00" w:rsidP="009F3D00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0211F9">
        <w:rPr>
          <w:rFonts w:asciiTheme="minorHAnsi" w:hAnsiTheme="minorHAnsi" w:cstheme="minorHAnsi"/>
          <w:sz w:val="22"/>
          <w:szCs w:val="22"/>
        </w:rPr>
        <w:t>Dane dotyczące materiałów zastosowanych w opracowaniu projektowym nie ujętych w „ST wykonania i odbioru robót budowlanych w zakresie inżynierii wodnej – rzeki i potoki górskie”.</w:t>
      </w:r>
    </w:p>
    <w:p w14:paraId="4C02C1EC" w14:textId="77777777" w:rsidR="009F3D00" w:rsidRPr="000211F9" w:rsidRDefault="009F3D00" w:rsidP="009F3D00">
      <w:pPr>
        <w:spacing w:after="0" w:line="360" w:lineRule="auto"/>
        <w:ind w:left="851"/>
        <w:jc w:val="both"/>
        <w:rPr>
          <w:rFonts w:cstheme="minorHAnsi"/>
        </w:rPr>
      </w:pPr>
      <w:r w:rsidRPr="000211F9">
        <w:rPr>
          <w:rFonts w:cstheme="minorHAnsi"/>
          <w:b/>
        </w:rPr>
        <w:t xml:space="preserve">b.1.  </w:t>
      </w:r>
      <w:r w:rsidRPr="000211F9">
        <w:rPr>
          <w:rFonts w:cstheme="minorHAnsi"/>
        </w:rPr>
        <w:t>kamień łamany</w:t>
      </w:r>
    </w:p>
    <w:p w14:paraId="20D65660" w14:textId="77777777" w:rsidR="009F3D00" w:rsidRPr="000211F9" w:rsidRDefault="009F3D00" w:rsidP="009F3D00">
      <w:pPr>
        <w:numPr>
          <w:ilvl w:val="0"/>
          <w:numId w:val="8"/>
        </w:numPr>
        <w:spacing w:after="0" w:line="360" w:lineRule="auto"/>
        <w:ind w:left="1701"/>
        <w:jc w:val="both"/>
        <w:rPr>
          <w:rFonts w:cstheme="minorHAnsi"/>
          <w:b/>
        </w:rPr>
      </w:pPr>
      <w:r w:rsidRPr="000211F9">
        <w:rPr>
          <w:rFonts w:cstheme="minorHAnsi"/>
          <w:b/>
        </w:rPr>
        <w:t xml:space="preserve">zastosowanie </w:t>
      </w:r>
    </w:p>
    <w:p w14:paraId="59BC59F8" w14:textId="77777777" w:rsidR="009F3D00" w:rsidRPr="000211F9" w:rsidRDefault="009F3D00" w:rsidP="009F3D00">
      <w:pPr>
        <w:spacing w:after="0" w:line="360" w:lineRule="auto"/>
        <w:ind w:left="1701"/>
        <w:jc w:val="both"/>
      </w:pPr>
      <w:r w:rsidRPr="000211F9">
        <w:rPr>
          <w:b/>
        </w:rPr>
        <w:t xml:space="preserve">b.1. </w:t>
      </w:r>
      <w:r w:rsidRPr="000211F9">
        <w:t>do wykonania zasypu powstałych wyrw</w:t>
      </w:r>
    </w:p>
    <w:p w14:paraId="29D468AB" w14:textId="77777777" w:rsidR="009F3D00" w:rsidRPr="000211F9" w:rsidRDefault="009F3D00" w:rsidP="009F3D00">
      <w:pPr>
        <w:numPr>
          <w:ilvl w:val="0"/>
          <w:numId w:val="8"/>
        </w:numPr>
        <w:spacing w:after="0" w:line="360" w:lineRule="auto"/>
        <w:ind w:left="1701"/>
        <w:jc w:val="both"/>
        <w:rPr>
          <w:b/>
        </w:rPr>
      </w:pPr>
      <w:r w:rsidRPr="000211F9">
        <w:rPr>
          <w:b/>
        </w:rPr>
        <w:t>dane techniczne materiału</w:t>
      </w:r>
    </w:p>
    <w:p w14:paraId="54C03F56" w14:textId="77777777" w:rsidR="009F3D00" w:rsidRPr="000211F9" w:rsidRDefault="009F3D00" w:rsidP="009F3D00">
      <w:pPr>
        <w:spacing w:after="0" w:line="360" w:lineRule="auto"/>
        <w:ind w:left="1701"/>
        <w:jc w:val="both"/>
      </w:pPr>
      <w:r w:rsidRPr="000211F9">
        <w:rPr>
          <w:b/>
        </w:rPr>
        <w:t xml:space="preserve">b.1. </w:t>
      </w:r>
      <w:r w:rsidRPr="000211F9">
        <w:t>d ≥ 0,90 m</w:t>
      </w:r>
    </w:p>
    <w:p w14:paraId="6E4AB090" w14:textId="77777777" w:rsidR="009F3D00" w:rsidRPr="000211F9" w:rsidRDefault="009F3D00" w:rsidP="009F3D00">
      <w:pPr>
        <w:numPr>
          <w:ilvl w:val="0"/>
          <w:numId w:val="8"/>
        </w:numPr>
        <w:spacing w:after="0" w:line="360" w:lineRule="auto"/>
        <w:ind w:left="1701"/>
        <w:jc w:val="both"/>
      </w:pPr>
      <w:r w:rsidRPr="000211F9">
        <w:rPr>
          <w:b/>
        </w:rPr>
        <w:t>sposób transportu</w:t>
      </w:r>
    </w:p>
    <w:p w14:paraId="42647AD9" w14:textId="77777777" w:rsidR="009F3D00" w:rsidRPr="000211F9" w:rsidRDefault="009F3D00" w:rsidP="009F3D00">
      <w:pPr>
        <w:spacing w:after="0" w:line="360" w:lineRule="auto"/>
        <w:ind w:left="1701"/>
        <w:jc w:val="both"/>
      </w:pPr>
      <w:r w:rsidRPr="000211F9">
        <w:rPr>
          <w:b/>
        </w:rPr>
        <w:t xml:space="preserve">b.1. </w:t>
      </w:r>
      <w:r w:rsidRPr="000211F9">
        <w:t>samochód skrzyniowy</w:t>
      </w:r>
    </w:p>
    <w:p w14:paraId="23C9BE76" w14:textId="77777777" w:rsidR="009F3D00" w:rsidRPr="000211F9" w:rsidRDefault="009F3D00" w:rsidP="009F3D00">
      <w:pPr>
        <w:numPr>
          <w:ilvl w:val="0"/>
          <w:numId w:val="8"/>
        </w:numPr>
        <w:spacing w:after="0" w:line="360" w:lineRule="auto"/>
        <w:ind w:left="1701"/>
        <w:jc w:val="both"/>
      </w:pPr>
      <w:r w:rsidRPr="000211F9">
        <w:rPr>
          <w:b/>
        </w:rPr>
        <w:t>sposób składowania</w:t>
      </w:r>
    </w:p>
    <w:p w14:paraId="0D9C705D" w14:textId="77777777" w:rsidR="009F3D00" w:rsidRPr="000211F9" w:rsidRDefault="009F3D00" w:rsidP="009F3D00">
      <w:pPr>
        <w:spacing w:after="0" w:line="360" w:lineRule="auto"/>
        <w:ind w:left="1701"/>
        <w:jc w:val="both"/>
      </w:pPr>
      <w:r w:rsidRPr="000211F9">
        <w:rPr>
          <w:b/>
        </w:rPr>
        <w:t xml:space="preserve">b.1. </w:t>
      </w:r>
      <w:r w:rsidRPr="000211F9">
        <w:t>Część 1, pkt. 1.2.5 Składowanie, przechowywanie, kontrola jakości materiałów, elementów i wyrobów</w:t>
      </w:r>
    </w:p>
    <w:p w14:paraId="458F5BCD" w14:textId="77777777" w:rsidR="009F3D00" w:rsidRPr="000211F9" w:rsidRDefault="009F3D00" w:rsidP="009F3D00">
      <w:pPr>
        <w:numPr>
          <w:ilvl w:val="0"/>
          <w:numId w:val="8"/>
        </w:numPr>
        <w:spacing w:after="0" w:line="360" w:lineRule="auto"/>
        <w:ind w:left="1701"/>
        <w:jc w:val="both"/>
      </w:pPr>
      <w:r w:rsidRPr="000211F9">
        <w:rPr>
          <w:b/>
        </w:rPr>
        <w:t>sposób magazynowania</w:t>
      </w:r>
    </w:p>
    <w:p w14:paraId="27C1B445" w14:textId="77777777" w:rsidR="009F3D00" w:rsidRPr="000211F9" w:rsidRDefault="009F3D00" w:rsidP="009F3D00">
      <w:pPr>
        <w:spacing w:after="0" w:line="360" w:lineRule="auto"/>
        <w:ind w:left="1701"/>
        <w:jc w:val="both"/>
      </w:pPr>
      <w:r w:rsidRPr="000211F9">
        <w:rPr>
          <w:b/>
        </w:rPr>
        <w:lastRenderedPageBreak/>
        <w:t xml:space="preserve">b.1. </w:t>
      </w:r>
      <w:r w:rsidRPr="000211F9">
        <w:t>Część 1 , pkt. 1.2.5 Składowanie, przechowywanie, kontrola jakości materiałów, elementów i wyrobów.</w:t>
      </w:r>
    </w:p>
    <w:p w14:paraId="4D2D8B04" w14:textId="77777777" w:rsidR="009F3D00" w:rsidRPr="000211F9" w:rsidRDefault="009F3D00" w:rsidP="009F3D00">
      <w:pPr>
        <w:numPr>
          <w:ilvl w:val="0"/>
          <w:numId w:val="8"/>
        </w:numPr>
        <w:spacing w:after="0" w:line="360" w:lineRule="auto"/>
        <w:ind w:left="1701"/>
        <w:jc w:val="both"/>
      </w:pPr>
      <w:r w:rsidRPr="000211F9">
        <w:rPr>
          <w:b/>
        </w:rPr>
        <w:t>zużycie materiałów</w:t>
      </w:r>
    </w:p>
    <w:p w14:paraId="1633809F" w14:textId="6107AF98" w:rsidR="00B822D1" w:rsidRPr="000211F9" w:rsidRDefault="009F3D00" w:rsidP="00B822D1">
      <w:pPr>
        <w:spacing w:after="0" w:line="360" w:lineRule="auto"/>
        <w:ind w:left="1701"/>
        <w:jc w:val="both"/>
      </w:pPr>
      <w:r w:rsidRPr="000211F9">
        <w:rPr>
          <w:b/>
        </w:rPr>
        <w:t xml:space="preserve">b.1. </w:t>
      </w:r>
      <w:r w:rsidR="00B822D1" w:rsidRPr="000211F9">
        <w:rPr>
          <w:b/>
        </w:rPr>
        <w:tab/>
      </w:r>
      <w:bookmarkStart w:id="10" w:name="_Hlk74053602"/>
      <w:r w:rsidR="00B822D1" w:rsidRPr="000211F9">
        <w:rPr>
          <w:bCs/>
        </w:rPr>
        <w:t xml:space="preserve">Wyrwa 1 -  </w:t>
      </w:r>
      <w:r w:rsidR="00B703CA" w:rsidRPr="000211F9">
        <w:rPr>
          <w:bCs/>
        </w:rPr>
        <w:t>na dł</w:t>
      </w:r>
      <w:r w:rsidR="00B703CA" w:rsidRPr="000211F9">
        <w:rPr>
          <w:b/>
        </w:rPr>
        <w:t xml:space="preserve">. </w:t>
      </w:r>
      <w:r w:rsidR="00B822D1" w:rsidRPr="000211F9">
        <w:t>3</w:t>
      </w:r>
      <w:r w:rsidR="000211F9">
        <w:t xml:space="preserve"> </w:t>
      </w:r>
      <w:proofErr w:type="spellStart"/>
      <w:r w:rsidR="00B822D1" w:rsidRPr="000211F9">
        <w:t>m</w:t>
      </w:r>
      <w:r w:rsidR="00B703CA" w:rsidRPr="000211F9">
        <w:t>b</w:t>
      </w:r>
      <w:proofErr w:type="spellEnd"/>
      <w:r w:rsidR="00B822D1" w:rsidRPr="000211F9">
        <w:t xml:space="preserve"> 4</w:t>
      </w:r>
      <w:r w:rsidR="000211F9">
        <w:t xml:space="preserve"> </w:t>
      </w:r>
      <w:r w:rsidR="00B822D1" w:rsidRPr="000211F9">
        <w:t>m</w:t>
      </w:r>
      <w:r w:rsidR="00B822D1" w:rsidRPr="000211F9">
        <w:rPr>
          <w:vertAlign w:val="superscript"/>
        </w:rPr>
        <w:t>3</w:t>
      </w:r>
      <w:r w:rsidR="00B703CA" w:rsidRPr="000211F9">
        <w:rPr>
          <w:vertAlign w:val="superscript"/>
        </w:rPr>
        <w:t xml:space="preserve"> </w:t>
      </w:r>
      <w:r w:rsidR="00B703CA" w:rsidRPr="000211F9">
        <w:t>kamienia</w:t>
      </w:r>
      <w:r w:rsidR="00B703CA" w:rsidRPr="000211F9">
        <w:rPr>
          <w:vertAlign w:val="superscript"/>
        </w:rPr>
        <w:t xml:space="preserve"> </w:t>
      </w:r>
      <w:r w:rsidR="00B822D1" w:rsidRPr="000211F9">
        <w:t>/</w:t>
      </w:r>
      <w:r w:rsidR="00B703CA" w:rsidRPr="000211F9">
        <w:t>1,0</w:t>
      </w:r>
      <w:r w:rsidR="00FE68BB">
        <w:t xml:space="preserve"> </w:t>
      </w:r>
      <w:proofErr w:type="spellStart"/>
      <w:r w:rsidR="00B822D1" w:rsidRPr="000211F9">
        <w:t>mb</w:t>
      </w:r>
      <w:proofErr w:type="spellEnd"/>
      <w:r w:rsidR="00B822D1" w:rsidRPr="000211F9">
        <w:t xml:space="preserve"> </w:t>
      </w:r>
      <w:bookmarkEnd w:id="10"/>
    </w:p>
    <w:p w14:paraId="3B5BBB69" w14:textId="7EE8430A" w:rsidR="00B703CA" w:rsidRPr="000211F9" w:rsidRDefault="00B703CA" w:rsidP="000211F9">
      <w:pPr>
        <w:spacing w:after="0" w:line="360" w:lineRule="auto"/>
        <w:ind w:left="1416" w:firstLine="708"/>
        <w:jc w:val="both"/>
      </w:pPr>
      <w:r w:rsidRPr="000211F9">
        <w:rPr>
          <w:bCs/>
        </w:rPr>
        <w:t>Wyrwa 2 -  na dł</w:t>
      </w:r>
      <w:r w:rsidRPr="000211F9">
        <w:rPr>
          <w:b/>
        </w:rPr>
        <w:t xml:space="preserve">. </w:t>
      </w:r>
      <w:r w:rsidRPr="000211F9">
        <w:t>60</w:t>
      </w:r>
      <w:r w:rsidR="000211F9">
        <w:t xml:space="preserve"> </w:t>
      </w:r>
      <w:proofErr w:type="spellStart"/>
      <w:r w:rsidRPr="000211F9">
        <w:t>mb</w:t>
      </w:r>
      <w:proofErr w:type="spellEnd"/>
      <w:r w:rsidRPr="000211F9">
        <w:t xml:space="preserve"> 7</w:t>
      </w:r>
      <w:r w:rsidR="000211F9">
        <w:t xml:space="preserve"> </w:t>
      </w:r>
      <w:r w:rsidRPr="000211F9">
        <w:t>m</w:t>
      </w:r>
      <w:r w:rsidRPr="000211F9">
        <w:rPr>
          <w:vertAlign w:val="superscript"/>
        </w:rPr>
        <w:t xml:space="preserve">3 </w:t>
      </w:r>
      <w:r w:rsidRPr="000211F9">
        <w:t>kamienia</w:t>
      </w:r>
      <w:r w:rsidRPr="000211F9">
        <w:rPr>
          <w:vertAlign w:val="superscript"/>
        </w:rPr>
        <w:t xml:space="preserve"> </w:t>
      </w:r>
      <w:r w:rsidRPr="000211F9">
        <w:t>/1,0</w:t>
      </w:r>
      <w:r w:rsidR="00FE68BB">
        <w:t xml:space="preserve"> </w:t>
      </w:r>
      <w:proofErr w:type="spellStart"/>
      <w:r w:rsidRPr="000211F9">
        <w:t>mb</w:t>
      </w:r>
      <w:proofErr w:type="spellEnd"/>
    </w:p>
    <w:p w14:paraId="127DE003" w14:textId="2F60DB42" w:rsidR="00B703CA" w:rsidRPr="000211F9" w:rsidRDefault="00B703CA" w:rsidP="000211F9">
      <w:pPr>
        <w:spacing w:after="0" w:line="360" w:lineRule="auto"/>
        <w:ind w:left="1416" w:firstLine="708"/>
        <w:jc w:val="both"/>
      </w:pPr>
      <w:r w:rsidRPr="000211F9">
        <w:rPr>
          <w:bCs/>
        </w:rPr>
        <w:t>Wyrwa 3 -  na dł</w:t>
      </w:r>
      <w:r w:rsidRPr="000211F9">
        <w:rPr>
          <w:b/>
        </w:rPr>
        <w:t xml:space="preserve">. </w:t>
      </w:r>
      <w:r w:rsidRPr="000211F9">
        <w:t>70</w:t>
      </w:r>
      <w:r w:rsidR="000211F9">
        <w:t xml:space="preserve"> </w:t>
      </w:r>
      <w:proofErr w:type="spellStart"/>
      <w:r w:rsidRPr="000211F9">
        <w:t>mb</w:t>
      </w:r>
      <w:proofErr w:type="spellEnd"/>
      <w:r w:rsidRPr="000211F9">
        <w:t xml:space="preserve"> 6</w:t>
      </w:r>
      <w:r w:rsidR="000211F9">
        <w:t xml:space="preserve"> </w:t>
      </w:r>
      <w:r w:rsidRPr="000211F9">
        <w:t>m</w:t>
      </w:r>
      <w:r w:rsidRPr="000211F9">
        <w:rPr>
          <w:vertAlign w:val="superscript"/>
        </w:rPr>
        <w:t xml:space="preserve">3 </w:t>
      </w:r>
      <w:r w:rsidRPr="000211F9">
        <w:t>kamienia</w:t>
      </w:r>
      <w:r w:rsidRPr="000211F9">
        <w:rPr>
          <w:vertAlign w:val="superscript"/>
        </w:rPr>
        <w:t xml:space="preserve"> </w:t>
      </w:r>
      <w:r w:rsidRPr="000211F9">
        <w:t>/1,0</w:t>
      </w:r>
      <w:r w:rsidR="00FE68BB">
        <w:t xml:space="preserve"> </w:t>
      </w:r>
      <w:proofErr w:type="spellStart"/>
      <w:r w:rsidRPr="000211F9">
        <w:t>mb</w:t>
      </w:r>
      <w:proofErr w:type="spellEnd"/>
    </w:p>
    <w:p w14:paraId="5F24CC60" w14:textId="31C839EF" w:rsidR="00B703CA" w:rsidRPr="000211F9" w:rsidRDefault="00B703CA" w:rsidP="000211F9">
      <w:pPr>
        <w:spacing w:after="0" w:line="360" w:lineRule="auto"/>
        <w:ind w:left="1416" w:firstLine="708"/>
        <w:jc w:val="both"/>
      </w:pPr>
      <w:r w:rsidRPr="000211F9">
        <w:rPr>
          <w:bCs/>
        </w:rPr>
        <w:t>Wyrwa 4 -  na dł</w:t>
      </w:r>
      <w:r w:rsidRPr="000211F9">
        <w:rPr>
          <w:b/>
        </w:rPr>
        <w:t xml:space="preserve">. </w:t>
      </w:r>
      <w:r w:rsidRPr="000211F9">
        <w:t>40</w:t>
      </w:r>
      <w:r w:rsidR="000211F9">
        <w:t xml:space="preserve"> </w:t>
      </w:r>
      <w:proofErr w:type="spellStart"/>
      <w:r w:rsidRPr="000211F9">
        <w:t>mb</w:t>
      </w:r>
      <w:proofErr w:type="spellEnd"/>
      <w:r w:rsidRPr="000211F9">
        <w:t xml:space="preserve"> 7</w:t>
      </w:r>
      <w:r w:rsidR="000211F9">
        <w:t xml:space="preserve"> </w:t>
      </w:r>
      <w:r w:rsidRPr="000211F9">
        <w:t>m</w:t>
      </w:r>
      <w:r w:rsidRPr="000211F9">
        <w:rPr>
          <w:vertAlign w:val="superscript"/>
        </w:rPr>
        <w:t xml:space="preserve">3 </w:t>
      </w:r>
      <w:r w:rsidRPr="000211F9">
        <w:t>kamienia</w:t>
      </w:r>
      <w:r w:rsidRPr="000211F9">
        <w:rPr>
          <w:vertAlign w:val="superscript"/>
        </w:rPr>
        <w:t xml:space="preserve"> </w:t>
      </w:r>
      <w:r w:rsidRPr="000211F9">
        <w:t>/1,0</w:t>
      </w:r>
      <w:r w:rsidR="00FE68BB">
        <w:t xml:space="preserve"> </w:t>
      </w:r>
      <w:proofErr w:type="spellStart"/>
      <w:r w:rsidRPr="000211F9">
        <w:t>mb</w:t>
      </w:r>
      <w:proofErr w:type="spellEnd"/>
    </w:p>
    <w:p w14:paraId="767214D9" w14:textId="6963602F" w:rsidR="000211F9" w:rsidRDefault="00B703CA" w:rsidP="000211F9">
      <w:pPr>
        <w:spacing w:after="0" w:line="360" w:lineRule="auto"/>
        <w:ind w:left="1416" w:firstLine="708"/>
        <w:jc w:val="both"/>
      </w:pPr>
      <w:r w:rsidRPr="000211F9">
        <w:rPr>
          <w:bCs/>
        </w:rPr>
        <w:t>Wyrwa 5 -  na dł</w:t>
      </w:r>
      <w:r w:rsidRPr="000211F9">
        <w:rPr>
          <w:b/>
        </w:rPr>
        <w:t xml:space="preserve">. </w:t>
      </w:r>
      <w:r w:rsidRPr="000211F9">
        <w:t>25</w:t>
      </w:r>
      <w:r w:rsidR="000211F9">
        <w:t xml:space="preserve"> </w:t>
      </w:r>
      <w:proofErr w:type="spellStart"/>
      <w:r w:rsidRPr="000211F9">
        <w:t>mb</w:t>
      </w:r>
      <w:proofErr w:type="spellEnd"/>
      <w:r w:rsidRPr="000211F9">
        <w:t xml:space="preserve"> 9</w:t>
      </w:r>
      <w:r w:rsidR="000211F9">
        <w:t xml:space="preserve"> </w:t>
      </w:r>
      <w:r w:rsidRPr="000211F9">
        <w:t>m</w:t>
      </w:r>
      <w:r w:rsidRPr="000211F9">
        <w:rPr>
          <w:vertAlign w:val="superscript"/>
        </w:rPr>
        <w:t xml:space="preserve">3 </w:t>
      </w:r>
      <w:r w:rsidRPr="000211F9">
        <w:t>kamienia</w:t>
      </w:r>
      <w:r w:rsidRPr="000211F9">
        <w:rPr>
          <w:vertAlign w:val="superscript"/>
        </w:rPr>
        <w:t xml:space="preserve"> </w:t>
      </w:r>
      <w:r w:rsidRPr="000211F9">
        <w:t>/1,0</w:t>
      </w:r>
      <w:r w:rsidR="00FE68BB">
        <w:t xml:space="preserve"> </w:t>
      </w:r>
      <w:proofErr w:type="spellStart"/>
      <w:r w:rsidRPr="000211F9">
        <w:t>mb</w:t>
      </w:r>
      <w:proofErr w:type="spellEnd"/>
    </w:p>
    <w:p w14:paraId="34369D07" w14:textId="246DED87" w:rsidR="000211F9" w:rsidRDefault="00B703CA" w:rsidP="000211F9">
      <w:pPr>
        <w:spacing w:after="0" w:line="360" w:lineRule="auto"/>
        <w:ind w:left="1416" w:firstLine="708"/>
        <w:jc w:val="both"/>
      </w:pPr>
      <w:r w:rsidRPr="000211F9">
        <w:rPr>
          <w:bCs/>
        </w:rPr>
        <w:t>Wyrwa 6 -  na dł</w:t>
      </w:r>
      <w:r w:rsidRPr="000211F9">
        <w:rPr>
          <w:b/>
        </w:rPr>
        <w:t xml:space="preserve">. </w:t>
      </w:r>
      <w:r w:rsidRPr="000211F9">
        <w:t>20</w:t>
      </w:r>
      <w:r w:rsidR="000211F9">
        <w:t xml:space="preserve"> </w:t>
      </w:r>
      <w:proofErr w:type="spellStart"/>
      <w:r w:rsidRPr="000211F9">
        <w:t>mb</w:t>
      </w:r>
      <w:proofErr w:type="spellEnd"/>
      <w:r w:rsidRPr="000211F9">
        <w:t xml:space="preserve"> 7</w:t>
      </w:r>
      <w:r w:rsidR="000211F9">
        <w:t xml:space="preserve"> </w:t>
      </w:r>
      <w:r w:rsidRPr="000211F9">
        <w:t>m</w:t>
      </w:r>
      <w:r w:rsidRPr="000211F9">
        <w:rPr>
          <w:vertAlign w:val="superscript"/>
        </w:rPr>
        <w:t xml:space="preserve">3 </w:t>
      </w:r>
      <w:r w:rsidRPr="000211F9">
        <w:t>kamienia</w:t>
      </w:r>
      <w:r w:rsidRPr="000211F9">
        <w:rPr>
          <w:vertAlign w:val="superscript"/>
        </w:rPr>
        <w:t xml:space="preserve"> </w:t>
      </w:r>
      <w:r w:rsidRPr="000211F9">
        <w:t>/1,0</w:t>
      </w:r>
      <w:r w:rsidR="00FE68BB">
        <w:t xml:space="preserve"> </w:t>
      </w:r>
      <w:proofErr w:type="spellStart"/>
      <w:r w:rsidRPr="000211F9">
        <w:t>mb</w:t>
      </w:r>
      <w:proofErr w:type="spellEnd"/>
    </w:p>
    <w:p w14:paraId="2AF845E2" w14:textId="283E1096" w:rsidR="000211F9" w:rsidRDefault="00B703CA" w:rsidP="000211F9">
      <w:pPr>
        <w:spacing w:after="0" w:line="360" w:lineRule="auto"/>
        <w:ind w:left="1416" w:firstLine="708"/>
        <w:jc w:val="both"/>
      </w:pPr>
      <w:r w:rsidRPr="000211F9">
        <w:rPr>
          <w:bCs/>
        </w:rPr>
        <w:t>Wyrwa 7 -  na dł</w:t>
      </w:r>
      <w:r w:rsidRPr="000211F9">
        <w:rPr>
          <w:b/>
        </w:rPr>
        <w:t xml:space="preserve">. </w:t>
      </w:r>
      <w:r w:rsidRPr="000211F9">
        <w:t>25</w:t>
      </w:r>
      <w:r w:rsidR="000211F9">
        <w:t xml:space="preserve"> </w:t>
      </w:r>
      <w:proofErr w:type="spellStart"/>
      <w:r w:rsidRPr="000211F9">
        <w:t>mb</w:t>
      </w:r>
      <w:proofErr w:type="spellEnd"/>
      <w:r w:rsidRPr="000211F9">
        <w:t xml:space="preserve"> 6</w:t>
      </w:r>
      <w:r w:rsidR="000211F9">
        <w:t xml:space="preserve"> </w:t>
      </w:r>
      <w:r w:rsidRPr="000211F9">
        <w:t>m</w:t>
      </w:r>
      <w:r w:rsidRPr="000211F9">
        <w:rPr>
          <w:vertAlign w:val="superscript"/>
        </w:rPr>
        <w:t xml:space="preserve">3 </w:t>
      </w:r>
      <w:r w:rsidRPr="000211F9">
        <w:t>kamienia</w:t>
      </w:r>
      <w:r w:rsidRPr="000211F9">
        <w:rPr>
          <w:vertAlign w:val="superscript"/>
        </w:rPr>
        <w:t xml:space="preserve"> </w:t>
      </w:r>
      <w:r w:rsidRPr="000211F9">
        <w:t>/1,0</w:t>
      </w:r>
      <w:r w:rsidR="00FE68BB">
        <w:t xml:space="preserve"> </w:t>
      </w:r>
      <w:proofErr w:type="spellStart"/>
      <w:r w:rsidRPr="000211F9">
        <w:t>mb</w:t>
      </w:r>
      <w:proofErr w:type="spellEnd"/>
    </w:p>
    <w:p w14:paraId="64EB4356" w14:textId="72C5D7E4" w:rsidR="002E51D1" w:rsidRPr="000211F9" w:rsidRDefault="002E51D1" w:rsidP="000211F9">
      <w:pPr>
        <w:spacing w:after="0" w:line="360" w:lineRule="auto"/>
        <w:ind w:left="1416" w:firstLine="708"/>
        <w:jc w:val="both"/>
      </w:pPr>
      <w:r w:rsidRPr="000211F9">
        <w:t>V= 1647,00m</w:t>
      </w:r>
      <w:r w:rsidRPr="000211F9">
        <w:rPr>
          <w:vertAlign w:val="superscript"/>
        </w:rPr>
        <w:t>3</w:t>
      </w:r>
    </w:p>
    <w:p w14:paraId="5A572576" w14:textId="77777777" w:rsidR="009F3D00" w:rsidRPr="000211F9" w:rsidRDefault="009F3D00" w:rsidP="009F3D00">
      <w:pPr>
        <w:numPr>
          <w:ilvl w:val="0"/>
          <w:numId w:val="8"/>
        </w:numPr>
        <w:spacing w:after="0" w:line="360" w:lineRule="auto"/>
        <w:ind w:left="1701"/>
        <w:jc w:val="both"/>
      </w:pPr>
      <w:r w:rsidRPr="000211F9">
        <w:rPr>
          <w:b/>
        </w:rPr>
        <w:t xml:space="preserve">czas przydatności do użycia </w:t>
      </w:r>
    </w:p>
    <w:p w14:paraId="5C45095D" w14:textId="77777777" w:rsidR="009F3D00" w:rsidRPr="000211F9" w:rsidRDefault="009F3D00" w:rsidP="009F3D00">
      <w:pPr>
        <w:spacing w:after="0" w:line="360" w:lineRule="auto"/>
        <w:ind w:left="1701"/>
        <w:jc w:val="both"/>
      </w:pPr>
      <w:r w:rsidRPr="000211F9">
        <w:rPr>
          <w:b/>
        </w:rPr>
        <w:t xml:space="preserve">b.1. </w:t>
      </w:r>
      <w:r w:rsidRPr="000211F9">
        <w:t>wg. wskazań producenta</w:t>
      </w:r>
    </w:p>
    <w:p w14:paraId="5F852B65" w14:textId="77777777" w:rsidR="009F3D00" w:rsidRPr="000211F9" w:rsidRDefault="009F3D00" w:rsidP="009F3D00">
      <w:pPr>
        <w:numPr>
          <w:ilvl w:val="0"/>
          <w:numId w:val="8"/>
        </w:numPr>
        <w:spacing w:after="0" w:line="360" w:lineRule="auto"/>
        <w:ind w:left="1701"/>
        <w:jc w:val="both"/>
        <w:rPr>
          <w:b/>
        </w:rPr>
      </w:pPr>
      <w:r w:rsidRPr="000211F9">
        <w:rPr>
          <w:b/>
        </w:rPr>
        <w:t>przeciwwskazania</w:t>
      </w:r>
    </w:p>
    <w:p w14:paraId="12DEB024" w14:textId="77777777" w:rsidR="009F3D00" w:rsidRPr="000211F9" w:rsidRDefault="009F3D00" w:rsidP="009F3D00">
      <w:pPr>
        <w:spacing w:after="0" w:line="360" w:lineRule="auto"/>
        <w:ind w:left="1701"/>
        <w:jc w:val="both"/>
      </w:pPr>
      <w:r w:rsidRPr="000211F9">
        <w:t>nie dotyczy</w:t>
      </w:r>
    </w:p>
    <w:p w14:paraId="0417FE84" w14:textId="77777777" w:rsidR="009F3D00" w:rsidRPr="000211F9" w:rsidRDefault="009F3D00" w:rsidP="002E51D1">
      <w:pPr>
        <w:pStyle w:val="Nagwek1"/>
        <w:keepLines w:val="0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</w:pPr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>Wymagania dotyczące sprzętu i maszyn niezbędnych do wykonania robót.</w:t>
      </w:r>
      <w:bookmarkEnd w:id="8"/>
    </w:p>
    <w:p w14:paraId="278BD297" w14:textId="77777777" w:rsidR="009F3D00" w:rsidRPr="000211F9" w:rsidRDefault="009F3D00" w:rsidP="009F3D00">
      <w:pPr>
        <w:spacing w:after="0" w:line="360" w:lineRule="auto"/>
        <w:ind w:left="425"/>
        <w:jc w:val="both"/>
      </w:pPr>
      <w:r w:rsidRPr="000211F9">
        <w:t>Zgodnie z warunkami zawartymi w Częściach 1, 2, 4 ST wykonania i odbioru robót  budowlanych w zakresie inżynierii wodnej - rzeki i potoki górskie:</w:t>
      </w:r>
    </w:p>
    <w:p w14:paraId="3A1AAD05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  <w:tab w:val="num" w:pos="993"/>
        </w:tabs>
        <w:spacing w:after="0" w:line="360" w:lineRule="auto"/>
        <w:ind w:left="993" w:hanging="284"/>
        <w:jc w:val="both"/>
        <w:rPr>
          <w:rFonts w:cstheme="minorHAnsi"/>
        </w:rPr>
      </w:pPr>
      <w:r w:rsidRPr="000211F9">
        <w:rPr>
          <w:rFonts w:cstheme="minorHAnsi"/>
        </w:rPr>
        <w:t>Część 1, pkt. 1.2.7.  Sprzęt zmechanizowany i pomocniczy na placu budowy</w:t>
      </w:r>
    </w:p>
    <w:p w14:paraId="2C6C5B34" w14:textId="77777777" w:rsidR="009F3D00" w:rsidRPr="000211F9" w:rsidRDefault="009F3D00" w:rsidP="009F3D00">
      <w:pPr>
        <w:spacing w:after="0" w:line="360" w:lineRule="auto"/>
        <w:ind w:left="992"/>
        <w:jc w:val="both"/>
        <w:rPr>
          <w:rFonts w:cstheme="minorHAnsi"/>
        </w:rPr>
      </w:pPr>
      <w:r w:rsidRPr="000211F9">
        <w:rPr>
          <w:rFonts w:cstheme="minorHAnsi"/>
        </w:rPr>
        <w:t xml:space="preserve">               pkt. 1.2.9.  Urządzenia pomocnicze</w:t>
      </w:r>
    </w:p>
    <w:p w14:paraId="53F3B12E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  <w:tab w:val="num" w:pos="993"/>
        </w:tabs>
        <w:spacing w:after="0" w:line="360" w:lineRule="auto"/>
        <w:ind w:left="993" w:hanging="284"/>
        <w:jc w:val="both"/>
        <w:rPr>
          <w:rFonts w:cstheme="minorHAnsi"/>
        </w:rPr>
      </w:pPr>
      <w:r w:rsidRPr="000211F9">
        <w:rPr>
          <w:rFonts w:cstheme="minorHAnsi"/>
        </w:rPr>
        <w:t>Część 2, pkt. 2.8.2.  Wydobywanie i przemieszczanie urobionego gruntu</w:t>
      </w:r>
    </w:p>
    <w:p w14:paraId="46E12301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  <w:tab w:val="num" w:pos="993"/>
        </w:tabs>
        <w:spacing w:after="0" w:line="360" w:lineRule="auto"/>
        <w:ind w:left="993" w:hanging="284"/>
        <w:jc w:val="both"/>
        <w:rPr>
          <w:rFonts w:cstheme="minorHAnsi"/>
        </w:rPr>
      </w:pPr>
      <w:r w:rsidRPr="000211F9">
        <w:rPr>
          <w:rFonts w:cstheme="minorHAnsi"/>
        </w:rPr>
        <w:t xml:space="preserve">Część 4, pkt. 4.10. </w:t>
      </w:r>
      <w:r w:rsidRPr="000211F9">
        <w:rPr>
          <w:rFonts w:cstheme="minorHAnsi"/>
        </w:rPr>
        <w:tab/>
        <w:t>Maszyny i sprzęt zalecane i niezbędne do wykonania robót</w:t>
      </w:r>
    </w:p>
    <w:p w14:paraId="4608A96A" w14:textId="77777777" w:rsidR="009F3D00" w:rsidRPr="000211F9" w:rsidRDefault="009F3D00" w:rsidP="009F3D00">
      <w:pPr>
        <w:spacing w:after="0" w:line="360" w:lineRule="auto"/>
        <w:ind w:left="425"/>
      </w:pPr>
      <w:r w:rsidRPr="000211F9">
        <w:rPr>
          <w:rFonts w:cstheme="minorHAnsi"/>
        </w:rPr>
        <w:t>Dobór sprzętu i maszyn zalecany jak powyżej lub do wyboru</w:t>
      </w:r>
      <w:r w:rsidRPr="000211F9">
        <w:t xml:space="preserve"> wg możliwości wykonawcy.</w:t>
      </w:r>
    </w:p>
    <w:p w14:paraId="55582F5C" w14:textId="77777777" w:rsidR="009F3D00" w:rsidRPr="000211F9" w:rsidRDefault="009F3D00" w:rsidP="002E51D1">
      <w:pPr>
        <w:pStyle w:val="Nagwek1"/>
        <w:keepLines w:val="0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ind w:left="357" w:hanging="357"/>
        <w:jc w:val="both"/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</w:pPr>
      <w:bookmarkStart w:id="11" w:name="_Toc241475620"/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>Wymagania dotyczące środków transportu na placu budowy.</w:t>
      </w:r>
      <w:bookmarkEnd w:id="11"/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 xml:space="preserve"> </w:t>
      </w:r>
    </w:p>
    <w:p w14:paraId="331DACD2" w14:textId="77777777" w:rsidR="009F3D00" w:rsidRPr="000211F9" w:rsidRDefault="009F3D00" w:rsidP="009F3D00">
      <w:pPr>
        <w:spacing w:after="0" w:line="360" w:lineRule="auto"/>
        <w:ind w:left="426"/>
        <w:jc w:val="both"/>
      </w:pPr>
      <w:bookmarkStart w:id="12" w:name="_Toc241475621"/>
      <w:r w:rsidRPr="000211F9">
        <w:t xml:space="preserve">Zgodnie z warunkami zawartymi w Częściach 1, 2, </w:t>
      </w:r>
      <w:smartTag w:uri="urn:schemas-microsoft-com:office:smarttags" w:element="metricconverter">
        <w:smartTagPr>
          <w:attr w:name="ProductID" w:val="4 ST"/>
        </w:smartTagPr>
        <w:r w:rsidRPr="000211F9">
          <w:t>4 ST</w:t>
        </w:r>
      </w:smartTag>
      <w:r w:rsidRPr="000211F9">
        <w:t xml:space="preserve"> wykonania i odbioru robót budowlanych w zakresie inżynierii wodnej - rzeki i potoki górskie: </w:t>
      </w:r>
    </w:p>
    <w:p w14:paraId="6C0D0041" w14:textId="6405F217" w:rsidR="009F3D00" w:rsidRPr="000211F9" w:rsidRDefault="009F3D00" w:rsidP="00203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 w:rsidRPr="000211F9">
        <w:t>Cześć 1, pkt. 1.2.9.7.  Transport materiałów, elementów i konstrukcji na plac budowy  i na budowie</w:t>
      </w:r>
    </w:p>
    <w:p w14:paraId="49CFA95C" w14:textId="77777777" w:rsidR="009F3D00" w:rsidRPr="000211F9" w:rsidRDefault="009F3D00" w:rsidP="009F3D0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</w:pPr>
      <w:r w:rsidRPr="000211F9">
        <w:t>Część 4, pkt. 4.11. Wymagania dotyczące środków transportu na placu budowy.</w:t>
      </w:r>
    </w:p>
    <w:p w14:paraId="3EA1100E" w14:textId="77777777" w:rsidR="009F3D00" w:rsidRPr="000211F9" w:rsidRDefault="009F3D00" w:rsidP="009F3D00">
      <w:pPr>
        <w:spacing w:after="0" w:line="360" w:lineRule="auto"/>
        <w:ind w:left="425"/>
      </w:pPr>
      <w:r w:rsidRPr="000211F9">
        <w:t>Dobór środków transportu zalecany jak powyżej lub do wyboru wg możliwości wykonawcy.</w:t>
      </w:r>
    </w:p>
    <w:p w14:paraId="43F1B690" w14:textId="77777777" w:rsidR="009F3D00" w:rsidRPr="000211F9" w:rsidRDefault="009F3D00" w:rsidP="002E51D1">
      <w:pPr>
        <w:pStyle w:val="Nagwek1"/>
        <w:keepLines w:val="0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ind w:left="426" w:hanging="426"/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</w:pPr>
      <w:r w:rsidRPr="000211F9">
        <w:rPr>
          <w:rStyle w:val="StylStylNagwek110ptKursywa1ZnakZnakZnakZnakZnakZnakZnakZnakZnakZnakZnakZnakZnakZnak"/>
          <w:rFonts w:ascii="Calibri" w:hAnsi="Calibri" w:cs="Calibri"/>
          <w:b/>
          <w:i w:val="0"/>
          <w:color w:val="000000"/>
          <w:szCs w:val="22"/>
        </w:rPr>
        <w:t>Wymagania dotyczące wykonania robót budowlanych</w:t>
      </w:r>
      <w:r w:rsidRPr="000211F9">
        <w:rPr>
          <w:rStyle w:val="StylStylNagwek110ptKursywa1ZnakZnakZnakZnakZnakZnakZnakZnakZnakZnakZnakZnakZnakZnak"/>
          <w:rFonts w:ascii="Calibri" w:hAnsi="Calibri" w:cs="Calibri"/>
          <w:b/>
          <w:color w:val="000000"/>
          <w:szCs w:val="22"/>
        </w:rPr>
        <w:t>.</w:t>
      </w:r>
      <w:bookmarkEnd w:id="12"/>
    </w:p>
    <w:p w14:paraId="2AF5851C" w14:textId="77777777" w:rsidR="009F3D00" w:rsidRPr="000211F9" w:rsidRDefault="009F3D00" w:rsidP="009F3D00">
      <w:pPr>
        <w:spacing w:after="0" w:line="360" w:lineRule="auto"/>
        <w:ind w:left="426"/>
        <w:jc w:val="both"/>
        <w:rPr>
          <w:rFonts w:cs="Calibri"/>
        </w:rPr>
      </w:pPr>
      <w:bookmarkStart w:id="13" w:name="_Toc241475622"/>
      <w:r w:rsidRPr="000211F9">
        <w:rPr>
          <w:rFonts w:cs="Calibri"/>
        </w:rPr>
        <w:t xml:space="preserve">Zgodnie z warunkami zawartymi w Częściach 1, </w:t>
      </w:r>
      <w:smartTag w:uri="urn:schemas-microsoft-com:office:smarttags" w:element="metricconverter">
        <w:smartTagPr>
          <w:attr w:name="ProductID" w:val="4 ST"/>
        </w:smartTagPr>
        <w:r w:rsidRPr="000211F9">
          <w:rPr>
            <w:rFonts w:cs="Calibri"/>
          </w:rPr>
          <w:t>4 ST</w:t>
        </w:r>
      </w:smartTag>
      <w:r w:rsidRPr="000211F9">
        <w:rPr>
          <w:rFonts w:cs="Calibri"/>
        </w:rPr>
        <w:t xml:space="preserve"> wykonania i odbioru robót budowlanych w zakresie inżynierii wodnej - rzeki i potoki górskie:</w:t>
      </w:r>
    </w:p>
    <w:p w14:paraId="28005200" w14:textId="0EA53075" w:rsidR="009F3D00" w:rsidRPr="000211F9" w:rsidRDefault="009F3D00" w:rsidP="009F3D00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sz w:val="22"/>
          <w:szCs w:val="22"/>
        </w:rPr>
        <w:t xml:space="preserve">Część 1,   pkt. 1.1.3.  Dokumentacja – </w:t>
      </w:r>
      <w:r w:rsidR="00FD2127" w:rsidRPr="000211F9">
        <w:rPr>
          <w:rFonts w:ascii="Calibri" w:hAnsi="Calibri" w:cs="Calibri"/>
          <w:sz w:val="22"/>
          <w:szCs w:val="22"/>
        </w:rPr>
        <w:t>Opis robót</w:t>
      </w:r>
      <w:r w:rsidRPr="000211F9">
        <w:rPr>
          <w:rFonts w:ascii="Calibri" w:hAnsi="Calibri" w:cs="Calibri"/>
          <w:sz w:val="22"/>
          <w:szCs w:val="22"/>
        </w:rPr>
        <w:t xml:space="preserve">.          </w:t>
      </w:r>
    </w:p>
    <w:p w14:paraId="2F5680C6" w14:textId="77777777" w:rsidR="009F3D00" w:rsidRPr="000211F9" w:rsidRDefault="009F3D00" w:rsidP="009F3D00">
      <w:pPr>
        <w:spacing w:after="0" w:line="360" w:lineRule="auto"/>
        <w:rPr>
          <w:rFonts w:cs="Calibri"/>
        </w:rPr>
      </w:pPr>
      <w:r w:rsidRPr="000211F9">
        <w:rPr>
          <w:rFonts w:cs="Calibri"/>
        </w:rPr>
        <w:t xml:space="preserve">                                    pkt. 1.1.6.  Zasady prowadzenia robót.</w:t>
      </w:r>
    </w:p>
    <w:p w14:paraId="2496FD4E" w14:textId="77777777" w:rsidR="009F3D00" w:rsidRPr="000211F9" w:rsidRDefault="009F3D00" w:rsidP="009F3D00">
      <w:pPr>
        <w:spacing w:after="0" w:line="360" w:lineRule="auto"/>
        <w:rPr>
          <w:rFonts w:cs="Calibri"/>
        </w:rPr>
      </w:pPr>
      <w:r w:rsidRPr="000211F9">
        <w:rPr>
          <w:rFonts w:cs="Calibri"/>
        </w:rPr>
        <w:lastRenderedPageBreak/>
        <w:t xml:space="preserve">                                    pkt. 1.1.7.  Zasady prowadzenia dziennika.</w:t>
      </w:r>
    </w:p>
    <w:p w14:paraId="4F8056DA" w14:textId="77777777" w:rsidR="009F3D00" w:rsidRPr="000211F9" w:rsidRDefault="009F3D00" w:rsidP="009F3D00">
      <w:pPr>
        <w:spacing w:after="0" w:line="360" w:lineRule="auto"/>
        <w:rPr>
          <w:rFonts w:cs="Calibri"/>
        </w:rPr>
      </w:pPr>
      <w:r w:rsidRPr="000211F9">
        <w:rPr>
          <w:rFonts w:cs="Calibri"/>
        </w:rPr>
        <w:t xml:space="preserve">                                    pkt. 1.1.11.  Warunki ogólne dotyczące BHP przy wykonywaniu robót.</w:t>
      </w:r>
    </w:p>
    <w:p w14:paraId="0990C7E9" w14:textId="77777777" w:rsidR="009F3D00" w:rsidRPr="000211F9" w:rsidRDefault="009F3D00" w:rsidP="009F3D00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sz w:val="22"/>
          <w:szCs w:val="22"/>
        </w:rPr>
        <w:t>Część 4,   pkt. 4.12.  Wymagania dotyczące wykonania robót.</w:t>
      </w:r>
    </w:p>
    <w:p w14:paraId="1251D98A" w14:textId="77777777" w:rsidR="009F3D00" w:rsidRPr="000211F9" w:rsidRDefault="009F3D00" w:rsidP="009F3D00">
      <w:pPr>
        <w:pStyle w:val="StylNagwek29ptDoprawejZprawej-051cm"/>
        <w:numPr>
          <w:ilvl w:val="1"/>
          <w:numId w:val="7"/>
        </w:numPr>
        <w:tabs>
          <w:tab w:val="clear" w:pos="720"/>
        </w:tabs>
        <w:spacing w:before="0" w:after="0"/>
        <w:ind w:left="851" w:hanging="567"/>
        <w:jc w:val="left"/>
        <w:rPr>
          <w:rFonts w:ascii="Calibri" w:hAnsi="Calibri" w:cs="Calibri"/>
          <w:i w:val="0"/>
          <w:sz w:val="22"/>
          <w:szCs w:val="22"/>
        </w:rPr>
      </w:pPr>
      <w:r w:rsidRPr="000211F9">
        <w:rPr>
          <w:rFonts w:ascii="Calibri" w:hAnsi="Calibri" w:cs="Calibri"/>
          <w:i w:val="0"/>
          <w:sz w:val="22"/>
          <w:szCs w:val="22"/>
        </w:rPr>
        <w:t>Prace wstępne</w:t>
      </w:r>
      <w:bookmarkEnd w:id="13"/>
    </w:p>
    <w:p w14:paraId="691336D5" w14:textId="77777777" w:rsidR="009F3D00" w:rsidRPr="000211F9" w:rsidRDefault="009F3D00" w:rsidP="009F3D00">
      <w:pPr>
        <w:numPr>
          <w:ilvl w:val="2"/>
          <w:numId w:val="7"/>
        </w:numPr>
        <w:tabs>
          <w:tab w:val="clear" w:pos="862"/>
        </w:tabs>
        <w:spacing w:after="0" w:line="360" w:lineRule="auto"/>
        <w:ind w:left="993"/>
        <w:jc w:val="both"/>
        <w:rPr>
          <w:rFonts w:cs="Calibri"/>
          <w:b/>
          <w:bCs/>
        </w:rPr>
      </w:pPr>
      <w:r w:rsidRPr="000211F9">
        <w:rPr>
          <w:rFonts w:cs="Calibri"/>
          <w:b/>
          <w:bCs/>
        </w:rPr>
        <w:t xml:space="preserve"> Roboty przygotowawcze i rozbiórkowe</w:t>
      </w:r>
    </w:p>
    <w:p w14:paraId="212B6FF5" w14:textId="77777777" w:rsidR="009F3D00" w:rsidRPr="000211F9" w:rsidRDefault="009F3D00" w:rsidP="009F3D00">
      <w:pPr>
        <w:pStyle w:val="Nagwek1"/>
        <w:spacing w:before="0" w:line="360" w:lineRule="auto"/>
        <w:rPr>
          <w:rFonts w:ascii="Calibri" w:hAnsi="Calibri" w:cs="Calibri"/>
          <w:color w:val="auto"/>
          <w:sz w:val="22"/>
          <w:szCs w:val="22"/>
        </w:rPr>
      </w:pPr>
      <w:bookmarkStart w:id="14" w:name="_Toc241475623"/>
      <w:r w:rsidRPr="000211F9">
        <w:rPr>
          <w:rFonts w:ascii="Calibri" w:hAnsi="Calibri" w:cs="Calibri"/>
          <w:color w:val="auto"/>
          <w:sz w:val="22"/>
          <w:szCs w:val="22"/>
        </w:rPr>
        <w:t>Ogólne zasady wykonywania robót</w:t>
      </w:r>
    </w:p>
    <w:p w14:paraId="1A72D708" w14:textId="77777777" w:rsidR="009F3D00" w:rsidRPr="000211F9" w:rsidRDefault="009F3D00" w:rsidP="00FD2127">
      <w:pPr>
        <w:spacing w:after="0" w:line="360" w:lineRule="auto"/>
        <w:rPr>
          <w:rFonts w:cs="Calibri"/>
        </w:rPr>
      </w:pPr>
      <w:r w:rsidRPr="000211F9">
        <w:rPr>
          <w:rFonts w:cs="Calibri"/>
        </w:rPr>
        <w:t>Przed przystąpieniem do wykonywania robót należy, wykonać wszystkie niezbędne zabezpieczenia, jak oznakowanie (ogrodzenie terenu bazy) robót oraz zgromadzić potrzebne narzędzia i sprzęt. Pracownicy zatrudnieni przy robotach muszą być dokładnie zaznajomieni z ich zakresem.</w:t>
      </w:r>
    </w:p>
    <w:p w14:paraId="42B01D41" w14:textId="77777777" w:rsidR="009F3D00" w:rsidRPr="000211F9" w:rsidRDefault="009F3D00" w:rsidP="00FD2127">
      <w:pPr>
        <w:spacing w:after="0" w:line="360" w:lineRule="auto"/>
        <w:rPr>
          <w:rFonts w:cs="Calibri"/>
        </w:rPr>
      </w:pPr>
      <w:r w:rsidRPr="000211F9">
        <w:rPr>
          <w:rFonts w:cs="Calibri"/>
        </w:rPr>
        <w:t xml:space="preserve">Przy prowadzeniu prac należy przestrzegać wszystkich obowiązujących przepisów bezpieczeństwa i higieny pracy i bezwzględnie stosować wszystkie przewidziane przy tych robotach urządzenia zabezpieczające i ochronne. </w:t>
      </w:r>
    </w:p>
    <w:p w14:paraId="795F2E29" w14:textId="77777777" w:rsidR="009F3D00" w:rsidRPr="000211F9" w:rsidRDefault="009F3D00" w:rsidP="009F3D00">
      <w:pPr>
        <w:pStyle w:val="StylNagwek29ptDoprawejZprawej-051cm"/>
        <w:numPr>
          <w:ilvl w:val="1"/>
          <w:numId w:val="7"/>
        </w:numPr>
        <w:tabs>
          <w:tab w:val="clear" w:pos="720"/>
        </w:tabs>
        <w:spacing w:before="0" w:after="0"/>
        <w:ind w:left="851" w:hanging="567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0211F9">
        <w:rPr>
          <w:rFonts w:ascii="Calibri" w:hAnsi="Calibri" w:cs="Calibri"/>
          <w:i w:val="0"/>
          <w:sz w:val="22"/>
          <w:szCs w:val="22"/>
        </w:rPr>
        <w:t>Przygotowanie podłoża</w:t>
      </w:r>
      <w:bookmarkEnd w:id="14"/>
      <w:r w:rsidRPr="000211F9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537ADC25" w14:textId="77777777" w:rsidR="009F3D00" w:rsidRPr="000211F9" w:rsidRDefault="009F3D00" w:rsidP="009F3D00">
      <w:pPr>
        <w:spacing w:after="0" w:line="360" w:lineRule="auto"/>
        <w:ind w:left="851"/>
        <w:rPr>
          <w:rFonts w:cs="Calibri"/>
        </w:rPr>
      </w:pPr>
      <w:r w:rsidRPr="000211F9">
        <w:rPr>
          <w:rFonts w:cs="Calibri"/>
        </w:rPr>
        <w:t>Zgodnie z częścią 2 – ST robót ziemnych, a w szczególności:</w:t>
      </w:r>
    </w:p>
    <w:p w14:paraId="2B5C5E05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134" w:hanging="284"/>
        <w:jc w:val="both"/>
        <w:rPr>
          <w:rFonts w:cs="Calibri"/>
        </w:rPr>
      </w:pPr>
      <w:r w:rsidRPr="000211F9">
        <w:rPr>
          <w:rFonts w:cs="Calibri"/>
        </w:rPr>
        <w:t xml:space="preserve">pkt. 2.7. Roboty przygotowawcze </w:t>
      </w:r>
    </w:p>
    <w:p w14:paraId="118FB2D9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134" w:hanging="284"/>
        <w:jc w:val="both"/>
        <w:rPr>
          <w:rFonts w:cs="Calibri"/>
        </w:rPr>
      </w:pPr>
      <w:r w:rsidRPr="000211F9">
        <w:rPr>
          <w:rFonts w:cs="Calibri"/>
        </w:rPr>
        <w:t>pkt. 2.9.3.2. Nienaruszalność struktury gruntu w wykopie</w:t>
      </w:r>
    </w:p>
    <w:p w14:paraId="50CCD7D1" w14:textId="77777777" w:rsidR="009F3D00" w:rsidRPr="000211F9" w:rsidRDefault="009F3D00" w:rsidP="009F3D00">
      <w:pPr>
        <w:pStyle w:val="StylNagwek29ptDoprawejZprawej-051cm"/>
        <w:numPr>
          <w:ilvl w:val="1"/>
          <w:numId w:val="10"/>
        </w:numPr>
        <w:spacing w:before="0" w:after="0"/>
        <w:ind w:left="851" w:right="0" w:hanging="567"/>
        <w:jc w:val="both"/>
        <w:rPr>
          <w:rFonts w:ascii="Calibri" w:hAnsi="Calibri" w:cs="Calibri"/>
          <w:i w:val="0"/>
          <w:sz w:val="22"/>
          <w:szCs w:val="22"/>
        </w:rPr>
      </w:pPr>
      <w:bookmarkStart w:id="15" w:name="_Toc241475624"/>
      <w:r w:rsidRPr="000211F9">
        <w:rPr>
          <w:rFonts w:ascii="Calibri" w:hAnsi="Calibri" w:cs="Calibri"/>
          <w:i w:val="0"/>
          <w:sz w:val="22"/>
          <w:szCs w:val="22"/>
        </w:rPr>
        <w:t>Sposób wykonania</w:t>
      </w:r>
      <w:bookmarkEnd w:id="15"/>
    </w:p>
    <w:p w14:paraId="5D80547A" w14:textId="2045D818" w:rsidR="009F3D00" w:rsidRPr="000211F9" w:rsidRDefault="009F3D00" w:rsidP="009F3D00">
      <w:pPr>
        <w:pStyle w:val="Akapitzlist"/>
        <w:numPr>
          <w:ilvl w:val="2"/>
          <w:numId w:val="10"/>
        </w:numPr>
        <w:spacing w:line="360" w:lineRule="auto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0211F9">
        <w:rPr>
          <w:rFonts w:ascii="Calibri" w:hAnsi="Calibri" w:cs="Calibri"/>
          <w:b/>
          <w:sz w:val="22"/>
          <w:szCs w:val="22"/>
        </w:rPr>
        <w:t xml:space="preserve"> Roboty ziemne: </w:t>
      </w:r>
    </w:p>
    <w:p w14:paraId="069774B0" w14:textId="0A906642" w:rsidR="003052D5" w:rsidRPr="000211F9" w:rsidRDefault="003052D5" w:rsidP="003052D5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noProof/>
          <w:sz w:val="22"/>
          <w:szCs w:val="22"/>
        </w:rPr>
      </w:pPr>
      <w:r w:rsidRPr="000211F9">
        <w:rPr>
          <w:rFonts w:asciiTheme="minorHAnsi" w:hAnsiTheme="minorHAnsi" w:cstheme="minorHAnsi"/>
          <w:noProof/>
          <w:sz w:val="22"/>
          <w:szCs w:val="22"/>
        </w:rPr>
        <w:t xml:space="preserve">km 1 + 515 – 1 + 575 wykop pod budowlę i udrożnienie </w:t>
      </w:r>
    </w:p>
    <w:p w14:paraId="7B642521" w14:textId="4C9D4D35" w:rsidR="003052D5" w:rsidRPr="000211F9" w:rsidRDefault="003052D5" w:rsidP="003052D5">
      <w:pPr>
        <w:spacing w:after="0" w:line="240" w:lineRule="auto"/>
        <w:ind w:left="720"/>
        <w:rPr>
          <w:rFonts w:cstheme="minorHAnsi"/>
          <w:noProof/>
        </w:rPr>
      </w:pPr>
      <w:r w:rsidRPr="000211F9">
        <w:rPr>
          <w:rFonts w:cstheme="minorHAnsi"/>
          <w:noProof/>
        </w:rPr>
        <w:t xml:space="preserve">60 x 3,0 x 0,70m = </w:t>
      </w:r>
      <w:r w:rsidRPr="000211F9">
        <w:rPr>
          <w:rFonts w:cstheme="minorHAnsi"/>
        </w:rPr>
        <w:t>126</w:t>
      </w:r>
      <w:r w:rsidR="000211F9">
        <w:rPr>
          <w:rFonts w:cstheme="minorHAnsi"/>
        </w:rPr>
        <w:t xml:space="preserve"> </w:t>
      </w:r>
      <w:r w:rsidRPr="000211F9">
        <w:rPr>
          <w:rFonts w:cstheme="minorHAnsi"/>
        </w:rPr>
        <w:t>m</w:t>
      </w:r>
      <w:r w:rsidRPr="000211F9">
        <w:rPr>
          <w:rFonts w:cstheme="minorHAnsi"/>
          <w:vertAlign w:val="superscript"/>
        </w:rPr>
        <w:t xml:space="preserve">3 </w:t>
      </w:r>
      <w:r w:rsidRPr="000211F9">
        <w:rPr>
          <w:rFonts w:cstheme="minorHAnsi"/>
        </w:rPr>
        <w:t xml:space="preserve">następnie wbudowanie w zasyp wyrwy </w:t>
      </w:r>
    </w:p>
    <w:p w14:paraId="1618037D" w14:textId="60AFB2F0" w:rsidR="003052D5" w:rsidRPr="000211F9" w:rsidRDefault="003052D5" w:rsidP="003052D5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noProof/>
          <w:sz w:val="22"/>
          <w:szCs w:val="22"/>
        </w:rPr>
      </w:pPr>
      <w:r w:rsidRPr="000211F9">
        <w:rPr>
          <w:rFonts w:asciiTheme="minorHAnsi" w:hAnsiTheme="minorHAnsi" w:cstheme="minorHAnsi"/>
          <w:noProof/>
          <w:sz w:val="22"/>
          <w:szCs w:val="22"/>
        </w:rPr>
        <w:t xml:space="preserve">km 4 + 455 – 4 + 495  </w:t>
      </w:r>
      <w:bookmarkStart w:id="16" w:name="_Hlk48132715"/>
      <w:r w:rsidRPr="000211F9">
        <w:rPr>
          <w:rFonts w:asciiTheme="minorHAnsi" w:hAnsiTheme="minorHAnsi" w:cstheme="minorHAnsi"/>
          <w:noProof/>
          <w:sz w:val="22"/>
          <w:szCs w:val="22"/>
        </w:rPr>
        <w:t xml:space="preserve">wykop pod budowlę i udrożnienie </w:t>
      </w:r>
    </w:p>
    <w:bookmarkEnd w:id="16"/>
    <w:p w14:paraId="324A7DA5" w14:textId="49A7C5BE" w:rsidR="003052D5" w:rsidRPr="000211F9" w:rsidRDefault="003052D5" w:rsidP="003052D5">
      <w:pPr>
        <w:spacing w:after="0" w:line="240" w:lineRule="auto"/>
        <w:ind w:left="720"/>
        <w:rPr>
          <w:rFonts w:cstheme="minorHAnsi"/>
          <w:noProof/>
        </w:rPr>
      </w:pPr>
      <w:r w:rsidRPr="000211F9">
        <w:rPr>
          <w:rFonts w:cstheme="minorHAnsi"/>
        </w:rPr>
        <w:t>40m x 2,5m</w:t>
      </w:r>
      <w:r w:rsidRPr="000211F9">
        <w:rPr>
          <w:rFonts w:cstheme="minorHAnsi"/>
          <w:vertAlign w:val="superscript"/>
        </w:rPr>
        <w:t xml:space="preserve"> </w:t>
      </w:r>
      <w:r w:rsidRPr="000211F9">
        <w:rPr>
          <w:rFonts w:cstheme="minorHAnsi"/>
        </w:rPr>
        <w:t>x 0,70 = 70</w:t>
      </w:r>
      <w:r w:rsidR="000211F9">
        <w:rPr>
          <w:rFonts w:cstheme="minorHAnsi"/>
        </w:rPr>
        <w:t xml:space="preserve"> </w:t>
      </w:r>
      <w:r w:rsidRPr="000211F9">
        <w:rPr>
          <w:rFonts w:cstheme="minorHAnsi"/>
        </w:rPr>
        <w:t>m</w:t>
      </w:r>
      <w:r w:rsidRPr="000211F9">
        <w:rPr>
          <w:rFonts w:cstheme="minorHAnsi"/>
          <w:vertAlign w:val="superscript"/>
        </w:rPr>
        <w:t>3</w:t>
      </w:r>
      <w:r w:rsidRPr="000211F9">
        <w:rPr>
          <w:rFonts w:cstheme="minorHAnsi"/>
        </w:rPr>
        <w:t xml:space="preserve"> następnie wbudowanie w zasyp wyrwy </w:t>
      </w:r>
    </w:p>
    <w:p w14:paraId="398F405C" w14:textId="7ADEB404" w:rsidR="003052D5" w:rsidRPr="000211F9" w:rsidRDefault="003052D5" w:rsidP="003052D5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noProof/>
          <w:sz w:val="22"/>
          <w:szCs w:val="22"/>
        </w:rPr>
      </w:pPr>
      <w:r w:rsidRPr="000211F9">
        <w:rPr>
          <w:rFonts w:asciiTheme="minorHAnsi" w:hAnsiTheme="minorHAnsi" w:cstheme="minorHAnsi"/>
          <w:noProof/>
          <w:sz w:val="22"/>
          <w:szCs w:val="22"/>
        </w:rPr>
        <w:t>km 5 + 265 – 5 + 290</w:t>
      </w:r>
      <w:r w:rsidR="002A6ACB" w:rsidRPr="000211F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0211F9">
        <w:rPr>
          <w:rFonts w:asciiTheme="minorHAnsi" w:hAnsiTheme="minorHAnsi" w:cstheme="minorHAnsi"/>
          <w:noProof/>
          <w:sz w:val="22"/>
          <w:szCs w:val="22"/>
        </w:rPr>
        <w:t xml:space="preserve">wykop pod budowlę i udrożnienie </w:t>
      </w:r>
    </w:p>
    <w:p w14:paraId="47A4D207" w14:textId="147832A5" w:rsidR="003052D5" w:rsidRPr="000211F9" w:rsidRDefault="003052D5" w:rsidP="003052D5">
      <w:pPr>
        <w:spacing w:after="0" w:line="240" w:lineRule="auto"/>
        <w:ind w:left="720"/>
        <w:rPr>
          <w:rFonts w:cstheme="minorHAnsi"/>
          <w:noProof/>
        </w:rPr>
      </w:pPr>
      <w:r w:rsidRPr="000211F9">
        <w:rPr>
          <w:rFonts w:cstheme="minorHAnsi"/>
        </w:rPr>
        <w:t xml:space="preserve">25m x </w:t>
      </w:r>
      <w:bookmarkStart w:id="17" w:name="_Hlk48133039"/>
      <w:r w:rsidRPr="000211F9">
        <w:rPr>
          <w:rFonts w:cstheme="minorHAnsi"/>
        </w:rPr>
        <w:t>2,5m</w:t>
      </w:r>
      <w:r w:rsidRPr="000211F9">
        <w:rPr>
          <w:rFonts w:cstheme="minorHAnsi"/>
          <w:vertAlign w:val="superscript"/>
        </w:rPr>
        <w:t xml:space="preserve"> </w:t>
      </w:r>
      <w:r w:rsidRPr="000211F9">
        <w:rPr>
          <w:rFonts w:cstheme="minorHAnsi"/>
        </w:rPr>
        <w:t xml:space="preserve">x 0,70m </w:t>
      </w:r>
      <w:bookmarkEnd w:id="17"/>
      <w:r w:rsidRPr="000211F9">
        <w:rPr>
          <w:rFonts w:cstheme="minorHAnsi"/>
        </w:rPr>
        <w:t>= 44 m</w:t>
      </w:r>
      <w:r w:rsidRPr="000211F9">
        <w:rPr>
          <w:rFonts w:cstheme="minorHAnsi"/>
          <w:vertAlign w:val="superscript"/>
        </w:rPr>
        <w:t>3</w:t>
      </w:r>
      <w:r w:rsidRPr="000211F9">
        <w:rPr>
          <w:rFonts w:cstheme="minorHAnsi"/>
        </w:rPr>
        <w:t xml:space="preserve"> następnie wbudowanie w zasyp wyrwy </w:t>
      </w:r>
    </w:p>
    <w:p w14:paraId="28B4687D" w14:textId="2BF28D46" w:rsidR="003052D5" w:rsidRPr="000211F9" w:rsidRDefault="003052D5" w:rsidP="003052D5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noProof/>
          <w:sz w:val="22"/>
          <w:szCs w:val="22"/>
        </w:rPr>
      </w:pPr>
      <w:r w:rsidRPr="000211F9">
        <w:rPr>
          <w:rFonts w:asciiTheme="minorHAnsi" w:hAnsiTheme="minorHAnsi" w:cstheme="minorHAnsi"/>
          <w:noProof/>
          <w:sz w:val="22"/>
          <w:szCs w:val="22"/>
        </w:rPr>
        <w:t xml:space="preserve">km 6 + 835 – 6 + 860 wykop pod budowlę i udrożnienie </w:t>
      </w:r>
    </w:p>
    <w:p w14:paraId="4633F78B" w14:textId="4459E702" w:rsidR="003052D5" w:rsidRPr="000211F9" w:rsidRDefault="003052D5" w:rsidP="003052D5">
      <w:pPr>
        <w:spacing w:after="0" w:line="240" w:lineRule="auto"/>
        <w:ind w:left="720"/>
        <w:rPr>
          <w:rFonts w:cstheme="minorHAnsi"/>
          <w:noProof/>
        </w:rPr>
      </w:pPr>
      <w:r w:rsidRPr="000211F9">
        <w:rPr>
          <w:rFonts w:cstheme="minorHAnsi"/>
        </w:rPr>
        <w:t>25m x 2,5m</w:t>
      </w:r>
      <w:r w:rsidRPr="000211F9">
        <w:rPr>
          <w:rFonts w:cstheme="minorHAnsi"/>
          <w:vertAlign w:val="superscript"/>
        </w:rPr>
        <w:t xml:space="preserve"> </w:t>
      </w:r>
      <w:r w:rsidRPr="000211F9">
        <w:rPr>
          <w:rFonts w:cstheme="minorHAnsi"/>
        </w:rPr>
        <w:t xml:space="preserve">x 0,70m </w:t>
      </w:r>
      <w:r w:rsidRPr="000211F9">
        <w:rPr>
          <w:rFonts w:cstheme="minorHAnsi"/>
          <w:vertAlign w:val="superscript"/>
        </w:rPr>
        <w:t xml:space="preserve"> </w:t>
      </w:r>
      <w:r w:rsidRPr="000211F9">
        <w:rPr>
          <w:rFonts w:cstheme="minorHAnsi"/>
        </w:rPr>
        <w:t>+ 15 x 3 x 1,2 = 98</w:t>
      </w:r>
      <w:r w:rsidR="000211F9">
        <w:rPr>
          <w:rFonts w:cstheme="minorHAnsi"/>
        </w:rPr>
        <w:t xml:space="preserve"> </w:t>
      </w:r>
      <w:r w:rsidRPr="000211F9">
        <w:rPr>
          <w:rFonts w:cstheme="minorHAnsi"/>
        </w:rPr>
        <w:t>m</w:t>
      </w:r>
      <w:r w:rsidRPr="000211F9">
        <w:rPr>
          <w:rFonts w:cstheme="minorHAnsi"/>
          <w:vertAlign w:val="superscript"/>
        </w:rPr>
        <w:t>3</w:t>
      </w:r>
      <w:r w:rsidRPr="000211F9">
        <w:rPr>
          <w:rFonts w:cstheme="minorHAnsi"/>
        </w:rPr>
        <w:t xml:space="preserve"> następnie wbudowanie w zasyp wyrwy </w:t>
      </w:r>
    </w:p>
    <w:p w14:paraId="4812FDCD" w14:textId="77777777" w:rsidR="000211F9" w:rsidRDefault="000211F9" w:rsidP="009F3D00">
      <w:pPr>
        <w:spacing w:after="0" w:line="360" w:lineRule="auto"/>
        <w:ind w:left="284"/>
      </w:pPr>
    </w:p>
    <w:p w14:paraId="1F35A736" w14:textId="48002186" w:rsidR="009F3D00" w:rsidRPr="000211F9" w:rsidRDefault="003052D5" w:rsidP="009F3D00">
      <w:pPr>
        <w:spacing w:after="0" w:line="360" w:lineRule="auto"/>
        <w:ind w:left="284"/>
      </w:pPr>
      <w:r w:rsidRPr="000211F9">
        <w:t xml:space="preserve">U </w:t>
      </w:r>
      <w:r w:rsidR="00FD2127" w:rsidRPr="000211F9">
        <w:t>podstawy skarpy</w:t>
      </w:r>
      <w:r w:rsidR="00472BD3" w:rsidRPr="000211F9">
        <w:t>,</w:t>
      </w:r>
      <w:r w:rsidR="00FD2127" w:rsidRPr="000211F9">
        <w:t xml:space="preserve"> </w:t>
      </w:r>
      <w:r w:rsidR="009F3D00" w:rsidRPr="000211F9">
        <w:t xml:space="preserve">należy wykonać </w:t>
      </w:r>
      <w:r w:rsidR="00FD2127" w:rsidRPr="000211F9">
        <w:t xml:space="preserve">wykop pod zakotwienie zasypu kamiennego </w:t>
      </w:r>
      <w:bookmarkStart w:id="18" w:name="_Hlk20135643"/>
      <w:r w:rsidR="00356ADC" w:rsidRPr="000211F9">
        <w:t>D≥90cm</w:t>
      </w:r>
      <w:bookmarkEnd w:id="18"/>
      <w:r w:rsidR="00356ADC" w:rsidRPr="000211F9">
        <w:t xml:space="preserve"> Ze względu na możliwość osunięcia się skarpy wykopy należy wykonywać krótkimi odcinkami do 5m  naprzemiennie, a po wykopaniu odcinka natychmiast przystępować do wypełnienia dużymi głazami kamiennym wraz z klinowaniem. Prace ze względu na wysokie skarpy</w:t>
      </w:r>
      <w:r w:rsidR="00473D8E" w:rsidRPr="000211F9">
        <w:t>, brak bezpośredniego dostępu</w:t>
      </w:r>
      <w:r w:rsidR="00DA225B" w:rsidRPr="000211F9">
        <w:t>,</w:t>
      </w:r>
      <w:r w:rsidR="00473D8E" w:rsidRPr="000211F9">
        <w:t xml:space="preserve"> zaliczono do prac bardzo trudnych i wymagających dużego doświadczenia zarówno od kadry kierowniczej jak i również od operatorów sprzętu. </w:t>
      </w:r>
      <w:r w:rsidR="007946CC" w:rsidRPr="000211F9">
        <w:t>Po zakotwieniu kamienia u podstawy skarpy</w:t>
      </w:r>
      <w:r w:rsidR="00223991" w:rsidRPr="000211F9">
        <w:t>,</w:t>
      </w:r>
      <w:r w:rsidR="007946CC" w:rsidRPr="000211F9">
        <w:t xml:space="preserve"> należy </w:t>
      </w:r>
      <w:r w:rsidR="00223991" w:rsidRPr="000211F9">
        <w:t>wykonać jej odbudowę z kamienia D≥90cm</w:t>
      </w:r>
      <w:r w:rsidR="00C16BA5" w:rsidRPr="000211F9">
        <w:t xml:space="preserve">. </w:t>
      </w:r>
      <w:r w:rsidR="009F3D00" w:rsidRPr="000211F9">
        <w:t xml:space="preserve">Pozyskany materiał </w:t>
      </w:r>
      <w:r w:rsidR="00DA225B" w:rsidRPr="000211F9">
        <w:t xml:space="preserve">z wykopu (rumosz) pod zakotwienie kamienia, należy wykorzystać do zasypu </w:t>
      </w:r>
      <w:r w:rsidR="006419EF" w:rsidRPr="000211F9">
        <w:t>zewnętrznej powierzchni</w:t>
      </w:r>
      <w:r w:rsidR="00B255C8" w:rsidRPr="000211F9">
        <w:t xml:space="preserve">, </w:t>
      </w:r>
      <w:r w:rsidR="00DA225B" w:rsidRPr="000211F9">
        <w:t xml:space="preserve">odtworzonej skarpy z dużych głazów. </w:t>
      </w:r>
    </w:p>
    <w:p w14:paraId="685C82C1" w14:textId="77777777" w:rsidR="009F3D00" w:rsidRPr="000211F9" w:rsidRDefault="009F3D00" w:rsidP="009F3D00">
      <w:pPr>
        <w:spacing w:after="0" w:line="360" w:lineRule="auto"/>
        <w:ind w:left="284"/>
        <w:rPr>
          <w:rFonts w:cs="Calibri"/>
          <w:b/>
        </w:rPr>
      </w:pPr>
      <w:r w:rsidRPr="000211F9">
        <w:rPr>
          <w:rFonts w:cs="Calibri"/>
        </w:rPr>
        <w:t>10.3.1.1</w:t>
      </w:r>
      <w:r w:rsidRPr="000211F9">
        <w:rPr>
          <w:rFonts w:cs="Calibri"/>
          <w:b/>
        </w:rPr>
        <w:t xml:space="preserve">  Wykop materiału miejscowego wraz z przemieszczeniem</w:t>
      </w:r>
    </w:p>
    <w:p w14:paraId="40111289" w14:textId="77777777" w:rsidR="009F3D00" w:rsidRPr="000211F9" w:rsidRDefault="009F3D00" w:rsidP="009F3D00">
      <w:pPr>
        <w:pStyle w:val="Akapitzlist"/>
        <w:numPr>
          <w:ilvl w:val="0"/>
          <w:numId w:val="4"/>
        </w:numPr>
        <w:spacing w:line="360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sz w:val="22"/>
          <w:szCs w:val="22"/>
        </w:rPr>
        <w:t>wg Części 2 pkt. 2.8.2. Wydobywanie gruntu koparkami</w:t>
      </w:r>
    </w:p>
    <w:p w14:paraId="6A00E53D" w14:textId="77777777" w:rsidR="009F3D00" w:rsidRPr="000211F9" w:rsidRDefault="009F3D00" w:rsidP="009F3D00">
      <w:pPr>
        <w:spacing w:after="0" w:line="360" w:lineRule="auto"/>
        <w:ind w:left="284"/>
        <w:jc w:val="both"/>
        <w:rPr>
          <w:rFonts w:cs="Calibri"/>
        </w:rPr>
      </w:pPr>
      <w:r w:rsidRPr="000211F9">
        <w:rPr>
          <w:rFonts w:cs="Calibri"/>
        </w:rPr>
        <w:lastRenderedPageBreak/>
        <w:t>10.3.1.2</w:t>
      </w:r>
      <w:r w:rsidRPr="000211F9">
        <w:rPr>
          <w:rFonts w:cs="Calibri"/>
          <w:b/>
        </w:rPr>
        <w:t xml:space="preserve">  Zasyp materiałem miejscowym (wbudowanie materiału z wykopu)</w:t>
      </w:r>
    </w:p>
    <w:p w14:paraId="5A0A0579" w14:textId="4274CB4E" w:rsidR="00FF13BD" w:rsidRPr="000211F9" w:rsidRDefault="009F3D00" w:rsidP="00FF13BD">
      <w:pPr>
        <w:pStyle w:val="Akapitzlist"/>
        <w:numPr>
          <w:ilvl w:val="0"/>
          <w:numId w:val="4"/>
        </w:numPr>
        <w:spacing w:line="360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sz w:val="22"/>
          <w:szCs w:val="22"/>
        </w:rPr>
        <w:t xml:space="preserve">wg Części 2, pkt. 2.10. </w:t>
      </w:r>
    </w:p>
    <w:p w14:paraId="76828DA6" w14:textId="4B62D78C" w:rsidR="009F3D00" w:rsidRPr="000211F9" w:rsidRDefault="009F3D00" w:rsidP="009F3D00">
      <w:pPr>
        <w:pStyle w:val="StylNagwek29ptDoprawejZprawej-051cm"/>
        <w:numPr>
          <w:ilvl w:val="2"/>
          <w:numId w:val="10"/>
        </w:numPr>
        <w:spacing w:before="0" w:after="0" w:line="276" w:lineRule="auto"/>
        <w:ind w:left="993" w:right="-48"/>
        <w:jc w:val="left"/>
        <w:rPr>
          <w:rFonts w:ascii="Calibri" w:hAnsi="Calibri" w:cs="Calibri"/>
          <w:i w:val="0"/>
          <w:sz w:val="22"/>
          <w:szCs w:val="22"/>
        </w:rPr>
      </w:pPr>
      <w:r w:rsidRPr="000211F9">
        <w:rPr>
          <w:rFonts w:ascii="Calibri" w:hAnsi="Calibri" w:cs="Calibri"/>
          <w:i w:val="0"/>
          <w:sz w:val="22"/>
          <w:szCs w:val="22"/>
        </w:rPr>
        <w:t xml:space="preserve">Wykonanie  zasypu  z  kamienia łamanego naturalnego D &gt; 0,90 m </w:t>
      </w:r>
    </w:p>
    <w:p w14:paraId="0981146A" w14:textId="77777777" w:rsidR="009F3D00" w:rsidRPr="000211F9" w:rsidRDefault="009F3D00" w:rsidP="009F3D00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/>
        <w:ind w:left="1843" w:hanging="357"/>
        <w:rPr>
          <w:rFonts w:cs="Calibri"/>
        </w:rPr>
      </w:pPr>
      <w:r w:rsidRPr="000211F9">
        <w:rPr>
          <w:rFonts w:cs="Calibri"/>
        </w:rPr>
        <w:t>wg Część 4, pkt. 4.9.2. Wymagania szczególne.</w:t>
      </w:r>
    </w:p>
    <w:p w14:paraId="37F8EAC5" w14:textId="77777777" w:rsidR="009F3D00" w:rsidRPr="000211F9" w:rsidRDefault="009F3D00" w:rsidP="009F3D00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/>
        <w:ind w:left="1843"/>
        <w:rPr>
          <w:rFonts w:cs="Calibri"/>
        </w:rPr>
      </w:pPr>
      <w:r w:rsidRPr="000211F9">
        <w:rPr>
          <w:rFonts w:cs="Calibri"/>
        </w:rPr>
        <w:t>wg Część 4, pkt. 4.12.  Wymagania dotyczące wykonywania robót.</w:t>
      </w:r>
    </w:p>
    <w:p w14:paraId="63534D3F" w14:textId="77777777" w:rsidR="009F3D00" w:rsidRPr="000211F9" w:rsidRDefault="009F3D00" w:rsidP="009F3D00">
      <w:pPr>
        <w:spacing w:after="0"/>
        <w:ind w:left="1920"/>
        <w:jc w:val="both"/>
        <w:rPr>
          <w:rFonts w:cs="Calibri"/>
        </w:rPr>
      </w:pPr>
      <w:r w:rsidRPr="000211F9">
        <w:rPr>
          <w:rFonts w:cs="Calibri"/>
          <w:b/>
        </w:rPr>
        <w:t>Uwaga:</w:t>
      </w:r>
      <w:r w:rsidRPr="000211F9">
        <w:rPr>
          <w:rFonts w:cs="Calibri"/>
        </w:rPr>
        <w:t xml:space="preserve"> Ponadto kamień powinien być klinowany i ułożony zgodnie z zaleceniami Inspektora.</w:t>
      </w:r>
    </w:p>
    <w:p w14:paraId="0DC7673F" w14:textId="77777777" w:rsidR="009F3D00" w:rsidRPr="000211F9" w:rsidRDefault="009F3D00" w:rsidP="009F3D00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Calibri" w:hAnsi="Calibri" w:cs="Calibri"/>
          <w:b/>
          <w:sz w:val="22"/>
          <w:szCs w:val="22"/>
        </w:rPr>
      </w:pPr>
      <w:bookmarkStart w:id="19" w:name="_Toc358190007"/>
      <w:bookmarkStart w:id="20" w:name="_Toc241475625"/>
      <w:r w:rsidRPr="000211F9">
        <w:rPr>
          <w:rFonts w:ascii="Calibri" w:hAnsi="Calibri" w:cs="Calibri"/>
          <w:b/>
          <w:sz w:val="22"/>
          <w:szCs w:val="22"/>
        </w:rPr>
        <w:t>Sposób wykończenia</w:t>
      </w:r>
      <w:bookmarkEnd w:id="19"/>
    </w:p>
    <w:p w14:paraId="35D08AF1" w14:textId="77777777" w:rsidR="009F3D00" w:rsidRPr="000211F9" w:rsidRDefault="009F3D00" w:rsidP="009F3D00">
      <w:pPr>
        <w:spacing w:after="0" w:line="360" w:lineRule="auto"/>
        <w:ind w:left="284"/>
        <w:jc w:val="both"/>
        <w:rPr>
          <w:rFonts w:cs="Calibri"/>
          <w:b/>
        </w:rPr>
      </w:pPr>
      <w:r w:rsidRPr="000211F9">
        <w:rPr>
          <w:rFonts w:cs="Calibri"/>
        </w:rPr>
        <w:t>10.4.1.</w:t>
      </w:r>
      <w:r w:rsidRPr="000211F9">
        <w:rPr>
          <w:rFonts w:cs="Calibri"/>
          <w:b/>
        </w:rPr>
        <w:t xml:space="preserve"> Plantowanie terenu </w:t>
      </w:r>
    </w:p>
    <w:p w14:paraId="1C6F1C17" w14:textId="77777777" w:rsidR="009F3D00" w:rsidRPr="000211F9" w:rsidRDefault="009F3D00" w:rsidP="009F3D00">
      <w:pPr>
        <w:pStyle w:val="Akapitzlist"/>
        <w:numPr>
          <w:ilvl w:val="0"/>
          <w:numId w:val="21"/>
        </w:numPr>
        <w:spacing w:line="360" w:lineRule="auto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sz w:val="22"/>
          <w:szCs w:val="22"/>
        </w:rPr>
        <w:t xml:space="preserve">wg Części </w:t>
      </w:r>
      <w:smartTag w:uri="urn:schemas-microsoft-com:office:smarttags" w:element="metricconverter">
        <w:smartTagPr>
          <w:attr w:name="ProductID" w:val="2 ST"/>
        </w:smartTagPr>
        <w:r w:rsidRPr="000211F9">
          <w:rPr>
            <w:rFonts w:ascii="Calibri" w:hAnsi="Calibri" w:cs="Calibri"/>
            <w:sz w:val="22"/>
            <w:szCs w:val="22"/>
          </w:rPr>
          <w:t>2 ST</w:t>
        </w:r>
      </w:smartTag>
      <w:r w:rsidRPr="000211F9">
        <w:rPr>
          <w:rFonts w:ascii="Calibri" w:hAnsi="Calibri" w:cs="Calibri"/>
          <w:sz w:val="22"/>
          <w:szCs w:val="22"/>
        </w:rPr>
        <w:t xml:space="preserve"> pkt. 2.13 Roboty ziemne wykończeniowe i porządkowe.</w:t>
      </w:r>
    </w:p>
    <w:p w14:paraId="6D955E57" w14:textId="77777777" w:rsidR="009F3D00" w:rsidRPr="000211F9" w:rsidRDefault="009F3D00" w:rsidP="009F3D00">
      <w:pPr>
        <w:spacing w:after="0" w:line="360" w:lineRule="auto"/>
        <w:ind w:left="993"/>
        <w:jc w:val="both"/>
        <w:rPr>
          <w:rFonts w:cs="Calibri"/>
        </w:rPr>
      </w:pPr>
      <w:r w:rsidRPr="000211F9">
        <w:rPr>
          <w:rFonts w:cs="Calibri"/>
          <w:b/>
        </w:rPr>
        <w:t>Uwaga:</w:t>
      </w:r>
      <w:r w:rsidRPr="000211F9">
        <w:rPr>
          <w:rFonts w:cs="Calibri"/>
        </w:rPr>
        <w:t xml:space="preserve"> po zakończeniu robót, teren  należy wyrównać i uporządkować. </w:t>
      </w:r>
    </w:p>
    <w:p w14:paraId="16513475" w14:textId="77777777" w:rsidR="009F3D00" w:rsidRPr="000211F9" w:rsidRDefault="009F3D00" w:rsidP="009F3D00">
      <w:pPr>
        <w:pStyle w:val="StylNagwek29ptDoprawejZprawej-051cm"/>
        <w:numPr>
          <w:ilvl w:val="1"/>
          <w:numId w:val="13"/>
        </w:numPr>
        <w:spacing w:before="0" w:after="0"/>
        <w:jc w:val="left"/>
        <w:rPr>
          <w:rFonts w:ascii="Calibri" w:hAnsi="Calibri" w:cs="Calibri"/>
          <w:i w:val="0"/>
          <w:sz w:val="22"/>
          <w:szCs w:val="22"/>
        </w:rPr>
      </w:pPr>
      <w:bookmarkStart w:id="21" w:name="_Toc358190008"/>
      <w:r w:rsidRPr="000211F9">
        <w:rPr>
          <w:rFonts w:ascii="Calibri" w:hAnsi="Calibri" w:cs="Calibri"/>
          <w:i w:val="0"/>
          <w:sz w:val="22"/>
          <w:szCs w:val="22"/>
        </w:rPr>
        <w:t>Szczegóły</w:t>
      </w:r>
      <w:r w:rsidRPr="000211F9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0211F9">
        <w:rPr>
          <w:rFonts w:ascii="Calibri" w:hAnsi="Calibri" w:cs="Calibri"/>
          <w:i w:val="0"/>
          <w:sz w:val="22"/>
          <w:szCs w:val="22"/>
        </w:rPr>
        <w:t>technologiczne wykonania, przerw technologicznych i ograniczeń</w:t>
      </w:r>
      <w:bookmarkEnd w:id="21"/>
    </w:p>
    <w:p w14:paraId="445621EE" w14:textId="77777777" w:rsidR="009F3D00" w:rsidRPr="000211F9" w:rsidRDefault="009F3D00" w:rsidP="009F3D00">
      <w:pPr>
        <w:numPr>
          <w:ilvl w:val="2"/>
          <w:numId w:val="0"/>
        </w:numPr>
        <w:spacing w:after="0" w:line="360" w:lineRule="auto"/>
        <w:ind w:left="720" w:hanging="720"/>
        <w:jc w:val="both"/>
        <w:rPr>
          <w:rFonts w:cs="Calibri"/>
          <w:b/>
        </w:rPr>
      </w:pPr>
      <w:bookmarkStart w:id="22" w:name="_Toc358190009"/>
      <w:r w:rsidRPr="000211F9">
        <w:rPr>
          <w:rFonts w:cs="Calibri"/>
        </w:rPr>
        <w:t>10.5.1.</w:t>
      </w:r>
      <w:r w:rsidRPr="000211F9">
        <w:rPr>
          <w:rFonts w:cs="Calibri"/>
          <w:b/>
        </w:rPr>
        <w:t xml:space="preserve"> Wykonanie kamienia łamanego</w:t>
      </w:r>
    </w:p>
    <w:p w14:paraId="37606E7E" w14:textId="77777777" w:rsidR="009F3D00" w:rsidRPr="000211F9" w:rsidRDefault="009F3D00" w:rsidP="009F3D00">
      <w:pPr>
        <w:numPr>
          <w:ilvl w:val="0"/>
          <w:numId w:val="17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360" w:lineRule="auto"/>
        <w:ind w:left="1080"/>
        <w:rPr>
          <w:rFonts w:cs="Calibri"/>
        </w:rPr>
      </w:pPr>
      <w:r w:rsidRPr="000211F9">
        <w:rPr>
          <w:rFonts w:cs="Calibri"/>
        </w:rPr>
        <w:t>wg Części 4, pkt. 4.9.2. Wymagania szczególne</w:t>
      </w:r>
    </w:p>
    <w:p w14:paraId="097BB91C" w14:textId="77777777" w:rsidR="009F3D00" w:rsidRPr="000211F9" w:rsidRDefault="009F3D00" w:rsidP="009F3D00">
      <w:pPr>
        <w:numPr>
          <w:ilvl w:val="0"/>
          <w:numId w:val="17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360" w:lineRule="auto"/>
        <w:ind w:left="1080"/>
        <w:rPr>
          <w:rFonts w:cs="Calibri"/>
        </w:rPr>
      </w:pPr>
      <w:r w:rsidRPr="000211F9">
        <w:rPr>
          <w:rFonts w:cs="Calibri"/>
        </w:rPr>
        <w:t>wg Części 4, pkt.4.12.   Wymagania dotyczące wykonania robót</w:t>
      </w:r>
    </w:p>
    <w:p w14:paraId="6A7918C6" w14:textId="77777777" w:rsidR="009F3D00" w:rsidRPr="000211F9" w:rsidRDefault="009F3D00" w:rsidP="009F3D00">
      <w:pPr>
        <w:pStyle w:val="StylNagwek29ptDoprawejZprawej-051cm"/>
        <w:numPr>
          <w:ilvl w:val="1"/>
          <w:numId w:val="13"/>
        </w:numPr>
        <w:spacing w:before="0" w:after="0"/>
        <w:jc w:val="left"/>
        <w:rPr>
          <w:rFonts w:ascii="Calibri" w:hAnsi="Calibri" w:cs="Calibri"/>
          <w:i w:val="0"/>
          <w:sz w:val="22"/>
          <w:szCs w:val="22"/>
        </w:rPr>
      </w:pPr>
      <w:r w:rsidRPr="000211F9">
        <w:rPr>
          <w:rFonts w:ascii="Calibri" w:hAnsi="Calibri" w:cs="Calibri"/>
          <w:i w:val="0"/>
          <w:sz w:val="22"/>
          <w:szCs w:val="22"/>
        </w:rPr>
        <w:t xml:space="preserve">Tolerancje </w:t>
      </w:r>
      <w:r w:rsidRPr="000211F9">
        <w:rPr>
          <w:rFonts w:ascii="Calibri" w:hAnsi="Calibri" w:cs="Calibri"/>
          <w:bCs w:val="0"/>
          <w:i w:val="0"/>
          <w:iCs w:val="0"/>
          <w:sz w:val="22"/>
          <w:szCs w:val="22"/>
        </w:rPr>
        <w:t>wymiarowe</w:t>
      </w:r>
      <w:bookmarkEnd w:id="22"/>
    </w:p>
    <w:p w14:paraId="42B84736" w14:textId="77777777" w:rsidR="009F3D00" w:rsidRPr="000211F9" w:rsidRDefault="009F3D00" w:rsidP="009F3D00">
      <w:pPr>
        <w:spacing w:after="0" w:line="360" w:lineRule="auto"/>
        <w:jc w:val="both"/>
        <w:rPr>
          <w:rFonts w:cs="Calibri"/>
          <w:b/>
        </w:rPr>
      </w:pPr>
      <w:r w:rsidRPr="000211F9">
        <w:rPr>
          <w:rFonts w:cs="Calibri"/>
        </w:rPr>
        <w:t>10.6.1.</w:t>
      </w:r>
      <w:r w:rsidRPr="000211F9">
        <w:rPr>
          <w:rFonts w:cs="Calibri"/>
          <w:b/>
        </w:rPr>
        <w:t xml:space="preserve">  Dla robót ziemnych należy przyjąć:</w:t>
      </w:r>
    </w:p>
    <w:p w14:paraId="3290AFF2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080" w:hanging="371"/>
        <w:jc w:val="both"/>
        <w:rPr>
          <w:rFonts w:cs="Calibri"/>
        </w:rPr>
      </w:pPr>
      <w:r w:rsidRPr="000211F9">
        <w:rPr>
          <w:rFonts w:cs="Calibri"/>
        </w:rPr>
        <w:t xml:space="preserve">wg Części 2, pkt. 2.9.3.10. Dokładność wykonania wykopów. </w:t>
      </w:r>
    </w:p>
    <w:p w14:paraId="73BA9BC5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080" w:hanging="371"/>
        <w:jc w:val="both"/>
        <w:rPr>
          <w:rFonts w:cs="Calibri"/>
        </w:rPr>
      </w:pPr>
      <w:r w:rsidRPr="000211F9">
        <w:rPr>
          <w:rFonts w:cs="Calibri"/>
        </w:rPr>
        <w:t>wg Części 2, pkt. 2.10.8.    Dokładność wykonania nasypów.</w:t>
      </w:r>
    </w:p>
    <w:p w14:paraId="58F6D1FF" w14:textId="77777777" w:rsidR="009F3D00" w:rsidRPr="000211F9" w:rsidRDefault="009F3D00" w:rsidP="009F3D00">
      <w:pPr>
        <w:pStyle w:val="Listapunktowana3"/>
        <w:numPr>
          <w:ilvl w:val="0"/>
          <w:numId w:val="0"/>
        </w:numPr>
        <w:spacing w:before="0" w:line="360" w:lineRule="auto"/>
        <w:rPr>
          <w:rFonts w:ascii="Calibri" w:hAnsi="Calibri" w:cs="Calibri"/>
          <w:sz w:val="22"/>
          <w:szCs w:val="22"/>
        </w:rPr>
      </w:pPr>
      <w:r w:rsidRPr="000211F9">
        <w:rPr>
          <w:rFonts w:ascii="Calibri" w:hAnsi="Calibri" w:cs="Calibri"/>
          <w:sz w:val="22"/>
          <w:szCs w:val="22"/>
        </w:rPr>
        <w:t>10.6.2.</w:t>
      </w:r>
      <w:r w:rsidRPr="000211F9">
        <w:rPr>
          <w:rFonts w:ascii="Calibri" w:hAnsi="Calibri" w:cs="Calibri"/>
          <w:b/>
          <w:sz w:val="22"/>
          <w:szCs w:val="22"/>
        </w:rPr>
        <w:t xml:space="preserve">  Wykonanie kamienia łamanego</w:t>
      </w:r>
    </w:p>
    <w:p w14:paraId="0FE3002D" w14:textId="77777777" w:rsidR="009F3D00" w:rsidRPr="000211F9" w:rsidRDefault="009F3D00" w:rsidP="009F3D00">
      <w:pPr>
        <w:numPr>
          <w:ilvl w:val="0"/>
          <w:numId w:val="19"/>
        </w:numPr>
        <w:tabs>
          <w:tab w:val="clear" w:pos="1920"/>
        </w:tabs>
        <w:autoSpaceDE w:val="0"/>
        <w:autoSpaceDN w:val="0"/>
        <w:adjustRightInd w:val="0"/>
        <w:spacing w:after="0" w:line="360" w:lineRule="auto"/>
        <w:ind w:left="1080"/>
        <w:rPr>
          <w:rFonts w:cs="Calibri"/>
        </w:rPr>
      </w:pPr>
      <w:r w:rsidRPr="000211F9">
        <w:rPr>
          <w:rFonts w:cs="Calibri"/>
        </w:rPr>
        <w:t>wg Części 4, pkt. 4.15. Odbiór robót.</w:t>
      </w:r>
    </w:p>
    <w:p w14:paraId="128A7E57" w14:textId="77777777" w:rsidR="009F3D00" w:rsidRPr="000211F9" w:rsidRDefault="009F3D00" w:rsidP="009F3D00">
      <w:pPr>
        <w:pStyle w:val="StylNagwek29ptDoprawejZprawej-051cm"/>
        <w:numPr>
          <w:ilvl w:val="1"/>
          <w:numId w:val="13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bookmarkStart w:id="23" w:name="_Toc358190010"/>
      <w:r w:rsidRPr="000211F9">
        <w:rPr>
          <w:rFonts w:ascii="Calibri" w:hAnsi="Calibri" w:cs="Calibri"/>
          <w:sz w:val="22"/>
          <w:szCs w:val="22"/>
        </w:rPr>
        <w:t>Wymagań</w:t>
      </w:r>
      <w:r w:rsidRPr="000211F9">
        <w:rPr>
          <w:rFonts w:ascii="Calibri" w:hAnsi="Calibri" w:cs="Calibri"/>
          <w:b w:val="0"/>
          <w:sz w:val="22"/>
          <w:szCs w:val="22"/>
        </w:rPr>
        <w:t xml:space="preserve"> </w:t>
      </w:r>
      <w:r w:rsidRPr="000211F9">
        <w:rPr>
          <w:rFonts w:ascii="Calibri" w:hAnsi="Calibri" w:cs="Calibri"/>
          <w:sz w:val="22"/>
          <w:szCs w:val="22"/>
        </w:rPr>
        <w:t>specjalnych</w:t>
      </w:r>
      <w:bookmarkEnd w:id="23"/>
      <w:r w:rsidRPr="000211F9">
        <w:rPr>
          <w:rFonts w:ascii="Calibri" w:hAnsi="Calibri" w:cs="Calibri"/>
          <w:sz w:val="22"/>
          <w:szCs w:val="22"/>
        </w:rPr>
        <w:t xml:space="preserve"> </w:t>
      </w:r>
    </w:p>
    <w:p w14:paraId="04B43556" w14:textId="77777777" w:rsidR="00923AE8" w:rsidRPr="000211F9" w:rsidRDefault="00923AE8" w:rsidP="00923AE8">
      <w:pPr>
        <w:pStyle w:val="Akapitzlist"/>
        <w:autoSpaceDE w:val="0"/>
        <w:spacing w:after="240" w:line="295" w:lineRule="exact"/>
        <w:ind w:left="43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211F9">
        <w:rPr>
          <w:rFonts w:asciiTheme="minorHAnsi" w:eastAsia="Times New Roman" w:hAnsiTheme="minorHAnsi" w:cstheme="minorHAnsi"/>
          <w:sz w:val="22"/>
          <w:szCs w:val="22"/>
        </w:rPr>
        <w:t xml:space="preserve">Inwestor przed rozpoczęciem robót utrzymaniowych powiadomi Polski Związek Wędkarski. </w:t>
      </w:r>
    </w:p>
    <w:p w14:paraId="15ECC649" w14:textId="77777777" w:rsidR="009F3D00" w:rsidRPr="000211F9" w:rsidRDefault="009F3D00" w:rsidP="009F3D00">
      <w:pPr>
        <w:pStyle w:val="StylNagwek29ptDoprawejZprawej-051cm"/>
        <w:numPr>
          <w:ilvl w:val="1"/>
          <w:numId w:val="16"/>
        </w:numPr>
        <w:spacing w:before="0" w:after="0"/>
        <w:jc w:val="left"/>
        <w:rPr>
          <w:rFonts w:ascii="Calibri" w:hAnsi="Calibri" w:cs="Calibri"/>
          <w:b w:val="0"/>
          <w:sz w:val="22"/>
          <w:szCs w:val="22"/>
        </w:rPr>
      </w:pPr>
      <w:bookmarkStart w:id="24" w:name="_Toc358190011"/>
      <w:r w:rsidRPr="000211F9">
        <w:rPr>
          <w:rFonts w:ascii="Calibri" w:hAnsi="Calibri" w:cs="Calibri"/>
          <w:i w:val="0"/>
          <w:sz w:val="22"/>
          <w:szCs w:val="22"/>
        </w:rPr>
        <w:t>Wym</w:t>
      </w:r>
      <w:r w:rsidRPr="000211F9">
        <w:rPr>
          <w:rFonts w:ascii="Calibri" w:hAnsi="Calibri" w:cs="Calibri"/>
          <w:bCs w:val="0"/>
          <w:i w:val="0"/>
          <w:iCs w:val="0"/>
          <w:sz w:val="22"/>
          <w:szCs w:val="22"/>
        </w:rPr>
        <w:t>a</w:t>
      </w:r>
      <w:r w:rsidRPr="000211F9">
        <w:rPr>
          <w:rFonts w:ascii="Calibri" w:hAnsi="Calibri" w:cs="Calibri"/>
          <w:i w:val="0"/>
          <w:sz w:val="22"/>
          <w:szCs w:val="22"/>
        </w:rPr>
        <w:t>gania</w:t>
      </w:r>
      <w:r w:rsidRPr="000211F9">
        <w:rPr>
          <w:rFonts w:ascii="Calibri" w:hAnsi="Calibri" w:cs="Calibri"/>
          <w:b w:val="0"/>
          <w:sz w:val="22"/>
          <w:szCs w:val="22"/>
        </w:rPr>
        <w:t xml:space="preserve"> </w:t>
      </w:r>
      <w:r w:rsidRPr="000211F9">
        <w:rPr>
          <w:rFonts w:ascii="Calibri" w:hAnsi="Calibri" w:cs="Calibri"/>
          <w:i w:val="0"/>
          <w:sz w:val="22"/>
          <w:szCs w:val="22"/>
        </w:rPr>
        <w:t>przy wykonywaniu robót w różnych warunkach atmosferycznych</w:t>
      </w:r>
      <w:r w:rsidRPr="000211F9">
        <w:rPr>
          <w:rFonts w:ascii="Calibri" w:hAnsi="Calibri" w:cs="Calibri"/>
          <w:b w:val="0"/>
          <w:sz w:val="22"/>
          <w:szCs w:val="22"/>
        </w:rPr>
        <w:t>.</w:t>
      </w:r>
      <w:bookmarkEnd w:id="24"/>
    </w:p>
    <w:p w14:paraId="377F9E96" w14:textId="77777777" w:rsidR="009F3D00" w:rsidRPr="000211F9" w:rsidRDefault="009F3D00" w:rsidP="009F3D00">
      <w:pPr>
        <w:numPr>
          <w:ilvl w:val="2"/>
          <w:numId w:val="16"/>
        </w:numPr>
        <w:tabs>
          <w:tab w:val="clear" w:pos="720"/>
        </w:tabs>
        <w:spacing w:after="0" w:line="360" w:lineRule="auto"/>
        <w:ind w:left="840" w:hanging="840"/>
        <w:rPr>
          <w:rFonts w:cs="Calibri"/>
        </w:rPr>
      </w:pPr>
      <w:r w:rsidRPr="000211F9">
        <w:rPr>
          <w:rFonts w:cs="Calibri"/>
          <w:b/>
        </w:rPr>
        <w:t>Roboty ziemne</w:t>
      </w:r>
    </w:p>
    <w:p w14:paraId="35F39F95" w14:textId="77777777" w:rsidR="009F3D00" w:rsidRPr="000211F9" w:rsidRDefault="009F3D00" w:rsidP="009F3D00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960" w:hanging="240"/>
        <w:rPr>
          <w:rFonts w:cs="Calibri"/>
        </w:rPr>
      </w:pPr>
      <w:r w:rsidRPr="000211F9">
        <w:rPr>
          <w:rFonts w:cs="Calibri"/>
        </w:rPr>
        <w:t>wg Części 2, pkt. 2.12. Zabezpieczenie przed destrukcyjnym działaniem wody.</w:t>
      </w:r>
    </w:p>
    <w:p w14:paraId="5E3DEEB8" w14:textId="77777777" w:rsidR="009F3D00" w:rsidRPr="000211F9" w:rsidRDefault="009F3D00" w:rsidP="009F3D00">
      <w:pPr>
        <w:pStyle w:val="Nagwek1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Style w:val="StylStylNagwek110ptKursywa1ZnakZnakZnakZnakZnakZnakZnakZnakZnakZnakZnakZnakZnakZnak"/>
          <w:rFonts w:ascii="Calibri" w:hAnsi="Calibri" w:cs="Calibri"/>
          <w:b/>
          <w:i w:val="0"/>
          <w:color w:val="auto"/>
          <w:szCs w:val="22"/>
        </w:rPr>
      </w:pPr>
      <w:bookmarkStart w:id="25" w:name="_Toc96922559"/>
      <w:bookmarkStart w:id="26" w:name="_Toc358190012"/>
      <w:r w:rsidRPr="000211F9">
        <w:rPr>
          <w:rStyle w:val="StylStylNagwek110ptKursywa1ZnakZnakZnakZnakZnakZnakZnakZnakZnakZnakZnakZnakZnakZnak"/>
          <w:rFonts w:ascii="Calibri" w:hAnsi="Calibri" w:cs="Calibri"/>
          <w:b/>
          <w:i w:val="0"/>
          <w:color w:val="auto"/>
          <w:szCs w:val="22"/>
        </w:rPr>
        <w:t>Opis działań związanych z kontrolą, i odbiorem robót.</w:t>
      </w:r>
      <w:bookmarkEnd w:id="25"/>
      <w:bookmarkEnd w:id="26"/>
    </w:p>
    <w:p w14:paraId="08FBEFA6" w14:textId="77777777" w:rsidR="009F3D00" w:rsidRPr="000211F9" w:rsidRDefault="009F3D00" w:rsidP="009F3D00">
      <w:pPr>
        <w:numPr>
          <w:ilvl w:val="1"/>
          <w:numId w:val="15"/>
        </w:numPr>
        <w:tabs>
          <w:tab w:val="clear" w:pos="1440"/>
        </w:tabs>
        <w:spacing w:after="0" w:line="360" w:lineRule="auto"/>
        <w:ind w:left="1200" w:hanging="589"/>
        <w:jc w:val="both"/>
        <w:rPr>
          <w:rFonts w:cs="Calibri"/>
          <w:b/>
        </w:rPr>
      </w:pPr>
      <w:r w:rsidRPr="000211F9">
        <w:rPr>
          <w:rFonts w:cs="Calibri"/>
        </w:rPr>
        <w:t xml:space="preserve">Zgodnie z warunkami zawartymi w Częściach 1, 2, </w:t>
      </w:r>
      <w:smartTag w:uri="urn:schemas-microsoft-com:office:smarttags" w:element="metricconverter">
        <w:smartTagPr>
          <w:attr w:name="ProductID" w:val="4 ST"/>
        </w:smartTagPr>
        <w:r w:rsidRPr="000211F9">
          <w:rPr>
            <w:rFonts w:cs="Calibri"/>
          </w:rPr>
          <w:t>4 ST</w:t>
        </w:r>
      </w:smartTag>
      <w:r w:rsidRPr="000211F9">
        <w:rPr>
          <w:rFonts w:cs="Calibri"/>
        </w:rPr>
        <w:t xml:space="preserve"> wykonania i odbioru robót budowlanych w zakresie inżynierii wodnej – rzeki i potoki górskie:</w:t>
      </w:r>
    </w:p>
    <w:p w14:paraId="44256EDF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hanging="284"/>
        <w:jc w:val="both"/>
        <w:rPr>
          <w:rFonts w:cs="Calibri"/>
        </w:rPr>
      </w:pPr>
      <w:r w:rsidRPr="000211F9">
        <w:rPr>
          <w:rFonts w:cs="Calibri"/>
        </w:rPr>
        <w:t>Część 1, pkt. 1.1.8. Zasady odbioru robót budowlanych</w:t>
      </w:r>
    </w:p>
    <w:p w14:paraId="6B1B4A5C" w14:textId="77777777" w:rsidR="009F3D00" w:rsidRPr="000211F9" w:rsidRDefault="009F3D00" w:rsidP="009F3D00">
      <w:pPr>
        <w:spacing w:after="0" w:line="360" w:lineRule="auto"/>
        <w:ind w:left="1440"/>
        <w:jc w:val="both"/>
        <w:rPr>
          <w:rFonts w:cs="Calibri"/>
        </w:rPr>
      </w:pPr>
      <w:r w:rsidRPr="000211F9">
        <w:rPr>
          <w:rFonts w:cs="Calibri"/>
        </w:rPr>
        <w:t xml:space="preserve">               pkt. 1.1.9. Przekazanie wykonanego obiektu użytkownikowi</w:t>
      </w:r>
    </w:p>
    <w:p w14:paraId="1100941A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hanging="284"/>
        <w:jc w:val="both"/>
        <w:rPr>
          <w:rFonts w:cs="Calibri"/>
        </w:rPr>
      </w:pPr>
      <w:r w:rsidRPr="000211F9">
        <w:rPr>
          <w:rFonts w:cs="Calibri"/>
        </w:rPr>
        <w:t>Część 2, pkt. 2.14. Kontrola wykonywania robót ziemnych,</w:t>
      </w:r>
    </w:p>
    <w:p w14:paraId="5E3E537B" w14:textId="77777777" w:rsidR="009F3D00" w:rsidRPr="000211F9" w:rsidRDefault="009F3D00" w:rsidP="009F3D00">
      <w:pPr>
        <w:spacing w:after="0" w:line="360" w:lineRule="auto"/>
        <w:ind w:left="1440"/>
        <w:jc w:val="both"/>
        <w:rPr>
          <w:rFonts w:cs="Calibri"/>
        </w:rPr>
      </w:pPr>
      <w:r w:rsidRPr="000211F9">
        <w:rPr>
          <w:rFonts w:cs="Calibri"/>
        </w:rPr>
        <w:t xml:space="preserve">               pkt. 2.15. Odbiór wykonanych robót ziemnych (odbiór końcowy)</w:t>
      </w:r>
    </w:p>
    <w:p w14:paraId="18156BB4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hanging="284"/>
        <w:jc w:val="both"/>
        <w:rPr>
          <w:rFonts w:cs="Calibri"/>
        </w:rPr>
      </w:pPr>
      <w:r w:rsidRPr="000211F9">
        <w:rPr>
          <w:rFonts w:cs="Calibri"/>
        </w:rPr>
        <w:t xml:space="preserve">Część 4, pkt. 4.13.  Kontrola, badania oraz odbiór częściowy robót, </w:t>
      </w:r>
    </w:p>
    <w:p w14:paraId="08D19FF3" w14:textId="77777777" w:rsidR="009F3D00" w:rsidRPr="000211F9" w:rsidRDefault="009F3D00" w:rsidP="009F3D00">
      <w:pPr>
        <w:spacing w:after="0" w:line="360" w:lineRule="auto"/>
        <w:ind w:left="1440"/>
        <w:jc w:val="both"/>
        <w:rPr>
          <w:rFonts w:cs="Calibri"/>
        </w:rPr>
      </w:pPr>
      <w:r w:rsidRPr="000211F9">
        <w:rPr>
          <w:rFonts w:cs="Calibri"/>
        </w:rPr>
        <w:t xml:space="preserve">               pkt. 4.15.  Odbiory robót </w:t>
      </w:r>
    </w:p>
    <w:p w14:paraId="6CF1F2A9" w14:textId="77777777" w:rsidR="009F3D00" w:rsidRPr="000211F9" w:rsidRDefault="009F3D00" w:rsidP="009F3D00">
      <w:pPr>
        <w:numPr>
          <w:ilvl w:val="1"/>
          <w:numId w:val="15"/>
        </w:numPr>
        <w:tabs>
          <w:tab w:val="clear" w:pos="1440"/>
        </w:tabs>
        <w:spacing w:after="0" w:line="360" w:lineRule="auto"/>
        <w:ind w:left="1134" w:hanging="522"/>
        <w:jc w:val="both"/>
        <w:rPr>
          <w:rFonts w:cs="Calibri"/>
        </w:rPr>
      </w:pPr>
      <w:r w:rsidRPr="000211F9">
        <w:rPr>
          <w:rFonts w:cs="Calibri"/>
        </w:rPr>
        <w:lastRenderedPageBreak/>
        <w:t xml:space="preserve">Wymagania dotyczące kontroli i odbiorów robót nie zawartych w Częściach 1, 2, </w:t>
      </w:r>
      <w:smartTag w:uri="urn:schemas-microsoft-com:office:smarttags" w:element="metricconverter">
        <w:smartTagPr>
          <w:attr w:name="ProductID" w:val="4 ST"/>
        </w:smartTagPr>
        <w:r w:rsidRPr="000211F9">
          <w:rPr>
            <w:rFonts w:cs="Calibri"/>
          </w:rPr>
          <w:t>4 ST</w:t>
        </w:r>
      </w:smartTag>
      <w:r w:rsidRPr="000211F9">
        <w:rPr>
          <w:rFonts w:cs="Calibri"/>
        </w:rPr>
        <w:t xml:space="preserve"> wykonania i odbioru robót budowlanych w zakresie inżynierii wodnej – rzeki i potoki górskie:</w:t>
      </w:r>
    </w:p>
    <w:p w14:paraId="18F71EE1" w14:textId="77777777" w:rsidR="009F3D00" w:rsidRPr="000211F9" w:rsidRDefault="009F3D00" w:rsidP="009F3D00">
      <w:pPr>
        <w:pStyle w:val="Nagwek1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Style w:val="StylStylNagwek110ptKursywa1ZnakZnakZnakZnakZnakZnakZnakZnakZnakZnakZnakZnakZnakZnak"/>
          <w:rFonts w:ascii="Calibri" w:hAnsi="Calibri" w:cs="Calibri"/>
          <w:b/>
          <w:i w:val="0"/>
          <w:color w:val="auto"/>
          <w:szCs w:val="22"/>
        </w:rPr>
      </w:pPr>
      <w:bookmarkStart w:id="27" w:name="_Toc96922560"/>
      <w:bookmarkStart w:id="28" w:name="_Toc358190013"/>
      <w:r w:rsidRPr="000211F9">
        <w:rPr>
          <w:rStyle w:val="StylStylNagwek110ptKursywa1ZnakZnakZnakZnakZnakZnakZnakZnakZnakZnakZnakZnakZnakZnak"/>
          <w:rFonts w:ascii="Calibri" w:hAnsi="Calibri" w:cs="Calibri"/>
          <w:b/>
          <w:i w:val="0"/>
          <w:color w:val="auto"/>
          <w:szCs w:val="22"/>
        </w:rPr>
        <w:t>Wymagania dotyczące przedmiaru i obmiaru robót.</w:t>
      </w:r>
      <w:bookmarkEnd w:id="27"/>
      <w:bookmarkEnd w:id="28"/>
    </w:p>
    <w:p w14:paraId="5B685D5A" w14:textId="0528DED0" w:rsidR="009F3D00" w:rsidRPr="000211F9" w:rsidRDefault="009F3D00" w:rsidP="009F3D00">
      <w:pPr>
        <w:numPr>
          <w:ilvl w:val="1"/>
          <w:numId w:val="14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cs="Calibri"/>
          <w:b/>
        </w:rPr>
      </w:pPr>
      <w:r w:rsidRPr="000211F9">
        <w:rPr>
          <w:rFonts w:cs="Calibri"/>
        </w:rPr>
        <w:t xml:space="preserve">Zgodnie z warunkami zawartymi w Częściach 1, 2, </w:t>
      </w:r>
      <w:smartTag w:uri="urn:schemas-microsoft-com:office:smarttags" w:element="metricconverter">
        <w:smartTagPr>
          <w:attr w:name="ProductID" w:val="4 ST"/>
        </w:smartTagPr>
        <w:r w:rsidRPr="000211F9">
          <w:rPr>
            <w:rFonts w:cs="Calibri"/>
          </w:rPr>
          <w:t>4 ST</w:t>
        </w:r>
      </w:smartTag>
      <w:r w:rsidRPr="000211F9">
        <w:rPr>
          <w:rFonts w:cs="Calibri"/>
        </w:rPr>
        <w:t xml:space="preserve"> wykonania i odbioru robót budowlanych w zakresie inżynierii wodnej – rzeki i potoki górskie:</w:t>
      </w:r>
    </w:p>
    <w:p w14:paraId="4DD227B3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cs="Calibri"/>
        </w:rPr>
      </w:pPr>
      <w:r w:rsidRPr="000211F9">
        <w:rPr>
          <w:rFonts w:cs="Calibri"/>
        </w:rPr>
        <w:t xml:space="preserve">Część 1, pkt. 1.3. Przedmiar, obmiar, rozliczenie </w:t>
      </w:r>
    </w:p>
    <w:p w14:paraId="1249EE59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cs="Calibri"/>
        </w:rPr>
      </w:pPr>
      <w:r w:rsidRPr="000211F9">
        <w:rPr>
          <w:rFonts w:cs="Calibri"/>
        </w:rPr>
        <w:t>Część 2, pkt. 2.16. Przedmiar, obmiar, rozliczenie</w:t>
      </w:r>
    </w:p>
    <w:p w14:paraId="39498A86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  <w:tab w:val="num" w:pos="993"/>
        </w:tabs>
        <w:spacing w:after="0" w:line="360" w:lineRule="auto"/>
        <w:ind w:left="1418" w:hanging="284"/>
        <w:jc w:val="both"/>
        <w:rPr>
          <w:rFonts w:cs="Calibri"/>
        </w:rPr>
      </w:pPr>
      <w:r w:rsidRPr="000211F9">
        <w:rPr>
          <w:rFonts w:cs="Calibri"/>
        </w:rPr>
        <w:t xml:space="preserve">Część 4, pkt. 4.14. Przedmiarowanie i </w:t>
      </w:r>
      <w:proofErr w:type="spellStart"/>
      <w:r w:rsidRPr="000211F9">
        <w:rPr>
          <w:rFonts w:cs="Calibri"/>
        </w:rPr>
        <w:t>obmiarowanie</w:t>
      </w:r>
      <w:proofErr w:type="spellEnd"/>
      <w:r w:rsidRPr="000211F9">
        <w:rPr>
          <w:rFonts w:cs="Calibri"/>
        </w:rPr>
        <w:t xml:space="preserve"> robót</w:t>
      </w:r>
    </w:p>
    <w:p w14:paraId="55540760" w14:textId="77777777" w:rsidR="009F3D00" w:rsidRPr="000211F9" w:rsidRDefault="009F3D00" w:rsidP="009F3D00">
      <w:pPr>
        <w:pStyle w:val="Nagwek1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Style w:val="StylStylNagwek110ptKursywa1ZnakZnakZnakZnakZnakZnakZnakZnakZnakZnakZnakZnakZnakZnak"/>
          <w:rFonts w:ascii="Calibri" w:hAnsi="Calibri" w:cs="Calibri"/>
          <w:b/>
          <w:i w:val="0"/>
          <w:color w:val="auto"/>
          <w:szCs w:val="22"/>
        </w:rPr>
      </w:pPr>
      <w:bookmarkStart w:id="29" w:name="_Toc96922561"/>
      <w:bookmarkStart w:id="30" w:name="_Toc358190014"/>
      <w:r w:rsidRPr="000211F9">
        <w:rPr>
          <w:rStyle w:val="StylStylNagwek110ptKursywa1ZnakZnakZnakZnakZnakZnakZnakZnakZnakZnakZnakZnakZnakZnak"/>
          <w:rFonts w:ascii="Calibri" w:hAnsi="Calibri" w:cs="Calibri"/>
          <w:b/>
          <w:i w:val="0"/>
          <w:color w:val="auto"/>
          <w:szCs w:val="22"/>
        </w:rPr>
        <w:t>Opis sposobu rozliczenia robót tymczasowych i prac towarzyszących</w:t>
      </w:r>
      <w:bookmarkEnd w:id="29"/>
      <w:bookmarkEnd w:id="30"/>
    </w:p>
    <w:p w14:paraId="13ABDFC5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cs="Calibri"/>
        </w:rPr>
      </w:pPr>
      <w:r w:rsidRPr="000211F9">
        <w:rPr>
          <w:rFonts w:cs="Calibri"/>
        </w:rPr>
        <w:t xml:space="preserve">Zgodnie z warunkami zawartymi w Części 1 pkt. 1.3.3. Rozliczenie robót tymczasowych i prac towarzyszących. </w:t>
      </w:r>
    </w:p>
    <w:p w14:paraId="43B43FA4" w14:textId="77777777" w:rsidR="009F3D00" w:rsidRPr="000211F9" w:rsidRDefault="009F3D00" w:rsidP="009F3D00">
      <w:pPr>
        <w:spacing w:after="0" w:line="360" w:lineRule="auto"/>
        <w:ind w:left="960"/>
        <w:jc w:val="both"/>
        <w:rPr>
          <w:rFonts w:cs="Calibri"/>
        </w:rPr>
      </w:pPr>
      <w:bookmarkStart w:id="31" w:name="_Toc96922562"/>
      <w:bookmarkStart w:id="32" w:name="_Toc358190015"/>
      <w:r w:rsidRPr="000211F9">
        <w:rPr>
          <w:rFonts w:cs="Calibri"/>
          <w:b/>
        </w:rPr>
        <w:t xml:space="preserve">Uwaga: </w:t>
      </w:r>
      <w:r w:rsidRPr="000211F9">
        <w:rPr>
          <w:rFonts w:cs="Calibri"/>
        </w:rPr>
        <w:t xml:space="preserve">Roboty te winny być uwzględnione w kosztach ogólnych Wykonawcy. </w:t>
      </w:r>
    </w:p>
    <w:p w14:paraId="74FA3D75" w14:textId="77777777" w:rsidR="009F3D00" w:rsidRPr="000211F9" w:rsidRDefault="009F3D00" w:rsidP="009F3D00">
      <w:pPr>
        <w:pStyle w:val="Nagwek1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Style w:val="StylStylNagwek110ptKursywa1ZnakZnakZnakZnakZnakZnakZnakZnakZnakZnakZnakZnakZnakZnak"/>
          <w:rFonts w:ascii="Calibri" w:hAnsi="Calibri" w:cs="Calibri"/>
          <w:b/>
          <w:i w:val="0"/>
          <w:color w:val="auto"/>
          <w:szCs w:val="22"/>
        </w:rPr>
      </w:pPr>
      <w:r w:rsidRPr="000211F9">
        <w:rPr>
          <w:rStyle w:val="StylStylNagwek110ptKursywa1ZnakZnakZnakZnakZnakZnakZnakZnakZnakZnakZnakZnakZnakZnak"/>
          <w:rFonts w:ascii="Calibri" w:hAnsi="Calibri" w:cs="Calibri"/>
          <w:b/>
          <w:i w:val="0"/>
          <w:color w:val="auto"/>
          <w:szCs w:val="22"/>
        </w:rPr>
        <w:t>Dokumenty odniesienia</w:t>
      </w:r>
      <w:bookmarkEnd w:id="31"/>
      <w:bookmarkEnd w:id="32"/>
    </w:p>
    <w:p w14:paraId="3F14AB43" w14:textId="77777777" w:rsidR="009F3D00" w:rsidRPr="000211F9" w:rsidRDefault="009F3D00" w:rsidP="009F3D00">
      <w:pPr>
        <w:spacing w:after="0" w:line="360" w:lineRule="auto"/>
        <w:ind w:left="720"/>
        <w:jc w:val="both"/>
        <w:rPr>
          <w:rFonts w:cs="Calibri"/>
        </w:rPr>
      </w:pPr>
      <w:r w:rsidRPr="000211F9">
        <w:rPr>
          <w:rFonts w:cs="Calibri"/>
        </w:rPr>
        <w:t xml:space="preserve">Zgodnie z warunkami zawartymi w Częściach 1, 2, </w:t>
      </w:r>
      <w:smartTag w:uri="urn:schemas-microsoft-com:office:smarttags" w:element="metricconverter">
        <w:smartTagPr>
          <w:attr w:name="ProductID" w:val="4 ST"/>
        </w:smartTagPr>
        <w:r w:rsidRPr="000211F9">
          <w:rPr>
            <w:rFonts w:cs="Calibri"/>
          </w:rPr>
          <w:t>4 ST</w:t>
        </w:r>
      </w:smartTag>
      <w:r w:rsidRPr="000211F9">
        <w:rPr>
          <w:rFonts w:cs="Calibri"/>
        </w:rPr>
        <w:t xml:space="preserve"> wykonania i odbioru robót budowlanych w zakresie inżynierii wodnej – rzeki i potoki górskie:</w:t>
      </w:r>
    </w:p>
    <w:p w14:paraId="16FB09A0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cs="Calibri"/>
        </w:rPr>
      </w:pPr>
      <w:r w:rsidRPr="000211F9">
        <w:rPr>
          <w:rFonts w:cs="Calibri"/>
        </w:rPr>
        <w:t>Część 1, pkt. 1.4.   Przepisy związane</w:t>
      </w:r>
    </w:p>
    <w:p w14:paraId="37AD0243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cs="Calibri"/>
        </w:rPr>
      </w:pPr>
      <w:r w:rsidRPr="000211F9">
        <w:rPr>
          <w:rFonts w:cs="Calibri"/>
        </w:rPr>
        <w:t>Część 2, pkt. 2.17. Przepisy, opracowania pomocnicze</w:t>
      </w:r>
    </w:p>
    <w:p w14:paraId="033C9498" w14:textId="77777777" w:rsidR="009F3D00" w:rsidRPr="000211F9" w:rsidRDefault="009F3D00" w:rsidP="009F3D00">
      <w:pPr>
        <w:numPr>
          <w:ilvl w:val="0"/>
          <w:numId w:val="3"/>
        </w:numPr>
        <w:tabs>
          <w:tab w:val="clear" w:pos="1440"/>
          <w:tab w:val="num" w:pos="993"/>
        </w:tabs>
        <w:spacing w:after="0" w:line="360" w:lineRule="auto"/>
        <w:ind w:left="993" w:hanging="284"/>
        <w:jc w:val="both"/>
        <w:rPr>
          <w:rFonts w:cs="Calibri"/>
        </w:rPr>
      </w:pPr>
      <w:r w:rsidRPr="000211F9">
        <w:rPr>
          <w:rFonts w:cs="Calibri"/>
        </w:rPr>
        <w:t>Część 4, pkt. 4.17. Przepisy, opracowania pomocnicze</w:t>
      </w:r>
      <w:bookmarkEnd w:id="20"/>
    </w:p>
    <w:p w14:paraId="79FFEDA4" w14:textId="77777777" w:rsidR="009F3D00" w:rsidRPr="000211F9" w:rsidRDefault="009F3D00" w:rsidP="00524723">
      <w:pPr>
        <w:pStyle w:val="Akapitzlist"/>
        <w:jc w:val="both"/>
        <w:rPr>
          <w:sz w:val="22"/>
          <w:szCs w:val="22"/>
        </w:rPr>
      </w:pPr>
    </w:p>
    <w:sectPr w:rsidR="009F3D00" w:rsidRPr="000211F9" w:rsidSect="004A3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7A"/>
    <w:multiLevelType w:val="multilevel"/>
    <w:tmpl w:val="6DA4870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856797"/>
    <w:multiLevelType w:val="hybridMultilevel"/>
    <w:tmpl w:val="21C26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C63CCA"/>
    <w:multiLevelType w:val="hybridMultilevel"/>
    <w:tmpl w:val="BAC255D8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10500D28"/>
    <w:multiLevelType w:val="hybridMultilevel"/>
    <w:tmpl w:val="2B9A31E8"/>
    <w:lvl w:ilvl="0" w:tplc="95660E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F65"/>
    <w:multiLevelType w:val="hybridMultilevel"/>
    <w:tmpl w:val="4200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C45C0"/>
    <w:multiLevelType w:val="hybridMultilevel"/>
    <w:tmpl w:val="32C62C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CC0EF6"/>
    <w:multiLevelType w:val="hybridMultilevel"/>
    <w:tmpl w:val="D88645BC"/>
    <w:lvl w:ilvl="0" w:tplc="892AA57A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401DF"/>
    <w:multiLevelType w:val="hybridMultilevel"/>
    <w:tmpl w:val="0A805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B1954"/>
    <w:multiLevelType w:val="hybridMultilevel"/>
    <w:tmpl w:val="9EA4A328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648A805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05E3DCD"/>
    <w:multiLevelType w:val="hybridMultilevel"/>
    <w:tmpl w:val="DB8058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0CB"/>
    <w:multiLevelType w:val="multilevel"/>
    <w:tmpl w:val="E5B03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B715E1"/>
    <w:multiLevelType w:val="hybridMultilevel"/>
    <w:tmpl w:val="CCBAB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560BD1"/>
    <w:multiLevelType w:val="hybridMultilevel"/>
    <w:tmpl w:val="EE0AA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A8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5C2"/>
    <w:multiLevelType w:val="hybridMultilevel"/>
    <w:tmpl w:val="4CDC1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D50A4C"/>
    <w:multiLevelType w:val="hybridMultilevel"/>
    <w:tmpl w:val="5CD86718"/>
    <w:lvl w:ilvl="0" w:tplc="648A8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279D4"/>
    <w:multiLevelType w:val="hybridMultilevel"/>
    <w:tmpl w:val="25105B1C"/>
    <w:lvl w:ilvl="0" w:tplc="E0EAEF4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0B3B56"/>
    <w:multiLevelType w:val="multilevel"/>
    <w:tmpl w:val="28D0157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50C37C64"/>
    <w:multiLevelType w:val="multilevel"/>
    <w:tmpl w:val="B1DA8F0A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20" w15:restartNumberingAfterBreak="0">
    <w:nsid w:val="5BB86168"/>
    <w:multiLevelType w:val="multilevel"/>
    <w:tmpl w:val="E3C20F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2" w15:restartNumberingAfterBreak="0">
    <w:nsid w:val="6351575B"/>
    <w:multiLevelType w:val="hybridMultilevel"/>
    <w:tmpl w:val="904EA284"/>
    <w:lvl w:ilvl="0" w:tplc="648A80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8962E5"/>
    <w:multiLevelType w:val="hybridMultilevel"/>
    <w:tmpl w:val="8BB6280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6F7E7C6E"/>
    <w:multiLevelType w:val="hybridMultilevel"/>
    <w:tmpl w:val="8C78610A"/>
    <w:lvl w:ilvl="0" w:tplc="3578B2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82379"/>
    <w:multiLevelType w:val="multilevel"/>
    <w:tmpl w:val="41EA43F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9BC7165"/>
    <w:multiLevelType w:val="multilevel"/>
    <w:tmpl w:val="D4BA5D4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4C662B"/>
    <w:multiLevelType w:val="hybridMultilevel"/>
    <w:tmpl w:val="3EB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0"/>
  </w:num>
  <w:num w:numId="5">
    <w:abstractNumId w:val="12"/>
  </w:num>
  <w:num w:numId="6">
    <w:abstractNumId w:val="7"/>
  </w:num>
  <w:num w:numId="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20"/>
  </w:num>
  <w:num w:numId="11">
    <w:abstractNumId w:val="17"/>
  </w:num>
  <w:num w:numId="12">
    <w:abstractNumId w:val="14"/>
  </w:num>
  <w:num w:numId="13">
    <w:abstractNumId w:val="18"/>
  </w:num>
  <w:num w:numId="14">
    <w:abstractNumId w:val="25"/>
  </w:num>
  <w:num w:numId="15">
    <w:abstractNumId w:val="26"/>
  </w:num>
  <w:num w:numId="16">
    <w:abstractNumId w:val="19"/>
  </w:num>
  <w:num w:numId="17">
    <w:abstractNumId w:val="22"/>
  </w:num>
  <w:num w:numId="18">
    <w:abstractNumId w:val="6"/>
  </w:num>
  <w:num w:numId="19">
    <w:abstractNumId w:val="9"/>
  </w:num>
  <w:num w:numId="20">
    <w:abstractNumId w:val="16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8"/>
  </w:num>
  <w:num w:numId="26">
    <w:abstractNumId w:val="4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23"/>
    <w:rsid w:val="000112A0"/>
    <w:rsid w:val="000211F9"/>
    <w:rsid w:val="00062F1A"/>
    <w:rsid w:val="000800BE"/>
    <w:rsid w:val="000B38A8"/>
    <w:rsid w:val="000B69E1"/>
    <w:rsid w:val="000F055B"/>
    <w:rsid w:val="000F6165"/>
    <w:rsid w:val="001044FC"/>
    <w:rsid w:val="00106BB8"/>
    <w:rsid w:val="00106F73"/>
    <w:rsid w:val="001363BC"/>
    <w:rsid w:val="0015243B"/>
    <w:rsid w:val="001555D5"/>
    <w:rsid w:val="00167BF9"/>
    <w:rsid w:val="0017243A"/>
    <w:rsid w:val="00177A5D"/>
    <w:rsid w:val="0018698D"/>
    <w:rsid w:val="001B06AF"/>
    <w:rsid w:val="001C14AB"/>
    <w:rsid w:val="001C477F"/>
    <w:rsid w:val="001C5D45"/>
    <w:rsid w:val="001E4075"/>
    <w:rsid w:val="00201C4D"/>
    <w:rsid w:val="00202727"/>
    <w:rsid w:val="00203F15"/>
    <w:rsid w:val="002210F4"/>
    <w:rsid w:val="00223991"/>
    <w:rsid w:val="0023573F"/>
    <w:rsid w:val="002437C1"/>
    <w:rsid w:val="00256EE0"/>
    <w:rsid w:val="00275D7D"/>
    <w:rsid w:val="00283F01"/>
    <w:rsid w:val="0029237F"/>
    <w:rsid w:val="002A5607"/>
    <w:rsid w:val="002A6ACB"/>
    <w:rsid w:val="002B788D"/>
    <w:rsid w:val="002D38DD"/>
    <w:rsid w:val="002D55D7"/>
    <w:rsid w:val="002E51D1"/>
    <w:rsid w:val="002F1C98"/>
    <w:rsid w:val="002F2609"/>
    <w:rsid w:val="003052D5"/>
    <w:rsid w:val="00313329"/>
    <w:rsid w:val="00330998"/>
    <w:rsid w:val="0033760D"/>
    <w:rsid w:val="00356ADC"/>
    <w:rsid w:val="003817F6"/>
    <w:rsid w:val="00391E6A"/>
    <w:rsid w:val="00393B95"/>
    <w:rsid w:val="003A56F5"/>
    <w:rsid w:val="003B6C99"/>
    <w:rsid w:val="003C2978"/>
    <w:rsid w:val="003D41DA"/>
    <w:rsid w:val="003F4DFA"/>
    <w:rsid w:val="004201C9"/>
    <w:rsid w:val="00441C56"/>
    <w:rsid w:val="0045170D"/>
    <w:rsid w:val="004559DA"/>
    <w:rsid w:val="00456F28"/>
    <w:rsid w:val="004703B1"/>
    <w:rsid w:val="00472BD3"/>
    <w:rsid w:val="00473D8E"/>
    <w:rsid w:val="00473DC8"/>
    <w:rsid w:val="0048137B"/>
    <w:rsid w:val="004A3152"/>
    <w:rsid w:val="004E1C32"/>
    <w:rsid w:val="004F3E5B"/>
    <w:rsid w:val="00500789"/>
    <w:rsid w:val="00502A77"/>
    <w:rsid w:val="00510AED"/>
    <w:rsid w:val="00524723"/>
    <w:rsid w:val="00533799"/>
    <w:rsid w:val="005365E7"/>
    <w:rsid w:val="00536E6F"/>
    <w:rsid w:val="0054043A"/>
    <w:rsid w:val="0055776C"/>
    <w:rsid w:val="00562B1D"/>
    <w:rsid w:val="0058056D"/>
    <w:rsid w:val="00580F35"/>
    <w:rsid w:val="00583647"/>
    <w:rsid w:val="005870B2"/>
    <w:rsid w:val="005C4CC6"/>
    <w:rsid w:val="005D63D2"/>
    <w:rsid w:val="005F4B5F"/>
    <w:rsid w:val="005F7CA8"/>
    <w:rsid w:val="0060697B"/>
    <w:rsid w:val="00607D29"/>
    <w:rsid w:val="00612F1E"/>
    <w:rsid w:val="006133B6"/>
    <w:rsid w:val="00617B7B"/>
    <w:rsid w:val="00637D18"/>
    <w:rsid w:val="006419EF"/>
    <w:rsid w:val="00662FED"/>
    <w:rsid w:val="006705A4"/>
    <w:rsid w:val="006B1158"/>
    <w:rsid w:val="006B1B1A"/>
    <w:rsid w:val="006B43F8"/>
    <w:rsid w:val="006B5D75"/>
    <w:rsid w:val="006C4545"/>
    <w:rsid w:val="00726B3D"/>
    <w:rsid w:val="00732DAC"/>
    <w:rsid w:val="0075491D"/>
    <w:rsid w:val="00766667"/>
    <w:rsid w:val="00792F67"/>
    <w:rsid w:val="007946CC"/>
    <w:rsid w:val="007A17F9"/>
    <w:rsid w:val="007B153B"/>
    <w:rsid w:val="007C49BB"/>
    <w:rsid w:val="007E7A73"/>
    <w:rsid w:val="007F6AA5"/>
    <w:rsid w:val="00801238"/>
    <w:rsid w:val="008146CF"/>
    <w:rsid w:val="0081714A"/>
    <w:rsid w:val="00827001"/>
    <w:rsid w:val="0082726B"/>
    <w:rsid w:val="00841383"/>
    <w:rsid w:val="00892719"/>
    <w:rsid w:val="008A01B4"/>
    <w:rsid w:val="008A3E01"/>
    <w:rsid w:val="008E53D4"/>
    <w:rsid w:val="008E5CDE"/>
    <w:rsid w:val="00923AE8"/>
    <w:rsid w:val="00937BB5"/>
    <w:rsid w:val="009563DD"/>
    <w:rsid w:val="00956D06"/>
    <w:rsid w:val="00981CEC"/>
    <w:rsid w:val="009963B7"/>
    <w:rsid w:val="009A2912"/>
    <w:rsid w:val="009B0923"/>
    <w:rsid w:val="009C4FFB"/>
    <w:rsid w:val="009E2081"/>
    <w:rsid w:val="009E3669"/>
    <w:rsid w:val="009E5313"/>
    <w:rsid w:val="009F3D00"/>
    <w:rsid w:val="00A27691"/>
    <w:rsid w:val="00A27774"/>
    <w:rsid w:val="00A358A1"/>
    <w:rsid w:val="00A71444"/>
    <w:rsid w:val="00AA403B"/>
    <w:rsid w:val="00AB430C"/>
    <w:rsid w:val="00AD1A26"/>
    <w:rsid w:val="00AD5456"/>
    <w:rsid w:val="00AD7DA8"/>
    <w:rsid w:val="00B06F64"/>
    <w:rsid w:val="00B11DD8"/>
    <w:rsid w:val="00B255C8"/>
    <w:rsid w:val="00B276E5"/>
    <w:rsid w:val="00B46230"/>
    <w:rsid w:val="00B649FC"/>
    <w:rsid w:val="00B703CA"/>
    <w:rsid w:val="00B822D1"/>
    <w:rsid w:val="00B96548"/>
    <w:rsid w:val="00BA4877"/>
    <w:rsid w:val="00BB074A"/>
    <w:rsid w:val="00BB0793"/>
    <w:rsid w:val="00BB3C3B"/>
    <w:rsid w:val="00BF0B4C"/>
    <w:rsid w:val="00BF2E90"/>
    <w:rsid w:val="00BF60B8"/>
    <w:rsid w:val="00C02989"/>
    <w:rsid w:val="00C13907"/>
    <w:rsid w:val="00C13F2A"/>
    <w:rsid w:val="00C16BA5"/>
    <w:rsid w:val="00C27C39"/>
    <w:rsid w:val="00C325FD"/>
    <w:rsid w:val="00C37AB8"/>
    <w:rsid w:val="00C37ADF"/>
    <w:rsid w:val="00C439BA"/>
    <w:rsid w:val="00C521BA"/>
    <w:rsid w:val="00C52483"/>
    <w:rsid w:val="00C96A6C"/>
    <w:rsid w:val="00CA0E35"/>
    <w:rsid w:val="00CB0A52"/>
    <w:rsid w:val="00CB509C"/>
    <w:rsid w:val="00D02EE5"/>
    <w:rsid w:val="00D06437"/>
    <w:rsid w:val="00D176FF"/>
    <w:rsid w:val="00D352E8"/>
    <w:rsid w:val="00D71920"/>
    <w:rsid w:val="00D71C27"/>
    <w:rsid w:val="00D74C5D"/>
    <w:rsid w:val="00D757A0"/>
    <w:rsid w:val="00D769F1"/>
    <w:rsid w:val="00DA225B"/>
    <w:rsid w:val="00DB5B4E"/>
    <w:rsid w:val="00DC0139"/>
    <w:rsid w:val="00E012F7"/>
    <w:rsid w:val="00E064DC"/>
    <w:rsid w:val="00E17FC2"/>
    <w:rsid w:val="00E21A43"/>
    <w:rsid w:val="00E30C54"/>
    <w:rsid w:val="00E32CF7"/>
    <w:rsid w:val="00E3698B"/>
    <w:rsid w:val="00E4349F"/>
    <w:rsid w:val="00E62964"/>
    <w:rsid w:val="00E710F6"/>
    <w:rsid w:val="00E857ED"/>
    <w:rsid w:val="00EB259D"/>
    <w:rsid w:val="00EE5468"/>
    <w:rsid w:val="00EF72D2"/>
    <w:rsid w:val="00F24FF8"/>
    <w:rsid w:val="00F31D09"/>
    <w:rsid w:val="00F56E8E"/>
    <w:rsid w:val="00F57D42"/>
    <w:rsid w:val="00F86FD5"/>
    <w:rsid w:val="00F92531"/>
    <w:rsid w:val="00F94174"/>
    <w:rsid w:val="00F94525"/>
    <w:rsid w:val="00FB68CA"/>
    <w:rsid w:val="00FC758C"/>
    <w:rsid w:val="00FD2127"/>
    <w:rsid w:val="00FE3FB4"/>
    <w:rsid w:val="00FE68BB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B8788"/>
  <w15:docId w15:val="{391B1378-B15F-4A78-9A0B-3619D92A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DF"/>
  </w:style>
  <w:style w:type="paragraph" w:styleId="Nagwek1">
    <w:name w:val="heading 1"/>
    <w:basedOn w:val="Normalny"/>
    <w:next w:val="Normalny"/>
    <w:link w:val="Nagwek1Znak"/>
    <w:qFormat/>
    <w:rsid w:val="005F4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92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F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4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5F4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F4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B5F"/>
  </w:style>
  <w:style w:type="paragraph" w:styleId="Wcicienormalne">
    <w:name w:val="Normal Indent"/>
    <w:basedOn w:val="Normalny"/>
    <w:uiPriority w:val="99"/>
    <w:unhideWhenUsed/>
    <w:rsid w:val="005F4B5F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F4B5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F4B5F"/>
  </w:style>
  <w:style w:type="paragraph" w:styleId="Tekstdymka">
    <w:name w:val="Balloon Text"/>
    <w:basedOn w:val="Normalny"/>
    <w:link w:val="TekstdymkaZnak"/>
    <w:uiPriority w:val="99"/>
    <w:semiHidden/>
    <w:unhideWhenUsed/>
    <w:rsid w:val="009F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D00"/>
    <w:rPr>
      <w:rFonts w:ascii="Segoe UI" w:hAnsi="Segoe UI" w:cs="Segoe UI"/>
      <w:sz w:val="18"/>
      <w:szCs w:val="18"/>
    </w:rPr>
  </w:style>
  <w:style w:type="paragraph" w:customStyle="1" w:styleId="StylNagwek29ptDoprawejZprawej-051cm">
    <w:name w:val="Styl Nagłówek 2 + 9 pt Do prawej Z prawej:  -051 cm"/>
    <w:basedOn w:val="Nagwek2"/>
    <w:rsid w:val="009F3D00"/>
    <w:pPr>
      <w:keepLines w:val="0"/>
      <w:widowControl w:val="0"/>
      <w:autoSpaceDE w:val="0"/>
      <w:autoSpaceDN w:val="0"/>
      <w:adjustRightInd w:val="0"/>
      <w:spacing w:before="240" w:after="60" w:line="360" w:lineRule="auto"/>
      <w:ind w:right="-284"/>
      <w:jc w:val="right"/>
    </w:pPr>
    <w:rPr>
      <w:rFonts w:ascii="Arial" w:eastAsia="Times New Roman" w:hAnsi="Arial" w:cs="Times New Roman"/>
      <w:i/>
      <w:iCs/>
      <w:color w:val="auto"/>
      <w:sz w:val="20"/>
      <w:szCs w:val="20"/>
    </w:rPr>
  </w:style>
  <w:style w:type="character" w:customStyle="1" w:styleId="StylStylNagwek110ptKursywa1ZnakZnakZnakZnakZnakZnakZnakZnakZnakZnakZnakZnakZnakZnak">
    <w:name w:val="Styl Styl Nagłówek 1 + 10 pt Kursywa1 + Znak Znak Znak Znak Znak Znak Znak Znak Znak Znak Znak Znak Znak Znak"/>
    <w:basedOn w:val="Domylnaczcionkaakapitu"/>
    <w:rsid w:val="009F3D00"/>
    <w:rPr>
      <w:rFonts w:ascii="Arial" w:hAnsi="Arial"/>
      <w:b/>
      <w:bCs/>
      <w:i/>
      <w:iCs/>
      <w:color w:val="FF0000"/>
      <w:kern w:val="32"/>
      <w:sz w:val="22"/>
      <w:lang w:val="pl-PL" w:eastAsia="pl-PL" w:bidi="ar-SA"/>
    </w:rPr>
  </w:style>
  <w:style w:type="paragraph" w:styleId="Listapunktowana3">
    <w:name w:val="List Bullet 3"/>
    <w:basedOn w:val="Normalny"/>
    <w:autoRedefine/>
    <w:rsid w:val="009F3D00"/>
    <w:pPr>
      <w:numPr>
        <w:numId w:val="18"/>
      </w:numPr>
      <w:tabs>
        <w:tab w:val="clear" w:pos="720"/>
      </w:tabs>
      <w:spacing w:before="120" w:after="0" w:line="240" w:lineRule="auto"/>
      <w:ind w:left="1440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0EDA-AE99-4484-B22E-9889A91F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2391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Anna Santarius-Płuchowska (RZGW Kraków)</cp:lastModifiedBy>
  <cp:revision>8</cp:revision>
  <cp:lastPrinted>2018-09-20T05:55:00Z</cp:lastPrinted>
  <dcterms:created xsi:type="dcterms:W3CDTF">2021-06-10T11:41:00Z</dcterms:created>
  <dcterms:modified xsi:type="dcterms:W3CDTF">2021-06-17T12:30:00Z</dcterms:modified>
</cp:coreProperties>
</file>