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552BD" w14:textId="6B8281FB" w:rsidR="006C58CD" w:rsidRPr="00991B2D" w:rsidRDefault="006C58CD" w:rsidP="00CE45A1">
      <w:pPr>
        <w:jc w:val="center"/>
        <w:rPr>
          <w:rFonts w:ascii="Garamond" w:eastAsiaTheme="minorHAnsi" w:hAnsi="Garamond" w:cstheme="minorHAnsi"/>
          <w:b/>
          <w:bCs/>
          <w:sz w:val="28"/>
          <w:szCs w:val="28"/>
          <w:lang w:eastAsia="en-US"/>
        </w:rPr>
      </w:pPr>
      <w:bookmarkStart w:id="0" w:name="_Hlk1551321"/>
      <w:r w:rsidRPr="00991B2D">
        <w:rPr>
          <w:rFonts w:ascii="Garamond" w:eastAsiaTheme="minorHAnsi" w:hAnsi="Garamond" w:cstheme="minorHAnsi"/>
          <w:b/>
          <w:bCs/>
          <w:sz w:val="28"/>
          <w:szCs w:val="28"/>
          <w:lang w:eastAsia="en-US"/>
        </w:rPr>
        <w:t>OPIS PRZEDMIOTU ZAMÓWIENIA</w:t>
      </w:r>
    </w:p>
    <w:p w14:paraId="3FF40423" w14:textId="6987592C" w:rsidR="006C58CD" w:rsidRPr="00991B2D" w:rsidRDefault="006C58CD" w:rsidP="00CE45A1">
      <w:pPr>
        <w:rPr>
          <w:rFonts w:ascii="Garamond" w:eastAsiaTheme="minorHAnsi" w:hAnsi="Garamond" w:cstheme="minorHAnsi"/>
          <w:sz w:val="28"/>
          <w:szCs w:val="28"/>
          <w:lang w:eastAsia="en-US"/>
        </w:rPr>
      </w:pPr>
    </w:p>
    <w:p w14:paraId="7E165767" w14:textId="7F5F02E5" w:rsidR="00655FD5" w:rsidRPr="00991B2D" w:rsidRDefault="00C05FF8" w:rsidP="00655FD5">
      <w:pPr>
        <w:spacing w:after="200" w:line="360" w:lineRule="auto"/>
        <w:jc w:val="center"/>
        <w:rPr>
          <w:rFonts w:ascii="Garamond" w:eastAsiaTheme="minorHAnsi" w:hAnsi="Garamond" w:cs="Arial"/>
          <w:b/>
          <w:sz w:val="28"/>
          <w:szCs w:val="28"/>
          <w:lang w:eastAsia="en-US"/>
        </w:rPr>
      </w:pPr>
      <w:r w:rsidRPr="00991B2D">
        <w:rPr>
          <w:rFonts w:ascii="Garamond" w:eastAsiaTheme="minorHAnsi" w:hAnsi="Garamond" w:cstheme="minorHAnsi"/>
          <w:b/>
          <w:bCs/>
          <w:sz w:val="28"/>
          <w:szCs w:val="28"/>
          <w:lang w:eastAsia="en-US"/>
        </w:rPr>
        <w:t>„</w:t>
      </w:r>
      <w:bookmarkStart w:id="1" w:name="_Hlk47073904"/>
      <w:r w:rsidR="00A20492" w:rsidRPr="00991B2D">
        <w:rPr>
          <w:rFonts w:ascii="Garamond" w:eastAsiaTheme="minorHAnsi" w:hAnsi="Garamond" w:cstheme="minorHAnsi"/>
          <w:b/>
          <w:bCs/>
          <w:sz w:val="28"/>
          <w:szCs w:val="28"/>
          <w:lang w:eastAsia="en-US"/>
        </w:rPr>
        <w:t xml:space="preserve">Opracowanie </w:t>
      </w:r>
      <w:bookmarkEnd w:id="1"/>
      <w:r w:rsidR="00277F6F" w:rsidRPr="00991B2D">
        <w:rPr>
          <w:rFonts w:ascii="Garamond" w:eastAsiaTheme="minorHAnsi" w:hAnsi="Garamond" w:cstheme="minorHAnsi"/>
          <w:b/>
          <w:bCs/>
          <w:sz w:val="28"/>
          <w:szCs w:val="28"/>
          <w:lang w:eastAsia="en-US"/>
        </w:rPr>
        <w:t xml:space="preserve">ekspertyzy w zakresie </w:t>
      </w:r>
      <w:bookmarkStart w:id="2" w:name="_Hlk66963018"/>
      <w:r w:rsidR="00655FD5" w:rsidRPr="00991B2D">
        <w:rPr>
          <w:rFonts w:ascii="Garamond" w:hAnsi="Garamond" w:cs="Arial"/>
          <w:b/>
          <w:sz w:val="28"/>
          <w:szCs w:val="28"/>
        </w:rPr>
        <w:t>przywrócenie drożności rzeki Nogat – zapewnienie migracji organizmów wodnych na stopniu Biała Góra”.</w:t>
      </w:r>
      <w:bookmarkEnd w:id="2"/>
    </w:p>
    <w:p w14:paraId="0F4F86A3" w14:textId="3A240E84" w:rsidR="006C58CD" w:rsidRPr="00991B2D" w:rsidRDefault="006C58CD" w:rsidP="00CE45A1">
      <w:pPr>
        <w:jc w:val="center"/>
        <w:rPr>
          <w:rFonts w:ascii="Garamond" w:eastAsiaTheme="minorHAnsi" w:hAnsi="Garamond" w:cstheme="minorHAnsi"/>
          <w:b/>
          <w:bCs/>
          <w:lang w:eastAsia="en-US"/>
        </w:rPr>
      </w:pPr>
    </w:p>
    <w:p w14:paraId="32461101" w14:textId="77777777" w:rsidR="006C58CD" w:rsidRPr="00991B2D" w:rsidRDefault="006C58CD" w:rsidP="00CE45A1">
      <w:pPr>
        <w:rPr>
          <w:rFonts w:ascii="Garamond" w:eastAsiaTheme="minorHAnsi" w:hAnsi="Garamond" w:cstheme="minorHAnsi"/>
          <w:lang w:eastAsia="en-US"/>
        </w:rPr>
      </w:pPr>
    </w:p>
    <w:p w14:paraId="6FE77BE7" w14:textId="733A73CB" w:rsidR="00294F63" w:rsidRPr="00991B2D" w:rsidRDefault="006C58CD" w:rsidP="00897CB5">
      <w:pPr>
        <w:pStyle w:val="Akapitzlist"/>
        <w:numPr>
          <w:ilvl w:val="0"/>
          <w:numId w:val="33"/>
        </w:numPr>
        <w:jc w:val="both"/>
        <w:rPr>
          <w:rFonts w:ascii="Garamond" w:eastAsiaTheme="minorHAnsi" w:hAnsi="Garamond" w:cstheme="minorHAnsi"/>
          <w:b/>
          <w:bCs/>
          <w:lang w:eastAsia="en-US"/>
        </w:rPr>
      </w:pPr>
      <w:r w:rsidRPr="00991B2D">
        <w:rPr>
          <w:rFonts w:ascii="Garamond" w:eastAsiaTheme="minorHAnsi" w:hAnsi="Garamond" w:cstheme="minorHAnsi"/>
          <w:b/>
          <w:bCs/>
          <w:lang w:eastAsia="en-US"/>
        </w:rPr>
        <w:t>Opis zakresu zamówienia</w:t>
      </w:r>
      <w:r w:rsidR="002A49F5" w:rsidRPr="00991B2D">
        <w:rPr>
          <w:rFonts w:ascii="Garamond" w:eastAsiaTheme="minorHAnsi" w:hAnsi="Garamond" w:cstheme="minorHAnsi"/>
          <w:b/>
          <w:bCs/>
          <w:lang w:eastAsia="en-US"/>
        </w:rPr>
        <w:t>:</w:t>
      </w:r>
      <w:r w:rsidRPr="00991B2D">
        <w:rPr>
          <w:rFonts w:ascii="Garamond" w:eastAsiaTheme="minorHAnsi" w:hAnsi="Garamond" w:cstheme="minorHAnsi"/>
          <w:b/>
          <w:bCs/>
          <w:lang w:eastAsia="en-US"/>
        </w:rPr>
        <w:t xml:space="preserve"> </w:t>
      </w:r>
    </w:p>
    <w:p w14:paraId="0B57B086" w14:textId="3E04F61B" w:rsidR="00CE45A1" w:rsidRPr="00991B2D" w:rsidRDefault="00CE45A1" w:rsidP="00897CB5">
      <w:pPr>
        <w:pStyle w:val="Akapitzlist"/>
        <w:jc w:val="both"/>
        <w:rPr>
          <w:rFonts w:ascii="Garamond" w:eastAsiaTheme="minorHAnsi" w:hAnsi="Garamond" w:cstheme="minorHAnsi"/>
          <w:lang w:eastAsia="en-US"/>
        </w:rPr>
      </w:pPr>
    </w:p>
    <w:p w14:paraId="002C7785" w14:textId="77777777" w:rsidR="00655FD5" w:rsidRPr="00991B2D" w:rsidRDefault="002A49F5" w:rsidP="00897CB5">
      <w:pPr>
        <w:jc w:val="both"/>
        <w:rPr>
          <w:rFonts w:ascii="Garamond" w:eastAsiaTheme="minorHAnsi" w:hAnsi="Garamond" w:cstheme="minorHAnsi"/>
          <w:lang w:eastAsia="en-US"/>
        </w:rPr>
      </w:pPr>
      <w:r w:rsidRPr="00991B2D">
        <w:rPr>
          <w:rFonts w:ascii="Garamond" w:eastAsiaTheme="minorHAnsi" w:hAnsi="Garamond" w:cstheme="minorHAnsi"/>
          <w:lang w:eastAsia="en-US"/>
        </w:rPr>
        <w:t xml:space="preserve">Przedmiotem zamówienia jest „Opracowanie ekspertyzy w </w:t>
      </w:r>
      <w:r w:rsidR="00655FD5" w:rsidRPr="00991B2D">
        <w:rPr>
          <w:rFonts w:ascii="Garamond" w:eastAsiaTheme="minorHAnsi" w:hAnsi="Garamond" w:cstheme="minorHAnsi"/>
          <w:lang w:eastAsia="en-US"/>
        </w:rPr>
        <w:t>zakresie przywrócenie drożności rzeki Nogat – zapewnienie migracji organizmów wodnych na stopniu Biała Góra</w:t>
      </w:r>
      <w:r w:rsidRPr="00991B2D">
        <w:rPr>
          <w:rFonts w:ascii="Garamond" w:eastAsiaTheme="minorHAnsi" w:hAnsi="Garamond" w:cstheme="minorHAnsi"/>
          <w:lang w:eastAsia="en-US"/>
        </w:rPr>
        <w:t xml:space="preserve">”. </w:t>
      </w:r>
      <w:bookmarkStart w:id="3" w:name="_Hlk47074434"/>
    </w:p>
    <w:p w14:paraId="0FBE31C2" w14:textId="77777777" w:rsidR="00655FD5" w:rsidRPr="00991B2D" w:rsidRDefault="00655FD5" w:rsidP="00897CB5">
      <w:pPr>
        <w:jc w:val="both"/>
        <w:rPr>
          <w:rFonts w:ascii="Garamond" w:eastAsiaTheme="minorHAnsi" w:hAnsi="Garamond" w:cstheme="minorHAnsi"/>
          <w:lang w:eastAsia="en-US"/>
        </w:rPr>
      </w:pPr>
    </w:p>
    <w:p w14:paraId="1E305F31" w14:textId="77777777" w:rsidR="00991B2D" w:rsidRDefault="00991B2D" w:rsidP="00897CB5">
      <w:pPr>
        <w:jc w:val="both"/>
        <w:rPr>
          <w:rFonts w:ascii="Garamond" w:eastAsiaTheme="minorHAnsi" w:hAnsi="Garamond" w:cstheme="minorHAnsi"/>
          <w:lang w:eastAsia="en-US"/>
        </w:rPr>
      </w:pPr>
      <w:r w:rsidRPr="00991B2D">
        <w:rPr>
          <w:rFonts w:ascii="Garamond" w:eastAsiaTheme="minorHAnsi" w:hAnsi="Garamond" w:cstheme="minorHAnsi"/>
          <w:lang w:eastAsia="en-US"/>
        </w:rPr>
        <w:t>Stopień wodny Biała Góra jest</w:t>
      </w:r>
      <w:r w:rsidR="002A49F5" w:rsidRPr="00991B2D">
        <w:rPr>
          <w:rFonts w:ascii="Garamond" w:eastAsiaTheme="minorHAnsi" w:hAnsi="Garamond" w:cstheme="minorHAnsi"/>
          <w:lang w:eastAsia="en-US"/>
        </w:rPr>
        <w:t xml:space="preserve"> budowlą hydrotechniczną </w:t>
      </w:r>
      <w:r w:rsidRPr="00991B2D">
        <w:rPr>
          <w:rFonts w:ascii="Garamond" w:eastAsiaTheme="minorHAnsi" w:hAnsi="Garamond" w:cstheme="minorHAnsi"/>
          <w:lang w:eastAsia="en-US"/>
        </w:rPr>
        <w:t>która posiada I klasę budowli (wrota + jaz), oraz III klasę budowli (śluza). W</w:t>
      </w:r>
      <w:r w:rsidR="002A49F5" w:rsidRPr="00991B2D">
        <w:rPr>
          <w:rFonts w:ascii="Garamond" w:eastAsiaTheme="minorHAnsi" w:hAnsi="Garamond" w:cstheme="minorHAnsi"/>
          <w:lang w:eastAsia="en-US"/>
        </w:rPr>
        <w:t xml:space="preserve">pływa na kształtowanie </w:t>
      </w:r>
      <w:r w:rsidR="00543099" w:rsidRPr="00991B2D">
        <w:rPr>
          <w:rFonts w:ascii="Garamond" w:eastAsiaTheme="minorHAnsi" w:hAnsi="Garamond" w:cstheme="minorHAnsi"/>
          <w:lang w:eastAsia="en-US"/>
        </w:rPr>
        <w:t>stosunków</w:t>
      </w:r>
      <w:r w:rsidR="002A49F5" w:rsidRPr="00991B2D">
        <w:rPr>
          <w:rFonts w:ascii="Garamond" w:eastAsiaTheme="minorHAnsi" w:hAnsi="Garamond" w:cstheme="minorHAnsi"/>
          <w:lang w:eastAsia="en-US"/>
        </w:rPr>
        <w:t xml:space="preserve"> </w:t>
      </w:r>
      <w:r w:rsidR="00543099" w:rsidRPr="00991B2D">
        <w:rPr>
          <w:rFonts w:ascii="Garamond" w:eastAsiaTheme="minorHAnsi" w:hAnsi="Garamond" w:cstheme="minorHAnsi"/>
          <w:lang w:eastAsia="en-US"/>
        </w:rPr>
        <w:t>wodnych</w:t>
      </w:r>
      <w:r w:rsidR="002A49F5" w:rsidRPr="00991B2D">
        <w:rPr>
          <w:rFonts w:ascii="Garamond" w:eastAsiaTheme="minorHAnsi" w:hAnsi="Garamond" w:cstheme="minorHAnsi"/>
          <w:lang w:eastAsia="en-US"/>
        </w:rPr>
        <w:t xml:space="preserve"> w zlewni</w:t>
      </w:r>
      <w:r w:rsidRPr="00991B2D">
        <w:rPr>
          <w:rFonts w:ascii="Garamond" w:eastAsiaTheme="minorHAnsi" w:hAnsi="Garamond" w:cstheme="minorHAnsi"/>
          <w:lang w:eastAsia="en-US"/>
        </w:rPr>
        <w:t xml:space="preserve"> Nogatu</w:t>
      </w:r>
      <w:r w:rsidR="002A49F5" w:rsidRPr="00991B2D">
        <w:rPr>
          <w:rFonts w:ascii="Garamond" w:eastAsiaTheme="minorHAnsi" w:hAnsi="Garamond" w:cstheme="minorHAnsi"/>
          <w:lang w:eastAsia="en-US"/>
        </w:rPr>
        <w:t xml:space="preserve">. </w:t>
      </w:r>
    </w:p>
    <w:p w14:paraId="6A40D8C3" w14:textId="40C09638" w:rsidR="00991B2D" w:rsidRPr="00991B2D" w:rsidRDefault="002A49F5" w:rsidP="00897CB5">
      <w:pPr>
        <w:jc w:val="both"/>
        <w:rPr>
          <w:rFonts w:ascii="Garamond" w:eastAsiaTheme="minorHAnsi" w:hAnsi="Garamond" w:cstheme="minorHAnsi"/>
          <w:lang w:eastAsia="en-US"/>
        </w:rPr>
      </w:pPr>
      <w:r w:rsidRPr="00991B2D">
        <w:rPr>
          <w:rFonts w:ascii="Garamond" w:eastAsiaTheme="minorHAnsi" w:hAnsi="Garamond" w:cstheme="minorHAnsi"/>
          <w:lang w:eastAsia="en-US"/>
        </w:rPr>
        <w:t>Przedmiotow</w:t>
      </w:r>
      <w:r w:rsidR="00D11941" w:rsidRPr="00991B2D">
        <w:rPr>
          <w:rFonts w:ascii="Garamond" w:eastAsiaTheme="minorHAnsi" w:hAnsi="Garamond" w:cstheme="minorHAnsi"/>
          <w:lang w:eastAsia="en-US"/>
        </w:rPr>
        <w:t>a</w:t>
      </w:r>
      <w:r w:rsidRPr="00991B2D">
        <w:rPr>
          <w:rFonts w:ascii="Garamond" w:eastAsiaTheme="minorHAnsi" w:hAnsi="Garamond" w:cstheme="minorHAnsi"/>
          <w:lang w:eastAsia="en-US"/>
        </w:rPr>
        <w:t xml:space="preserve"> ekspertyz</w:t>
      </w:r>
      <w:r w:rsidR="00D11941" w:rsidRPr="00991B2D">
        <w:rPr>
          <w:rFonts w:ascii="Garamond" w:eastAsiaTheme="minorHAnsi" w:hAnsi="Garamond" w:cstheme="minorHAnsi"/>
          <w:lang w:eastAsia="en-US"/>
        </w:rPr>
        <w:t>a</w:t>
      </w:r>
      <w:r w:rsidRPr="00991B2D">
        <w:rPr>
          <w:rFonts w:ascii="Garamond" w:eastAsiaTheme="minorHAnsi" w:hAnsi="Garamond" w:cstheme="minorHAnsi"/>
          <w:lang w:eastAsia="en-US"/>
        </w:rPr>
        <w:t xml:space="preserve"> </w:t>
      </w:r>
      <w:r w:rsidR="00471028" w:rsidRPr="00991B2D">
        <w:rPr>
          <w:rFonts w:ascii="Garamond" w:eastAsiaTheme="minorHAnsi" w:hAnsi="Garamond" w:cstheme="minorHAnsi"/>
          <w:lang w:eastAsia="en-US"/>
        </w:rPr>
        <w:t xml:space="preserve">ma </w:t>
      </w:r>
      <w:r w:rsidRPr="00991B2D">
        <w:rPr>
          <w:rFonts w:ascii="Garamond" w:eastAsiaTheme="minorHAnsi" w:hAnsi="Garamond" w:cstheme="minorHAnsi"/>
          <w:lang w:eastAsia="en-US"/>
        </w:rPr>
        <w:t>określ</w:t>
      </w:r>
      <w:r w:rsidR="00991B2D" w:rsidRPr="00991B2D">
        <w:rPr>
          <w:rFonts w:ascii="Garamond" w:eastAsiaTheme="minorHAnsi" w:hAnsi="Garamond" w:cstheme="minorHAnsi"/>
          <w:lang w:eastAsia="en-US"/>
        </w:rPr>
        <w:t>ić</w:t>
      </w:r>
      <w:r w:rsidRPr="00991B2D">
        <w:rPr>
          <w:rFonts w:ascii="Garamond" w:eastAsiaTheme="minorHAnsi" w:hAnsi="Garamond" w:cstheme="minorHAnsi"/>
          <w:lang w:eastAsia="en-US"/>
        </w:rPr>
        <w:t xml:space="preserve"> </w:t>
      </w:r>
      <w:r w:rsidR="00991B2D" w:rsidRPr="00991B2D">
        <w:rPr>
          <w:rFonts w:ascii="Garamond" w:eastAsiaTheme="minorHAnsi" w:hAnsi="Garamond" w:cstheme="minorHAnsi"/>
          <w:lang w:eastAsia="en-US"/>
        </w:rPr>
        <w:t>możliwość przywrócenia drożności rzeki Nogat, tj. zapewnienia migracji organizmów wodnych.</w:t>
      </w:r>
      <w:r w:rsidRPr="00991B2D">
        <w:rPr>
          <w:rFonts w:ascii="Garamond" w:eastAsiaTheme="minorHAnsi" w:hAnsi="Garamond" w:cstheme="minorHAnsi"/>
          <w:lang w:eastAsia="en-US"/>
        </w:rPr>
        <w:t xml:space="preserve"> </w:t>
      </w:r>
    </w:p>
    <w:p w14:paraId="35368071" w14:textId="1632ABD2" w:rsidR="00A20492" w:rsidRPr="00991B2D" w:rsidRDefault="002A49F5" w:rsidP="00897CB5">
      <w:pPr>
        <w:jc w:val="both"/>
        <w:rPr>
          <w:rFonts w:ascii="Garamond" w:eastAsiaTheme="minorHAnsi" w:hAnsi="Garamond" w:cstheme="minorHAnsi"/>
          <w:lang w:eastAsia="en-US"/>
        </w:rPr>
      </w:pPr>
      <w:r w:rsidRPr="00991B2D">
        <w:rPr>
          <w:rFonts w:ascii="Garamond" w:eastAsiaTheme="minorHAnsi" w:hAnsi="Garamond" w:cstheme="minorHAnsi"/>
          <w:lang w:eastAsia="en-US"/>
        </w:rPr>
        <w:t xml:space="preserve">Powyższa ekspertyza będzie stanowić podstawę </w:t>
      </w:r>
      <w:r w:rsidR="0055230D" w:rsidRPr="00991B2D">
        <w:rPr>
          <w:rFonts w:ascii="Garamond" w:eastAsiaTheme="minorHAnsi" w:hAnsi="Garamond" w:cstheme="minorHAnsi"/>
          <w:lang w:eastAsia="en-US"/>
        </w:rPr>
        <w:t>do podjęcia</w:t>
      </w:r>
      <w:r w:rsidR="00991B2D" w:rsidRPr="00991B2D">
        <w:rPr>
          <w:rFonts w:ascii="Garamond" w:eastAsiaTheme="minorHAnsi" w:hAnsi="Garamond" w:cstheme="minorHAnsi"/>
          <w:lang w:eastAsia="en-US"/>
        </w:rPr>
        <w:t xml:space="preserve"> dalszych</w:t>
      </w:r>
      <w:r w:rsidR="0055230D" w:rsidRPr="00991B2D">
        <w:rPr>
          <w:rFonts w:ascii="Garamond" w:eastAsiaTheme="minorHAnsi" w:hAnsi="Garamond" w:cstheme="minorHAnsi"/>
          <w:lang w:eastAsia="en-US"/>
        </w:rPr>
        <w:t xml:space="preserve"> decyzji </w:t>
      </w:r>
      <w:r w:rsidR="00991B2D" w:rsidRPr="00991B2D">
        <w:rPr>
          <w:rFonts w:ascii="Garamond" w:eastAsiaTheme="minorHAnsi" w:hAnsi="Garamond" w:cstheme="minorHAnsi"/>
          <w:lang w:eastAsia="en-US"/>
        </w:rPr>
        <w:t>dotyczących przywrócenia drożności rzeki Nogat na terenie stopnia wodnego Biała Góra.</w:t>
      </w:r>
    </w:p>
    <w:p w14:paraId="5E33E820" w14:textId="77777777" w:rsidR="00152F8C" w:rsidRPr="00991B2D" w:rsidRDefault="00152F8C" w:rsidP="00897CB5">
      <w:pPr>
        <w:jc w:val="both"/>
        <w:rPr>
          <w:rFonts w:ascii="Garamond" w:eastAsiaTheme="minorHAnsi" w:hAnsi="Garamond" w:cstheme="minorHAnsi"/>
          <w:lang w:eastAsia="en-US"/>
        </w:rPr>
      </w:pPr>
    </w:p>
    <w:bookmarkEnd w:id="3"/>
    <w:p w14:paraId="0D7D7C6B" w14:textId="0A54A0C6" w:rsidR="00294F63" w:rsidRPr="00991B2D" w:rsidRDefault="00294F63" w:rsidP="00897CB5">
      <w:pPr>
        <w:pStyle w:val="Akapitzlist"/>
        <w:numPr>
          <w:ilvl w:val="0"/>
          <w:numId w:val="33"/>
        </w:numPr>
        <w:jc w:val="both"/>
        <w:rPr>
          <w:rFonts w:ascii="Garamond" w:eastAsiaTheme="minorHAnsi" w:hAnsi="Garamond" w:cstheme="minorHAnsi"/>
          <w:b/>
          <w:bCs/>
          <w:lang w:eastAsia="en-US"/>
        </w:rPr>
      </w:pPr>
      <w:r w:rsidRPr="00991B2D">
        <w:rPr>
          <w:rFonts w:ascii="Garamond" w:eastAsiaTheme="minorHAnsi" w:hAnsi="Garamond" w:cstheme="minorHAnsi"/>
          <w:b/>
          <w:bCs/>
          <w:lang w:eastAsia="en-US"/>
        </w:rPr>
        <w:t>Lokalizacja:</w:t>
      </w:r>
    </w:p>
    <w:p w14:paraId="6BA87583" w14:textId="77777777" w:rsidR="00C66765" w:rsidRPr="00991B2D" w:rsidRDefault="00C66765" w:rsidP="00897CB5">
      <w:pPr>
        <w:pStyle w:val="Akapitzlist"/>
        <w:jc w:val="both"/>
        <w:rPr>
          <w:rFonts w:ascii="Garamond" w:eastAsiaTheme="minorHAnsi" w:hAnsi="Garamond" w:cstheme="minorHAnsi"/>
          <w:lang w:eastAsia="en-US"/>
        </w:rPr>
      </w:pPr>
    </w:p>
    <w:p w14:paraId="2C375BA1" w14:textId="2627C509" w:rsidR="00CE45A1" w:rsidRPr="00991B2D" w:rsidRDefault="00991B2D" w:rsidP="00897CB5">
      <w:pPr>
        <w:jc w:val="both"/>
        <w:rPr>
          <w:rFonts w:ascii="Garamond" w:eastAsiaTheme="minorHAnsi" w:hAnsi="Garamond" w:cstheme="minorHAnsi"/>
          <w:lang w:eastAsia="en-US"/>
        </w:rPr>
      </w:pPr>
      <w:r w:rsidRPr="00991B2D">
        <w:rPr>
          <w:rFonts w:ascii="Garamond" w:eastAsiaTheme="minorHAnsi" w:hAnsi="Garamond" w:cstheme="minorHAnsi"/>
          <w:lang w:eastAsia="en-US"/>
        </w:rPr>
        <w:t>Stopień wodny Biała Góra, wybudowany w latach 1912 - 1916, położony jest w km 0+400 rzeki Nogat w miejscowości Biała Góra (gmina Sztum, województwo pomorskie).</w:t>
      </w:r>
    </w:p>
    <w:p w14:paraId="168EB17C" w14:textId="77777777" w:rsidR="00991B2D" w:rsidRPr="00991B2D" w:rsidRDefault="00991B2D" w:rsidP="00991B2D">
      <w:pPr>
        <w:jc w:val="both"/>
        <w:rPr>
          <w:rFonts w:ascii="Garamond" w:eastAsiaTheme="minorHAnsi" w:hAnsi="Garamond" w:cstheme="minorHAnsi"/>
          <w:lang w:eastAsia="en-US"/>
        </w:rPr>
      </w:pPr>
      <w:r w:rsidRPr="00991B2D">
        <w:rPr>
          <w:rFonts w:ascii="Garamond" w:eastAsiaTheme="minorHAnsi" w:hAnsi="Garamond" w:cstheme="minorHAnsi"/>
          <w:lang w:eastAsia="en-US"/>
        </w:rPr>
        <w:t>Współrzędne geograficzne śluzy: N 53°54’54,50” E 18°53’1,9”</w:t>
      </w:r>
    </w:p>
    <w:p w14:paraId="7B3B9D50" w14:textId="77777777" w:rsidR="00991B2D" w:rsidRPr="00991B2D" w:rsidRDefault="00991B2D" w:rsidP="00991B2D">
      <w:pPr>
        <w:jc w:val="both"/>
        <w:rPr>
          <w:rFonts w:ascii="Garamond" w:eastAsiaTheme="minorHAnsi" w:hAnsi="Garamond" w:cstheme="minorHAnsi"/>
          <w:lang w:eastAsia="en-US"/>
        </w:rPr>
      </w:pPr>
      <w:r w:rsidRPr="00991B2D">
        <w:rPr>
          <w:rFonts w:ascii="Garamond" w:eastAsiaTheme="minorHAnsi" w:hAnsi="Garamond" w:cstheme="minorHAnsi"/>
          <w:lang w:eastAsia="en-US"/>
        </w:rPr>
        <w:t xml:space="preserve">Współrzędne geograficzne wrót </w:t>
      </w:r>
      <w:proofErr w:type="spellStart"/>
      <w:r w:rsidRPr="00991B2D">
        <w:rPr>
          <w:rFonts w:ascii="Garamond" w:eastAsiaTheme="minorHAnsi" w:hAnsi="Garamond" w:cstheme="minorHAnsi"/>
          <w:lang w:eastAsia="en-US"/>
        </w:rPr>
        <w:t>ppow</w:t>
      </w:r>
      <w:proofErr w:type="spellEnd"/>
      <w:r w:rsidRPr="00991B2D">
        <w:rPr>
          <w:rFonts w:ascii="Garamond" w:eastAsiaTheme="minorHAnsi" w:hAnsi="Garamond" w:cstheme="minorHAnsi"/>
          <w:lang w:eastAsia="en-US"/>
        </w:rPr>
        <w:t>: N 53°54’49,6” E 18°53’0,2”</w:t>
      </w:r>
    </w:p>
    <w:p w14:paraId="569AB01C" w14:textId="7CEF6FDE" w:rsidR="00991B2D" w:rsidRPr="00991B2D" w:rsidRDefault="00991B2D" w:rsidP="00991B2D">
      <w:pPr>
        <w:jc w:val="both"/>
        <w:rPr>
          <w:rFonts w:ascii="Garamond" w:eastAsiaTheme="minorHAnsi" w:hAnsi="Garamond" w:cstheme="minorHAnsi"/>
          <w:lang w:eastAsia="en-US"/>
        </w:rPr>
      </w:pPr>
      <w:r w:rsidRPr="00991B2D">
        <w:rPr>
          <w:rFonts w:ascii="Garamond" w:eastAsiaTheme="minorHAnsi" w:hAnsi="Garamond" w:cstheme="minorHAnsi"/>
          <w:lang w:eastAsia="en-US"/>
        </w:rPr>
        <w:t>Współrzędne geograficzne jazu: N 53°54’49,4” E 18°53’1,5”</w:t>
      </w:r>
      <w:r w:rsidR="004E048B">
        <w:rPr>
          <w:rFonts w:ascii="Garamond" w:eastAsiaTheme="minorHAnsi" w:hAnsi="Garamond" w:cstheme="minorHAnsi"/>
          <w:lang w:eastAsia="en-US"/>
        </w:rPr>
        <w:t>.</w:t>
      </w:r>
    </w:p>
    <w:p w14:paraId="27A02C0C" w14:textId="77777777" w:rsidR="00991B2D" w:rsidRPr="00991B2D" w:rsidRDefault="00991B2D" w:rsidP="00897CB5">
      <w:pPr>
        <w:jc w:val="both"/>
        <w:rPr>
          <w:rFonts w:ascii="Garamond" w:eastAsiaTheme="minorHAnsi" w:hAnsi="Garamond" w:cstheme="minorHAnsi"/>
          <w:b/>
          <w:bCs/>
          <w:lang w:eastAsia="en-US"/>
        </w:rPr>
      </w:pPr>
    </w:p>
    <w:p w14:paraId="4541740F" w14:textId="56937DD2" w:rsidR="00CE45A1" w:rsidRPr="00991B2D" w:rsidRDefault="00CE45A1" w:rsidP="00897CB5">
      <w:pPr>
        <w:pStyle w:val="Akapitzlist"/>
        <w:numPr>
          <w:ilvl w:val="0"/>
          <w:numId w:val="33"/>
        </w:numPr>
        <w:jc w:val="both"/>
        <w:rPr>
          <w:rFonts w:ascii="Garamond" w:eastAsia="Calibri" w:hAnsi="Garamond" w:cstheme="minorHAnsi"/>
          <w:b/>
          <w:bCs/>
          <w:lang w:eastAsia="en-US"/>
        </w:rPr>
      </w:pPr>
      <w:r w:rsidRPr="00991B2D">
        <w:rPr>
          <w:rFonts w:ascii="Garamond" w:eastAsia="Calibri" w:hAnsi="Garamond" w:cstheme="minorHAnsi"/>
          <w:b/>
          <w:bCs/>
          <w:lang w:eastAsia="en-US"/>
        </w:rPr>
        <w:t>Opis stanu istniejącego</w:t>
      </w:r>
      <w:r w:rsidR="002A49F5" w:rsidRPr="00991B2D">
        <w:rPr>
          <w:rFonts w:ascii="Garamond" w:eastAsia="Calibri" w:hAnsi="Garamond" w:cstheme="minorHAnsi"/>
          <w:b/>
          <w:bCs/>
          <w:lang w:eastAsia="en-US"/>
        </w:rPr>
        <w:t>:</w:t>
      </w:r>
    </w:p>
    <w:p w14:paraId="02BC139A" w14:textId="77777777" w:rsidR="00C66765" w:rsidRPr="00991B2D" w:rsidRDefault="00C66765" w:rsidP="00897CB5">
      <w:pPr>
        <w:pStyle w:val="Akapitzlist"/>
        <w:jc w:val="both"/>
        <w:rPr>
          <w:rFonts w:ascii="Garamond" w:eastAsia="Calibri" w:hAnsi="Garamond" w:cstheme="minorHAnsi"/>
          <w:lang w:eastAsia="en-US"/>
        </w:rPr>
      </w:pPr>
    </w:p>
    <w:p w14:paraId="04F3104D" w14:textId="4747D015" w:rsidR="00991B2D" w:rsidRPr="00991B2D" w:rsidRDefault="00991B2D" w:rsidP="00991B2D">
      <w:pPr>
        <w:jc w:val="both"/>
        <w:rPr>
          <w:rFonts w:ascii="Garamond" w:eastAsiaTheme="minorHAnsi" w:hAnsi="Garamond" w:cstheme="minorHAnsi"/>
          <w:lang w:eastAsia="en-US"/>
        </w:rPr>
      </w:pPr>
      <w:r w:rsidRPr="00991B2D">
        <w:rPr>
          <w:rFonts w:ascii="Garamond" w:eastAsiaTheme="minorHAnsi" w:hAnsi="Garamond" w:cstheme="minorHAnsi"/>
          <w:lang w:eastAsia="en-US"/>
        </w:rPr>
        <w:t>W skład stopnia wodnego Biała Góra wchodzą następujące obiekty hydrotechniczne:</w:t>
      </w:r>
    </w:p>
    <w:p w14:paraId="7BC50B1F" w14:textId="7E6F8118" w:rsidR="00991B2D" w:rsidRPr="00991B2D" w:rsidRDefault="00991B2D" w:rsidP="00991B2D">
      <w:pPr>
        <w:pStyle w:val="Akapitzlist"/>
        <w:numPr>
          <w:ilvl w:val="0"/>
          <w:numId w:val="41"/>
        </w:numPr>
        <w:jc w:val="both"/>
        <w:rPr>
          <w:rFonts w:ascii="Garamond" w:eastAsiaTheme="minorHAnsi" w:hAnsi="Garamond" w:cstheme="minorHAnsi"/>
          <w:lang w:eastAsia="en-US"/>
        </w:rPr>
      </w:pPr>
      <w:r w:rsidRPr="00991B2D">
        <w:rPr>
          <w:rFonts w:ascii="Garamond" w:eastAsiaTheme="minorHAnsi" w:hAnsi="Garamond" w:cstheme="minorHAnsi"/>
          <w:lang w:eastAsia="en-US"/>
        </w:rPr>
        <w:t>Śluza żeglugowa w km 0+410 drogi wodnej, umożliwiająca jednostkom pływającym pokonywanie różnic poziomu wody pomiędzy rzeką Wisłą, a górnym stanowiskiem stopnia Szonowo,</w:t>
      </w:r>
    </w:p>
    <w:p w14:paraId="5148AA75" w14:textId="25BA5BE2" w:rsidR="00991B2D" w:rsidRPr="00991B2D" w:rsidRDefault="00991B2D" w:rsidP="00991B2D">
      <w:pPr>
        <w:pStyle w:val="Akapitzlist"/>
        <w:numPr>
          <w:ilvl w:val="0"/>
          <w:numId w:val="41"/>
        </w:numPr>
        <w:jc w:val="both"/>
        <w:rPr>
          <w:rFonts w:ascii="Garamond" w:eastAsiaTheme="minorHAnsi" w:hAnsi="Garamond" w:cstheme="minorHAnsi"/>
          <w:lang w:eastAsia="en-US"/>
        </w:rPr>
      </w:pPr>
      <w:r w:rsidRPr="00991B2D">
        <w:rPr>
          <w:rFonts w:ascii="Garamond" w:eastAsiaTheme="minorHAnsi" w:hAnsi="Garamond" w:cstheme="minorHAnsi"/>
          <w:lang w:eastAsia="en-US"/>
        </w:rPr>
        <w:t>Wrota przeciwpowodziowe w km 0+400 drogi wodnej,</w:t>
      </w:r>
    </w:p>
    <w:p w14:paraId="6BC030A1" w14:textId="7E615FF8" w:rsidR="00991B2D" w:rsidRPr="00991B2D" w:rsidRDefault="00991B2D" w:rsidP="00991B2D">
      <w:pPr>
        <w:pStyle w:val="Akapitzlist"/>
        <w:numPr>
          <w:ilvl w:val="0"/>
          <w:numId w:val="41"/>
        </w:numPr>
        <w:jc w:val="both"/>
        <w:rPr>
          <w:rFonts w:ascii="Garamond" w:eastAsiaTheme="minorHAnsi" w:hAnsi="Garamond" w:cstheme="minorHAnsi"/>
          <w:lang w:eastAsia="en-US"/>
        </w:rPr>
      </w:pPr>
      <w:r w:rsidRPr="00991B2D">
        <w:rPr>
          <w:rFonts w:ascii="Garamond" w:eastAsiaTheme="minorHAnsi" w:hAnsi="Garamond" w:cstheme="minorHAnsi"/>
          <w:lang w:eastAsia="en-US"/>
        </w:rPr>
        <w:t>Jaz zasuwowy w km 0+400 drogi wodnej,</w:t>
      </w:r>
    </w:p>
    <w:p w14:paraId="7F69A8D0" w14:textId="66782E7B" w:rsidR="00543099" w:rsidRPr="00991B2D" w:rsidRDefault="00991B2D" w:rsidP="00991B2D">
      <w:pPr>
        <w:pStyle w:val="Akapitzlist"/>
        <w:numPr>
          <w:ilvl w:val="0"/>
          <w:numId w:val="41"/>
        </w:numPr>
        <w:jc w:val="both"/>
        <w:rPr>
          <w:rFonts w:ascii="Garamond" w:eastAsiaTheme="minorHAnsi" w:hAnsi="Garamond" w:cstheme="minorHAnsi"/>
          <w:lang w:eastAsia="en-US"/>
        </w:rPr>
      </w:pPr>
      <w:r w:rsidRPr="00991B2D">
        <w:rPr>
          <w:rFonts w:ascii="Garamond" w:eastAsiaTheme="minorHAnsi" w:hAnsi="Garamond" w:cstheme="minorHAnsi"/>
          <w:lang w:eastAsia="en-US"/>
        </w:rPr>
        <w:t>Awanport górny i dolny śluzy.</w:t>
      </w:r>
    </w:p>
    <w:p w14:paraId="2B9C20FE" w14:textId="1FAA70DD" w:rsidR="00991B2D" w:rsidRPr="00991B2D" w:rsidRDefault="00991B2D" w:rsidP="00991B2D">
      <w:pPr>
        <w:pStyle w:val="Akapitzlist"/>
        <w:jc w:val="both"/>
        <w:rPr>
          <w:rFonts w:ascii="Garamond" w:eastAsiaTheme="minorHAnsi" w:hAnsi="Garamond" w:cstheme="minorHAnsi"/>
          <w:lang w:eastAsia="en-US"/>
        </w:rPr>
      </w:pPr>
    </w:p>
    <w:p w14:paraId="2041983E" w14:textId="77777777" w:rsidR="00991B2D" w:rsidRPr="00991B2D" w:rsidRDefault="00991B2D" w:rsidP="00991B2D">
      <w:pPr>
        <w:spacing w:after="160"/>
        <w:jc w:val="both"/>
        <w:rPr>
          <w:rFonts w:ascii="Garamond" w:eastAsia="Calibri" w:hAnsi="Garamond"/>
          <w:szCs w:val="22"/>
          <w:lang w:eastAsia="en-US"/>
        </w:rPr>
      </w:pPr>
      <w:r w:rsidRPr="00991B2D">
        <w:rPr>
          <w:rFonts w:ascii="Garamond" w:eastAsia="Calibri" w:hAnsi="Garamond"/>
          <w:szCs w:val="22"/>
          <w:lang w:eastAsia="en-US"/>
        </w:rPr>
        <w:t>Podstawowe parametry techniczne stopnia Biała Góra: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8"/>
        <w:gridCol w:w="4606"/>
      </w:tblGrid>
      <w:tr w:rsidR="00991B2D" w:rsidRPr="00991B2D" w14:paraId="7A37980A" w14:textId="77777777" w:rsidTr="00B66630">
        <w:tc>
          <w:tcPr>
            <w:tcW w:w="4608" w:type="dxa"/>
          </w:tcPr>
          <w:p w14:paraId="0F7A4B22" w14:textId="77777777" w:rsidR="00991B2D" w:rsidRPr="00991B2D" w:rsidRDefault="00991B2D" w:rsidP="00991B2D">
            <w:pPr>
              <w:jc w:val="both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>Klasa budowli</w:t>
            </w:r>
          </w:p>
        </w:tc>
        <w:tc>
          <w:tcPr>
            <w:tcW w:w="4606" w:type="dxa"/>
          </w:tcPr>
          <w:p w14:paraId="61A10B33" w14:textId="77777777" w:rsidR="00991B2D" w:rsidRPr="00991B2D" w:rsidRDefault="00991B2D" w:rsidP="00991B2D">
            <w:pPr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>I (wrota + jaz), III (śluza)</w:t>
            </w:r>
          </w:p>
        </w:tc>
      </w:tr>
      <w:tr w:rsidR="00991B2D" w:rsidRPr="00991B2D" w14:paraId="7C01A2E7" w14:textId="77777777" w:rsidTr="00B66630">
        <w:trPr>
          <w:cantSplit/>
        </w:trPr>
        <w:tc>
          <w:tcPr>
            <w:tcW w:w="9214" w:type="dxa"/>
            <w:gridSpan w:val="2"/>
          </w:tcPr>
          <w:p w14:paraId="41D0A2C8" w14:textId="77777777" w:rsidR="00991B2D" w:rsidRPr="00991B2D" w:rsidRDefault="00991B2D" w:rsidP="00991B2D">
            <w:pPr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>Śluza + wrota przeciwpowodziowe</w:t>
            </w:r>
          </w:p>
        </w:tc>
      </w:tr>
      <w:tr w:rsidR="00991B2D" w:rsidRPr="00991B2D" w14:paraId="0B8377DF" w14:textId="77777777" w:rsidTr="00B66630">
        <w:tc>
          <w:tcPr>
            <w:tcW w:w="4608" w:type="dxa"/>
          </w:tcPr>
          <w:p w14:paraId="65D3665C" w14:textId="77777777" w:rsidR="00991B2D" w:rsidRPr="00991B2D" w:rsidRDefault="00991B2D" w:rsidP="00991B2D">
            <w:pPr>
              <w:jc w:val="both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>Długość użytkowa śluzy</w:t>
            </w:r>
          </w:p>
        </w:tc>
        <w:tc>
          <w:tcPr>
            <w:tcW w:w="4606" w:type="dxa"/>
          </w:tcPr>
          <w:p w14:paraId="7A0ACDBB" w14:textId="77777777" w:rsidR="00991B2D" w:rsidRPr="00991B2D" w:rsidRDefault="00991B2D" w:rsidP="00991B2D">
            <w:pPr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>57,0m</w:t>
            </w:r>
          </w:p>
        </w:tc>
      </w:tr>
      <w:tr w:rsidR="00991B2D" w:rsidRPr="00991B2D" w14:paraId="558D7F65" w14:textId="77777777" w:rsidTr="00B66630">
        <w:tc>
          <w:tcPr>
            <w:tcW w:w="4608" w:type="dxa"/>
          </w:tcPr>
          <w:p w14:paraId="4D9A6015" w14:textId="77777777" w:rsidR="00991B2D" w:rsidRPr="00991B2D" w:rsidRDefault="00991B2D" w:rsidP="00991B2D">
            <w:pPr>
              <w:jc w:val="both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>Szerokość użytkowa śluzy</w:t>
            </w:r>
          </w:p>
        </w:tc>
        <w:tc>
          <w:tcPr>
            <w:tcW w:w="4606" w:type="dxa"/>
          </w:tcPr>
          <w:p w14:paraId="3664D6B4" w14:textId="77777777" w:rsidR="00991B2D" w:rsidRPr="00991B2D" w:rsidRDefault="00991B2D" w:rsidP="00991B2D">
            <w:pPr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>9,53m</w:t>
            </w:r>
          </w:p>
        </w:tc>
      </w:tr>
      <w:tr w:rsidR="00991B2D" w:rsidRPr="00991B2D" w14:paraId="02159980" w14:textId="77777777" w:rsidTr="00B66630">
        <w:tc>
          <w:tcPr>
            <w:tcW w:w="4608" w:type="dxa"/>
          </w:tcPr>
          <w:p w14:paraId="305D34E3" w14:textId="77777777" w:rsidR="00991B2D" w:rsidRPr="00991B2D" w:rsidRDefault="00991B2D" w:rsidP="00991B2D">
            <w:pPr>
              <w:jc w:val="both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Długość całkowita (wraz komorą wrót </w:t>
            </w:r>
            <w:proofErr w:type="spellStart"/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>ppow</w:t>
            </w:r>
            <w:proofErr w:type="spellEnd"/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606" w:type="dxa"/>
          </w:tcPr>
          <w:p w14:paraId="02C2B139" w14:textId="77777777" w:rsidR="00991B2D" w:rsidRPr="00991B2D" w:rsidRDefault="00991B2D" w:rsidP="00991B2D">
            <w:pPr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>ok. 104,50 m</w:t>
            </w:r>
          </w:p>
        </w:tc>
      </w:tr>
      <w:tr w:rsidR="00991B2D" w:rsidRPr="00991B2D" w14:paraId="1A74CC8F" w14:textId="77777777" w:rsidTr="00B66630">
        <w:tc>
          <w:tcPr>
            <w:tcW w:w="4608" w:type="dxa"/>
          </w:tcPr>
          <w:p w14:paraId="11AE630D" w14:textId="77777777" w:rsidR="00991B2D" w:rsidRPr="00991B2D" w:rsidRDefault="00991B2D" w:rsidP="00991B2D">
            <w:pPr>
              <w:jc w:val="both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>Światło wrót przeciwpowodziowych</w:t>
            </w:r>
          </w:p>
        </w:tc>
        <w:tc>
          <w:tcPr>
            <w:tcW w:w="4606" w:type="dxa"/>
          </w:tcPr>
          <w:p w14:paraId="6A1A9FE4" w14:textId="77777777" w:rsidR="00991B2D" w:rsidRPr="00991B2D" w:rsidRDefault="00991B2D" w:rsidP="00991B2D">
            <w:pPr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>9,55 m</w:t>
            </w:r>
          </w:p>
        </w:tc>
      </w:tr>
      <w:tr w:rsidR="00991B2D" w:rsidRPr="00991B2D" w14:paraId="080590B4" w14:textId="77777777" w:rsidTr="00B66630">
        <w:tc>
          <w:tcPr>
            <w:tcW w:w="4608" w:type="dxa"/>
          </w:tcPr>
          <w:p w14:paraId="0DD84C57" w14:textId="77777777" w:rsidR="00991B2D" w:rsidRPr="00991B2D" w:rsidRDefault="00991B2D" w:rsidP="00991B2D">
            <w:pPr>
              <w:jc w:val="both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>Długość komory wrót przeciwpowodziowych</w:t>
            </w:r>
          </w:p>
        </w:tc>
        <w:tc>
          <w:tcPr>
            <w:tcW w:w="4606" w:type="dxa"/>
          </w:tcPr>
          <w:p w14:paraId="3DF55689" w14:textId="77777777" w:rsidR="00991B2D" w:rsidRPr="00991B2D" w:rsidRDefault="00991B2D" w:rsidP="00991B2D">
            <w:pPr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>21,12 m</w:t>
            </w:r>
          </w:p>
        </w:tc>
      </w:tr>
      <w:tr w:rsidR="00991B2D" w:rsidRPr="00991B2D" w14:paraId="303CE14C" w14:textId="77777777" w:rsidTr="00B66630">
        <w:tc>
          <w:tcPr>
            <w:tcW w:w="4608" w:type="dxa"/>
          </w:tcPr>
          <w:p w14:paraId="588CEF14" w14:textId="77777777" w:rsidR="00991B2D" w:rsidRPr="00991B2D" w:rsidRDefault="00991B2D" w:rsidP="00991B2D">
            <w:pPr>
              <w:jc w:val="both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>Rzędna przyczółków wrót przeciwpowodziowych</w:t>
            </w:r>
          </w:p>
        </w:tc>
        <w:tc>
          <w:tcPr>
            <w:tcW w:w="4606" w:type="dxa"/>
          </w:tcPr>
          <w:p w14:paraId="31BCBA1E" w14:textId="77777777" w:rsidR="00991B2D" w:rsidRPr="00991B2D" w:rsidRDefault="00991B2D" w:rsidP="00991B2D">
            <w:pPr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18,38 ÷ 18,44 m </w:t>
            </w:r>
            <w:proofErr w:type="spellStart"/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>npm</w:t>
            </w:r>
            <w:proofErr w:type="spellEnd"/>
          </w:p>
        </w:tc>
      </w:tr>
      <w:tr w:rsidR="00991B2D" w:rsidRPr="00991B2D" w14:paraId="14F8FFBF" w14:textId="77777777" w:rsidTr="00B66630">
        <w:tc>
          <w:tcPr>
            <w:tcW w:w="4608" w:type="dxa"/>
          </w:tcPr>
          <w:p w14:paraId="2A9BF6A1" w14:textId="77777777" w:rsidR="00991B2D" w:rsidRPr="00991B2D" w:rsidRDefault="00991B2D" w:rsidP="00991B2D">
            <w:pPr>
              <w:jc w:val="both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>Rzędna korony głowy górnej</w:t>
            </w:r>
          </w:p>
        </w:tc>
        <w:tc>
          <w:tcPr>
            <w:tcW w:w="4606" w:type="dxa"/>
          </w:tcPr>
          <w:p w14:paraId="3C51460C" w14:textId="77777777" w:rsidR="00991B2D" w:rsidRPr="00991B2D" w:rsidRDefault="00991B2D" w:rsidP="00991B2D">
            <w:pPr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10,93 ÷ 10,94 m </w:t>
            </w:r>
            <w:proofErr w:type="spellStart"/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>npm</w:t>
            </w:r>
            <w:proofErr w:type="spellEnd"/>
          </w:p>
        </w:tc>
      </w:tr>
      <w:tr w:rsidR="00991B2D" w:rsidRPr="00991B2D" w14:paraId="5C79F13D" w14:textId="77777777" w:rsidTr="00B66630">
        <w:tc>
          <w:tcPr>
            <w:tcW w:w="4608" w:type="dxa"/>
          </w:tcPr>
          <w:p w14:paraId="2F77FD82" w14:textId="77777777" w:rsidR="00991B2D" w:rsidRPr="00991B2D" w:rsidRDefault="00991B2D" w:rsidP="00991B2D">
            <w:pPr>
              <w:jc w:val="both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>Rzędna korony głowy dolnej</w:t>
            </w:r>
          </w:p>
        </w:tc>
        <w:tc>
          <w:tcPr>
            <w:tcW w:w="4606" w:type="dxa"/>
          </w:tcPr>
          <w:p w14:paraId="294523C4" w14:textId="77777777" w:rsidR="00991B2D" w:rsidRPr="00991B2D" w:rsidRDefault="00991B2D" w:rsidP="00991B2D">
            <w:pPr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10,95 ÷ 10,96 m </w:t>
            </w:r>
            <w:proofErr w:type="spellStart"/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>npm</w:t>
            </w:r>
            <w:proofErr w:type="spellEnd"/>
          </w:p>
        </w:tc>
      </w:tr>
      <w:tr w:rsidR="00991B2D" w:rsidRPr="00991B2D" w14:paraId="79ED870E" w14:textId="77777777" w:rsidTr="00B66630">
        <w:tc>
          <w:tcPr>
            <w:tcW w:w="4608" w:type="dxa"/>
          </w:tcPr>
          <w:p w14:paraId="4D28A599" w14:textId="77777777" w:rsidR="00991B2D" w:rsidRPr="00991B2D" w:rsidRDefault="00991B2D" w:rsidP="00991B2D">
            <w:pPr>
              <w:jc w:val="both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>Rzędna korony ścian komory</w:t>
            </w:r>
          </w:p>
        </w:tc>
        <w:tc>
          <w:tcPr>
            <w:tcW w:w="4606" w:type="dxa"/>
          </w:tcPr>
          <w:p w14:paraId="2B65C2C3" w14:textId="77777777" w:rsidR="00991B2D" w:rsidRPr="00991B2D" w:rsidRDefault="00991B2D" w:rsidP="00991B2D">
            <w:pPr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10,96 m </w:t>
            </w:r>
            <w:proofErr w:type="spellStart"/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>npm</w:t>
            </w:r>
            <w:proofErr w:type="spellEnd"/>
          </w:p>
        </w:tc>
      </w:tr>
      <w:tr w:rsidR="00991B2D" w:rsidRPr="00991B2D" w14:paraId="71CA4BA9" w14:textId="77777777" w:rsidTr="00B66630">
        <w:tc>
          <w:tcPr>
            <w:tcW w:w="4608" w:type="dxa"/>
          </w:tcPr>
          <w:p w14:paraId="28632A96" w14:textId="77777777" w:rsidR="00991B2D" w:rsidRPr="00991B2D" w:rsidRDefault="00991B2D" w:rsidP="00991B2D">
            <w:pPr>
              <w:jc w:val="both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lastRenderedPageBreak/>
              <w:t xml:space="preserve">Rzędna dna komory wrót </w:t>
            </w:r>
            <w:proofErr w:type="spellStart"/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>ppow</w:t>
            </w:r>
            <w:proofErr w:type="spellEnd"/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 (domiar do korony przyczółków)</w:t>
            </w:r>
          </w:p>
        </w:tc>
        <w:tc>
          <w:tcPr>
            <w:tcW w:w="4606" w:type="dxa"/>
          </w:tcPr>
          <w:p w14:paraId="7F6571C3" w14:textId="77777777" w:rsidR="00991B2D" w:rsidRPr="00991B2D" w:rsidRDefault="00991B2D" w:rsidP="00991B2D">
            <w:pPr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ok. 3,88 m </w:t>
            </w:r>
            <w:proofErr w:type="spellStart"/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>npm</w:t>
            </w:r>
            <w:proofErr w:type="spellEnd"/>
          </w:p>
        </w:tc>
      </w:tr>
      <w:tr w:rsidR="00991B2D" w:rsidRPr="00991B2D" w14:paraId="28D564C0" w14:textId="77777777" w:rsidTr="00B66630">
        <w:tc>
          <w:tcPr>
            <w:tcW w:w="4608" w:type="dxa"/>
          </w:tcPr>
          <w:p w14:paraId="78C57C1D" w14:textId="77777777" w:rsidR="00991B2D" w:rsidRPr="00991B2D" w:rsidRDefault="00991B2D" w:rsidP="00991B2D">
            <w:pPr>
              <w:jc w:val="both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>Rzędna progu górnego śluzy</w:t>
            </w:r>
          </w:p>
        </w:tc>
        <w:tc>
          <w:tcPr>
            <w:tcW w:w="4606" w:type="dxa"/>
          </w:tcPr>
          <w:p w14:paraId="4B377020" w14:textId="77777777" w:rsidR="00991B2D" w:rsidRPr="00991B2D" w:rsidRDefault="00991B2D" w:rsidP="00991B2D">
            <w:pPr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3,90 m </w:t>
            </w:r>
            <w:proofErr w:type="spellStart"/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>npm</w:t>
            </w:r>
            <w:proofErr w:type="spellEnd"/>
          </w:p>
        </w:tc>
      </w:tr>
      <w:tr w:rsidR="00991B2D" w:rsidRPr="00991B2D" w14:paraId="7301C849" w14:textId="77777777" w:rsidTr="00B66630">
        <w:tc>
          <w:tcPr>
            <w:tcW w:w="4608" w:type="dxa"/>
          </w:tcPr>
          <w:p w14:paraId="1D86ED86" w14:textId="77777777" w:rsidR="00991B2D" w:rsidRPr="00991B2D" w:rsidRDefault="00991B2D" w:rsidP="00991B2D">
            <w:pPr>
              <w:jc w:val="both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>Rzędna progu dolnego śluzy</w:t>
            </w:r>
          </w:p>
        </w:tc>
        <w:tc>
          <w:tcPr>
            <w:tcW w:w="4606" w:type="dxa"/>
          </w:tcPr>
          <w:p w14:paraId="5C52E400" w14:textId="77777777" w:rsidR="00991B2D" w:rsidRPr="00991B2D" w:rsidRDefault="00991B2D" w:rsidP="00991B2D">
            <w:pPr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3,90 m </w:t>
            </w:r>
            <w:proofErr w:type="spellStart"/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>npm</w:t>
            </w:r>
            <w:proofErr w:type="spellEnd"/>
          </w:p>
        </w:tc>
      </w:tr>
      <w:tr w:rsidR="00991B2D" w:rsidRPr="00991B2D" w14:paraId="4D78103F" w14:textId="77777777" w:rsidTr="00B66630">
        <w:tc>
          <w:tcPr>
            <w:tcW w:w="4608" w:type="dxa"/>
          </w:tcPr>
          <w:p w14:paraId="266D9521" w14:textId="77777777" w:rsidR="00991B2D" w:rsidRPr="00991B2D" w:rsidRDefault="00991B2D" w:rsidP="00991B2D">
            <w:pPr>
              <w:jc w:val="both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>Rzędna górnej krawędzi wrót przeciwpowodziowych</w:t>
            </w:r>
          </w:p>
        </w:tc>
        <w:tc>
          <w:tcPr>
            <w:tcW w:w="4606" w:type="dxa"/>
          </w:tcPr>
          <w:p w14:paraId="54FEC929" w14:textId="77777777" w:rsidR="00991B2D" w:rsidRPr="00991B2D" w:rsidRDefault="00991B2D" w:rsidP="00991B2D">
            <w:pPr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18,06 m </w:t>
            </w:r>
            <w:proofErr w:type="spellStart"/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>npm</w:t>
            </w:r>
            <w:proofErr w:type="spellEnd"/>
          </w:p>
        </w:tc>
      </w:tr>
      <w:tr w:rsidR="00991B2D" w:rsidRPr="00991B2D" w14:paraId="2F2C2DDC" w14:textId="77777777" w:rsidTr="00B66630">
        <w:tc>
          <w:tcPr>
            <w:tcW w:w="4608" w:type="dxa"/>
          </w:tcPr>
          <w:p w14:paraId="12141F60" w14:textId="77777777" w:rsidR="00991B2D" w:rsidRPr="00991B2D" w:rsidRDefault="00991B2D" w:rsidP="00991B2D">
            <w:pPr>
              <w:jc w:val="both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>Rzędna górnej krawędzi wrót górnych:</w:t>
            </w:r>
          </w:p>
          <w:p w14:paraId="29045B3A" w14:textId="77777777" w:rsidR="00991B2D" w:rsidRPr="00991B2D" w:rsidRDefault="00991B2D" w:rsidP="00991B2D">
            <w:pPr>
              <w:jc w:val="both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>- wyższych</w:t>
            </w:r>
          </w:p>
          <w:p w14:paraId="272C8023" w14:textId="77777777" w:rsidR="00991B2D" w:rsidRPr="00991B2D" w:rsidRDefault="00991B2D" w:rsidP="00991B2D">
            <w:pPr>
              <w:jc w:val="both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>- niższych</w:t>
            </w:r>
          </w:p>
        </w:tc>
        <w:tc>
          <w:tcPr>
            <w:tcW w:w="4606" w:type="dxa"/>
          </w:tcPr>
          <w:p w14:paraId="713C7DCD" w14:textId="77777777" w:rsidR="00991B2D" w:rsidRPr="00991B2D" w:rsidRDefault="00991B2D" w:rsidP="00991B2D">
            <w:pPr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</w:p>
          <w:p w14:paraId="38B31F6E" w14:textId="77777777" w:rsidR="00991B2D" w:rsidRPr="00991B2D" w:rsidRDefault="00991B2D" w:rsidP="00991B2D">
            <w:pPr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10,71 m </w:t>
            </w:r>
            <w:proofErr w:type="spellStart"/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>npm</w:t>
            </w:r>
            <w:proofErr w:type="spellEnd"/>
          </w:p>
          <w:p w14:paraId="4AC97F79" w14:textId="77777777" w:rsidR="00991B2D" w:rsidRPr="00991B2D" w:rsidRDefault="00991B2D" w:rsidP="00991B2D">
            <w:pPr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8,28 m </w:t>
            </w:r>
            <w:proofErr w:type="spellStart"/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>npm</w:t>
            </w:r>
            <w:proofErr w:type="spellEnd"/>
          </w:p>
        </w:tc>
      </w:tr>
      <w:tr w:rsidR="00991B2D" w:rsidRPr="00991B2D" w14:paraId="5AAABDE3" w14:textId="77777777" w:rsidTr="00B66630">
        <w:tc>
          <w:tcPr>
            <w:tcW w:w="4608" w:type="dxa"/>
          </w:tcPr>
          <w:p w14:paraId="4CE80FC9" w14:textId="77777777" w:rsidR="00991B2D" w:rsidRPr="00991B2D" w:rsidRDefault="00991B2D" w:rsidP="00991B2D">
            <w:pPr>
              <w:jc w:val="both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>Rzędna górnej krawędzi wrót dolnych:</w:t>
            </w:r>
          </w:p>
          <w:p w14:paraId="7DB27B11" w14:textId="77777777" w:rsidR="00991B2D" w:rsidRPr="00991B2D" w:rsidRDefault="00991B2D" w:rsidP="00991B2D">
            <w:pPr>
              <w:jc w:val="both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>- wyższych</w:t>
            </w:r>
          </w:p>
          <w:p w14:paraId="43282E57" w14:textId="77777777" w:rsidR="00991B2D" w:rsidRPr="00991B2D" w:rsidRDefault="00991B2D" w:rsidP="00991B2D">
            <w:pPr>
              <w:jc w:val="both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>- niższych</w:t>
            </w:r>
          </w:p>
        </w:tc>
        <w:tc>
          <w:tcPr>
            <w:tcW w:w="4606" w:type="dxa"/>
          </w:tcPr>
          <w:p w14:paraId="7786A07C" w14:textId="77777777" w:rsidR="00991B2D" w:rsidRPr="00991B2D" w:rsidRDefault="00991B2D" w:rsidP="00991B2D">
            <w:pPr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</w:p>
          <w:p w14:paraId="02C7AFEF" w14:textId="77777777" w:rsidR="00991B2D" w:rsidRPr="00991B2D" w:rsidRDefault="00991B2D" w:rsidP="00991B2D">
            <w:pPr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10,75 m </w:t>
            </w:r>
            <w:proofErr w:type="spellStart"/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>npm</w:t>
            </w:r>
            <w:proofErr w:type="spellEnd"/>
          </w:p>
          <w:p w14:paraId="41B5131B" w14:textId="77777777" w:rsidR="00991B2D" w:rsidRPr="00991B2D" w:rsidRDefault="00991B2D" w:rsidP="00991B2D">
            <w:pPr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8,28 m </w:t>
            </w:r>
            <w:proofErr w:type="spellStart"/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>npm</w:t>
            </w:r>
            <w:proofErr w:type="spellEnd"/>
          </w:p>
        </w:tc>
      </w:tr>
      <w:tr w:rsidR="00991B2D" w:rsidRPr="00991B2D" w14:paraId="34EE2F55" w14:textId="77777777" w:rsidTr="00B66630">
        <w:trPr>
          <w:cantSplit/>
        </w:trPr>
        <w:tc>
          <w:tcPr>
            <w:tcW w:w="4608" w:type="dxa"/>
          </w:tcPr>
          <w:p w14:paraId="63439E74" w14:textId="77777777" w:rsidR="00991B2D" w:rsidRPr="00991B2D" w:rsidRDefault="00991B2D" w:rsidP="00991B2D">
            <w:pPr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>Minimalny poziom wody zapewniający głębokość na progu równą 2,20 m (minimalną dla II klasy drogi wodnej)</w:t>
            </w:r>
          </w:p>
        </w:tc>
        <w:tc>
          <w:tcPr>
            <w:tcW w:w="4606" w:type="dxa"/>
          </w:tcPr>
          <w:p w14:paraId="3422C50C" w14:textId="77777777" w:rsidR="00991B2D" w:rsidRPr="00991B2D" w:rsidRDefault="00991B2D" w:rsidP="00991B2D">
            <w:pPr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3,90 + 2,20 = 6,10 m </w:t>
            </w:r>
            <w:proofErr w:type="spellStart"/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>npm</w:t>
            </w:r>
            <w:proofErr w:type="spellEnd"/>
          </w:p>
        </w:tc>
      </w:tr>
      <w:tr w:rsidR="00991B2D" w:rsidRPr="00991B2D" w14:paraId="02B0424F" w14:textId="77777777" w:rsidTr="00B66630">
        <w:trPr>
          <w:cantSplit/>
        </w:trPr>
        <w:tc>
          <w:tcPr>
            <w:tcW w:w="4608" w:type="dxa"/>
          </w:tcPr>
          <w:p w14:paraId="309A9EC8" w14:textId="77777777" w:rsidR="00991B2D" w:rsidRPr="00991B2D" w:rsidRDefault="00991B2D" w:rsidP="00991B2D">
            <w:pPr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Spad maksymalny </w:t>
            </w:r>
          </w:p>
        </w:tc>
        <w:tc>
          <w:tcPr>
            <w:tcW w:w="4606" w:type="dxa"/>
          </w:tcPr>
          <w:p w14:paraId="36CA1C66" w14:textId="77777777" w:rsidR="00991B2D" w:rsidRPr="00991B2D" w:rsidRDefault="00991B2D" w:rsidP="00991B2D">
            <w:pPr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>10, 52 - 6,10 = 4,42 m</w:t>
            </w:r>
          </w:p>
        </w:tc>
      </w:tr>
      <w:tr w:rsidR="00991B2D" w:rsidRPr="00991B2D" w14:paraId="39EC2303" w14:textId="77777777" w:rsidTr="00B66630">
        <w:trPr>
          <w:cantSplit/>
        </w:trPr>
        <w:tc>
          <w:tcPr>
            <w:tcW w:w="4608" w:type="dxa"/>
          </w:tcPr>
          <w:p w14:paraId="3EEC8E97" w14:textId="77777777" w:rsidR="00991B2D" w:rsidRPr="00991B2D" w:rsidRDefault="00991B2D" w:rsidP="00991B2D">
            <w:pPr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>Spad minimalny</w:t>
            </w:r>
          </w:p>
        </w:tc>
        <w:tc>
          <w:tcPr>
            <w:tcW w:w="4606" w:type="dxa"/>
          </w:tcPr>
          <w:p w14:paraId="1427120C" w14:textId="77777777" w:rsidR="00991B2D" w:rsidRPr="00991B2D" w:rsidRDefault="00991B2D" w:rsidP="00991B2D">
            <w:pPr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>0,0 m</w:t>
            </w:r>
          </w:p>
        </w:tc>
      </w:tr>
      <w:tr w:rsidR="00991B2D" w:rsidRPr="00991B2D" w14:paraId="5703E0E9" w14:textId="77777777" w:rsidTr="00B66630">
        <w:trPr>
          <w:cantSplit/>
        </w:trPr>
        <w:tc>
          <w:tcPr>
            <w:tcW w:w="4608" w:type="dxa"/>
          </w:tcPr>
          <w:p w14:paraId="3307FCF6" w14:textId="77777777" w:rsidR="00991B2D" w:rsidRPr="00991B2D" w:rsidRDefault="00991B2D" w:rsidP="00991B2D">
            <w:pPr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>Mechanizm</w:t>
            </w:r>
          </w:p>
        </w:tc>
        <w:tc>
          <w:tcPr>
            <w:tcW w:w="4606" w:type="dxa"/>
          </w:tcPr>
          <w:p w14:paraId="54803F29" w14:textId="77777777" w:rsidR="00991B2D" w:rsidRPr="00991B2D" w:rsidRDefault="00991B2D" w:rsidP="00991B2D">
            <w:pPr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>ręczny</w:t>
            </w:r>
          </w:p>
        </w:tc>
      </w:tr>
      <w:tr w:rsidR="00991B2D" w:rsidRPr="00991B2D" w14:paraId="5FC608AF" w14:textId="77777777" w:rsidTr="00B66630">
        <w:trPr>
          <w:cantSplit/>
        </w:trPr>
        <w:tc>
          <w:tcPr>
            <w:tcW w:w="9214" w:type="dxa"/>
            <w:gridSpan w:val="2"/>
          </w:tcPr>
          <w:p w14:paraId="4AD81C64" w14:textId="77777777" w:rsidR="00991B2D" w:rsidRPr="00991B2D" w:rsidRDefault="00991B2D" w:rsidP="00991B2D">
            <w:pPr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>Jaz</w:t>
            </w:r>
          </w:p>
        </w:tc>
      </w:tr>
      <w:tr w:rsidR="00991B2D" w:rsidRPr="00991B2D" w14:paraId="531D2014" w14:textId="77777777" w:rsidTr="00B66630">
        <w:tc>
          <w:tcPr>
            <w:tcW w:w="4608" w:type="dxa"/>
          </w:tcPr>
          <w:p w14:paraId="4B48120B" w14:textId="77777777" w:rsidR="00991B2D" w:rsidRPr="00991B2D" w:rsidRDefault="00991B2D" w:rsidP="00991B2D">
            <w:pPr>
              <w:jc w:val="both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>Rzędna komory od wody górnej</w:t>
            </w:r>
          </w:p>
        </w:tc>
        <w:tc>
          <w:tcPr>
            <w:tcW w:w="4606" w:type="dxa"/>
          </w:tcPr>
          <w:p w14:paraId="26E8FC20" w14:textId="77777777" w:rsidR="00991B2D" w:rsidRPr="00991B2D" w:rsidRDefault="00991B2D" w:rsidP="00991B2D">
            <w:pPr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>18,44 m n.p.m. Kr.</w:t>
            </w:r>
          </w:p>
        </w:tc>
      </w:tr>
      <w:tr w:rsidR="00991B2D" w:rsidRPr="00991B2D" w14:paraId="20507BE3" w14:textId="77777777" w:rsidTr="00B66630">
        <w:tc>
          <w:tcPr>
            <w:tcW w:w="4608" w:type="dxa"/>
          </w:tcPr>
          <w:p w14:paraId="1F6491E9" w14:textId="77777777" w:rsidR="00991B2D" w:rsidRPr="00991B2D" w:rsidRDefault="00991B2D" w:rsidP="00991B2D">
            <w:pPr>
              <w:jc w:val="both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>Rzędna filarów od wody górnej</w:t>
            </w:r>
          </w:p>
        </w:tc>
        <w:tc>
          <w:tcPr>
            <w:tcW w:w="4606" w:type="dxa"/>
          </w:tcPr>
          <w:p w14:paraId="703E47AC" w14:textId="77777777" w:rsidR="00991B2D" w:rsidRPr="00991B2D" w:rsidRDefault="00991B2D" w:rsidP="00991B2D">
            <w:pPr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>12,95 m n.p.m. Kr.</w:t>
            </w:r>
          </w:p>
        </w:tc>
      </w:tr>
      <w:tr w:rsidR="00991B2D" w:rsidRPr="00991B2D" w14:paraId="7DE26907" w14:textId="77777777" w:rsidTr="00B66630">
        <w:tc>
          <w:tcPr>
            <w:tcW w:w="4608" w:type="dxa"/>
          </w:tcPr>
          <w:p w14:paraId="4AAD643E" w14:textId="77777777" w:rsidR="00991B2D" w:rsidRPr="00991B2D" w:rsidRDefault="00991B2D" w:rsidP="00991B2D">
            <w:pPr>
              <w:jc w:val="both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>Rzędna dna wylotów od wody górnej</w:t>
            </w:r>
          </w:p>
        </w:tc>
        <w:tc>
          <w:tcPr>
            <w:tcW w:w="4606" w:type="dxa"/>
          </w:tcPr>
          <w:p w14:paraId="78EB81E0" w14:textId="77777777" w:rsidR="00991B2D" w:rsidRPr="00991B2D" w:rsidRDefault="00991B2D" w:rsidP="00991B2D">
            <w:pPr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>ok. 3,90 m n.p.m. Kr.</w:t>
            </w:r>
          </w:p>
        </w:tc>
      </w:tr>
      <w:tr w:rsidR="00991B2D" w:rsidRPr="00991B2D" w14:paraId="18373E6C" w14:textId="77777777" w:rsidTr="00B66630">
        <w:tc>
          <w:tcPr>
            <w:tcW w:w="4608" w:type="dxa"/>
          </w:tcPr>
          <w:p w14:paraId="71E43F14" w14:textId="77777777" w:rsidR="00991B2D" w:rsidRPr="00991B2D" w:rsidRDefault="00991B2D" w:rsidP="00991B2D">
            <w:pPr>
              <w:jc w:val="both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>Światło jazu – 3 przęsła</w:t>
            </w:r>
          </w:p>
          <w:p w14:paraId="5C54E71D" w14:textId="77777777" w:rsidR="00991B2D" w:rsidRPr="00991B2D" w:rsidRDefault="00991B2D" w:rsidP="00991B2D">
            <w:pPr>
              <w:jc w:val="both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>- lewe</w:t>
            </w:r>
          </w:p>
          <w:p w14:paraId="40331F53" w14:textId="77777777" w:rsidR="00991B2D" w:rsidRPr="00991B2D" w:rsidRDefault="00991B2D" w:rsidP="00991B2D">
            <w:pPr>
              <w:jc w:val="both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>- środkowe</w:t>
            </w:r>
          </w:p>
          <w:p w14:paraId="04457A30" w14:textId="77777777" w:rsidR="00991B2D" w:rsidRPr="00991B2D" w:rsidRDefault="00991B2D" w:rsidP="00991B2D">
            <w:pPr>
              <w:jc w:val="both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>- prawe</w:t>
            </w:r>
          </w:p>
        </w:tc>
        <w:tc>
          <w:tcPr>
            <w:tcW w:w="4606" w:type="dxa"/>
          </w:tcPr>
          <w:p w14:paraId="786D3E67" w14:textId="77777777" w:rsidR="00991B2D" w:rsidRPr="00991B2D" w:rsidRDefault="00991B2D" w:rsidP="00991B2D">
            <w:pPr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</w:p>
          <w:p w14:paraId="11FFF3C0" w14:textId="77777777" w:rsidR="00991B2D" w:rsidRPr="00991B2D" w:rsidRDefault="00991B2D" w:rsidP="00991B2D">
            <w:pPr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>3,73 m</w:t>
            </w:r>
          </w:p>
          <w:p w14:paraId="2336C9D2" w14:textId="77777777" w:rsidR="00991B2D" w:rsidRPr="00991B2D" w:rsidRDefault="00991B2D" w:rsidP="00991B2D">
            <w:pPr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>3,75 m</w:t>
            </w:r>
          </w:p>
          <w:p w14:paraId="07E93231" w14:textId="77777777" w:rsidR="00991B2D" w:rsidRPr="00991B2D" w:rsidRDefault="00991B2D" w:rsidP="00991B2D">
            <w:pPr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>3,73 m</w:t>
            </w:r>
          </w:p>
        </w:tc>
      </w:tr>
      <w:tr w:rsidR="00991B2D" w:rsidRPr="00991B2D" w14:paraId="40C3F6BA" w14:textId="77777777" w:rsidTr="00B66630">
        <w:tc>
          <w:tcPr>
            <w:tcW w:w="4608" w:type="dxa"/>
          </w:tcPr>
          <w:p w14:paraId="1A6266B1" w14:textId="77777777" w:rsidR="00991B2D" w:rsidRPr="00991B2D" w:rsidRDefault="00991B2D" w:rsidP="00991B2D">
            <w:pPr>
              <w:jc w:val="both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>Promień łuku sklepienia wlotów</w:t>
            </w:r>
          </w:p>
        </w:tc>
        <w:tc>
          <w:tcPr>
            <w:tcW w:w="4606" w:type="dxa"/>
          </w:tcPr>
          <w:p w14:paraId="4C0A4348" w14:textId="77777777" w:rsidR="00991B2D" w:rsidRPr="00991B2D" w:rsidRDefault="00991B2D" w:rsidP="00991B2D">
            <w:pPr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>2,95 m</w:t>
            </w:r>
          </w:p>
        </w:tc>
      </w:tr>
      <w:tr w:rsidR="00991B2D" w:rsidRPr="00991B2D" w14:paraId="4E477F06" w14:textId="77777777" w:rsidTr="00B66630">
        <w:tc>
          <w:tcPr>
            <w:tcW w:w="4608" w:type="dxa"/>
          </w:tcPr>
          <w:p w14:paraId="38DD01AE" w14:textId="77777777" w:rsidR="00991B2D" w:rsidRPr="00991B2D" w:rsidRDefault="00991B2D" w:rsidP="00991B2D">
            <w:pPr>
              <w:jc w:val="both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>Długość konstrukcji jazu</w:t>
            </w:r>
          </w:p>
        </w:tc>
        <w:tc>
          <w:tcPr>
            <w:tcW w:w="4606" w:type="dxa"/>
          </w:tcPr>
          <w:p w14:paraId="11964E53" w14:textId="77777777" w:rsidR="00991B2D" w:rsidRPr="00991B2D" w:rsidRDefault="00991B2D" w:rsidP="00991B2D">
            <w:pPr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>ok. 25 m</w:t>
            </w:r>
          </w:p>
        </w:tc>
      </w:tr>
      <w:tr w:rsidR="00991B2D" w:rsidRPr="00991B2D" w14:paraId="6DC1F257" w14:textId="77777777" w:rsidTr="00B66630">
        <w:tc>
          <w:tcPr>
            <w:tcW w:w="4608" w:type="dxa"/>
          </w:tcPr>
          <w:p w14:paraId="27E0DDDA" w14:textId="77777777" w:rsidR="00991B2D" w:rsidRPr="00991B2D" w:rsidRDefault="00991B2D" w:rsidP="00991B2D">
            <w:pPr>
              <w:jc w:val="both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>Rzędna przyczółków od wody dolnej</w:t>
            </w:r>
          </w:p>
        </w:tc>
        <w:tc>
          <w:tcPr>
            <w:tcW w:w="4606" w:type="dxa"/>
          </w:tcPr>
          <w:p w14:paraId="78ABB169" w14:textId="77777777" w:rsidR="00991B2D" w:rsidRPr="00991B2D" w:rsidRDefault="00991B2D" w:rsidP="00991B2D">
            <w:pPr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>14,71 m n.p.m. Kr.</w:t>
            </w:r>
          </w:p>
        </w:tc>
      </w:tr>
      <w:tr w:rsidR="00991B2D" w:rsidRPr="00991B2D" w14:paraId="7E1EA3F5" w14:textId="77777777" w:rsidTr="00B66630">
        <w:tc>
          <w:tcPr>
            <w:tcW w:w="4608" w:type="dxa"/>
          </w:tcPr>
          <w:p w14:paraId="447AF4B5" w14:textId="77777777" w:rsidR="00991B2D" w:rsidRPr="00991B2D" w:rsidRDefault="00991B2D" w:rsidP="00991B2D">
            <w:pPr>
              <w:jc w:val="both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>Rzędna dna wylotów</w:t>
            </w:r>
          </w:p>
        </w:tc>
        <w:tc>
          <w:tcPr>
            <w:tcW w:w="4606" w:type="dxa"/>
          </w:tcPr>
          <w:p w14:paraId="3C0A9C65" w14:textId="77777777" w:rsidR="00991B2D" w:rsidRPr="00991B2D" w:rsidRDefault="00991B2D" w:rsidP="00991B2D">
            <w:pPr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>3,90 m n.p.m. Kr.</w:t>
            </w:r>
          </w:p>
        </w:tc>
      </w:tr>
      <w:tr w:rsidR="00991B2D" w:rsidRPr="00991B2D" w14:paraId="3F5C89D5" w14:textId="77777777" w:rsidTr="00B66630">
        <w:tc>
          <w:tcPr>
            <w:tcW w:w="4608" w:type="dxa"/>
          </w:tcPr>
          <w:p w14:paraId="7884E2F7" w14:textId="77777777" w:rsidR="00991B2D" w:rsidRPr="00991B2D" w:rsidRDefault="00991B2D" w:rsidP="00991B2D">
            <w:pPr>
              <w:jc w:val="both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Przepływ nienaruszalny </w:t>
            </w:r>
            <w:proofErr w:type="spellStart"/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>Q</w:t>
            </w:r>
            <w:r w:rsidRPr="00991B2D">
              <w:rPr>
                <w:rFonts w:ascii="Garamond" w:eastAsia="Calibri" w:hAnsi="Garamond"/>
                <w:sz w:val="20"/>
                <w:szCs w:val="20"/>
                <w:vertAlign w:val="subscript"/>
                <w:lang w:eastAsia="en-US"/>
              </w:rPr>
              <w:t>n</w:t>
            </w:r>
            <w:proofErr w:type="spellEnd"/>
          </w:p>
        </w:tc>
        <w:tc>
          <w:tcPr>
            <w:tcW w:w="4606" w:type="dxa"/>
          </w:tcPr>
          <w:p w14:paraId="1D040C67" w14:textId="77777777" w:rsidR="00991B2D" w:rsidRPr="00991B2D" w:rsidRDefault="00991B2D" w:rsidP="00991B2D">
            <w:pPr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>nie określa się ze względu na okresowy brak możliwości zasilania Nogatu wodami Wisły</w:t>
            </w:r>
          </w:p>
        </w:tc>
      </w:tr>
      <w:tr w:rsidR="00991B2D" w:rsidRPr="00991B2D" w14:paraId="0A635BAE" w14:textId="77777777" w:rsidTr="00B66630">
        <w:tc>
          <w:tcPr>
            <w:tcW w:w="4608" w:type="dxa"/>
          </w:tcPr>
          <w:p w14:paraId="5C2095FB" w14:textId="77777777" w:rsidR="00991B2D" w:rsidRPr="00991B2D" w:rsidRDefault="00991B2D" w:rsidP="00991B2D">
            <w:pPr>
              <w:jc w:val="both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>Max eksploatacyjny wydatek jazu</w:t>
            </w:r>
          </w:p>
        </w:tc>
        <w:tc>
          <w:tcPr>
            <w:tcW w:w="4606" w:type="dxa"/>
          </w:tcPr>
          <w:p w14:paraId="6926A3B6" w14:textId="77777777" w:rsidR="00991B2D" w:rsidRPr="00991B2D" w:rsidRDefault="00991B2D" w:rsidP="00991B2D">
            <w:pPr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>30 m</w:t>
            </w:r>
            <w:r w:rsidRPr="00991B2D">
              <w:rPr>
                <w:rFonts w:ascii="Garamond" w:eastAsia="Calibri" w:hAnsi="Garamond"/>
                <w:sz w:val="20"/>
                <w:szCs w:val="20"/>
                <w:vertAlign w:val="superscript"/>
                <w:lang w:eastAsia="en-US"/>
              </w:rPr>
              <w:t>3</w:t>
            </w:r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>/s</w:t>
            </w:r>
          </w:p>
        </w:tc>
      </w:tr>
      <w:tr w:rsidR="00991B2D" w:rsidRPr="00991B2D" w14:paraId="1DC41329" w14:textId="77777777" w:rsidTr="00B66630">
        <w:tc>
          <w:tcPr>
            <w:tcW w:w="4608" w:type="dxa"/>
          </w:tcPr>
          <w:p w14:paraId="20C0DE88" w14:textId="77777777" w:rsidR="00991B2D" w:rsidRPr="00991B2D" w:rsidRDefault="00991B2D" w:rsidP="00991B2D">
            <w:pPr>
              <w:jc w:val="both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>Mechanizm</w:t>
            </w:r>
          </w:p>
        </w:tc>
        <w:tc>
          <w:tcPr>
            <w:tcW w:w="4606" w:type="dxa"/>
          </w:tcPr>
          <w:p w14:paraId="2225C35A" w14:textId="77777777" w:rsidR="00991B2D" w:rsidRPr="00991B2D" w:rsidRDefault="00991B2D" w:rsidP="00991B2D">
            <w:pPr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91B2D">
              <w:rPr>
                <w:rFonts w:ascii="Garamond" w:eastAsia="Calibri" w:hAnsi="Garamond"/>
                <w:sz w:val="20"/>
                <w:szCs w:val="20"/>
                <w:lang w:eastAsia="en-US"/>
              </w:rPr>
              <w:t>elektryczny + automatyka</w:t>
            </w:r>
          </w:p>
        </w:tc>
      </w:tr>
    </w:tbl>
    <w:p w14:paraId="68B897CA" w14:textId="77777777" w:rsidR="00991B2D" w:rsidRPr="00991B2D" w:rsidRDefault="00991B2D" w:rsidP="00991B2D">
      <w:pPr>
        <w:pStyle w:val="Akapitzlist"/>
        <w:jc w:val="both"/>
        <w:rPr>
          <w:rFonts w:ascii="Garamond" w:eastAsiaTheme="minorHAnsi" w:hAnsi="Garamond" w:cstheme="minorHAnsi"/>
          <w:lang w:eastAsia="en-US"/>
        </w:rPr>
      </w:pPr>
    </w:p>
    <w:p w14:paraId="01D7816B" w14:textId="29317465" w:rsidR="004A0EC9" w:rsidRPr="00991B2D" w:rsidRDefault="006C58CD" w:rsidP="00897CB5">
      <w:pPr>
        <w:pStyle w:val="Akapitzlist"/>
        <w:numPr>
          <w:ilvl w:val="0"/>
          <w:numId w:val="33"/>
        </w:numPr>
        <w:jc w:val="both"/>
        <w:rPr>
          <w:rFonts w:ascii="Garamond" w:eastAsiaTheme="minorHAnsi" w:hAnsi="Garamond" w:cstheme="minorHAnsi"/>
          <w:b/>
          <w:bCs/>
          <w:lang w:eastAsia="en-US"/>
        </w:rPr>
      </w:pPr>
      <w:r w:rsidRPr="00991B2D">
        <w:rPr>
          <w:rFonts w:ascii="Garamond" w:eastAsiaTheme="minorHAnsi" w:hAnsi="Garamond" w:cstheme="minorHAnsi"/>
          <w:b/>
          <w:bCs/>
          <w:lang w:eastAsia="en-US"/>
        </w:rPr>
        <w:t>Zakres opracowania:</w:t>
      </w:r>
    </w:p>
    <w:p w14:paraId="7293A121" w14:textId="77777777" w:rsidR="00747A99" w:rsidRPr="00991B2D" w:rsidRDefault="00747A99" w:rsidP="00897CB5">
      <w:pPr>
        <w:jc w:val="both"/>
        <w:rPr>
          <w:rFonts w:ascii="Garamond" w:eastAsiaTheme="minorHAnsi" w:hAnsi="Garamond" w:cstheme="minorHAnsi"/>
          <w:lang w:eastAsia="en-US"/>
        </w:rPr>
      </w:pPr>
    </w:p>
    <w:p w14:paraId="1670F768" w14:textId="3E2E544C" w:rsidR="004A374C" w:rsidRPr="00991B2D" w:rsidRDefault="00747A99" w:rsidP="004A374C">
      <w:pPr>
        <w:jc w:val="both"/>
        <w:rPr>
          <w:rFonts w:ascii="Garamond" w:eastAsiaTheme="minorHAnsi" w:hAnsi="Garamond" w:cstheme="minorHAnsi"/>
          <w:lang w:eastAsia="en-US"/>
        </w:rPr>
      </w:pPr>
      <w:r w:rsidRPr="00991B2D">
        <w:rPr>
          <w:rFonts w:ascii="Garamond" w:eastAsiaTheme="minorHAnsi" w:hAnsi="Garamond" w:cstheme="minorHAnsi"/>
          <w:lang w:eastAsia="en-US"/>
        </w:rPr>
        <w:t xml:space="preserve">Przedmiotowa ekspertyza </w:t>
      </w:r>
      <w:r w:rsidR="000A7F16" w:rsidRPr="00991B2D">
        <w:rPr>
          <w:rFonts w:ascii="Garamond" w:eastAsiaTheme="minorHAnsi" w:hAnsi="Garamond" w:cstheme="minorHAnsi"/>
          <w:lang w:eastAsia="en-US"/>
        </w:rPr>
        <w:t>winn</w:t>
      </w:r>
      <w:r w:rsidR="004E048B">
        <w:rPr>
          <w:rFonts w:ascii="Garamond" w:eastAsiaTheme="minorHAnsi" w:hAnsi="Garamond" w:cstheme="minorHAnsi"/>
          <w:lang w:eastAsia="en-US"/>
        </w:rPr>
        <w:t>a</w:t>
      </w:r>
      <w:r w:rsidR="004A374C" w:rsidRPr="00991B2D">
        <w:rPr>
          <w:rFonts w:ascii="Garamond" w:eastAsiaTheme="minorHAnsi" w:hAnsi="Garamond" w:cstheme="minorHAnsi"/>
          <w:lang w:eastAsia="en-US"/>
        </w:rPr>
        <w:t>:</w:t>
      </w:r>
    </w:p>
    <w:p w14:paraId="2CE5DF90" w14:textId="34854F93" w:rsidR="004A374C" w:rsidRPr="00991B2D" w:rsidRDefault="00747A99" w:rsidP="004A374C">
      <w:pPr>
        <w:pStyle w:val="Akapitzlist"/>
        <w:numPr>
          <w:ilvl w:val="0"/>
          <w:numId w:val="40"/>
        </w:numPr>
        <w:jc w:val="both"/>
        <w:rPr>
          <w:rFonts w:ascii="Garamond" w:eastAsiaTheme="minorHAnsi" w:hAnsi="Garamond" w:cstheme="minorBidi"/>
          <w:lang w:eastAsia="en-US"/>
        </w:rPr>
      </w:pPr>
      <w:r w:rsidRPr="00991B2D">
        <w:rPr>
          <w:rFonts w:ascii="Garamond" w:eastAsiaTheme="minorHAnsi" w:hAnsi="Garamond" w:cstheme="minorHAnsi"/>
          <w:lang w:eastAsia="en-US"/>
        </w:rPr>
        <w:t xml:space="preserve">obejmować </w:t>
      </w:r>
      <w:r w:rsidR="004A374C" w:rsidRPr="00991B2D">
        <w:rPr>
          <w:rFonts w:ascii="Garamond" w:eastAsiaTheme="minorHAnsi" w:hAnsi="Garamond" w:cstheme="minorHAnsi"/>
          <w:lang w:eastAsia="en-US"/>
        </w:rPr>
        <w:t>c</w:t>
      </w:r>
      <w:r w:rsidR="00C9327D" w:rsidRPr="00991B2D">
        <w:rPr>
          <w:rFonts w:ascii="Garamond" w:eastAsiaTheme="minorHAnsi" w:hAnsi="Garamond" w:cstheme="minorHAnsi"/>
          <w:lang w:eastAsia="en-US"/>
        </w:rPr>
        <w:t xml:space="preserve">harakterystykę </w:t>
      </w:r>
      <w:r w:rsidR="004E048B">
        <w:rPr>
          <w:rFonts w:ascii="Garamond" w:eastAsiaTheme="minorHAnsi" w:hAnsi="Garamond" w:cstheme="minorHAnsi"/>
          <w:lang w:eastAsia="en-US"/>
        </w:rPr>
        <w:t>stopnia wodnego Biała Góra</w:t>
      </w:r>
      <w:r w:rsidR="004A374C" w:rsidRPr="00991B2D">
        <w:rPr>
          <w:rFonts w:ascii="Garamond" w:eastAsiaTheme="minorHAnsi" w:hAnsi="Garamond" w:cstheme="minorHAnsi"/>
          <w:lang w:eastAsia="en-US"/>
        </w:rPr>
        <w:t>;</w:t>
      </w:r>
    </w:p>
    <w:p w14:paraId="47ACE062" w14:textId="70A510E2" w:rsidR="004A374C" w:rsidRPr="00991B2D" w:rsidRDefault="004A374C" w:rsidP="004A374C">
      <w:pPr>
        <w:pStyle w:val="Akapitzlist"/>
        <w:numPr>
          <w:ilvl w:val="0"/>
          <w:numId w:val="40"/>
        </w:numPr>
        <w:jc w:val="both"/>
        <w:rPr>
          <w:rFonts w:ascii="Garamond" w:eastAsiaTheme="minorHAnsi" w:hAnsi="Garamond" w:cstheme="minorBidi"/>
          <w:lang w:eastAsia="en-US"/>
        </w:rPr>
      </w:pPr>
      <w:r w:rsidRPr="00991B2D">
        <w:rPr>
          <w:rFonts w:ascii="Garamond" w:eastAsiaTheme="minorHAnsi" w:hAnsi="Garamond" w:cstheme="minorHAnsi"/>
          <w:lang w:eastAsia="en-US"/>
        </w:rPr>
        <w:t xml:space="preserve">określać </w:t>
      </w:r>
      <w:r w:rsidR="004E048B">
        <w:rPr>
          <w:rFonts w:ascii="Garamond" w:eastAsiaTheme="minorHAnsi" w:hAnsi="Garamond" w:cstheme="minorHAnsi"/>
          <w:lang w:eastAsia="en-US"/>
        </w:rPr>
        <w:t>stosunki wodne jakie kształtowane są przez stopień wodny na możliwość przywrócenia migracji orgazmów wodnych w tym miejscu.</w:t>
      </w:r>
    </w:p>
    <w:p w14:paraId="1392E78A" w14:textId="77777777" w:rsidR="00747A99" w:rsidRPr="00991B2D" w:rsidRDefault="00747A99" w:rsidP="00897CB5">
      <w:pPr>
        <w:jc w:val="both"/>
        <w:rPr>
          <w:rFonts w:ascii="Garamond" w:eastAsiaTheme="minorHAnsi" w:hAnsi="Garamond" w:cstheme="minorHAnsi"/>
          <w:lang w:eastAsia="en-US"/>
        </w:rPr>
      </w:pPr>
    </w:p>
    <w:p w14:paraId="1CAA90C2" w14:textId="0524A84D" w:rsidR="00747A99" w:rsidRPr="00991B2D" w:rsidRDefault="00747A99" w:rsidP="00897CB5">
      <w:pPr>
        <w:jc w:val="both"/>
        <w:rPr>
          <w:rFonts w:ascii="Garamond" w:eastAsiaTheme="minorHAnsi" w:hAnsi="Garamond" w:cstheme="minorHAnsi"/>
          <w:lang w:eastAsia="en-US"/>
        </w:rPr>
      </w:pPr>
      <w:r w:rsidRPr="00991B2D">
        <w:rPr>
          <w:rFonts w:ascii="Garamond" w:eastAsiaTheme="minorHAnsi" w:hAnsi="Garamond" w:cstheme="minorHAnsi"/>
          <w:lang w:eastAsia="en-US"/>
        </w:rPr>
        <w:t>Ekspertyza powinna zawierać m.in.:</w:t>
      </w:r>
    </w:p>
    <w:p w14:paraId="34B7C201" w14:textId="60AE9ECC" w:rsidR="00747A99" w:rsidRPr="00991B2D" w:rsidRDefault="00747A99" w:rsidP="00897CB5">
      <w:pPr>
        <w:pStyle w:val="Akapitzlist"/>
        <w:numPr>
          <w:ilvl w:val="0"/>
          <w:numId w:val="37"/>
        </w:numPr>
        <w:jc w:val="both"/>
        <w:rPr>
          <w:rFonts w:ascii="Garamond" w:eastAsiaTheme="minorHAnsi" w:hAnsi="Garamond" w:cstheme="minorHAnsi"/>
          <w:lang w:eastAsia="en-US"/>
        </w:rPr>
      </w:pPr>
      <w:r w:rsidRPr="00991B2D">
        <w:rPr>
          <w:rFonts w:ascii="Garamond" w:eastAsiaTheme="minorHAnsi" w:hAnsi="Garamond" w:cstheme="minorHAnsi"/>
          <w:lang w:eastAsia="en-US"/>
        </w:rPr>
        <w:t>dane ogólne tj. m.in. podstawa</w:t>
      </w:r>
      <w:r w:rsidR="000A7F16" w:rsidRPr="00991B2D">
        <w:rPr>
          <w:rFonts w:ascii="Garamond" w:eastAsiaTheme="minorHAnsi" w:hAnsi="Garamond" w:cstheme="minorHAnsi"/>
          <w:lang w:eastAsia="en-US"/>
        </w:rPr>
        <w:t xml:space="preserve"> opracowania</w:t>
      </w:r>
      <w:r w:rsidRPr="00991B2D">
        <w:rPr>
          <w:rFonts w:ascii="Garamond" w:eastAsiaTheme="minorHAnsi" w:hAnsi="Garamond" w:cstheme="minorHAnsi"/>
          <w:lang w:eastAsia="en-US"/>
        </w:rPr>
        <w:t xml:space="preserve">, przedmiot, cel, zakres, wykorzystane materiały; </w:t>
      </w:r>
    </w:p>
    <w:p w14:paraId="089A8333" w14:textId="2644F327" w:rsidR="00747A99" w:rsidRPr="00991B2D" w:rsidRDefault="00747A99" w:rsidP="00897CB5">
      <w:pPr>
        <w:pStyle w:val="Akapitzlist"/>
        <w:numPr>
          <w:ilvl w:val="0"/>
          <w:numId w:val="37"/>
        </w:numPr>
        <w:jc w:val="both"/>
        <w:rPr>
          <w:rFonts w:ascii="Garamond" w:eastAsiaTheme="minorHAnsi" w:hAnsi="Garamond" w:cstheme="minorHAnsi"/>
          <w:lang w:eastAsia="en-US"/>
        </w:rPr>
      </w:pPr>
      <w:r w:rsidRPr="00991B2D">
        <w:rPr>
          <w:rFonts w:ascii="Garamond" w:eastAsiaTheme="minorHAnsi" w:hAnsi="Garamond" w:cstheme="minorHAnsi"/>
          <w:lang w:eastAsia="en-US"/>
        </w:rPr>
        <w:t xml:space="preserve">opis przedmiotu opracowania; </w:t>
      </w:r>
    </w:p>
    <w:p w14:paraId="077A9D99" w14:textId="2C884B70" w:rsidR="00747A99" w:rsidRPr="00991B2D" w:rsidRDefault="00747A99" w:rsidP="00897CB5">
      <w:pPr>
        <w:pStyle w:val="Akapitzlist"/>
        <w:numPr>
          <w:ilvl w:val="0"/>
          <w:numId w:val="37"/>
        </w:numPr>
        <w:jc w:val="both"/>
        <w:rPr>
          <w:rFonts w:ascii="Garamond" w:eastAsiaTheme="minorHAnsi" w:hAnsi="Garamond" w:cstheme="minorHAnsi"/>
          <w:lang w:eastAsia="en-US"/>
        </w:rPr>
      </w:pPr>
      <w:r w:rsidRPr="00991B2D">
        <w:rPr>
          <w:rFonts w:ascii="Garamond" w:eastAsiaTheme="minorHAnsi" w:hAnsi="Garamond" w:cstheme="minorHAnsi"/>
          <w:lang w:eastAsia="en-US"/>
        </w:rPr>
        <w:t xml:space="preserve">charakterystykę </w:t>
      </w:r>
      <w:r w:rsidR="004E048B">
        <w:rPr>
          <w:rFonts w:ascii="Garamond" w:eastAsiaTheme="minorHAnsi" w:hAnsi="Garamond" w:cstheme="minorHAnsi"/>
          <w:lang w:eastAsia="en-US"/>
        </w:rPr>
        <w:t>obiektu</w:t>
      </w:r>
      <w:r w:rsidR="00163366" w:rsidRPr="00991B2D">
        <w:rPr>
          <w:rFonts w:ascii="Garamond" w:eastAsiaTheme="minorHAnsi" w:hAnsi="Garamond" w:cstheme="minorHAnsi"/>
          <w:lang w:eastAsia="en-US"/>
        </w:rPr>
        <w:t xml:space="preserve">, </w:t>
      </w:r>
    </w:p>
    <w:p w14:paraId="05248696" w14:textId="5DCEF009" w:rsidR="00747A99" w:rsidRDefault="00747A99" w:rsidP="00897CB5">
      <w:pPr>
        <w:pStyle w:val="Akapitzlist"/>
        <w:numPr>
          <w:ilvl w:val="0"/>
          <w:numId w:val="37"/>
        </w:numPr>
        <w:jc w:val="both"/>
        <w:rPr>
          <w:rFonts w:ascii="Garamond" w:eastAsiaTheme="minorHAnsi" w:hAnsi="Garamond" w:cstheme="minorHAnsi"/>
          <w:lang w:eastAsia="en-US"/>
        </w:rPr>
      </w:pPr>
      <w:r w:rsidRPr="00991B2D">
        <w:rPr>
          <w:rFonts w:ascii="Garamond" w:eastAsiaTheme="minorHAnsi" w:hAnsi="Garamond" w:cstheme="minorHAnsi"/>
          <w:lang w:eastAsia="en-US"/>
        </w:rPr>
        <w:t>badania, pomiary, obliczenia hydrauliczne, hydrologiczne oraz ich analizę</w:t>
      </w:r>
      <w:r w:rsidR="00163366" w:rsidRPr="00991B2D">
        <w:rPr>
          <w:rFonts w:ascii="Garamond" w:eastAsiaTheme="minorHAnsi" w:hAnsi="Garamond" w:cstheme="minorHAnsi"/>
          <w:lang w:eastAsia="en-US"/>
        </w:rPr>
        <w:t>;</w:t>
      </w:r>
    </w:p>
    <w:p w14:paraId="66DB7E3B" w14:textId="41FFEC1B" w:rsidR="005C77BB" w:rsidRDefault="005C77BB" w:rsidP="00897CB5">
      <w:pPr>
        <w:pStyle w:val="Akapitzlist"/>
        <w:numPr>
          <w:ilvl w:val="0"/>
          <w:numId w:val="37"/>
        </w:numPr>
        <w:jc w:val="both"/>
        <w:rPr>
          <w:rFonts w:ascii="Garamond" w:eastAsiaTheme="minorHAnsi" w:hAnsi="Garamond" w:cstheme="minorHAnsi"/>
          <w:lang w:eastAsia="en-US"/>
        </w:rPr>
      </w:pPr>
      <w:r>
        <w:rPr>
          <w:rFonts w:ascii="Garamond" w:eastAsiaTheme="minorHAnsi" w:hAnsi="Garamond" w:cstheme="minorHAnsi"/>
          <w:lang w:eastAsia="en-US"/>
        </w:rPr>
        <w:t>propozycję rozwiązań zapewniających przywrócenie drożności rzeki Nogat (minimum dwie, wraz ze wskazaniem ich lokalizacji na mapach);</w:t>
      </w:r>
    </w:p>
    <w:p w14:paraId="1211B20F" w14:textId="4DD4C8BC" w:rsidR="001104F0" w:rsidRPr="00991B2D" w:rsidRDefault="001104F0" w:rsidP="00897CB5">
      <w:pPr>
        <w:pStyle w:val="Akapitzlist"/>
        <w:numPr>
          <w:ilvl w:val="0"/>
          <w:numId w:val="37"/>
        </w:numPr>
        <w:jc w:val="both"/>
        <w:rPr>
          <w:rFonts w:ascii="Garamond" w:eastAsiaTheme="minorHAnsi" w:hAnsi="Garamond" w:cstheme="minorHAnsi"/>
          <w:lang w:eastAsia="en-US"/>
        </w:rPr>
      </w:pPr>
      <w:r>
        <w:rPr>
          <w:rFonts w:ascii="Garamond" w:eastAsiaTheme="minorHAnsi" w:hAnsi="Garamond" w:cstheme="minorHAnsi"/>
          <w:lang w:eastAsia="en-US"/>
        </w:rPr>
        <w:t>szacunkowe koszty proponowanych rozwiązań;</w:t>
      </w:r>
    </w:p>
    <w:p w14:paraId="2981F36F" w14:textId="24922B98" w:rsidR="00747A99" w:rsidRPr="00991B2D" w:rsidRDefault="00747A99" w:rsidP="00897CB5">
      <w:pPr>
        <w:pStyle w:val="Akapitzlist"/>
        <w:numPr>
          <w:ilvl w:val="0"/>
          <w:numId w:val="37"/>
        </w:numPr>
        <w:jc w:val="both"/>
        <w:rPr>
          <w:rFonts w:ascii="Garamond" w:eastAsiaTheme="minorHAnsi" w:hAnsi="Garamond" w:cstheme="minorHAnsi"/>
          <w:lang w:eastAsia="en-US"/>
        </w:rPr>
      </w:pPr>
      <w:r w:rsidRPr="00991B2D">
        <w:rPr>
          <w:rFonts w:ascii="Garamond" w:eastAsiaTheme="minorHAnsi" w:hAnsi="Garamond" w:cstheme="minorHAnsi"/>
          <w:lang w:eastAsia="en-US"/>
        </w:rPr>
        <w:t>wnioski, zalecenia</w:t>
      </w:r>
      <w:r w:rsidR="00163366" w:rsidRPr="00991B2D">
        <w:rPr>
          <w:rFonts w:ascii="Garamond" w:eastAsiaTheme="minorHAnsi" w:hAnsi="Garamond" w:cstheme="minorHAnsi"/>
          <w:lang w:eastAsia="en-US"/>
        </w:rPr>
        <w:t>;</w:t>
      </w:r>
      <w:r w:rsidRPr="00991B2D">
        <w:rPr>
          <w:rFonts w:ascii="Garamond" w:eastAsiaTheme="minorHAnsi" w:hAnsi="Garamond" w:cstheme="minorHAnsi"/>
          <w:lang w:eastAsia="en-US"/>
        </w:rPr>
        <w:t xml:space="preserve"> </w:t>
      </w:r>
    </w:p>
    <w:p w14:paraId="57AB4E85" w14:textId="54567263" w:rsidR="00747A99" w:rsidRPr="00991B2D" w:rsidRDefault="00747A99" w:rsidP="00897CB5">
      <w:pPr>
        <w:pStyle w:val="Akapitzlist"/>
        <w:numPr>
          <w:ilvl w:val="0"/>
          <w:numId w:val="37"/>
        </w:numPr>
        <w:jc w:val="both"/>
        <w:rPr>
          <w:rFonts w:ascii="Garamond" w:eastAsiaTheme="minorHAnsi" w:hAnsi="Garamond" w:cstheme="minorHAnsi"/>
          <w:lang w:eastAsia="en-US"/>
        </w:rPr>
      </w:pPr>
      <w:r w:rsidRPr="00991B2D">
        <w:rPr>
          <w:rFonts w:ascii="Garamond" w:eastAsiaTheme="minorHAnsi" w:hAnsi="Garamond" w:cstheme="minorHAnsi"/>
          <w:lang w:eastAsia="en-US"/>
        </w:rPr>
        <w:t>załączniki</w:t>
      </w:r>
      <w:r w:rsidR="00D9462D" w:rsidRPr="00991B2D">
        <w:rPr>
          <w:rFonts w:ascii="Garamond" w:eastAsiaTheme="minorHAnsi" w:hAnsi="Garamond" w:cstheme="minorHAnsi"/>
          <w:lang w:eastAsia="en-US"/>
        </w:rPr>
        <w:t>:</w:t>
      </w:r>
      <w:r w:rsidRPr="00991B2D">
        <w:rPr>
          <w:rFonts w:ascii="Garamond" w:eastAsiaTheme="minorHAnsi" w:hAnsi="Garamond" w:cstheme="minorHAnsi"/>
          <w:lang w:eastAsia="en-US"/>
        </w:rPr>
        <w:t xml:space="preserve"> w tym m.in. obliczenia</w:t>
      </w:r>
      <w:r w:rsidR="000A7F16" w:rsidRPr="00991B2D">
        <w:rPr>
          <w:rFonts w:ascii="Garamond" w:eastAsiaTheme="minorHAnsi" w:hAnsi="Garamond" w:cstheme="minorHAnsi"/>
          <w:lang w:eastAsia="en-US"/>
        </w:rPr>
        <w:t xml:space="preserve"> hydrauliczne, hydrologiczne</w:t>
      </w:r>
      <w:r w:rsidRPr="00991B2D">
        <w:rPr>
          <w:rFonts w:ascii="Garamond" w:eastAsiaTheme="minorHAnsi" w:hAnsi="Garamond" w:cstheme="minorHAnsi"/>
          <w:lang w:eastAsia="en-US"/>
        </w:rPr>
        <w:t xml:space="preserve">, </w:t>
      </w:r>
      <w:r w:rsidR="00D9462D" w:rsidRPr="00991B2D">
        <w:rPr>
          <w:rFonts w:ascii="Garamond" w:eastAsiaTheme="minorHAnsi" w:hAnsi="Garamond" w:cstheme="minorHAnsi"/>
          <w:lang w:eastAsia="en-US"/>
        </w:rPr>
        <w:t xml:space="preserve">wykresy, tabele, </w:t>
      </w:r>
      <w:r w:rsidRPr="00991B2D">
        <w:rPr>
          <w:rFonts w:ascii="Garamond" w:eastAsiaTheme="minorHAnsi" w:hAnsi="Garamond" w:cstheme="minorHAnsi"/>
          <w:lang w:eastAsia="en-US"/>
        </w:rPr>
        <w:t>zdjęcia, rysunki w szczególności:</w:t>
      </w:r>
      <w:r w:rsidR="00D9462D" w:rsidRPr="00991B2D">
        <w:rPr>
          <w:rFonts w:ascii="Garamond" w:eastAsiaTheme="minorHAnsi" w:hAnsi="Garamond" w:cstheme="minorHAnsi"/>
          <w:lang w:eastAsia="en-US"/>
        </w:rPr>
        <w:t xml:space="preserve"> </w:t>
      </w:r>
      <w:r w:rsidRPr="00991B2D">
        <w:rPr>
          <w:rFonts w:ascii="Garamond" w:eastAsiaTheme="minorHAnsi" w:hAnsi="Garamond" w:cstheme="minorHAnsi"/>
          <w:lang w:eastAsia="en-US"/>
        </w:rPr>
        <w:t>− szczegółowe oględziny obiektu</w:t>
      </w:r>
      <w:r w:rsidR="000A7F16" w:rsidRPr="00991B2D">
        <w:rPr>
          <w:rFonts w:ascii="Garamond" w:eastAsiaTheme="minorHAnsi" w:hAnsi="Garamond" w:cstheme="minorHAnsi"/>
          <w:lang w:eastAsia="en-US"/>
        </w:rPr>
        <w:t xml:space="preserve"> w zakresie określenia stanu technicznego</w:t>
      </w:r>
      <w:r w:rsidR="00D9462D" w:rsidRPr="00991B2D">
        <w:rPr>
          <w:rFonts w:ascii="Garamond" w:eastAsiaTheme="minorHAnsi" w:hAnsi="Garamond" w:cstheme="minorHAnsi"/>
          <w:lang w:eastAsia="en-US"/>
        </w:rPr>
        <w:t xml:space="preserve">, </w:t>
      </w:r>
      <w:r w:rsidRPr="00991B2D">
        <w:rPr>
          <w:rFonts w:ascii="Garamond" w:eastAsiaTheme="minorHAnsi" w:hAnsi="Garamond" w:cstheme="minorHAnsi"/>
          <w:lang w:eastAsia="en-US"/>
        </w:rPr>
        <w:t xml:space="preserve">– inwentaryzacja obiektu (rysunki techniczne, zdjęcia); </w:t>
      </w:r>
    </w:p>
    <w:p w14:paraId="6D171C43" w14:textId="749F212E" w:rsidR="00D9462D" w:rsidRPr="00991B2D" w:rsidRDefault="00747A99" w:rsidP="00897CB5">
      <w:pPr>
        <w:pStyle w:val="Akapitzlist"/>
        <w:numPr>
          <w:ilvl w:val="0"/>
          <w:numId w:val="37"/>
        </w:numPr>
        <w:jc w:val="both"/>
        <w:rPr>
          <w:rFonts w:ascii="Garamond" w:eastAsiaTheme="minorHAnsi" w:hAnsi="Garamond" w:cstheme="minorHAnsi"/>
          <w:lang w:eastAsia="en-US"/>
        </w:rPr>
      </w:pPr>
      <w:r w:rsidRPr="00991B2D">
        <w:rPr>
          <w:rFonts w:ascii="Garamond" w:eastAsiaTheme="minorHAnsi" w:hAnsi="Garamond" w:cstheme="minorHAnsi"/>
          <w:lang w:eastAsia="en-US"/>
        </w:rPr>
        <w:t xml:space="preserve">raport końcowy </w:t>
      </w:r>
      <w:r w:rsidR="00B84FA4" w:rsidRPr="00991B2D">
        <w:rPr>
          <w:rFonts w:ascii="Garamond" w:eastAsiaTheme="minorHAnsi" w:hAnsi="Garamond" w:cstheme="minorHAnsi"/>
          <w:lang w:eastAsia="en-US"/>
        </w:rPr>
        <w:t xml:space="preserve">opracowany </w:t>
      </w:r>
      <w:r w:rsidRPr="00991B2D">
        <w:rPr>
          <w:rFonts w:ascii="Garamond" w:eastAsiaTheme="minorHAnsi" w:hAnsi="Garamond" w:cstheme="minorHAnsi"/>
          <w:lang w:eastAsia="en-US"/>
        </w:rPr>
        <w:t>na podstawie wniosków.</w:t>
      </w:r>
    </w:p>
    <w:p w14:paraId="36CB0A82" w14:textId="77777777" w:rsidR="00B84FA4" w:rsidRPr="00991B2D" w:rsidRDefault="00B84FA4" w:rsidP="00B84FA4">
      <w:pPr>
        <w:pStyle w:val="Akapitzlist"/>
        <w:jc w:val="both"/>
        <w:rPr>
          <w:rFonts w:ascii="Garamond" w:eastAsiaTheme="minorHAnsi" w:hAnsi="Garamond" w:cstheme="minorHAnsi"/>
          <w:lang w:eastAsia="en-US"/>
        </w:rPr>
      </w:pPr>
    </w:p>
    <w:p w14:paraId="653EC22F" w14:textId="59D9039A" w:rsidR="005C77BB" w:rsidRDefault="00B84FA4" w:rsidP="00897CB5">
      <w:pPr>
        <w:jc w:val="both"/>
        <w:rPr>
          <w:rFonts w:ascii="Garamond" w:eastAsiaTheme="minorHAnsi" w:hAnsi="Garamond" w:cstheme="minorHAnsi"/>
          <w:lang w:eastAsia="en-US"/>
        </w:rPr>
      </w:pPr>
      <w:r w:rsidRPr="00991B2D">
        <w:rPr>
          <w:rFonts w:ascii="Garamond" w:eastAsiaTheme="minorHAnsi" w:hAnsi="Garamond" w:cstheme="minorHAnsi"/>
          <w:lang w:eastAsia="en-US"/>
        </w:rPr>
        <w:lastRenderedPageBreak/>
        <w:t>Na podstawie zaleceń i wniosków końcowych należy wskazać w jaki sposób</w:t>
      </w:r>
      <w:r w:rsidR="005C77BB">
        <w:rPr>
          <w:rFonts w:ascii="Garamond" w:eastAsiaTheme="minorHAnsi" w:hAnsi="Garamond" w:cstheme="minorHAnsi"/>
          <w:lang w:eastAsia="en-US"/>
        </w:rPr>
        <w:t xml:space="preserve"> można przywrócić drożność rzeki Nogat i zapewnić migrację organizmom wodnym w tym miejscu.</w:t>
      </w:r>
    </w:p>
    <w:p w14:paraId="7BA1908D" w14:textId="77777777" w:rsidR="005C77BB" w:rsidRDefault="005C77BB" w:rsidP="00897CB5">
      <w:pPr>
        <w:jc w:val="both"/>
        <w:rPr>
          <w:rFonts w:ascii="Garamond" w:eastAsiaTheme="minorHAnsi" w:hAnsi="Garamond" w:cstheme="minorHAnsi"/>
          <w:lang w:eastAsia="en-US"/>
        </w:rPr>
      </w:pPr>
    </w:p>
    <w:p w14:paraId="173BF4B8" w14:textId="7725BA59" w:rsidR="004D63D9" w:rsidRDefault="00B84FA4" w:rsidP="00897CB5">
      <w:pPr>
        <w:jc w:val="both"/>
        <w:rPr>
          <w:rFonts w:ascii="Garamond" w:eastAsiaTheme="minorHAnsi" w:hAnsi="Garamond" w:cstheme="minorBidi"/>
          <w:lang w:eastAsia="en-US"/>
        </w:rPr>
      </w:pPr>
      <w:r w:rsidRPr="00991B2D">
        <w:rPr>
          <w:rFonts w:ascii="Garamond" w:eastAsiaTheme="minorHAnsi" w:hAnsi="Garamond" w:cstheme="minorHAnsi"/>
          <w:lang w:eastAsia="en-US"/>
        </w:rPr>
        <w:t xml:space="preserve">Ekspertyza musi jednoznacznie określać </w:t>
      </w:r>
      <w:r w:rsidRPr="00991B2D">
        <w:rPr>
          <w:rFonts w:ascii="Garamond" w:eastAsiaTheme="minorHAnsi" w:hAnsi="Garamond" w:cstheme="minorBidi"/>
          <w:lang w:eastAsia="en-US"/>
        </w:rPr>
        <w:t xml:space="preserve">czy </w:t>
      </w:r>
      <w:r w:rsidR="005C77BB">
        <w:rPr>
          <w:rFonts w:ascii="Garamond" w:eastAsiaTheme="minorHAnsi" w:hAnsi="Garamond" w:cstheme="minorBidi"/>
          <w:lang w:eastAsia="en-US"/>
        </w:rPr>
        <w:t>jest możliwość zapewnienia migracji organizmom wodnym na stopniu wodnym Biała Góra. Jeśli jest, należy zaproponować rozwiązanie wraz wstępnym opisem,</w:t>
      </w:r>
      <w:r w:rsidR="004D63D9">
        <w:rPr>
          <w:rFonts w:ascii="Garamond" w:eastAsiaTheme="minorHAnsi" w:hAnsi="Garamond" w:cstheme="minorBidi"/>
          <w:lang w:eastAsia="en-US"/>
        </w:rPr>
        <w:t xml:space="preserve"> rysunkami koncepcyjnymi, </w:t>
      </w:r>
      <w:r w:rsidR="005C77BB">
        <w:rPr>
          <w:rFonts w:ascii="Garamond" w:eastAsiaTheme="minorHAnsi" w:hAnsi="Garamond" w:cstheme="minorBidi"/>
          <w:lang w:eastAsia="en-US"/>
        </w:rPr>
        <w:t xml:space="preserve">mapami, obliczeniami, itp. </w:t>
      </w:r>
    </w:p>
    <w:p w14:paraId="7D6AD14E" w14:textId="77777777" w:rsidR="001104F0" w:rsidRDefault="001104F0" w:rsidP="00897CB5">
      <w:pPr>
        <w:jc w:val="both"/>
        <w:rPr>
          <w:rFonts w:ascii="Garamond" w:eastAsiaTheme="minorHAnsi" w:hAnsi="Garamond" w:cstheme="minorBidi"/>
          <w:lang w:eastAsia="en-US"/>
        </w:rPr>
      </w:pPr>
    </w:p>
    <w:p w14:paraId="49FA9E1F" w14:textId="5E7EA914" w:rsidR="00ED3152" w:rsidRPr="00991B2D" w:rsidRDefault="005C77BB" w:rsidP="00897CB5">
      <w:pPr>
        <w:jc w:val="both"/>
        <w:rPr>
          <w:rFonts w:ascii="Garamond" w:eastAsiaTheme="minorHAnsi" w:hAnsi="Garamond" w:cstheme="minorBidi"/>
          <w:lang w:eastAsia="en-US"/>
        </w:rPr>
      </w:pPr>
      <w:r>
        <w:rPr>
          <w:rFonts w:ascii="Garamond" w:eastAsiaTheme="minorHAnsi" w:hAnsi="Garamond" w:cstheme="minorBidi"/>
          <w:lang w:eastAsia="en-US"/>
        </w:rPr>
        <w:t xml:space="preserve">Należy również wskazać </w:t>
      </w:r>
      <w:r w:rsidR="00B84FA4" w:rsidRPr="00991B2D">
        <w:rPr>
          <w:rFonts w:ascii="Garamond" w:eastAsiaTheme="minorHAnsi" w:hAnsi="Garamond" w:cstheme="minorBidi"/>
          <w:lang w:eastAsia="en-US"/>
        </w:rPr>
        <w:t xml:space="preserve">jakie skutki środowiskowe oraz hydrologicznie wywoła </w:t>
      </w:r>
      <w:r>
        <w:rPr>
          <w:rFonts w:ascii="Garamond" w:eastAsiaTheme="minorHAnsi" w:hAnsi="Garamond" w:cstheme="minorBidi"/>
          <w:lang w:eastAsia="en-US"/>
        </w:rPr>
        <w:t>ewentualna budowa miejsca do migracji organizmów wodnych</w:t>
      </w:r>
      <w:r w:rsidR="001104F0">
        <w:rPr>
          <w:rFonts w:ascii="Garamond" w:eastAsiaTheme="minorHAnsi" w:hAnsi="Garamond" w:cstheme="minorBidi"/>
          <w:lang w:eastAsia="en-US"/>
        </w:rPr>
        <w:t xml:space="preserve"> a także przedstawić </w:t>
      </w:r>
      <w:r w:rsidR="001104F0" w:rsidRPr="001104F0">
        <w:rPr>
          <w:rFonts w:ascii="Garamond" w:eastAsiaTheme="minorHAnsi" w:hAnsi="Garamond" w:cstheme="minorBidi"/>
          <w:lang w:eastAsia="en-US"/>
        </w:rPr>
        <w:t>realny wpływ przepławki na ichtiofaunę na przykładzie istniejącego podobnego obiektu  w Polsce</w:t>
      </w:r>
      <w:r w:rsidR="001104F0">
        <w:rPr>
          <w:rFonts w:ascii="Garamond" w:eastAsiaTheme="minorHAnsi" w:hAnsi="Garamond" w:cstheme="minorBidi"/>
          <w:lang w:eastAsia="en-US"/>
        </w:rPr>
        <w:t>.</w:t>
      </w:r>
    </w:p>
    <w:p w14:paraId="79C13BEB" w14:textId="64A7037F" w:rsidR="00747A99" w:rsidRPr="00991B2D" w:rsidRDefault="00747A99" w:rsidP="00897CB5">
      <w:pPr>
        <w:jc w:val="both"/>
        <w:rPr>
          <w:rFonts w:ascii="Garamond" w:eastAsiaTheme="minorHAnsi" w:hAnsi="Garamond" w:cstheme="minorHAnsi"/>
          <w:lang w:eastAsia="en-US"/>
        </w:rPr>
      </w:pPr>
    </w:p>
    <w:p w14:paraId="65CFD70A" w14:textId="495D28FF" w:rsidR="004A0EC9" w:rsidRPr="00991B2D" w:rsidRDefault="004A0EC9" w:rsidP="00897CB5">
      <w:pPr>
        <w:jc w:val="both"/>
        <w:rPr>
          <w:rFonts w:ascii="Garamond" w:eastAsiaTheme="minorHAnsi" w:hAnsi="Garamond" w:cstheme="minorHAnsi"/>
          <w:lang w:eastAsia="en-US"/>
        </w:rPr>
      </w:pPr>
    </w:p>
    <w:p w14:paraId="0B78FF01" w14:textId="0A32EB48" w:rsidR="00CE45A1" w:rsidRPr="00991B2D" w:rsidRDefault="00CE45A1" w:rsidP="00897CB5">
      <w:pPr>
        <w:jc w:val="both"/>
        <w:rPr>
          <w:rFonts w:ascii="Garamond" w:eastAsia="Calibri" w:hAnsi="Garamond" w:cstheme="minorHAnsi"/>
          <w:u w:val="single"/>
          <w:shd w:val="clear" w:color="auto" w:fill="FFFFFF"/>
          <w:lang w:eastAsia="en-US"/>
        </w:rPr>
      </w:pPr>
      <w:r w:rsidRPr="00991B2D">
        <w:rPr>
          <w:rFonts w:ascii="Garamond" w:eastAsia="Calibri" w:hAnsi="Garamond" w:cstheme="minorHAnsi"/>
          <w:u w:val="single"/>
          <w:shd w:val="clear" w:color="auto" w:fill="FFFFFF"/>
          <w:lang w:eastAsia="en-US"/>
        </w:rPr>
        <w:t>Zawartość dokumentacji:</w:t>
      </w:r>
    </w:p>
    <w:p w14:paraId="5E78DDE7" w14:textId="77777777" w:rsidR="00ED3152" w:rsidRPr="00991B2D" w:rsidRDefault="00ED3152" w:rsidP="00897CB5">
      <w:pPr>
        <w:jc w:val="both"/>
        <w:rPr>
          <w:rFonts w:ascii="Garamond" w:eastAsia="Calibri" w:hAnsi="Garamond" w:cstheme="minorHAnsi"/>
          <w:u w:val="single"/>
          <w:shd w:val="clear" w:color="auto" w:fill="FFFFFF"/>
          <w:lang w:eastAsia="en-US"/>
        </w:rPr>
      </w:pPr>
    </w:p>
    <w:p w14:paraId="6E739BC0" w14:textId="5DE5E253" w:rsidR="00CE45A1" w:rsidRPr="00991B2D" w:rsidRDefault="002A71E6" w:rsidP="00897CB5">
      <w:pPr>
        <w:jc w:val="both"/>
        <w:rPr>
          <w:rFonts w:ascii="Garamond" w:eastAsia="Calibri" w:hAnsi="Garamond" w:cstheme="minorHAnsi"/>
          <w:shd w:val="clear" w:color="auto" w:fill="FFFFFF"/>
          <w:lang w:eastAsia="en-US"/>
        </w:rPr>
      </w:pPr>
      <w:r w:rsidRPr="00991B2D">
        <w:rPr>
          <w:rFonts w:ascii="Garamond" w:eastAsia="Calibri" w:hAnsi="Garamond" w:cstheme="minorHAnsi"/>
          <w:shd w:val="clear" w:color="auto" w:fill="FFFFFF"/>
          <w:lang w:eastAsia="en-US"/>
        </w:rPr>
        <w:t>Wersja papierowa ekspertyzy winna zostać trwale spięta, opatrzona oprawą chroniącą przed zniszczeniem. Na stronie tytułowej należy wskazać nazwę Wykonawcy oraz Zleceniodawcy, tytuł, datę opracowania, podpis opracowującego/-</w:t>
      </w:r>
      <w:proofErr w:type="spellStart"/>
      <w:r w:rsidRPr="00991B2D">
        <w:rPr>
          <w:rFonts w:ascii="Garamond" w:eastAsia="Calibri" w:hAnsi="Garamond" w:cstheme="minorHAnsi"/>
          <w:shd w:val="clear" w:color="auto" w:fill="FFFFFF"/>
          <w:lang w:eastAsia="en-US"/>
        </w:rPr>
        <w:t>cych</w:t>
      </w:r>
      <w:proofErr w:type="spellEnd"/>
      <w:r w:rsidRPr="00991B2D">
        <w:rPr>
          <w:rFonts w:ascii="Garamond" w:eastAsia="Calibri" w:hAnsi="Garamond" w:cstheme="minorHAnsi"/>
          <w:shd w:val="clear" w:color="auto" w:fill="FFFFFF"/>
          <w:lang w:eastAsia="en-US"/>
        </w:rPr>
        <w:t xml:space="preserve"> ekspertyzę. </w:t>
      </w:r>
      <w:r w:rsidR="00CE45A1" w:rsidRPr="00991B2D">
        <w:rPr>
          <w:rFonts w:ascii="Garamond" w:eastAsia="Calibri" w:hAnsi="Garamond" w:cstheme="minorHAnsi"/>
          <w:shd w:val="clear" w:color="auto" w:fill="FFFFFF"/>
          <w:lang w:eastAsia="en-US"/>
        </w:rPr>
        <w:t xml:space="preserve">Cała dokumentacja dodatkowo powinna być wykonana w formie elektronicznej zapisana na płytach CD lub DVD w postaci plików *.jpg lub *.pdf, oraz wersji edytowalnej (Word, Excel, </w:t>
      </w:r>
      <w:proofErr w:type="spellStart"/>
      <w:r w:rsidR="00CE45A1" w:rsidRPr="00991B2D">
        <w:rPr>
          <w:rFonts w:ascii="Garamond" w:eastAsia="Calibri" w:hAnsi="Garamond" w:cstheme="minorHAnsi"/>
          <w:shd w:val="clear" w:color="auto" w:fill="FFFFFF"/>
          <w:lang w:eastAsia="en-US"/>
        </w:rPr>
        <w:t>dwg</w:t>
      </w:r>
      <w:proofErr w:type="spellEnd"/>
      <w:r w:rsidR="00CE45A1" w:rsidRPr="00991B2D">
        <w:rPr>
          <w:rFonts w:ascii="Garamond" w:eastAsia="Calibri" w:hAnsi="Garamond" w:cstheme="minorHAnsi"/>
          <w:shd w:val="clear" w:color="auto" w:fill="FFFFFF"/>
          <w:lang w:eastAsia="en-US"/>
        </w:rPr>
        <w:t>, ATH)</w:t>
      </w:r>
      <w:r w:rsidR="007C7C7C" w:rsidRPr="00991B2D">
        <w:rPr>
          <w:rFonts w:ascii="Garamond" w:eastAsia="Calibri" w:hAnsi="Garamond" w:cstheme="minorHAnsi"/>
          <w:shd w:val="clear" w:color="auto" w:fill="FFFFFF"/>
          <w:lang w:eastAsia="en-US"/>
        </w:rPr>
        <w:t xml:space="preserve">. </w:t>
      </w:r>
      <w:r w:rsidRPr="00991B2D">
        <w:rPr>
          <w:rFonts w:ascii="Garamond" w:eastAsia="Calibri" w:hAnsi="Garamond" w:cstheme="minorHAnsi"/>
          <w:shd w:val="clear" w:color="auto" w:fill="FFFFFF"/>
          <w:lang w:eastAsia="en-US"/>
        </w:rPr>
        <w:t>Wersja papierowa i elektroniczna muszą być jednakowe.</w:t>
      </w:r>
    </w:p>
    <w:p w14:paraId="57286A36" w14:textId="77777777" w:rsidR="00ED3152" w:rsidRPr="00991B2D" w:rsidRDefault="00ED3152" w:rsidP="00897CB5">
      <w:pPr>
        <w:jc w:val="both"/>
        <w:rPr>
          <w:rFonts w:ascii="Garamond" w:eastAsia="Calibri" w:hAnsi="Garamond" w:cstheme="minorHAnsi"/>
          <w:shd w:val="clear" w:color="auto" w:fill="FFFFFF"/>
          <w:lang w:eastAsia="en-US"/>
        </w:rPr>
      </w:pPr>
    </w:p>
    <w:p w14:paraId="241AA3E8" w14:textId="004F490A" w:rsidR="007C7C7C" w:rsidRPr="00991B2D" w:rsidRDefault="007C7C7C" w:rsidP="00897CB5">
      <w:pPr>
        <w:jc w:val="both"/>
        <w:rPr>
          <w:rFonts w:ascii="Garamond" w:eastAsia="Calibri" w:hAnsi="Garamond" w:cstheme="minorHAnsi"/>
          <w:shd w:val="clear" w:color="auto" w:fill="FFFFFF"/>
          <w:lang w:eastAsia="en-US"/>
        </w:rPr>
      </w:pPr>
      <w:r w:rsidRPr="00991B2D">
        <w:rPr>
          <w:rFonts w:ascii="Garamond" w:eastAsia="Calibri" w:hAnsi="Garamond" w:cstheme="minorHAnsi"/>
          <w:shd w:val="clear" w:color="auto" w:fill="FFFFFF"/>
          <w:lang w:eastAsia="en-US"/>
        </w:rPr>
        <w:t>Opracowana ekspertyza musi być sporządzona zgodnie z obowiązującymi przepisami i być kompletne z punktu widzenia celu, któremu ma służyć.</w:t>
      </w:r>
    </w:p>
    <w:p w14:paraId="5DB3E1C2" w14:textId="77777777" w:rsidR="007C7C7C" w:rsidRPr="00991B2D" w:rsidRDefault="007C7C7C" w:rsidP="00897CB5">
      <w:pPr>
        <w:jc w:val="both"/>
        <w:rPr>
          <w:rFonts w:ascii="Garamond" w:eastAsiaTheme="minorHAnsi" w:hAnsi="Garamond" w:cstheme="minorHAnsi"/>
          <w:lang w:eastAsia="en-US"/>
        </w:rPr>
      </w:pPr>
    </w:p>
    <w:p w14:paraId="14C9C200" w14:textId="2CFFCE55" w:rsidR="007C7C7C" w:rsidRPr="00991B2D" w:rsidRDefault="007C7C7C" w:rsidP="00897CB5">
      <w:pPr>
        <w:pStyle w:val="Akapitzlist"/>
        <w:numPr>
          <w:ilvl w:val="0"/>
          <w:numId w:val="33"/>
        </w:numPr>
        <w:jc w:val="both"/>
        <w:rPr>
          <w:rFonts w:ascii="Garamond" w:eastAsiaTheme="minorHAnsi" w:hAnsi="Garamond" w:cstheme="minorHAnsi"/>
          <w:b/>
          <w:bCs/>
          <w:lang w:eastAsia="en-US"/>
        </w:rPr>
      </w:pPr>
      <w:r w:rsidRPr="00991B2D">
        <w:rPr>
          <w:rFonts w:ascii="Garamond" w:eastAsiaTheme="minorHAnsi" w:hAnsi="Garamond" w:cstheme="minorHAnsi"/>
          <w:b/>
          <w:bCs/>
          <w:lang w:eastAsia="en-US"/>
        </w:rPr>
        <w:t>Pozostałe informacje;</w:t>
      </w:r>
    </w:p>
    <w:p w14:paraId="1F66B0B5" w14:textId="08A37693" w:rsidR="007C7C7C" w:rsidRPr="00991B2D" w:rsidRDefault="007C7C7C" w:rsidP="007C7C7C">
      <w:pPr>
        <w:jc w:val="both"/>
        <w:rPr>
          <w:rFonts w:ascii="Garamond" w:eastAsiaTheme="minorHAnsi" w:hAnsi="Garamond" w:cstheme="minorHAnsi"/>
          <w:lang w:eastAsia="en-US"/>
        </w:rPr>
      </w:pPr>
    </w:p>
    <w:p w14:paraId="7D660C16" w14:textId="3E720B9B" w:rsidR="007C7C7C" w:rsidRPr="00991B2D" w:rsidRDefault="00C9327D" w:rsidP="007C7C7C">
      <w:pPr>
        <w:jc w:val="both"/>
        <w:rPr>
          <w:rFonts w:ascii="Garamond" w:eastAsiaTheme="minorHAnsi" w:hAnsi="Garamond" w:cstheme="minorHAnsi"/>
          <w:lang w:eastAsia="en-US"/>
        </w:rPr>
      </w:pPr>
      <w:r w:rsidRPr="00991B2D">
        <w:rPr>
          <w:rFonts w:ascii="Garamond" w:eastAsiaTheme="minorHAnsi" w:hAnsi="Garamond" w:cstheme="minorHAnsi"/>
          <w:lang w:eastAsia="en-US"/>
        </w:rPr>
        <w:t>E</w:t>
      </w:r>
      <w:r w:rsidR="007C7C7C" w:rsidRPr="00991B2D">
        <w:rPr>
          <w:rFonts w:ascii="Garamond" w:eastAsiaTheme="minorHAnsi" w:hAnsi="Garamond" w:cstheme="minorHAnsi"/>
          <w:lang w:eastAsia="en-US"/>
        </w:rPr>
        <w:t>kspertyzę należy wykonać w 3 egz. w formie drukowanej i w 1 egz. w formie elektronicznej- na nośniku cyfrowym.</w:t>
      </w:r>
    </w:p>
    <w:p w14:paraId="2B522007" w14:textId="46722188" w:rsidR="007C7C7C" w:rsidRDefault="007C7C7C" w:rsidP="007C7C7C">
      <w:pPr>
        <w:jc w:val="both"/>
        <w:rPr>
          <w:rFonts w:ascii="Garamond" w:eastAsiaTheme="minorHAnsi" w:hAnsi="Garamond" w:cstheme="minorHAnsi"/>
          <w:lang w:eastAsia="en-US"/>
        </w:rPr>
      </w:pPr>
    </w:p>
    <w:p w14:paraId="237D3B18" w14:textId="01368006" w:rsidR="005C77BB" w:rsidRPr="004D63D9" w:rsidRDefault="005C77BB" w:rsidP="007C7C7C">
      <w:pPr>
        <w:jc w:val="both"/>
        <w:rPr>
          <w:rFonts w:ascii="Garamond" w:eastAsiaTheme="minorHAnsi" w:hAnsi="Garamond" w:cstheme="minorHAnsi"/>
          <w:b/>
          <w:bCs/>
          <w:lang w:eastAsia="en-US"/>
        </w:rPr>
      </w:pPr>
      <w:r w:rsidRPr="004D63D9">
        <w:rPr>
          <w:rFonts w:ascii="Garamond" w:eastAsiaTheme="minorHAnsi" w:hAnsi="Garamond" w:cstheme="minorHAnsi"/>
          <w:b/>
          <w:bCs/>
          <w:lang w:eastAsia="en-US"/>
        </w:rPr>
        <w:t xml:space="preserve">Stopień wodny Biała Góra jest wpisany do rejestru zabytków pod nr </w:t>
      </w:r>
      <w:r w:rsidR="004D63D9">
        <w:rPr>
          <w:rFonts w:ascii="Garamond" w:eastAsiaTheme="minorHAnsi" w:hAnsi="Garamond" w:cstheme="minorHAnsi"/>
          <w:b/>
          <w:bCs/>
          <w:lang w:eastAsia="en-US"/>
        </w:rPr>
        <w:t>„</w:t>
      </w:r>
      <w:r w:rsidRPr="004D63D9">
        <w:rPr>
          <w:rFonts w:ascii="Garamond" w:eastAsiaTheme="minorHAnsi" w:hAnsi="Garamond" w:cstheme="minorHAnsi"/>
          <w:b/>
          <w:bCs/>
          <w:lang w:eastAsia="en-US"/>
        </w:rPr>
        <w:t>zespół śluz na Nogacie, 1852, 1879, nr rej.: A-993z 8.08.1979</w:t>
      </w:r>
      <w:r w:rsidR="004D63D9">
        <w:rPr>
          <w:rFonts w:ascii="Garamond" w:eastAsiaTheme="minorHAnsi" w:hAnsi="Garamond" w:cstheme="minorHAnsi"/>
          <w:b/>
          <w:bCs/>
          <w:lang w:eastAsia="en-US"/>
        </w:rPr>
        <w:t>”</w:t>
      </w:r>
      <w:r w:rsidRPr="004D63D9">
        <w:rPr>
          <w:rFonts w:ascii="Garamond" w:eastAsiaTheme="minorHAnsi" w:hAnsi="Garamond" w:cstheme="minorHAnsi"/>
          <w:b/>
          <w:bCs/>
          <w:lang w:eastAsia="en-US"/>
        </w:rPr>
        <w:t>.</w:t>
      </w:r>
    </w:p>
    <w:p w14:paraId="286981DA" w14:textId="77777777" w:rsidR="005C77BB" w:rsidRPr="00991B2D" w:rsidRDefault="005C77BB" w:rsidP="007C7C7C">
      <w:pPr>
        <w:jc w:val="both"/>
        <w:rPr>
          <w:rFonts w:ascii="Garamond" w:eastAsiaTheme="minorHAnsi" w:hAnsi="Garamond" w:cstheme="minorHAnsi"/>
          <w:lang w:eastAsia="en-US"/>
        </w:rPr>
      </w:pPr>
    </w:p>
    <w:p w14:paraId="25EEF9F0" w14:textId="63AA3BEC" w:rsidR="002A49F5" w:rsidRPr="00991B2D" w:rsidRDefault="00AF65D9" w:rsidP="00897CB5">
      <w:pPr>
        <w:pStyle w:val="Akapitzlist"/>
        <w:numPr>
          <w:ilvl w:val="0"/>
          <w:numId w:val="33"/>
        </w:numPr>
        <w:jc w:val="both"/>
        <w:rPr>
          <w:rFonts w:ascii="Garamond" w:eastAsiaTheme="minorHAnsi" w:hAnsi="Garamond" w:cstheme="minorHAnsi"/>
          <w:b/>
          <w:bCs/>
          <w:lang w:eastAsia="en-US"/>
        </w:rPr>
      </w:pPr>
      <w:r w:rsidRPr="00991B2D">
        <w:rPr>
          <w:rFonts w:ascii="Garamond" w:eastAsiaTheme="minorHAnsi" w:hAnsi="Garamond" w:cstheme="minorHAnsi"/>
          <w:b/>
          <w:bCs/>
          <w:lang w:eastAsia="en-US"/>
        </w:rPr>
        <w:t xml:space="preserve">Termin wykonania usługi: </w:t>
      </w:r>
    </w:p>
    <w:p w14:paraId="63291E9A" w14:textId="77777777" w:rsidR="007C2667" w:rsidRPr="00991B2D" w:rsidRDefault="007C2667" w:rsidP="00897CB5">
      <w:pPr>
        <w:pStyle w:val="Akapitzlist"/>
        <w:jc w:val="both"/>
        <w:rPr>
          <w:rFonts w:ascii="Garamond" w:eastAsiaTheme="minorHAnsi" w:hAnsi="Garamond" w:cstheme="minorHAnsi"/>
          <w:lang w:eastAsia="en-US"/>
        </w:rPr>
      </w:pPr>
    </w:p>
    <w:p w14:paraId="3FCB99A4" w14:textId="311FA09C" w:rsidR="002A49F5" w:rsidRPr="00991B2D" w:rsidRDefault="00471028" w:rsidP="00897CB5">
      <w:pPr>
        <w:pStyle w:val="Akapitzlist"/>
        <w:jc w:val="both"/>
        <w:rPr>
          <w:rFonts w:ascii="Garamond" w:eastAsiaTheme="minorHAnsi" w:hAnsi="Garamond" w:cstheme="minorHAnsi"/>
          <w:lang w:eastAsia="en-US"/>
        </w:rPr>
      </w:pPr>
      <w:r w:rsidRPr="00991B2D">
        <w:rPr>
          <w:rFonts w:ascii="Garamond" w:eastAsiaTheme="minorHAnsi" w:hAnsi="Garamond" w:cstheme="minorHAnsi"/>
          <w:lang w:eastAsia="en-US"/>
        </w:rPr>
        <w:t xml:space="preserve">do </w:t>
      </w:r>
      <w:bookmarkEnd w:id="0"/>
      <w:r w:rsidR="007C2667" w:rsidRPr="00991B2D">
        <w:rPr>
          <w:rFonts w:ascii="Garamond" w:eastAsiaTheme="minorHAnsi" w:hAnsi="Garamond" w:cstheme="minorHAnsi"/>
          <w:lang w:eastAsia="en-US"/>
        </w:rPr>
        <w:t>90 dni od daty podpisania umowy</w:t>
      </w:r>
    </w:p>
    <w:p w14:paraId="4A194934" w14:textId="447F6E36" w:rsidR="006E333F" w:rsidRPr="00991B2D" w:rsidRDefault="006E333F" w:rsidP="00897CB5">
      <w:pPr>
        <w:jc w:val="both"/>
        <w:rPr>
          <w:rFonts w:ascii="Garamond" w:eastAsiaTheme="minorHAnsi" w:hAnsi="Garamond" w:cstheme="minorHAnsi"/>
          <w:lang w:eastAsia="en-US"/>
        </w:rPr>
      </w:pPr>
    </w:p>
    <w:p w14:paraId="67B3EA3A" w14:textId="77777777" w:rsidR="00ED3152" w:rsidRPr="00991B2D" w:rsidRDefault="00ED3152" w:rsidP="00897CB5">
      <w:pPr>
        <w:jc w:val="both"/>
        <w:rPr>
          <w:rFonts w:ascii="Garamond" w:eastAsiaTheme="minorHAnsi" w:hAnsi="Garamond" w:cstheme="minorHAnsi"/>
          <w:lang w:eastAsia="en-US"/>
        </w:rPr>
      </w:pPr>
    </w:p>
    <w:p w14:paraId="1AB8CC2B" w14:textId="4732690F" w:rsidR="00CE6A81" w:rsidRPr="00991B2D" w:rsidRDefault="00747A99" w:rsidP="00897CB5">
      <w:pPr>
        <w:pStyle w:val="Akapitzlist"/>
        <w:numPr>
          <w:ilvl w:val="0"/>
          <w:numId w:val="33"/>
        </w:numPr>
        <w:jc w:val="both"/>
        <w:rPr>
          <w:rFonts w:ascii="Garamond" w:eastAsiaTheme="minorHAnsi" w:hAnsi="Garamond" w:cstheme="minorHAnsi"/>
          <w:b/>
          <w:bCs/>
          <w:lang w:eastAsia="en-US"/>
        </w:rPr>
      </w:pPr>
      <w:r w:rsidRPr="00991B2D">
        <w:rPr>
          <w:rFonts w:ascii="Garamond" w:eastAsiaTheme="minorHAnsi" w:hAnsi="Garamond" w:cstheme="minorHAnsi"/>
          <w:b/>
          <w:bCs/>
          <w:lang w:eastAsia="en-US"/>
        </w:rPr>
        <w:t xml:space="preserve">Warunki </w:t>
      </w:r>
    </w:p>
    <w:p w14:paraId="73F5397D" w14:textId="77777777" w:rsidR="00ED3152" w:rsidRPr="00991B2D" w:rsidRDefault="00ED3152" w:rsidP="00ED3152">
      <w:pPr>
        <w:pStyle w:val="Akapitzlist"/>
        <w:jc w:val="both"/>
        <w:rPr>
          <w:rFonts w:ascii="Garamond" w:eastAsiaTheme="minorHAnsi" w:hAnsi="Garamond" w:cstheme="minorHAnsi"/>
          <w:b/>
          <w:bCs/>
          <w:lang w:eastAsia="en-US"/>
        </w:rPr>
      </w:pPr>
    </w:p>
    <w:p w14:paraId="3098F89B" w14:textId="47E787FD" w:rsidR="009C04F8" w:rsidRDefault="00AB049C" w:rsidP="00897CB5">
      <w:pPr>
        <w:jc w:val="both"/>
        <w:rPr>
          <w:rFonts w:ascii="Garamond" w:eastAsia="Calibri" w:hAnsi="Garamond" w:cs="Calibri"/>
          <w:lang w:eastAsia="en-US"/>
        </w:rPr>
      </w:pPr>
      <w:r w:rsidRPr="00991B2D">
        <w:rPr>
          <w:rFonts w:ascii="Garamond" w:eastAsiaTheme="minorHAnsi" w:hAnsi="Garamond" w:cstheme="minorHAnsi"/>
          <w:lang w:eastAsia="en-US"/>
        </w:rPr>
        <w:t xml:space="preserve">Zamówienie mus być wykonane prze osobę posiadającą </w:t>
      </w:r>
      <w:r w:rsidR="00DC763E">
        <w:rPr>
          <w:rFonts w:ascii="Garamond" w:eastAsia="Calibri" w:hAnsi="Garamond" w:cs="Calibri"/>
          <w:lang w:eastAsia="en-US"/>
        </w:rPr>
        <w:t>uprawnienia hydrotechniczne.</w:t>
      </w:r>
    </w:p>
    <w:p w14:paraId="1858D306" w14:textId="22A4460D" w:rsidR="00DC763E" w:rsidRDefault="00DC763E" w:rsidP="00897CB5">
      <w:pPr>
        <w:jc w:val="both"/>
        <w:rPr>
          <w:rFonts w:ascii="Garamond" w:eastAsia="Calibri" w:hAnsi="Garamond" w:cs="Calibri"/>
          <w:lang w:eastAsia="en-US"/>
        </w:rPr>
      </w:pPr>
    </w:p>
    <w:p w14:paraId="13203565" w14:textId="77777777" w:rsidR="00DC763E" w:rsidRPr="00991B2D" w:rsidRDefault="00DC763E" w:rsidP="00897CB5">
      <w:pPr>
        <w:jc w:val="both"/>
        <w:rPr>
          <w:rFonts w:ascii="Garamond" w:eastAsiaTheme="minorHAnsi" w:hAnsi="Garamond" w:cstheme="minorHAnsi"/>
          <w:lang w:eastAsia="en-US"/>
        </w:rPr>
      </w:pPr>
    </w:p>
    <w:p w14:paraId="3861DDBF" w14:textId="077F1017" w:rsidR="00747A99" w:rsidRPr="00991B2D" w:rsidRDefault="00747A99" w:rsidP="00897CB5">
      <w:pPr>
        <w:jc w:val="both"/>
        <w:rPr>
          <w:rFonts w:ascii="Garamond" w:eastAsiaTheme="minorHAnsi" w:hAnsi="Garamond" w:cstheme="minorHAnsi"/>
          <w:lang w:eastAsia="en-US"/>
        </w:rPr>
      </w:pPr>
      <w:r w:rsidRPr="00991B2D">
        <w:rPr>
          <w:rFonts w:ascii="Garamond" w:eastAsiaTheme="minorHAnsi" w:hAnsi="Garamond" w:cstheme="minorHAnsi"/>
          <w:lang w:eastAsia="en-US"/>
        </w:rPr>
        <w:t>Wykonawca zadania w ramach przedmiotowego opracowania uwzględni m.in.:</w:t>
      </w:r>
    </w:p>
    <w:p w14:paraId="1D84C53A" w14:textId="6CF21F86" w:rsidR="00747A99" w:rsidRPr="00991B2D" w:rsidRDefault="00747A99" w:rsidP="00897CB5">
      <w:pPr>
        <w:pStyle w:val="Akapitzlist"/>
        <w:jc w:val="both"/>
        <w:rPr>
          <w:rFonts w:ascii="Garamond" w:eastAsiaTheme="minorHAnsi" w:hAnsi="Garamond" w:cstheme="minorHAnsi"/>
          <w:lang w:eastAsia="en-US"/>
        </w:rPr>
      </w:pPr>
      <w:r w:rsidRPr="00991B2D">
        <w:rPr>
          <w:rFonts w:ascii="Garamond" w:eastAsiaTheme="minorHAnsi" w:hAnsi="Garamond" w:cstheme="minorHAnsi"/>
          <w:lang w:eastAsia="en-US"/>
        </w:rPr>
        <w:t>− uwarunkowania wynikające z zagospodarowania terenu</w:t>
      </w:r>
      <w:r w:rsidR="007C2667" w:rsidRPr="00991B2D">
        <w:rPr>
          <w:rFonts w:ascii="Garamond" w:eastAsiaTheme="minorHAnsi" w:hAnsi="Garamond" w:cstheme="minorHAnsi"/>
          <w:lang w:eastAsia="en-US"/>
        </w:rPr>
        <w:t>,</w:t>
      </w:r>
    </w:p>
    <w:p w14:paraId="098EF793" w14:textId="1FB03B7D" w:rsidR="00747A99" w:rsidRPr="00991B2D" w:rsidRDefault="00747A99" w:rsidP="00897CB5">
      <w:pPr>
        <w:pStyle w:val="Akapitzlist"/>
        <w:jc w:val="both"/>
        <w:rPr>
          <w:rFonts w:ascii="Garamond" w:eastAsiaTheme="minorHAnsi" w:hAnsi="Garamond" w:cstheme="minorHAnsi"/>
          <w:lang w:eastAsia="en-US"/>
        </w:rPr>
      </w:pPr>
      <w:r w:rsidRPr="00991B2D">
        <w:rPr>
          <w:rFonts w:ascii="Garamond" w:eastAsiaTheme="minorHAnsi" w:hAnsi="Garamond" w:cstheme="minorHAnsi"/>
          <w:lang w:eastAsia="en-US"/>
        </w:rPr>
        <w:t>− uwarunkowania środowiskowe</w:t>
      </w:r>
      <w:r w:rsidR="007C2667" w:rsidRPr="00991B2D">
        <w:rPr>
          <w:rFonts w:ascii="Garamond" w:eastAsiaTheme="minorHAnsi" w:hAnsi="Garamond" w:cstheme="minorHAnsi"/>
          <w:lang w:eastAsia="en-US"/>
        </w:rPr>
        <w:t>,</w:t>
      </w:r>
    </w:p>
    <w:p w14:paraId="31BEC178" w14:textId="0B6CFCE3" w:rsidR="007C2667" w:rsidRPr="00991B2D" w:rsidRDefault="007C2667" w:rsidP="00897CB5">
      <w:pPr>
        <w:pStyle w:val="Akapitzlist"/>
        <w:jc w:val="both"/>
        <w:rPr>
          <w:rFonts w:ascii="Garamond" w:eastAsiaTheme="minorHAnsi" w:hAnsi="Garamond" w:cstheme="minorHAnsi"/>
          <w:lang w:eastAsia="en-US"/>
        </w:rPr>
      </w:pPr>
      <w:r w:rsidRPr="00991B2D">
        <w:rPr>
          <w:rFonts w:ascii="Garamond" w:eastAsiaTheme="minorHAnsi" w:hAnsi="Garamond" w:cstheme="minorHAnsi"/>
          <w:lang w:eastAsia="en-US"/>
        </w:rPr>
        <w:t>− uwarunkowania hydrologiczne,</w:t>
      </w:r>
    </w:p>
    <w:p w14:paraId="733CDED7" w14:textId="5B61334E" w:rsidR="00747A99" w:rsidRPr="00991B2D" w:rsidRDefault="007C2667" w:rsidP="00897CB5">
      <w:pPr>
        <w:pStyle w:val="Akapitzlist"/>
        <w:jc w:val="both"/>
        <w:rPr>
          <w:rFonts w:ascii="Garamond" w:eastAsiaTheme="minorHAnsi" w:hAnsi="Garamond" w:cstheme="minorHAnsi"/>
          <w:lang w:eastAsia="en-US"/>
        </w:rPr>
      </w:pPr>
      <w:r w:rsidRPr="00991B2D">
        <w:rPr>
          <w:rFonts w:ascii="Garamond" w:eastAsiaTheme="minorHAnsi" w:hAnsi="Garamond" w:cstheme="minorHAnsi"/>
          <w:lang w:eastAsia="en-US"/>
        </w:rPr>
        <w:t>− uwarunkowania społeczne,</w:t>
      </w:r>
    </w:p>
    <w:p w14:paraId="3AFA2495" w14:textId="0D77C2A0" w:rsidR="00C9327D" w:rsidRPr="00991B2D" w:rsidRDefault="00C9327D" w:rsidP="00897CB5">
      <w:pPr>
        <w:pStyle w:val="Akapitzlist"/>
        <w:jc w:val="both"/>
        <w:rPr>
          <w:rFonts w:ascii="Garamond" w:eastAsiaTheme="minorHAnsi" w:hAnsi="Garamond" w:cstheme="minorHAnsi"/>
          <w:lang w:eastAsia="en-US"/>
        </w:rPr>
      </w:pPr>
      <w:r w:rsidRPr="00991B2D">
        <w:rPr>
          <w:rFonts w:ascii="Garamond" w:eastAsiaTheme="minorHAnsi" w:hAnsi="Garamond" w:cstheme="minorHAnsi"/>
          <w:lang w:eastAsia="en-US"/>
        </w:rPr>
        <w:t>− uwarunkowania ekonomiczne</w:t>
      </w:r>
      <w:r w:rsidR="005C77BB">
        <w:rPr>
          <w:rFonts w:ascii="Garamond" w:eastAsiaTheme="minorHAnsi" w:hAnsi="Garamond" w:cstheme="minorHAnsi"/>
          <w:lang w:eastAsia="en-US"/>
        </w:rPr>
        <w:t>.</w:t>
      </w:r>
    </w:p>
    <w:p w14:paraId="731F4371" w14:textId="7227EE10" w:rsidR="00747A99" w:rsidRDefault="00747A99" w:rsidP="00897CB5">
      <w:pPr>
        <w:pStyle w:val="Akapitzlist"/>
        <w:jc w:val="both"/>
        <w:rPr>
          <w:rFonts w:ascii="Garamond" w:eastAsiaTheme="minorHAnsi" w:hAnsi="Garamond" w:cstheme="minorHAnsi"/>
          <w:lang w:eastAsia="en-US"/>
        </w:rPr>
      </w:pPr>
    </w:p>
    <w:p w14:paraId="00E4D700" w14:textId="6618BFCA" w:rsidR="004D63D9" w:rsidRDefault="004D63D9" w:rsidP="00897CB5">
      <w:pPr>
        <w:pStyle w:val="Akapitzlist"/>
        <w:jc w:val="both"/>
        <w:rPr>
          <w:rFonts w:ascii="Garamond" w:eastAsiaTheme="minorHAnsi" w:hAnsi="Garamond" w:cstheme="minorHAnsi"/>
          <w:lang w:eastAsia="en-US"/>
        </w:rPr>
      </w:pPr>
    </w:p>
    <w:p w14:paraId="5E828957" w14:textId="50DBB58E" w:rsidR="004D63D9" w:rsidRDefault="004D63D9" w:rsidP="00897CB5">
      <w:pPr>
        <w:pStyle w:val="Akapitzlist"/>
        <w:jc w:val="both"/>
        <w:rPr>
          <w:rFonts w:ascii="Garamond" w:eastAsiaTheme="minorHAnsi" w:hAnsi="Garamond" w:cstheme="minorHAnsi"/>
          <w:lang w:eastAsia="en-US"/>
        </w:rPr>
      </w:pPr>
    </w:p>
    <w:p w14:paraId="17D0F875" w14:textId="77777777" w:rsidR="004D63D9" w:rsidRPr="00991B2D" w:rsidRDefault="004D63D9" w:rsidP="00897CB5">
      <w:pPr>
        <w:pStyle w:val="Akapitzlist"/>
        <w:jc w:val="both"/>
        <w:rPr>
          <w:rFonts w:ascii="Garamond" w:eastAsiaTheme="minorHAnsi" w:hAnsi="Garamond" w:cstheme="minorHAnsi"/>
          <w:lang w:eastAsia="en-US"/>
        </w:rPr>
      </w:pPr>
    </w:p>
    <w:p w14:paraId="415E8115" w14:textId="5FEE334C" w:rsidR="002E48FD" w:rsidRPr="00991B2D" w:rsidRDefault="007C41CC" w:rsidP="00897CB5">
      <w:pPr>
        <w:pStyle w:val="Akapitzlist"/>
        <w:numPr>
          <w:ilvl w:val="0"/>
          <w:numId w:val="33"/>
        </w:numPr>
        <w:jc w:val="both"/>
        <w:rPr>
          <w:rFonts w:ascii="Garamond" w:eastAsiaTheme="minorHAnsi" w:hAnsi="Garamond" w:cstheme="minorHAnsi"/>
          <w:b/>
          <w:bCs/>
          <w:lang w:eastAsia="en-US"/>
        </w:rPr>
      </w:pPr>
      <w:r w:rsidRPr="00991B2D">
        <w:rPr>
          <w:rFonts w:ascii="Garamond" w:eastAsiaTheme="minorHAnsi" w:hAnsi="Garamond" w:cstheme="minorHAnsi"/>
          <w:b/>
          <w:bCs/>
          <w:lang w:eastAsia="en-US"/>
        </w:rPr>
        <w:t>Zezwolenia i uzgodnieni</w:t>
      </w:r>
      <w:r w:rsidR="00C13805" w:rsidRPr="00991B2D">
        <w:rPr>
          <w:rFonts w:ascii="Garamond" w:eastAsiaTheme="minorHAnsi" w:hAnsi="Garamond" w:cstheme="minorHAnsi"/>
          <w:b/>
          <w:bCs/>
          <w:lang w:eastAsia="en-US"/>
        </w:rPr>
        <w:t>a:</w:t>
      </w:r>
    </w:p>
    <w:p w14:paraId="5032E1D2" w14:textId="77777777" w:rsidR="002A49F5" w:rsidRPr="00991B2D" w:rsidRDefault="002A49F5" w:rsidP="00897CB5">
      <w:pPr>
        <w:pStyle w:val="Akapitzlist"/>
        <w:jc w:val="both"/>
        <w:rPr>
          <w:rFonts w:ascii="Garamond" w:eastAsiaTheme="minorHAnsi" w:hAnsi="Garamond" w:cstheme="minorHAnsi"/>
          <w:lang w:eastAsia="en-US"/>
        </w:rPr>
      </w:pPr>
    </w:p>
    <w:p w14:paraId="6D620F9E" w14:textId="77777777" w:rsidR="002E48FD" w:rsidRPr="00991B2D" w:rsidRDefault="002E48FD" w:rsidP="00897CB5">
      <w:pPr>
        <w:jc w:val="both"/>
        <w:rPr>
          <w:rFonts w:ascii="Garamond" w:eastAsiaTheme="minorHAnsi" w:hAnsi="Garamond" w:cstheme="minorHAnsi"/>
          <w:lang w:eastAsia="en-US"/>
        </w:rPr>
      </w:pPr>
      <w:r w:rsidRPr="00991B2D">
        <w:rPr>
          <w:rFonts w:ascii="Garamond" w:eastAsiaTheme="minorHAnsi" w:hAnsi="Garamond" w:cstheme="minorHAnsi"/>
          <w:lang w:eastAsia="en-US"/>
        </w:rPr>
        <w:t xml:space="preserve">Wykonawca we własnym zakresie i na własny koszt, w przypadku wystąpienia takiej konieczności, uzyska wszystkie konieczne zgody na prowadzenie prac terenowych na działkach administracyjnych osób trzecich. </w:t>
      </w:r>
    </w:p>
    <w:p w14:paraId="4BFC7620" w14:textId="304B2458" w:rsidR="00C13805" w:rsidRPr="00991B2D" w:rsidRDefault="00C13805" w:rsidP="00897CB5">
      <w:pPr>
        <w:jc w:val="both"/>
        <w:rPr>
          <w:rFonts w:ascii="Garamond" w:eastAsiaTheme="minorHAnsi" w:hAnsi="Garamond" w:cstheme="minorHAnsi"/>
          <w:lang w:eastAsia="en-US"/>
        </w:rPr>
      </w:pPr>
      <w:r w:rsidRPr="00991B2D">
        <w:rPr>
          <w:rFonts w:ascii="Garamond" w:eastAsiaTheme="minorHAnsi" w:hAnsi="Garamond" w:cstheme="minorHAnsi"/>
          <w:lang w:eastAsia="en-US"/>
        </w:rPr>
        <w:t>Wykonawca we własnym zakresie musi uzyskać wszystkie niezbędne zezwolenia i decyzje jeśli są wymagane przepisami prawa</w:t>
      </w:r>
      <w:r w:rsidR="00897CB5" w:rsidRPr="00991B2D">
        <w:rPr>
          <w:rFonts w:ascii="Garamond" w:eastAsiaTheme="minorHAnsi" w:hAnsi="Garamond" w:cstheme="minorHAnsi"/>
          <w:lang w:eastAsia="en-US"/>
        </w:rPr>
        <w:t>.</w:t>
      </w:r>
    </w:p>
    <w:p w14:paraId="79CBBCEB" w14:textId="77777777" w:rsidR="007C7C7C" w:rsidRPr="00991B2D" w:rsidRDefault="007C7C7C" w:rsidP="007C7C7C">
      <w:pPr>
        <w:jc w:val="both"/>
        <w:rPr>
          <w:rFonts w:ascii="Garamond" w:eastAsiaTheme="minorHAnsi" w:hAnsi="Garamond" w:cstheme="minorHAnsi"/>
          <w:lang w:eastAsia="en-US"/>
        </w:rPr>
      </w:pPr>
    </w:p>
    <w:p w14:paraId="34F522DE" w14:textId="7A90FFBA" w:rsidR="007C7C7C" w:rsidRPr="00991B2D" w:rsidRDefault="007C7C7C" w:rsidP="007C7C7C">
      <w:pPr>
        <w:pStyle w:val="Akapitzlist"/>
        <w:numPr>
          <w:ilvl w:val="0"/>
          <w:numId w:val="33"/>
        </w:numPr>
        <w:jc w:val="both"/>
        <w:rPr>
          <w:rFonts w:ascii="Garamond" w:eastAsiaTheme="minorHAnsi" w:hAnsi="Garamond" w:cstheme="minorHAnsi"/>
          <w:b/>
          <w:bCs/>
          <w:lang w:eastAsia="en-US"/>
        </w:rPr>
      </w:pPr>
      <w:r w:rsidRPr="00991B2D">
        <w:rPr>
          <w:rFonts w:ascii="Garamond" w:eastAsiaTheme="minorHAnsi" w:hAnsi="Garamond" w:cstheme="minorHAnsi"/>
          <w:b/>
          <w:bCs/>
          <w:lang w:eastAsia="en-US"/>
        </w:rPr>
        <w:t>Wspólny słownik zamówienia (CPV)</w:t>
      </w:r>
    </w:p>
    <w:p w14:paraId="220F847E" w14:textId="77777777" w:rsidR="007C7C7C" w:rsidRPr="00991B2D" w:rsidRDefault="007C7C7C" w:rsidP="007C7C7C">
      <w:pPr>
        <w:jc w:val="both"/>
        <w:rPr>
          <w:rFonts w:ascii="Garamond" w:eastAsiaTheme="minorHAnsi" w:hAnsi="Garamond" w:cstheme="minorHAnsi"/>
          <w:lang w:eastAsia="en-US"/>
        </w:rPr>
      </w:pPr>
    </w:p>
    <w:p w14:paraId="533A83BC" w14:textId="77777777" w:rsidR="000A7F16" w:rsidRPr="00991B2D" w:rsidRDefault="000A7F16" w:rsidP="000A7F16">
      <w:pPr>
        <w:jc w:val="both"/>
        <w:rPr>
          <w:rFonts w:ascii="Garamond" w:eastAsiaTheme="minorHAnsi" w:hAnsi="Garamond" w:cstheme="minorHAnsi"/>
          <w:lang w:eastAsia="en-US"/>
        </w:rPr>
      </w:pPr>
      <w:r w:rsidRPr="00991B2D">
        <w:rPr>
          <w:rFonts w:ascii="Garamond" w:eastAsiaTheme="minorHAnsi" w:hAnsi="Garamond" w:cstheme="minorHAnsi"/>
          <w:lang w:eastAsia="en-US"/>
        </w:rPr>
        <w:t>71350000-6 - Usługi inżynieryjne naukowe i techniczne,</w:t>
      </w:r>
    </w:p>
    <w:p w14:paraId="411928D9" w14:textId="7BADA24A" w:rsidR="007C7C7C" w:rsidRPr="00991B2D" w:rsidRDefault="000A7F16" w:rsidP="000A7F16">
      <w:pPr>
        <w:jc w:val="both"/>
        <w:rPr>
          <w:rFonts w:ascii="Garamond" w:eastAsiaTheme="minorHAnsi" w:hAnsi="Garamond" w:cstheme="minorHAnsi"/>
          <w:lang w:eastAsia="en-US"/>
        </w:rPr>
      </w:pPr>
      <w:r w:rsidRPr="00991B2D">
        <w:rPr>
          <w:rFonts w:ascii="Garamond" w:eastAsiaTheme="minorHAnsi" w:hAnsi="Garamond" w:cstheme="minorHAnsi"/>
          <w:lang w:eastAsia="en-US"/>
        </w:rPr>
        <w:t>71351920-2 - Usługi oceanograficzne i hydrologiczne.</w:t>
      </w:r>
    </w:p>
    <w:p w14:paraId="4F37E47F" w14:textId="77777777" w:rsidR="000A7F16" w:rsidRPr="00991B2D" w:rsidRDefault="000A7F16" w:rsidP="000A7F16">
      <w:pPr>
        <w:jc w:val="both"/>
        <w:rPr>
          <w:rFonts w:ascii="Garamond" w:eastAsiaTheme="minorHAnsi" w:hAnsi="Garamond" w:cstheme="minorHAnsi"/>
          <w:lang w:eastAsia="en-US"/>
        </w:rPr>
      </w:pPr>
    </w:p>
    <w:p w14:paraId="36C660C8" w14:textId="7373EB5C" w:rsidR="00187E75" w:rsidRPr="00991B2D" w:rsidRDefault="008E5CFB" w:rsidP="00897CB5">
      <w:pPr>
        <w:pStyle w:val="Akapitzlist"/>
        <w:numPr>
          <w:ilvl w:val="0"/>
          <w:numId w:val="33"/>
        </w:numPr>
        <w:jc w:val="both"/>
        <w:rPr>
          <w:rFonts w:ascii="Garamond" w:eastAsiaTheme="minorHAnsi" w:hAnsi="Garamond" w:cstheme="minorHAnsi"/>
          <w:b/>
          <w:bCs/>
          <w:lang w:eastAsia="en-US"/>
        </w:rPr>
      </w:pPr>
      <w:r w:rsidRPr="00991B2D">
        <w:rPr>
          <w:rFonts w:ascii="Garamond" w:eastAsiaTheme="minorHAnsi" w:hAnsi="Garamond" w:cstheme="minorHAnsi"/>
          <w:b/>
          <w:bCs/>
          <w:lang w:eastAsia="en-US"/>
        </w:rPr>
        <w:t>Odbiór wykonanej usługi:</w:t>
      </w:r>
    </w:p>
    <w:p w14:paraId="37A4F770" w14:textId="77777777" w:rsidR="00897CB5" w:rsidRPr="00991B2D" w:rsidRDefault="00897CB5" w:rsidP="00897CB5">
      <w:pPr>
        <w:pStyle w:val="Akapitzlist"/>
        <w:jc w:val="both"/>
        <w:rPr>
          <w:rFonts w:ascii="Garamond" w:eastAsiaTheme="minorHAnsi" w:hAnsi="Garamond" w:cstheme="minorHAnsi"/>
          <w:lang w:eastAsia="en-US"/>
        </w:rPr>
      </w:pPr>
    </w:p>
    <w:p w14:paraId="19BC8C9E" w14:textId="09F070C9" w:rsidR="003C1540" w:rsidRPr="00991B2D" w:rsidRDefault="00187E75" w:rsidP="00897CB5">
      <w:pPr>
        <w:jc w:val="both"/>
        <w:rPr>
          <w:rFonts w:ascii="Garamond" w:eastAsiaTheme="minorHAnsi" w:hAnsi="Garamond" w:cstheme="minorHAnsi"/>
          <w:lang w:eastAsia="en-US"/>
        </w:rPr>
      </w:pPr>
      <w:r w:rsidRPr="00991B2D">
        <w:rPr>
          <w:rFonts w:ascii="Garamond" w:eastAsiaTheme="minorHAnsi" w:hAnsi="Garamond" w:cstheme="minorHAnsi"/>
          <w:lang w:eastAsia="en-US"/>
        </w:rPr>
        <w:t>Przedmiotem odbioru jest realizacja złożonego zamówienia zgodnie z powyższymi wymogami. Do odbioru należy przedłożyć</w:t>
      </w:r>
      <w:r w:rsidR="003C1540" w:rsidRPr="00991B2D">
        <w:rPr>
          <w:rFonts w:ascii="Garamond" w:eastAsiaTheme="minorHAnsi" w:hAnsi="Garamond" w:cstheme="minorHAnsi"/>
          <w:lang w:eastAsia="en-US"/>
        </w:rPr>
        <w:t xml:space="preserve"> </w:t>
      </w:r>
      <w:r w:rsidRPr="00991B2D">
        <w:rPr>
          <w:rFonts w:ascii="Garamond" w:eastAsiaTheme="minorHAnsi" w:hAnsi="Garamond" w:cstheme="minorHAnsi"/>
          <w:lang w:eastAsia="en-US"/>
        </w:rPr>
        <w:t xml:space="preserve">opracowanie w formie pisemnej </w:t>
      </w:r>
      <w:r w:rsidR="003C1540" w:rsidRPr="00991B2D">
        <w:rPr>
          <w:rFonts w:ascii="Garamond" w:eastAsiaTheme="minorHAnsi" w:hAnsi="Garamond" w:cstheme="minorHAnsi"/>
          <w:lang w:eastAsia="en-US"/>
        </w:rPr>
        <w:t xml:space="preserve">papierowej oraz w wersji elektronicznej </w:t>
      </w:r>
      <w:r w:rsidRPr="00991B2D">
        <w:rPr>
          <w:rFonts w:ascii="Garamond" w:eastAsiaTheme="minorHAnsi" w:hAnsi="Garamond" w:cstheme="minorHAnsi"/>
          <w:lang w:eastAsia="en-US"/>
        </w:rPr>
        <w:t xml:space="preserve">sporządzane zgodnie z wymogami </w:t>
      </w:r>
      <w:r w:rsidR="007C7C7C" w:rsidRPr="00991B2D">
        <w:rPr>
          <w:rFonts w:ascii="Garamond" w:eastAsiaTheme="minorHAnsi" w:hAnsi="Garamond" w:cstheme="minorHAnsi"/>
          <w:lang w:eastAsia="en-US"/>
        </w:rPr>
        <w:t>zawartymi w opisie przedmiotu zamówienia jaki otrzymanymi od zamawiającego</w:t>
      </w:r>
      <w:r w:rsidRPr="00991B2D">
        <w:rPr>
          <w:rFonts w:ascii="Garamond" w:eastAsiaTheme="minorHAnsi" w:hAnsi="Garamond" w:cstheme="minorHAnsi"/>
          <w:lang w:eastAsia="en-US"/>
        </w:rPr>
        <w:t>. Opracowa</w:t>
      </w:r>
      <w:r w:rsidR="003C1540" w:rsidRPr="00991B2D">
        <w:rPr>
          <w:rFonts w:ascii="Garamond" w:eastAsiaTheme="minorHAnsi" w:hAnsi="Garamond" w:cstheme="minorHAnsi"/>
          <w:lang w:eastAsia="en-US"/>
        </w:rPr>
        <w:t>nie</w:t>
      </w:r>
      <w:r w:rsidRPr="00991B2D">
        <w:rPr>
          <w:rFonts w:ascii="Garamond" w:eastAsiaTheme="minorHAnsi" w:hAnsi="Garamond" w:cstheme="minorHAnsi"/>
          <w:lang w:eastAsia="en-US"/>
        </w:rPr>
        <w:t xml:space="preserve"> w wersji papierowej oraz w wersji elektronicznej</w:t>
      </w:r>
      <w:r w:rsidR="003C1540" w:rsidRPr="00991B2D">
        <w:rPr>
          <w:rFonts w:ascii="Garamond" w:eastAsiaTheme="minorHAnsi" w:hAnsi="Garamond" w:cstheme="minorHAnsi"/>
          <w:lang w:eastAsia="en-US"/>
        </w:rPr>
        <w:t xml:space="preserve"> winno zawierać</w:t>
      </w:r>
      <w:r w:rsidRPr="00991B2D">
        <w:rPr>
          <w:rFonts w:ascii="Garamond" w:eastAsiaTheme="minorHAnsi" w:hAnsi="Garamond" w:cstheme="minorHAnsi"/>
          <w:lang w:eastAsia="en-US"/>
        </w:rPr>
        <w:t xml:space="preserve"> </w:t>
      </w:r>
      <w:r w:rsidR="00897CB5" w:rsidRPr="00991B2D">
        <w:rPr>
          <w:rFonts w:ascii="Garamond" w:eastAsiaTheme="minorHAnsi" w:hAnsi="Garamond" w:cstheme="minorHAnsi"/>
          <w:lang w:eastAsia="en-US"/>
        </w:rPr>
        <w:t xml:space="preserve">wszystkie powyżej wskazane kwestie oraz </w:t>
      </w:r>
      <w:r w:rsidR="007C7C7C" w:rsidRPr="00991B2D">
        <w:rPr>
          <w:rFonts w:ascii="Garamond" w:eastAsiaTheme="minorHAnsi" w:hAnsi="Garamond" w:cstheme="minorHAnsi"/>
          <w:lang w:eastAsia="en-US"/>
        </w:rPr>
        <w:t>b</w:t>
      </w:r>
      <w:r w:rsidR="00897CB5" w:rsidRPr="00991B2D">
        <w:rPr>
          <w:rFonts w:ascii="Garamond" w:eastAsiaTheme="minorHAnsi" w:hAnsi="Garamond" w:cstheme="minorHAnsi"/>
          <w:lang w:eastAsia="en-US"/>
        </w:rPr>
        <w:t xml:space="preserve">yć </w:t>
      </w:r>
      <w:r w:rsidR="007C7C7C" w:rsidRPr="00991B2D">
        <w:rPr>
          <w:rFonts w:ascii="Garamond" w:eastAsiaTheme="minorHAnsi" w:hAnsi="Garamond" w:cstheme="minorHAnsi"/>
          <w:lang w:eastAsia="en-US"/>
        </w:rPr>
        <w:t>identyczne.</w:t>
      </w:r>
    </w:p>
    <w:p w14:paraId="2E4E0A82" w14:textId="29DACE2E" w:rsidR="00187E75" w:rsidRPr="00991B2D" w:rsidRDefault="00187E75" w:rsidP="00897CB5">
      <w:pPr>
        <w:jc w:val="both"/>
        <w:rPr>
          <w:rFonts w:ascii="Garamond" w:eastAsiaTheme="minorHAnsi" w:hAnsi="Garamond" w:cstheme="minorHAnsi"/>
          <w:lang w:eastAsia="en-US"/>
        </w:rPr>
      </w:pPr>
      <w:r w:rsidRPr="00991B2D">
        <w:rPr>
          <w:rFonts w:ascii="Garamond" w:eastAsiaTheme="minorHAnsi" w:hAnsi="Garamond" w:cstheme="minorHAnsi"/>
          <w:lang w:eastAsia="en-US"/>
        </w:rPr>
        <w:t>Wykonawca zobowiązany jest do udzielania odpowiednich wyjaśnień i dokonywania zmian</w:t>
      </w:r>
      <w:r w:rsidR="007C7C7C" w:rsidRPr="00991B2D">
        <w:rPr>
          <w:rFonts w:ascii="Garamond" w:eastAsiaTheme="minorHAnsi" w:hAnsi="Garamond" w:cstheme="minorHAnsi"/>
          <w:lang w:eastAsia="en-US"/>
        </w:rPr>
        <w:t xml:space="preserve"> </w:t>
      </w:r>
      <w:r w:rsidR="007C7C7C" w:rsidRPr="00991B2D">
        <w:rPr>
          <w:rFonts w:ascii="Garamond" w:eastAsiaTheme="minorHAnsi" w:hAnsi="Garamond" w:cstheme="minorHAnsi"/>
          <w:lang w:eastAsia="en-US"/>
        </w:rPr>
        <w:br/>
      </w:r>
      <w:r w:rsidRPr="00991B2D">
        <w:rPr>
          <w:rFonts w:ascii="Garamond" w:eastAsiaTheme="minorHAnsi" w:hAnsi="Garamond" w:cstheme="minorHAnsi"/>
          <w:lang w:eastAsia="en-US"/>
        </w:rPr>
        <w:t>w opracowaniu w wypadku zaistnienia takiej konieczności.</w:t>
      </w:r>
    </w:p>
    <w:p w14:paraId="61AECC65" w14:textId="77777777" w:rsidR="00187E75" w:rsidRPr="00991B2D" w:rsidRDefault="00187E75" w:rsidP="00897CB5">
      <w:pPr>
        <w:jc w:val="both"/>
        <w:rPr>
          <w:rFonts w:ascii="Garamond" w:eastAsiaTheme="minorHAnsi" w:hAnsi="Garamond" w:cstheme="minorHAnsi"/>
          <w:lang w:eastAsia="en-US"/>
        </w:rPr>
      </w:pPr>
    </w:p>
    <w:p w14:paraId="169C0E63" w14:textId="77777777" w:rsidR="00187E75" w:rsidRPr="00991B2D" w:rsidRDefault="008E5CFB" w:rsidP="00897CB5">
      <w:pPr>
        <w:jc w:val="both"/>
        <w:rPr>
          <w:rFonts w:ascii="Garamond" w:eastAsiaTheme="minorHAnsi" w:hAnsi="Garamond" w:cstheme="minorHAnsi"/>
          <w:u w:val="single"/>
          <w:lang w:eastAsia="en-US"/>
        </w:rPr>
      </w:pPr>
      <w:r w:rsidRPr="00991B2D">
        <w:rPr>
          <w:rFonts w:ascii="Garamond" w:eastAsiaTheme="minorHAnsi" w:hAnsi="Garamond" w:cstheme="minorHAnsi"/>
          <w:u w:val="single"/>
          <w:lang w:eastAsia="en-US"/>
        </w:rPr>
        <w:t>Przebieg odbioru:</w:t>
      </w:r>
    </w:p>
    <w:p w14:paraId="786E819D" w14:textId="68BBDBE9" w:rsidR="007C7C7C" w:rsidRPr="00991B2D" w:rsidRDefault="00187E75" w:rsidP="00897CB5">
      <w:pPr>
        <w:jc w:val="both"/>
        <w:rPr>
          <w:rFonts w:ascii="Garamond" w:eastAsiaTheme="minorHAnsi" w:hAnsi="Garamond" w:cstheme="minorHAnsi"/>
          <w:lang w:eastAsia="en-US"/>
        </w:rPr>
      </w:pPr>
      <w:r w:rsidRPr="00991B2D">
        <w:rPr>
          <w:rFonts w:ascii="Garamond" w:eastAsiaTheme="minorHAnsi" w:hAnsi="Garamond" w:cstheme="minorHAnsi"/>
          <w:lang w:eastAsia="en-US"/>
        </w:rPr>
        <w:t>Przedłożone</w:t>
      </w:r>
      <w:r w:rsidR="00C13805" w:rsidRPr="00991B2D">
        <w:rPr>
          <w:rFonts w:ascii="Garamond" w:eastAsiaTheme="minorHAnsi" w:hAnsi="Garamond" w:cstheme="minorHAnsi"/>
          <w:lang w:eastAsia="en-US"/>
        </w:rPr>
        <w:t xml:space="preserve"> przez </w:t>
      </w:r>
      <w:r w:rsidRPr="00991B2D">
        <w:rPr>
          <w:rFonts w:ascii="Garamond" w:eastAsiaTheme="minorHAnsi" w:hAnsi="Garamond" w:cstheme="minorHAnsi"/>
          <w:lang w:eastAsia="en-US"/>
        </w:rPr>
        <w:t>Wykonawcę</w:t>
      </w:r>
      <w:r w:rsidR="00C13805" w:rsidRPr="00991B2D">
        <w:rPr>
          <w:rFonts w:ascii="Garamond" w:eastAsiaTheme="minorHAnsi" w:hAnsi="Garamond" w:cstheme="minorHAnsi"/>
          <w:lang w:eastAsia="en-US"/>
        </w:rPr>
        <w:t xml:space="preserve"> opracowani</w:t>
      </w:r>
      <w:r w:rsidR="007C2667" w:rsidRPr="00991B2D">
        <w:rPr>
          <w:rFonts w:ascii="Garamond" w:eastAsiaTheme="minorHAnsi" w:hAnsi="Garamond" w:cstheme="minorHAnsi"/>
          <w:lang w:eastAsia="en-US"/>
        </w:rPr>
        <w:t>e</w:t>
      </w:r>
      <w:r w:rsidR="00C13805" w:rsidRPr="00991B2D">
        <w:rPr>
          <w:rFonts w:ascii="Garamond" w:eastAsiaTheme="minorHAnsi" w:hAnsi="Garamond" w:cstheme="minorHAnsi"/>
          <w:lang w:eastAsia="en-US"/>
        </w:rPr>
        <w:t xml:space="preserve"> winn</w:t>
      </w:r>
      <w:r w:rsidR="007C2667" w:rsidRPr="00991B2D">
        <w:rPr>
          <w:rFonts w:ascii="Garamond" w:eastAsiaTheme="minorHAnsi" w:hAnsi="Garamond" w:cstheme="minorHAnsi"/>
          <w:lang w:eastAsia="en-US"/>
        </w:rPr>
        <w:t>o</w:t>
      </w:r>
      <w:r w:rsidR="00C13805" w:rsidRPr="00991B2D">
        <w:rPr>
          <w:rFonts w:ascii="Garamond" w:eastAsiaTheme="minorHAnsi" w:hAnsi="Garamond" w:cstheme="minorHAnsi"/>
          <w:lang w:eastAsia="en-US"/>
        </w:rPr>
        <w:t xml:space="preserve"> </w:t>
      </w:r>
      <w:r w:rsidRPr="00991B2D">
        <w:rPr>
          <w:rFonts w:ascii="Garamond" w:eastAsiaTheme="minorHAnsi" w:hAnsi="Garamond" w:cstheme="minorHAnsi"/>
          <w:lang w:eastAsia="en-US"/>
        </w:rPr>
        <w:t>być</w:t>
      </w:r>
      <w:r w:rsidR="00C13805" w:rsidRPr="00991B2D">
        <w:rPr>
          <w:rFonts w:ascii="Garamond" w:eastAsiaTheme="minorHAnsi" w:hAnsi="Garamond" w:cstheme="minorHAnsi"/>
          <w:lang w:eastAsia="en-US"/>
        </w:rPr>
        <w:t xml:space="preserve"> </w:t>
      </w:r>
      <w:r w:rsidRPr="00991B2D">
        <w:rPr>
          <w:rFonts w:ascii="Garamond" w:eastAsiaTheme="minorHAnsi" w:hAnsi="Garamond" w:cstheme="minorHAnsi"/>
          <w:lang w:eastAsia="en-US"/>
        </w:rPr>
        <w:t>złożone</w:t>
      </w:r>
      <w:r w:rsidR="00C13805" w:rsidRPr="00991B2D">
        <w:rPr>
          <w:rFonts w:ascii="Garamond" w:eastAsiaTheme="minorHAnsi" w:hAnsi="Garamond" w:cstheme="minorHAnsi"/>
          <w:lang w:eastAsia="en-US"/>
        </w:rPr>
        <w:t xml:space="preserve"> nie </w:t>
      </w:r>
      <w:r w:rsidRPr="00991B2D">
        <w:rPr>
          <w:rFonts w:ascii="Garamond" w:eastAsiaTheme="minorHAnsi" w:hAnsi="Garamond" w:cstheme="minorHAnsi"/>
          <w:lang w:eastAsia="en-US"/>
        </w:rPr>
        <w:t>później</w:t>
      </w:r>
      <w:r w:rsidR="00C13805" w:rsidRPr="00991B2D">
        <w:rPr>
          <w:rFonts w:ascii="Garamond" w:eastAsiaTheme="minorHAnsi" w:hAnsi="Garamond" w:cstheme="minorHAnsi"/>
          <w:lang w:eastAsia="en-US"/>
        </w:rPr>
        <w:t xml:space="preserve"> </w:t>
      </w:r>
      <w:r w:rsidRPr="00991B2D">
        <w:rPr>
          <w:rFonts w:ascii="Garamond" w:eastAsiaTheme="minorHAnsi" w:hAnsi="Garamond" w:cstheme="minorHAnsi"/>
          <w:lang w:eastAsia="en-US"/>
        </w:rPr>
        <w:t xml:space="preserve">niż </w:t>
      </w:r>
      <w:r w:rsidR="00C13805" w:rsidRPr="00991B2D">
        <w:rPr>
          <w:rFonts w:ascii="Garamond" w:eastAsiaTheme="minorHAnsi" w:hAnsi="Garamond" w:cstheme="minorHAnsi"/>
          <w:lang w:eastAsia="en-US"/>
        </w:rPr>
        <w:t xml:space="preserve">w terminie </w:t>
      </w:r>
      <w:r w:rsidRPr="00991B2D">
        <w:rPr>
          <w:rFonts w:ascii="Garamond" w:eastAsiaTheme="minorHAnsi" w:hAnsi="Garamond" w:cstheme="minorHAnsi"/>
          <w:lang w:eastAsia="en-US"/>
        </w:rPr>
        <w:t xml:space="preserve">do </w:t>
      </w:r>
      <w:r w:rsidR="00897CB5" w:rsidRPr="00991B2D">
        <w:rPr>
          <w:rFonts w:ascii="Garamond" w:eastAsiaTheme="minorHAnsi" w:hAnsi="Garamond" w:cstheme="minorHAnsi"/>
          <w:lang w:eastAsia="en-US"/>
        </w:rPr>
        <w:t>9</w:t>
      </w:r>
      <w:r w:rsidRPr="00991B2D">
        <w:rPr>
          <w:rFonts w:ascii="Garamond" w:eastAsiaTheme="minorHAnsi" w:hAnsi="Garamond" w:cstheme="minorHAnsi"/>
          <w:lang w:eastAsia="en-US"/>
        </w:rPr>
        <w:t>0</w:t>
      </w:r>
      <w:r w:rsidR="00897CB5" w:rsidRPr="00991B2D">
        <w:rPr>
          <w:rFonts w:ascii="Garamond" w:eastAsiaTheme="minorHAnsi" w:hAnsi="Garamond" w:cstheme="minorHAnsi"/>
          <w:lang w:eastAsia="en-US"/>
        </w:rPr>
        <w:t xml:space="preserve"> dni od podpisania umowy, a jeżeli ów termin wypada w sobotę lub niedzielę lub inny dzień wolny od pracy to w dzień poprzedzający. </w:t>
      </w:r>
    </w:p>
    <w:p w14:paraId="42BC3411" w14:textId="430317FB" w:rsidR="007C7C7C" w:rsidRPr="00991B2D" w:rsidRDefault="007C7C7C" w:rsidP="007C7C7C">
      <w:pPr>
        <w:jc w:val="both"/>
        <w:rPr>
          <w:rFonts w:ascii="Garamond" w:eastAsiaTheme="minorHAnsi" w:hAnsi="Garamond" w:cstheme="minorHAnsi"/>
          <w:lang w:eastAsia="en-US"/>
        </w:rPr>
      </w:pPr>
      <w:r w:rsidRPr="00991B2D">
        <w:rPr>
          <w:rFonts w:ascii="Garamond" w:eastAsiaTheme="minorHAnsi" w:hAnsi="Garamond" w:cstheme="minorHAnsi"/>
          <w:lang w:eastAsia="en-US"/>
        </w:rPr>
        <w:t xml:space="preserve">Odbiór usługi przeprowadzi </w:t>
      </w:r>
      <w:r w:rsidR="00C9327D" w:rsidRPr="00991B2D">
        <w:rPr>
          <w:rFonts w:ascii="Garamond" w:eastAsiaTheme="minorHAnsi" w:hAnsi="Garamond" w:cstheme="minorHAnsi"/>
          <w:lang w:eastAsia="en-US"/>
        </w:rPr>
        <w:t xml:space="preserve">komisja złożona z </w:t>
      </w:r>
      <w:r w:rsidRPr="00991B2D">
        <w:rPr>
          <w:rFonts w:ascii="Garamond" w:eastAsiaTheme="minorHAnsi" w:hAnsi="Garamond" w:cstheme="minorHAnsi"/>
          <w:lang w:eastAsia="en-US"/>
        </w:rPr>
        <w:t>przedstawiciel</w:t>
      </w:r>
      <w:r w:rsidR="00C9327D" w:rsidRPr="00991B2D">
        <w:rPr>
          <w:rFonts w:ascii="Garamond" w:eastAsiaTheme="minorHAnsi" w:hAnsi="Garamond" w:cstheme="minorHAnsi"/>
          <w:lang w:eastAsia="en-US"/>
        </w:rPr>
        <w:t>i</w:t>
      </w:r>
      <w:r w:rsidRPr="00991B2D">
        <w:rPr>
          <w:rFonts w:ascii="Garamond" w:eastAsiaTheme="minorHAnsi" w:hAnsi="Garamond" w:cstheme="minorHAnsi"/>
          <w:lang w:eastAsia="en-US"/>
        </w:rPr>
        <w:t xml:space="preserve"> Zamawiającego</w:t>
      </w:r>
      <w:r w:rsidR="00C9327D" w:rsidRPr="00991B2D">
        <w:rPr>
          <w:rFonts w:ascii="Garamond" w:eastAsiaTheme="minorHAnsi" w:hAnsi="Garamond" w:cstheme="minorHAnsi"/>
          <w:lang w:eastAsia="en-US"/>
        </w:rPr>
        <w:t>,</w:t>
      </w:r>
      <w:r w:rsidRPr="00991B2D">
        <w:rPr>
          <w:rFonts w:ascii="Garamond" w:eastAsiaTheme="minorHAnsi" w:hAnsi="Garamond" w:cstheme="minorHAnsi"/>
          <w:lang w:eastAsia="en-US"/>
        </w:rPr>
        <w:t xml:space="preserve"> sporządzając protokół odbioru dokumentów w obecności zainteresowanych stron.</w:t>
      </w:r>
    </w:p>
    <w:p w14:paraId="27EA24CF" w14:textId="77777777" w:rsidR="007C41CC" w:rsidRPr="00991B2D" w:rsidRDefault="007C41CC" w:rsidP="00897CB5">
      <w:pPr>
        <w:jc w:val="both"/>
        <w:rPr>
          <w:rFonts w:ascii="Garamond" w:eastAsiaTheme="minorHAnsi" w:hAnsi="Garamond" w:cstheme="minorHAnsi"/>
          <w:lang w:eastAsia="en-US"/>
        </w:rPr>
      </w:pPr>
    </w:p>
    <w:p w14:paraId="5499B4E4" w14:textId="77777777" w:rsidR="00AA68A0" w:rsidRPr="00991B2D" w:rsidRDefault="00AA68A0" w:rsidP="002A71E6">
      <w:pPr>
        <w:rPr>
          <w:rFonts w:ascii="Garamond" w:eastAsiaTheme="minorHAnsi" w:hAnsi="Garamond" w:cstheme="minorHAnsi"/>
          <w:lang w:eastAsia="en-US"/>
        </w:rPr>
      </w:pPr>
    </w:p>
    <w:sectPr w:rsidR="00AA68A0" w:rsidRPr="00991B2D" w:rsidSect="0066516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0E615" w14:textId="77777777" w:rsidR="0086280C" w:rsidRDefault="0086280C" w:rsidP="00741E1C">
      <w:r>
        <w:separator/>
      </w:r>
    </w:p>
  </w:endnote>
  <w:endnote w:type="continuationSeparator" w:id="0">
    <w:p w14:paraId="6F5D0CA9" w14:textId="77777777" w:rsidR="0086280C" w:rsidRDefault="0086280C" w:rsidP="0074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5365161"/>
      <w:docPartObj>
        <w:docPartGallery w:val="Page Numbers (Bottom of Page)"/>
        <w:docPartUnique/>
      </w:docPartObj>
    </w:sdtPr>
    <w:sdtEndPr/>
    <w:sdtContent>
      <w:p w14:paraId="260565E1" w14:textId="77777777" w:rsidR="00CD3438" w:rsidRDefault="00B90D05">
        <w:pPr>
          <w:pStyle w:val="Stopka"/>
          <w:jc w:val="center"/>
        </w:pPr>
        <w:r>
          <w:fldChar w:fldCharType="begin"/>
        </w:r>
        <w:r w:rsidR="009B74DE">
          <w:instrText>PAGE   \* MERGEFORMAT</w:instrText>
        </w:r>
        <w:r>
          <w:fldChar w:fldCharType="separate"/>
        </w:r>
        <w:r w:rsidR="009900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822213C" w14:textId="77777777" w:rsidR="00CD3438" w:rsidRDefault="00CD34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A1FB9" w14:textId="77777777" w:rsidR="0086280C" w:rsidRDefault="0086280C" w:rsidP="00741E1C">
      <w:r>
        <w:separator/>
      </w:r>
    </w:p>
  </w:footnote>
  <w:footnote w:type="continuationSeparator" w:id="0">
    <w:p w14:paraId="45F8932B" w14:textId="77777777" w:rsidR="0086280C" w:rsidRDefault="0086280C" w:rsidP="00741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C802A" w14:textId="392530EC" w:rsidR="00F84393" w:rsidRDefault="00F84393" w:rsidP="00F84393">
    <w:pPr>
      <w:pStyle w:val="Nagwek"/>
      <w:jc w:val="right"/>
    </w:pPr>
    <w:r>
      <w:t>Załącznik nr 1-</w:t>
    </w:r>
    <w:r>
      <w:t>B</w:t>
    </w:r>
  </w:p>
  <w:p w14:paraId="1B1DF788" w14:textId="77777777" w:rsidR="00F84393" w:rsidRDefault="00F843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0101EF"/>
    <w:multiLevelType w:val="hybridMultilevel"/>
    <w:tmpl w:val="317CC7E6"/>
    <w:lvl w:ilvl="0" w:tplc="0415000F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" w15:restartNumberingAfterBreak="0">
    <w:nsid w:val="056C2AEF"/>
    <w:multiLevelType w:val="hybridMultilevel"/>
    <w:tmpl w:val="89E80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50E27"/>
    <w:multiLevelType w:val="hybridMultilevel"/>
    <w:tmpl w:val="434AEC02"/>
    <w:lvl w:ilvl="0" w:tplc="7F86B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71126"/>
    <w:multiLevelType w:val="hybridMultilevel"/>
    <w:tmpl w:val="0E146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F1C4A"/>
    <w:multiLevelType w:val="hybridMultilevel"/>
    <w:tmpl w:val="DDE67272"/>
    <w:lvl w:ilvl="0" w:tplc="124E80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A57408E"/>
    <w:multiLevelType w:val="hybridMultilevel"/>
    <w:tmpl w:val="6E425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46C68"/>
    <w:multiLevelType w:val="multilevel"/>
    <w:tmpl w:val="56300A5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149" w:hanging="360"/>
      </w:pPr>
    </w:lvl>
    <w:lvl w:ilvl="3">
      <w:start w:val="1"/>
      <w:numFmt w:val="decimal"/>
      <w:lvlText w:val="%4."/>
      <w:lvlJc w:val="left"/>
      <w:pPr>
        <w:ind w:left="2509" w:hanging="360"/>
      </w:pPr>
    </w:lvl>
    <w:lvl w:ilvl="4">
      <w:start w:val="1"/>
      <w:numFmt w:val="decimal"/>
      <w:lvlText w:val="%5."/>
      <w:lvlJc w:val="left"/>
      <w:pPr>
        <w:ind w:left="2869" w:hanging="360"/>
      </w:pPr>
    </w:lvl>
    <w:lvl w:ilvl="5">
      <w:start w:val="1"/>
      <w:numFmt w:val="decimal"/>
      <w:lvlText w:val="%6."/>
      <w:lvlJc w:val="left"/>
      <w:pPr>
        <w:ind w:left="3229" w:hanging="360"/>
      </w:pPr>
    </w:lvl>
    <w:lvl w:ilvl="6">
      <w:start w:val="1"/>
      <w:numFmt w:val="decimal"/>
      <w:lvlText w:val="%7."/>
      <w:lvlJc w:val="left"/>
      <w:pPr>
        <w:ind w:left="3589" w:hanging="360"/>
      </w:pPr>
    </w:lvl>
    <w:lvl w:ilvl="7">
      <w:start w:val="1"/>
      <w:numFmt w:val="decimal"/>
      <w:lvlText w:val="%8."/>
      <w:lvlJc w:val="left"/>
      <w:pPr>
        <w:ind w:left="3949" w:hanging="360"/>
      </w:pPr>
    </w:lvl>
    <w:lvl w:ilvl="8">
      <w:start w:val="1"/>
      <w:numFmt w:val="decimal"/>
      <w:lvlText w:val="%9."/>
      <w:lvlJc w:val="left"/>
      <w:pPr>
        <w:ind w:left="4309" w:hanging="360"/>
      </w:pPr>
    </w:lvl>
  </w:abstractNum>
  <w:abstractNum w:abstractNumId="8" w15:restartNumberingAfterBreak="0">
    <w:nsid w:val="1E8D386D"/>
    <w:multiLevelType w:val="multilevel"/>
    <w:tmpl w:val="69C04E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4593217"/>
    <w:multiLevelType w:val="hybridMultilevel"/>
    <w:tmpl w:val="9ACACC0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4C3048D"/>
    <w:multiLevelType w:val="hybridMultilevel"/>
    <w:tmpl w:val="66D436AE"/>
    <w:lvl w:ilvl="0" w:tplc="C06EF1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107ED8"/>
    <w:multiLevelType w:val="multilevel"/>
    <w:tmpl w:val="0A301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A1E7941"/>
    <w:multiLevelType w:val="multilevel"/>
    <w:tmpl w:val="21ECE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Zero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3" w15:restartNumberingAfterBreak="0">
    <w:nsid w:val="30DA495F"/>
    <w:multiLevelType w:val="multilevel"/>
    <w:tmpl w:val="17683602"/>
    <w:lvl w:ilvl="0">
      <w:start w:val="1"/>
      <w:numFmt w:val="decimal"/>
      <w:lvlText w:val="%1."/>
      <w:lvlJc w:val="left"/>
      <w:pPr>
        <w:ind w:left="1430" w:hanging="360"/>
      </w:pPr>
    </w:lvl>
    <w:lvl w:ilvl="1">
      <w:start w:val="1"/>
      <w:numFmt w:val="decimal"/>
      <w:lvlText w:val="%2."/>
      <w:lvlJc w:val="left"/>
      <w:pPr>
        <w:ind w:left="1790" w:hanging="360"/>
      </w:pPr>
    </w:lvl>
    <w:lvl w:ilvl="2">
      <w:start w:val="1"/>
      <w:numFmt w:val="decimal"/>
      <w:lvlText w:val="%3."/>
      <w:lvlJc w:val="left"/>
      <w:pPr>
        <w:ind w:left="2150" w:hanging="360"/>
      </w:pPr>
    </w:lvl>
    <w:lvl w:ilvl="3">
      <w:start w:val="1"/>
      <w:numFmt w:val="decimal"/>
      <w:lvlText w:val="%4."/>
      <w:lvlJc w:val="left"/>
      <w:pPr>
        <w:ind w:left="2510" w:hanging="360"/>
      </w:pPr>
    </w:lvl>
    <w:lvl w:ilvl="4">
      <w:start w:val="1"/>
      <w:numFmt w:val="decimal"/>
      <w:lvlText w:val="%5."/>
      <w:lvlJc w:val="left"/>
      <w:pPr>
        <w:ind w:left="2870" w:hanging="360"/>
      </w:pPr>
    </w:lvl>
    <w:lvl w:ilvl="5">
      <w:start w:val="1"/>
      <w:numFmt w:val="decimal"/>
      <w:lvlText w:val="%6."/>
      <w:lvlJc w:val="left"/>
      <w:pPr>
        <w:ind w:left="3230" w:hanging="360"/>
      </w:pPr>
    </w:lvl>
    <w:lvl w:ilvl="6">
      <w:start w:val="1"/>
      <w:numFmt w:val="decimal"/>
      <w:lvlText w:val="%7."/>
      <w:lvlJc w:val="left"/>
      <w:pPr>
        <w:ind w:left="3590" w:hanging="360"/>
      </w:pPr>
    </w:lvl>
    <w:lvl w:ilvl="7">
      <w:start w:val="1"/>
      <w:numFmt w:val="decimal"/>
      <w:lvlText w:val="%8."/>
      <w:lvlJc w:val="left"/>
      <w:pPr>
        <w:ind w:left="3950" w:hanging="360"/>
      </w:pPr>
    </w:lvl>
    <w:lvl w:ilvl="8">
      <w:start w:val="1"/>
      <w:numFmt w:val="decimal"/>
      <w:lvlText w:val="%9."/>
      <w:lvlJc w:val="left"/>
      <w:pPr>
        <w:ind w:left="4310" w:hanging="360"/>
      </w:pPr>
    </w:lvl>
  </w:abstractNum>
  <w:abstractNum w:abstractNumId="14" w15:restartNumberingAfterBreak="0">
    <w:nsid w:val="318D2E17"/>
    <w:multiLevelType w:val="hybridMultilevel"/>
    <w:tmpl w:val="205CD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E4B2C"/>
    <w:multiLevelType w:val="multilevel"/>
    <w:tmpl w:val="1ACA2C50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8CB7E32"/>
    <w:multiLevelType w:val="multilevel"/>
    <w:tmpl w:val="2B8AC4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AD52E54"/>
    <w:multiLevelType w:val="multilevel"/>
    <w:tmpl w:val="2B8AC4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04C62C2"/>
    <w:multiLevelType w:val="multilevel"/>
    <w:tmpl w:val="2B8AC4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0A40487"/>
    <w:multiLevelType w:val="hybridMultilevel"/>
    <w:tmpl w:val="26FC130C"/>
    <w:lvl w:ilvl="0" w:tplc="E8B623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A5178"/>
    <w:multiLevelType w:val="hybridMultilevel"/>
    <w:tmpl w:val="6A768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1D41AA"/>
    <w:multiLevelType w:val="hybridMultilevel"/>
    <w:tmpl w:val="B358E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533AC"/>
    <w:multiLevelType w:val="multilevel"/>
    <w:tmpl w:val="36385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97F5E53"/>
    <w:multiLevelType w:val="hybridMultilevel"/>
    <w:tmpl w:val="6008B06C"/>
    <w:lvl w:ilvl="0" w:tplc="7AB4A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434CB"/>
    <w:multiLevelType w:val="hybridMultilevel"/>
    <w:tmpl w:val="E072F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472D0"/>
    <w:multiLevelType w:val="multilevel"/>
    <w:tmpl w:val="0A301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848799E"/>
    <w:multiLevelType w:val="hybridMultilevel"/>
    <w:tmpl w:val="CB1CA56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194947"/>
    <w:multiLevelType w:val="multilevel"/>
    <w:tmpl w:val="77D6D30A"/>
    <w:lvl w:ilvl="0">
      <w:start w:val="1"/>
      <w:numFmt w:val="decimal"/>
      <w:lvlText w:val="%1)"/>
      <w:lvlJc w:val="left"/>
      <w:pPr>
        <w:ind w:left="1060" w:hanging="360"/>
      </w:pPr>
    </w:lvl>
    <w:lvl w:ilvl="1">
      <w:start w:val="1"/>
      <w:numFmt w:val="decimal"/>
      <w:lvlText w:val="%2)"/>
      <w:lvlJc w:val="left"/>
      <w:pPr>
        <w:ind w:left="17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5C6840C2"/>
    <w:multiLevelType w:val="hybridMultilevel"/>
    <w:tmpl w:val="304E7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166126"/>
    <w:multiLevelType w:val="hybridMultilevel"/>
    <w:tmpl w:val="84F8A6E2"/>
    <w:lvl w:ilvl="0" w:tplc="7AB4A9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1460FDB"/>
    <w:multiLevelType w:val="hybridMultilevel"/>
    <w:tmpl w:val="AD8A34FE"/>
    <w:lvl w:ilvl="0" w:tplc="12BAAA3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1F379E1"/>
    <w:multiLevelType w:val="hybridMultilevel"/>
    <w:tmpl w:val="F89ACB36"/>
    <w:lvl w:ilvl="0" w:tplc="7AB4A9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42E1102"/>
    <w:multiLevelType w:val="hybridMultilevel"/>
    <w:tmpl w:val="E9C81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32243"/>
    <w:multiLevelType w:val="multilevel"/>
    <w:tmpl w:val="2AC4FAA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149" w:hanging="360"/>
      </w:pPr>
    </w:lvl>
    <w:lvl w:ilvl="3">
      <w:start w:val="1"/>
      <w:numFmt w:val="decimal"/>
      <w:lvlText w:val="%4."/>
      <w:lvlJc w:val="left"/>
      <w:pPr>
        <w:ind w:left="2509" w:hanging="360"/>
      </w:pPr>
    </w:lvl>
    <w:lvl w:ilvl="4">
      <w:start w:val="1"/>
      <w:numFmt w:val="decimal"/>
      <w:lvlText w:val="%5."/>
      <w:lvlJc w:val="left"/>
      <w:pPr>
        <w:ind w:left="2869" w:hanging="360"/>
      </w:pPr>
    </w:lvl>
    <w:lvl w:ilvl="5">
      <w:start w:val="1"/>
      <w:numFmt w:val="decimal"/>
      <w:lvlText w:val="%6."/>
      <w:lvlJc w:val="left"/>
      <w:pPr>
        <w:ind w:left="3229" w:hanging="360"/>
      </w:pPr>
    </w:lvl>
    <w:lvl w:ilvl="6">
      <w:start w:val="1"/>
      <w:numFmt w:val="decimal"/>
      <w:lvlText w:val="%7."/>
      <w:lvlJc w:val="left"/>
      <w:pPr>
        <w:ind w:left="3589" w:hanging="360"/>
      </w:pPr>
    </w:lvl>
    <w:lvl w:ilvl="7">
      <w:start w:val="1"/>
      <w:numFmt w:val="decimal"/>
      <w:lvlText w:val="%8."/>
      <w:lvlJc w:val="left"/>
      <w:pPr>
        <w:ind w:left="3949" w:hanging="360"/>
      </w:pPr>
    </w:lvl>
    <w:lvl w:ilvl="8">
      <w:start w:val="1"/>
      <w:numFmt w:val="decimal"/>
      <w:lvlText w:val="%9."/>
      <w:lvlJc w:val="left"/>
      <w:pPr>
        <w:ind w:left="4309" w:hanging="360"/>
      </w:pPr>
    </w:lvl>
  </w:abstractNum>
  <w:abstractNum w:abstractNumId="34" w15:restartNumberingAfterBreak="0">
    <w:nsid w:val="732E03EA"/>
    <w:multiLevelType w:val="hybridMultilevel"/>
    <w:tmpl w:val="8D36D330"/>
    <w:lvl w:ilvl="0" w:tplc="934416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BA2087"/>
    <w:multiLevelType w:val="hybridMultilevel"/>
    <w:tmpl w:val="00B43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152148"/>
    <w:multiLevelType w:val="hybridMultilevel"/>
    <w:tmpl w:val="EDE6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081159"/>
    <w:multiLevelType w:val="multilevel"/>
    <w:tmpl w:val="77D6D30A"/>
    <w:lvl w:ilvl="0">
      <w:start w:val="1"/>
      <w:numFmt w:val="decimal"/>
      <w:lvlText w:val="%1)"/>
      <w:lvlJc w:val="left"/>
      <w:pPr>
        <w:ind w:left="1060" w:hanging="360"/>
      </w:pPr>
    </w:lvl>
    <w:lvl w:ilvl="1">
      <w:start w:val="1"/>
      <w:numFmt w:val="decimal"/>
      <w:lvlText w:val="%2)"/>
      <w:lvlJc w:val="left"/>
      <w:pPr>
        <w:ind w:left="17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38" w15:restartNumberingAfterBreak="0">
    <w:nsid w:val="7DB54B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DD6413D"/>
    <w:multiLevelType w:val="hybridMultilevel"/>
    <w:tmpl w:val="F3AA744E"/>
    <w:lvl w:ilvl="0" w:tplc="C06EF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AA0919"/>
    <w:multiLevelType w:val="multilevel"/>
    <w:tmpl w:val="69C04E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"/>
  </w:num>
  <w:num w:numId="4">
    <w:abstractNumId w:val="23"/>
  </w:num>
  <w:num w:numId="5">
    <w:abstractNumId w:val="31"/>
  </w:num>
  <w:num w:numId="6">
    <w:abstractNumId w:val="29"/>
  </w:num>
  <w:num w:numId="7">
    <w:abstractNumId w:val="10"/>
  </w:num>
  <w:num w:numId="8">
    <w:abstractNumId w:val="39"/>
  </w:num>
  <w:num w:numId="9">
    <w:abstractNumId w:val="14"/>
  </w:num>
  <w:num w:numId="10">
    <w:abstractNumId w:val="22"/>
  </w:num>
  <w:num w:numId="11">
    <w:abstractNumId w:val="9"/>
  </w:num>
  <w:num w:numId="12">
    <w:abstractNumId w:val="5"/>
  </w:num>
  <w:num w:numId="13">
    <w:abstractNumId w:val="35"/>
  </w:num>
  <w:num w:numId="14">
    <w:abstractNumId w:val="20"/>
  </w:num>
  <w:num w:numId="15">
    <w:abstractNumId w:val="2"/>
  </w:num>
  <w:num w:numId="16">
    <w:abstractNumId w:val="36"/>
  </w:num>
  <w:num w:numId="17">
    <w:abstractNumId w:val="34"/>
  </w:num>
  <w:num w:numId="18">
    <w:abstractNumId w:val="21"/>
  </w:num>
  <w:num w:numId="19">
    <w:abstractNumId w:val="38"/>
  </w:num>
  <w:num w:numId="20">
    <w:abstractNumId w:val="17"/>
  </w:num>
  <w:num w:numId="21">
    <w:abstractNumId w:val="18"/>
  </w:num>
  <w:num w:numId="22">
    <w:abstractNumId w:val="16"/>
  </w:num>
  <w:num w:numId="23">
    <w:abstractNumId w:val="30"/>
  </w:num>
  <w:num w:numId="24">
    <w:abstractNumId w:val="40"/>
  </w:num>
  <w:num w:numId="25">
    <w:abstractNumId w:val="8"/>
  </w:num>
  <w:num w:numId="26">
    <w:abstractNumId w:val="25"/>
  </w:num>
  <w:num w:numId="27">
    <w:abstractNumId w:val="11"/>
  </w:num>
  <w:num w:numId="28">
    <w:abstractNumId w:val="26"/>
  </w:num>
  <w:num w:numId="29">
    <w:abstractNumId w:val="15"/>
  </w:num>
  <w:num w:numId="30">
    <w:abstractNumId w:val="33"/>
  </w:num>
  <w:num w:numId="31">
    <w:abstractNumId w:val="7"/>
  </w:num>
  <w:num w:numId="32">
    <w:abstractNumId w:val="13"/>
  </w:num>
  <w:num w:numId="33">
    <w:abstractNumId w:val="32"/>
  </w:num>
  <w:num w:numId="34">
    <w:abstractNumId w:val="0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6"/>
  </w:num>
  <w:num w:numId="38">
    <w:abstractNumId w:val="19"/>
  </w:num>
  <w:num w:numId="39">
    <w:abstractNumId w:val="28"/>
  </w:num>
  <w:num w:numId="40">
    <w:abstractNumId w:val="3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13F"/>
    <w:rsid w:val="000141B6"/>
    <w:rsid w:val="000275D2"/>
    <w:rsid w:val="00030479"/>
    <w:rsid w:val="00044B62"/>
    <w:rsid w:val="00067810"/>
    <w:rsid w:val="000723BB"/>
    <w:rsid w:val="00091B18"/>
    <w:rsid w:val="000A5405"/>
    <w:rsid w:val="000A7F16"/>
    <w:rsid w:val="000B189A"/>
    <w:rsid w:val="000C49EB"/>
    <w:rsid w:val="000C52EF"/>
    <w:rsid w:val="000C7D7D"/>
    <w:rsid w:val="000D0241"/>
    <w:rsid w:val="000D683F"/>
    <w:rsid w:val="000E2CE0"/>
    <w:rsid w:val="000E448A"/>
    <w:rsid w:val="000E7555"/>
    <w:rsid w:val="000F5C35"/>
    <w:rsid w:val="001104F0"/>
    <w:rsid w:val="001176D7"/>
    <w:rsid w:val="00121945"/>
    <w:rsid w:val="001253C1"/>
    <w:rsid w:val="00126239"/>
    <w:rsid w:val="00134655"/>
    <w:rsid w:val="001352D0"/>
    <w:rsid w:val="00152F8C"/>
    <w:rsid w:val="00163366"/>
    <w:rsid w:val="00187E75"/>
    <w:rsid w:val="00197B16"/>
    <w:rsid w:val="001B7522"/>
    <w:rsid w:val="001D173A"/>
    <w:rsid w:val="001D5FB5"/>
    <w:rsid w:val="001E4039"/>
    <w:rsid w:val="001E43BF"/>
    <w:rsid w:val="00211578"/>
    <w:rsid w:val="002227A7"/>
    <w:rsid w:val="0024117F"/>
    <w:rsid w:val="00254AD9"/>
    <w:rsid w:val="002611D1"/>
    <w:rsid w:val="0027001E"/>
    <w:rsid w:val="00277F6F"/>
    <w:rsid w:val="00294F63"/>
    <w:rsid w:val="002A13EB"/>
    <w:rsid w:val="002A2AB0"/>
    <w:rsid w:val="002A49F5"/>
    <w:rsid w:val="002A71E6"/>
    <w:rsid w:val="002B4EBD"/>
    <w:rsid w:val="002E4405"/>
    <w:rsid w:val="002E48FD"/>
    <w:rsid w:val="002E6D95"/>
    <w:rsid w:val="002F03A3"/>
    <w:rsid w:val="00307B70"/>
    <w:rsid w:val="0033522B"/>
    <w:rsid w:val="00340098"/>
    <w:rsid w:val="00352853"/>
    <w:rsid w:val="00354FF2"/>
    <w:rsid w:val="00376956"/>
    <w:rsid w:val="00386165"/>
    <w:rsid w:val="00390A8C"/>
    <w:rsid w:val="00396855"/>
    <w:rsid w:val="003A0AA6"/>
    <w:rsid w:val="003B3D03"/>
    <w:rsid w:val="003B5B06"/>
    <w:rsid w:val="003B7313"/>
    <w:rsid w:val="003C025A"/>
    <w:rsid w:val="003C1540"/>
    <w:rsid w:val="003C2BD2"/>
    <w:rsid w:val="003D336B"/>
    <w:rsid w:val="003D4062"/>
    <w:rsid w:val="003F65A3"/>
    <w:rsid w:val="0041013C"/>
    <w:rsid w:val="00415B38"/>
    <w:rsid w:val="00440083"/>
    <w:rsid w:val="00451AA2"/>
    <w:rsid w:val="00452D28"/>
    <w:rsid w:val="00471028"/>
    <w:rsid w:val="00486EE7"/>
    <w:rsid w:val="004A0EC9"/>
    <w:rsid w:val="004A22E4"/>
    <w:rsid w:val="004A374C"/>
    <w:rsid w:val="004C67E4"/>
    <w:rsid w:val="004D54E5"/>
    <w:rsid w:val="004D63D9"/>
    <w:rsid w:val="004E048B"/>
    <w:rsid w:val="004E39CD"/>
    <w:rsid w:val="004E3CF4"/>
    <w:rsid w:val="004E47AC"/>
    <w:rsid w:val="004E741B"/>
    <w:rsid w:val="004F117B"/>
    <w:rsid w:val="004F6D84"/>
    <w:rsid w:val="005260C5"/>
    <w:rsid w:val="00543099"/>
    <w:rsid w:val="00551D99"/>
    <w:rsid w:val="0055230D"/>
    <w:rsid w:val="00554E1C"/>
    <w:rsid w:val="00567DD2"/>
    <w:rsid w:val="00581086"/>
    <w:rsid w:val="005A2AE5"/>
    <w:rsid w:val="005A74CC"/>
    <w:rsid w:val="005B5CFF"/>
    <w:rsid w:val="005C44E1"/>
    <w:rsid w:val="005C5985"/>
    <w:rsid w:val="005C77BB"/>
    <w:rsid w:val="005E7CE4"/>
    <w:rsid w:val="005F0CBB"/>
    <w:rsid w:val="005F4870"/>
    <w:rsid w:val="005F7855"/>
    <w:rsid w:val="00603CCD"/>
    <w:rsid w:val="0061254D"/>
    <w:rsid w:val="0061732A"/>
    <w:rsid w:val="0063102B"/>
    <w:rsid w:val="00652EA9"/>
    <w:rsid w:val="00654977"/>
    <w:rsid w:val="00655FD5"/>
    <w:rsid w:val="0066516D"/>
    <w:rsid w:val="006828CA"/>
    <w:rsid w:val="006848F6"/>
    <w:rsid w:val="006A4617"/>
    <w:rsid w:val="006B6D56"/>
    <w:rsid w:val="006C58CD"/>
    <w:rsid w:val="006D1501"/>
    <w:rsid w:val="006E0971"/>
    <w:rsid w:val="006E333F"/>
    <w:rsid w:val="0070313F"/>
    <w:rsid w:val="00712AF7"/>
    <w:rsid w:val="00716021"/>
    <w:rsid w:val="007230DD"/>
    <w:rsid w:val="007250FA"/>
    <w:rsid w:val="00741E1C"/>
    <w:rsid w:val="0074449E"/>
    <w:rsid w:val="00747A99"/>
    <w:rsid w:val="00765A5B"/>
    <w:rsid w:val="0076720A"/>
    <w:rsid w:val="00777543"/>
    <w:rsid w:val="007A206A"/>
    <w:rsid w:val="007A2878"/>
    <w:rsid w:val="007B5845"/>
    <w:rsid w:val="007C2667"/>
    <w:rsid w:val="007C41CC"/>
    <w:rsid w:val="007C7C7C"/>
    <w:rsid w:val="007D23B2"/>
    <w:rsid w:val="007D342B"/>
    <w:rsid w:val="007D411B"/>
    <w:rsid w:val="007D447D"/>
    <w:rsid w:val="00805AAF"/>
    <w:rsid w:val="00807DB1"/>
    <w:rsid w:val="0081757F"/>
    <w:rsid w:val="00822DA6"/>
    <w:rsid w:val="008235CD"/>
    <w:rsid w:val="00823FF2"/>
    <w:rsid w:val="00831F5D"/>
    <w:rsid w:val="0083247B"/>
    <w:rsid w:val="00851489"/>
    <w:rsid w:val="0086280C"/>
    <w:rsid w:val="00862D63"/>
    <w:rsid w:val="00870943"/>
    <w:rsid w:val="00874D08"/>
    <w:rsid w:val="008840D2"/>
    <w:rsid w:val="008935EA"/>
    <w:rsid w:val="00897CB5"/>
    <w:rsid w:val="008A3D32"/>
    <w:rsid w:val="008B39ED"/>
    <w:rsid w:val="008C3C0A"/>
    <w:rsid w:val="008E5CFB"/>
    <w:rsid w:val="008F03F1"/>
    <w:rsid w:val="008F1C84"/>
    <w:rsid w:val="008F4C46"/>
    <w:rsid w:val="009006B7"/>
    <w:rsid w:val="00900D0F"/>
    <w:rsid w:val="00903AE2"/>
    <w:rsid w:val="00916F99"/>
    <w:rsid w:val="00924500"/>
    <w:rsid w:val="0095408D"/>
    <w:rsid w:val="00956FC6"/>
    <w:rsid w:val="009577C0"/>
    <w:rsid w:val="00975515"/>
    <w:rsid w:val="0099006B"/>
    <w:rsid w:val="00991B2D"/>
    <w:rsid w:val="009934EE"/>
    <w:rsid w:val="009B1D3D"/>
    <w:rsid w:val="009B3B8C"/>
    <w:rsid w:val="009B74DE"/>
    <w:rsid w:val="009B7761"/>
    <w:rsid w:val="009C04F8"/>
    <w:rsid w:val="009D17E0"/>
    <w:rsid w:val="009D2370"/>
    <w:rsid w:val="00A12F99"/>
    <w:rsid w:val="00A20492"/>
    <w:rsid w:val="00A23F33"/>
    <w:rsid w:val="00A32EDD"/>
    <w:rsid w:val="00A41388"/>
    <w:rsid w:val="00A54298"/>
    <w:rsid w:val="00A601D0"/>
    <w:rsid w:val="00A60255"/>
    <w:rsid w:val="00A61A1F"/>
    <w:rsid w:val="00A72AAF"/>
    <w:rsid w:val="00A750E5"/>
    <w:rsid w:val="00A76D9F"/>
    <w:rsid w:val="00AA68A0"/>
    <w:rsid w:val="00AB049C"/>
    <w:rsid w:val="00AD38EC"/>
    <w:rsid w:val="00AE6C56"/>
    <w:rsid w:val="00AE7B93"/>
    <w:rsid w:val="00AF65D9"/>
    <w:rsid w:val="00B3048B"/>
    <w:rsid w:val="00B439D3"/>
    <w:rsid w:val="00B44E9E"/>
    <w:rsid w:val="00B663C4"/>
    <w:rsid w:val="00B84FA4"/>
    <w:rsid w:val="00B85FEA"/>
    <w:rsid w:val="00B90D05"/>
    <w:rsid w:val="00B96488"/>
    <w:rsid w:val="00BD0989"/>
    <w:rsid w:val="00BE7EE7"/>
    <w:rsid w:val="00C05FF8"/>
    <w:rsid w:val="00C06592"/>
    <w:rsid w:val="00C10802"/>
    <w:rsid w:val="00C13805"/>
    <w:rsid w:val="00C238B8"/>
    <w:rsid w:val="00C30D26"/>
    <w:rsid w:val="00C46228"/>
    <w:rsid w:val="00C51BEF"/>
    <w:rsid w:val="00C546B8"/>
    <w:rsid w:val="00C66765"/>
    <w:rsid w:val="00C752E0"/>
    <w:rsid w:val="00C9327D"/>
    <w:rsid w:val="00CA0334"/>
    <w:rsid w:val="00CB30A6"/>
    <w:rsid w:val="00CB7AF6"/>
    <w:rsid w:val="00CC7C6F"/>
    <w:rsid w:val="00CD30B4"/>
    <w:rsid w:val="00CD3438"/>
    <w:rsid w:val="00CE45A1"/>
    <w:rsid w:val="00CE6A81"/>
    <w:rsid w:val="00CF1B8B"/>
    <w:rsid w:val="00CF7DE3"/>
    <w:rsid w:val="00D11941"/>
    <w:rsid w:val="00D22394"/>
    <w:rsid w:val="00D23225"/>
    <w:rsid w:val="00D35457"/>
    <w:rsid w:val="00D56DC6"/>
    <w:rsid w:val="00D6513F"/>
    <w:rsid w:val="00D806CB"/>
    <w:rsid w:val="00D9462D"/>
    <w:rsid w:val="00DB0794"/>
    <w:rsid w:val="00DB24BF"/>
    <w:rsid w:val="00DC3BF0"/>
    <w:rsid w:val="00DC5CF3"/>
    <w:rsid w:val="00DC763E"/>
    <w:rsid w:val="00DD0DEC"/>
    <w:rsid w:val="00E25333"/>
    <w:rsid w:val="00E27EE7"/>
    <w:rsid w:val="00E36650"/>
    <w:rsid w:val="00E36CBE"/>
    <w:rsid w:val="00E63B02"/>
    <w:rsid w:val="00E6618A"/>
    <w:rsid w:val="00E94C03"/>
    <w:rsid w:val="00EA4EE4"/>
    <w:rsid w:val="00EC050B"/>
    <w:rsid w:val="00ED3152"/>
    <w:rsid w:val="00ED3D85"/>
    <w:rsid w:val="00EE3328"/>
    <w:rsid w:val="00EE477C"/>
    <w:rsid w:val="00EF7A8E"/>
    <w:rsid w:val="00F100F5"/>
    <w:rsid w:val="00F118D2"/>
    <w:rsid w:val="00F13974"/>
    <w:rsid w:val="00F17FE5"/>
    <w:rsid w:val="00F312C1"/>
    <w:rsid w:val="00F44060"/>
    <w:rsid w:val="00F470B3"/>
    <w:rsid w:val="00F47A7F"/>
    <w:rsid w:val="00F62490"/>
    <w:rsid w:val="00F67CEF"/>
    <w:rsid w:val="00F72599"/>
    <w:rsid w:val="00F81C25"/>
    <w:rsid w:val="00F83821"/>
    <w:rsid w:val="00F84393"/>
    <w:rsid w:val="00F84BE5"/>
    <w:rsid w:val="00F92D17"/>
    <w:rsid w:val="00FA26DC"/>
    <w:rsid w:val="00FB21AE"/>
    <w:rsid w:val="00FB4D30"/>
    <w:rsid w:val="00FD37E3"/>
    <w:rsid w:val="00FD5FF8"/>
    <w:rsid w:val="00FE0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FD653"/>
  <w15:docId w15:val="{2C79032C-0676-49AD-B628-8C4E5D13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2E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ED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D33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1E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1E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1E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1E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1C853-38F7-4889-A47C-BBFA2FDA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4</Pages>
  <Words>1109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StanisławB</dc:creator>
  <cp:keywords/>
  <dc:description/>
  <cp:lastModifiedBy>Kamila Kostkiewicz (RZGW Gdańsk)</cp:lastModifiedBy>
  <cp:revision>127</cp:revision>
  <cp:lastPrinted>2021-07-01T10:43:00Z</cp:lastPrinted>
  <dcterms:created xsi:type="dcterms:W3CDTF">2019-03-13T07:14:00Z</dcterms:created>
  <dcterms:modified xsi:type="dcterms:W3CDTF">2021-07-01T10:57:00Z</dcterms:modified>
</cp:coreProperties>
</file>