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07844480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GD.ROZ.2810</w:t>
      </w:r>
      <w:r w:rsidR="00D60FB6">
        <w:rPr>
          <w:rFonts w:ascii="Arial" w:hAnsi="Arial" w:cs="Arial"/>
          <w:b/>
        </w:rPr>
        <w:t>.</w:t>
      </w:r>
      <w:r w:rsidR="0044753B">
        <w:rPr>
          <w:rFonts w:ascii="Arial" w:hAnsi="Arial" w:cs="Arial"/>
          <w:b/>
        </w:rPr>
        <w:t>18</w:t>
      </w:r>
      <w:r w:rsidR="00D60FB6" w:rsidRPr="00D60FB6">
        <w:rPr>
          <w:rFonts w:ascii="Arial" w:hAnsi="Arial" w:cs="Arial"/>
          <w:b/>
        </w:rPr>
        <w:t>.</w:t>
      </w:r>
      <w:r w:rsidRPr="002F7F5D">
        <w:rPr>
          <w:rFonts w:ascii="Arial" w:hAnsi="Arial" w:cs="Arial"/>
          <w:b/>
        </w:rPr>
        <w:t>2021.ZP.</w:t>
      </w:r>
      <w:r w:rsidR="00BA0D9B">
        <w:rPr>
          <w:rFonts w:ascii="Arial" w:hAnsi="Arial" w:cs="Arial"/>
          <w:b/>
        </w:rPr>
        <w:t>A</w:t>
      </w:r>
      <w:r w:rsidR="0044753B">
        <w:rPr>
          <w:rFonts w:ascii="Arial" w:hAnsi="Arial" w:cs="Arial"/>
          <w:b/>
        </w:rPr>
        <w:t>M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6156300B" w14:textId="1C0F2469" w:rsidR="00BE02D0" w:rsidRPr="0044753B" w:rsidRDefault="00CA3443" w:rsidP="0044753B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44753B">
        <w:rPr>
          <w:rFonts w:ascii="Arial" w:eastAsia="Times New Roman" w:hAnsi="Arial" w:cs="Arial"/>
          <w:b/>
          <w:bCs/>
          <w:iCs/>
          <w:sz w:val="22"/>
          <w:szCs w:val="22"/>
        </w:rPr>
        <w:t>„</w:t>
      </w:r>
      <w:r w:rsidR="0044753B" w:rsidRPr="0044753B">
        <w:rPr>
          <w:rFonts w:ascii="Arial" w:hAnsi="Arial" w:cs="Arial"/>
          <w:b/>
          <w:bCs/>
          <w:sz w:val="22"/>
          <w:szCs w:val="22"/>
        </w:rPr>
        <w:t>Przebudowa umocnienia prawego brzegu rzeki Wierzyca w km 67+840 – 67+950 przy  Galerii Handlowej, ul. Kanałowa 1 w  Starogardzie Gdańskim”</w:t>
      </w:r>
    </w:p>
    <w:p w14:paraId="79B09846" w14:textId="77777777" w:rsidR="0044753B" w:rsidRDefault="0044753B" w:rsidP="0044753B">
      <w:pPr>
        <w:pStyle w:val="Tekstpodstawowy"/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6075021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7F2FA748" w:rsidR="00801B0D" w:rsidRPr="00561F0E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AE2EF37" w14:textId="07DDEEA0" w:rsidR="00BE02D0" w:rsidRDefault="00C86899" w:rsidP="00BE02D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BA6B483" w14:textId="2B975135" w:rsidR="00FB3177" w:rsidRPr="00735A2D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735A2D">
        <w:rPr>
          <w:rFonts w:ascii="Arial" w:eastAsia="Times New Roman" w:hAnsi="Arial" w:cs="Arial"/>
          <w:b/>
          <w:lang w:eastAsia="ar-SA"/>
        </w:rPr>
        <w:t>OŚWIADCZAMY, ŻE UDZIELAMY GWARANCJI I RĘKOJMI NA OKRES: ……………….…. miesięcy</w:t>
      </w:r>
      <w:r w:rsidR="00B90E97" w:rsidRPr="00735A2D">
        <w:rPr>
          <w:rFonts w:ascii="Arial" w:eastAsia="Times New Roman" w:hAnsi="Arial" w:cs="Arial"/>
          <w:b/>
          <w:lang w:eastAsia="ar-SA"/>
        </w:rPr>
        <w:t>.</w:t>
      </w:r>
    </w:p>
    <w:p w14:paraId="20F5C449" w14:textId="27DEDB7F" w:rsidR="00DF54A0" w:rsidRPr="00BE02D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735A2D">
        <w:rPr>
          <w:rFonts w:ascii="Arial" w:eastAsia="Times New Roman" w:hAnsi="Arial" w:cs="Arial"/>
          <w:b/>
          <w:bCs/>
          <w:i/>
          <w:lang w:eastAsia="ar-SA"/>
        </w:rPr>
        <w:t>(Wskazana powyżej liczba miesięcy jest podstawą oceny w kryterium „</w:t>
      </w:r>
      <w:r w:rsidRPr="00735A2D">
        <w:rPr>
          <w:rFonts w:ascii="Arial" w:eastAsia="Times New Roman" w:hAnsi="Arial" w:cs="Arial"/>
          <w:b/>
          <w:lang w:eastAsia="ar-SA"/>
        </w:rPr>
        <w:t>okres gwarancji i rękojmi</w:t>
      </w:r>
      <w:r w:rsidRPr="00735A2D">
        <w:rPr>
          <w:rFonts w:ascii="Arial" w:eastAsia="Times New Roman" w:hAnsi="Arial" w:cs="Arial"/>
          <w:b/>
          <w:bCs/>
          <w:i/>
          <w:lang w:eastAsia="ar-SA"/>
        </w:rPr>
        <w:t xml:space="preserve">”, opisanego w pkt </w:t>
      </w:r>
      <w:r w:rsidR="00C90268" w:rsidRPr="00735A2D">
        <w:rPr>
          <w:rFonts w:ascii="Arial" w:eastAsia="Times New Roman" w:hAnsi="Arial" w:cs="Arial"/>
          <w:b/>
          <w:bCs/>
          <w:i/>
          <w:lang w:eastAsia="ar-SA"/>
        </w:rPr>
        <w:t>15.4.2</w:t>
      </w:r>
      <w:r w:rsidRPr="00735A2D">
        <w:rPr>
          <w:rFonts w:ascii="Arial" w:eastAsia="Times New Roman" w:hAnsi="Arial" w:cs="Arial"/>
          <w:b/>
          <w:bCs/>
          <w:i/>
          <w:lang w:eastAsia="ar-SA"/>
        </w:rPr>
        <w:t xml:space="preserve"> SWZ)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2" w:name="_Hlk66103928"/>
      <w:r w:rsidRPr="005B4CA7">
        <w:rPr>
          <w:rFonts w:ascii="Arial" w:hAnsi="Arial" w:cs="Arial"/>
        </w:rPr>
        <w:t>*</w:t>
      </w:r>
      <w:bookmarkEnd w:id="2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3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3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1B25AA9" w:rsidR="00170101" w:rsidRPr="0044753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44753B">
        <w:rPr>
          <w:rFonts w:ascii="Arial" w:hAnsi="Arial" w:cs="Arial"/>
          <w:b/>
          <w:bCs/>
          <w:color w:val="0070C0"/>
          <w:highlight w:val="yellow"/>
        </w:rPr>
        <w:t>…………..</w:t>
      </w:r>
      <w:r w:rsidR="00F27F46" w:rsidRPr="0044753B">
        <w:rPr>
          <w:rFonts w:ascii="Arial" w:hAnsi="Arial" w:cs="Arial"/>
          <w:b/>
          <w:bCs/>
          <w:color w:val="0070C0"/>
          <w:highlight w:val="yellow"/>
        </w:rPr>
        <w:t>.</w:t>
      </w:r>
      <w:r w:rsidR="00ED3B96" w:rsidRPr="0044753B">
        <w:rPr>
          <w:rFonts w:ascii="Arial" w:hAnsi="Arial" w:cs="Arial"/>
          <w:b/>
          <w:bCs/>
          <w:color w:val="0070C0"/>
          <w:highlight w:val="yellow"/>
        </w:rPr>
        <w:t>2021r.</w:t>
      </w:r>
    </w:p>
    <w:p w14:paraId="2DE586E3" w14:textId="77777777" w:rsidR="0044753B" w:rsidRPr="0044753B" w:rsidRDefault="0044753B" w:rsidP="0044753B">
      <w:pPr>
        <w:pStyle w:val="Akapitzlist"/>
        <w:rPr>
          <w:rFonts w:ascii="Arial" w:hAnsi="Arial" w:cs="Arial"/>
          <w:color w:val="0070C0"/>
        </w:rPr>
      </w:pPr>
    </w:p>
    <w:p w14:paraId="1CC4A46A" w14:textId="7BB2079B" w:rsidR="0044753B" w:rsidRPr="00DF4D1C" w:rsidRDefault="0044753B" w:rsidP="0044753B">
      <w:pPr>
        <w:pStyle w:val="Tekstpodstawowy"/>
        <w:tabs>
          <w:tab w:val="left" w:pos="8153"/>
        </w:tabs>
        <w:spacing w:before="116" w:line="276" w:lineRule="auto"/>
        <w:ind w:left="567" w:right="249"/>
        <w:jc w:val="both"/>
        <w:rPr>
          <w:rFonts w:ascii="Arial" w:hAnsi="Arial" w:cs="Arial"/>
          <w:sz w:val="22"/>
          <w:szCs w:val="22"/>
        </w:rPr>
      </w:pPr>
      <w:r w:rsidRPr="00735A2D">
        <w:rPr>
          <w:rFonts w:ascii="Arial" w:hAnsi="Arial" w:cs="Arial"/>
          <w:sz w:val="22"/>
          <w:szCs w:val="22"/>
        </w:rPr>
        <w:t>Na</w:t>
      </w:r>
      <w:r w:rsidRPr="00735A2D">
        <w:rPr>
          <w:rFonts w:ascii="Arial" w:hAnsi="Arial" w:cs="Arial"/>
          <w:spacing w:val="-19"/>
          <w:sz w:val="22"/>
          <w:szCs w:val="22"/>
        </w:rPr>
        <w:t xml:space="preserve"> </w:t>
      </w:r>
      <w:r w:rsidRPr="00735A2D">
        <w:rPr>
          <w:rFonts w:ascii="Arial" w:hAnsi="Arial" w:cs="Arial"/>
          <w:sz w:val="22"/>
          <w:szCs w:val="22"/>
        </w:rPr>
        <w:t>potwierdzenie</w:t>
      </w:r>
      <w:r w:rsidRPr="00735A2D">
        <w:rPr>
          <w:rFonts w:ascii="Arial" w:hAnsi="Arial" w:cs="Arial"/>
          <w:spacing w:val="-20"/>
          <w:sz w:val="22"/>
          <w:szCs w:val="22"/>
        </w:rPr>
        <w:t xml:space="preserve"> </w:t>
      </w:r>
      <w:r w:rsidRPr="00735A2D">
        <w:rPr>
          <w:rFonts w:ascii="Arial" w:hAnsi="Arial" w:cs="Arial"/>
          <w:sz w:val="22"/>
          <w:szCs w:val="22"/>
        </w:rPr>
        <w:t>powyższego</w:t>
      </w:r>
      <w:r w:rsidRPr="00735A2D">
        <w:rPr>
          <w:rFonts w:ascii="Arial" w:hAnsi="Arial" w:cs="Arial"/>
          <w:spacing w:val="-18"/>
          <w:sz w:val="22"/>
          <w:szCs w:val="22"/>
        </w:rPr>
        <w:t xml:space="preserve"> </w:t>
      </w:r>
      <w:r w:rsidRPr="00735A2D">
        <w:rPr>
          <w:rFonts w:ascii="Arial" w:hAnsi="Arial" w:cs="Arial"/>
          <w:sz w:val="22"/>
          <w:szCs w:val="22"/>
        </w:rPr>
        <w:t>wnieśliśmy</w:t>
      </w:r>
      <w:r w:rsidRPr="00735A2D">
        <w:rPr>
          <w:rFonts w:ascii="Arial" w:hAnsi="Arial" w:cs="Arial"/>
          <w:spacing w:val="-19"/>
          <w:sz w:val="22"/>
          <w:szCs w:val="22"/>
        </w:rPr>
        <w:t xml:space="preserve"> </w:t>
      </w:r>
      <w:r w:rsidRPr="00735A2D">
        <w:rPr>
          <w:rFonts w:ascii="Arial" w:hAnsi="Arial" w:cs="Arial"/>
          <w:sz w:val="22"/>
          <w:szCs w:val="22"/>
        </w:rPr>
        <w:t>wadium</w:t>
      </w:r>
      <w:r w:rsidRPr="00735A2D">
        <w:rPr>
          <w:rFonts w:ascii="Arial" w:hAnsi="Arial" w:cs="Arial"/>
          <w:spacing w:val="-18"/>
          <w:sz w:val="22"/>
          <w:szCs w:val="22"/>
        </w:rPr>
        <w:t xml:space="preserve"> </w:t>
      </w:r>
      <w:r w:rsidRPr="00735A2D">
        <w:rPr>
          <w:rFonts w:ascii="Arial" w:hAnsi="Arial" w:cs="Arial"/>
          <w:sz w:val="22"/>
          <w:szCs w:val="22"/>
        </w:rPr>
        <w:t>w</w:t>
      </w:r>
      <w:r w:rsidRPr="00735A2D">
        <w:rPr>
          <w:rFonts w:ascii="Arial" w:hAnsi="Arial" w:cs="Arial"/>
          <w:spacing w:val="-19"/>
          <w:sz w:val="22"/>
          <w:szCs w:val="22"/>
        </w:rPr>
        <w:t xml:space="preserve"> </w:t>
      </w:r>
      <w:r w:rsidRPr="00735A2D">
        <w:rPr>
          <w:rFonts w:ascii="Arial" w:hAnsi="Arial" w:cs="Arial"/>
          <w:sz w:val="22"/>
          <w:szCs w:val="22"/>
        </w:rPr>
        <w:t xml:space="preserve">wysokości: </w:t>
      </w:r>
      <w:r w:rsidRPr="00735A2D">
        <w:rPr>
          <w:rFonts w:ascii="Arial" w:hAnsi="Arial" w:cs="Arial"/>
          <w:b/>
          <w:bCs/>
          <w:sz w:val="22"/>
          <w:szCs w:val="22"/>
        </w:rPr>
        <w:t>10 000,00 zł.</w:t>
      </w:r>
    </w:p>
    <w:p w14:paraId="3EE44B07" w14:textId="77777777" w:rsidR="0044753B" w:rsidRPr="00DF4D1C" w:rsidRDefault="0044753B" w:rsidP="0044753B">
      <w:pPr>
        <w:pStyle w:val="Tekstpodstawowy"/>
        <w:spacing w:before="19" w:line="276" w:lineRule="auto"/>
        <w:ind w:left="567" w:right="249"/>
        <w:rPr>
          <w:rFonts w:ascii="Arial" w:hAnsi="Arial" w:cs="Arial"/>
          <w:sz w:val="22"/>
          <w:szCs w:val="22"/>
        </w:rPr>
      </w:pPr>
      <w:r w:rsidRPr="00DF4D1C">
        <w:rPr>
          <w:rFonts w:ascii="Arial" w:hAnsi="Arial" w:cs="Arial"/>
          <w:sz w:val="22"/>
          <w:szCs w:val="22"/>
        </w:rPr>
        <w:t xml:space="preserve">Wadium </w:t>
      </w:r>
      <w:r w:rsidRPr="002508E6">
        <w:rPr>
          <w:rFonts w:ascii="Arial" w:hAnsi="Arial" w:cs="Arial"/>
          <w:sz w:val="22"/>
          <w:szCs w:val="22"/>
        </w:rPr>
        <w:t xml:space="preserve">wniesione w pieniądzu </w:t>
      </w:r>
      <w:r w:rsidRPr="00DF4D1C">
        <w:rPr>
          <w:rFonts w:ascii="Arial" w:hAnsi="Arial" w:cs="Arial"/>
          <w:sz w:val="22"/>
          <w:szCs w:val="22"/>
        </w:rPr>
        <w:t>należy zwrócić przelewem na konto nr</w:t>
      </w:r>
      <w:r>
        <w:rPr>
          <w:rFonts w:ascii="Arial" w:hAnsi="Arial" w:cs="Arial"/>
          <w:sz w:val="22"/>
          <w:szCs w:val="22"/>
        </w:rPr>
        <w:t>:</w:t>
      </w:r>
    </w:p>
    <w:p w14:paraId="571F212F" w14:textId="77777777" w:rsidR="0044753B" w:rsidRPr="00DF4D1C" w:rsidRDefault="0044753B" w:rsidP="0044753B">
      <w:pPr>
        <w:pStyle w:val="Tekstpodstawowy"/>
        <w:spacing w:before="19" w:line="276" w:lineRule="auto"/>
        <w:ind w:left="567"/>
        <w:rPr>
          <w:rFonts w:ascii="Arial" w:hAnsi="Arial" w:cs="Arial"/>
          <w:sz w:val="22"/>
          <w:szCs w:val="22"/>
        </w:rPr>
      </w:pPr>
      <w:r w:rsidRPr="00DF4D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048F984" w14:textId="77777777" w:rsidR="0044753B" w:rsidRPr="00524935" w:rsidRDefault="0044753B" w:rsidP="0044753B">
      <w:pPr>
        <w:spacing w:before="21"/>
        <w:ind w:left="2950"/>
        <w:rPr>
          <w:rFonts w:ascii="Arial" w:hAnsi="Arial" w:cs="Arial"/>
          <w:i/>
          <w:sz w:val="20"/>
          <w:szCs w:val="20"/>
        </w:rPr>
      </w:pPr>
      <w:r w:rsidRPr="00B94F14">
        <w:rPr>
          <w:rFonts w:ascii="Arial" w:hAnsi="Arial" w:cs="Arial"/>
          <w:i/>
          <w:sz w:val="20"/>
          <w:szCs w:val="20"/>
        </w:rPr>
        <w:t>(w przypadku wniesienia w formie pieniądza)</w:t>
      </w:r>
    </w:p>
    <w:p w14:paraId="124CF87D" w14:textId="77777777" w:rsidR="0044753B" w:rsidRPr="00443B18" w:rsidRDefault="0044753B" w:rsidP="0044753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color w:val="0070C0"/>
        </w:rPr>
      </w:pP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534120A" w14:textId="5B5C5F15" w:rsidR="009E7A94" w:rsidRDefault="009E7A94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CC14" w14:textId="77777777" w:rsidR="003A20B0" w:rsidRDefault="003A20B0">
      <w:r>
        <w:separator/>
      </w:r>
    </w:p>
  </w:endnote>
  <w:endnote w:type="continuationSeparator" w:id="0">
    <w:p w14:paraId="749E2E24" w14:textId="77777777" w:rsidR="003A20B0" w:rsidRDefault="003A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6267" w14:textId="77777777" w:rsidR="003A20B0" w:rsidRDefault="003A20B0">
      <w:r>
        <w:separator/>
      </w:r>
    </w:p>
  </w:footnote>
  <w:footnote w:type="continuationSeparator" w:id="0">
    <w:p w14:paraId="0B6CF6BD" w14:textId="77777777" w:rsidR="003A20B0" w:rsidRDefault="003A20B0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B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53B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48EE"/>
    <w:rsid w:val="007349F7"/>
    <w:rsid w:val="00735A2D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AA0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283</cp:revision>
  <cp:lastPrinted>2021-06-07T06:56:00Z</cp:lastPrinted>
  <dcterms:created xsi:type="dcterms:W3CDTF">2020-05-26T11:13:00Z</dcterms:created>
  <dcterms:modified xsi:type="dcterms:W3CDTF">2021-07-05T11:26:00Z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