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16" w:rsidRPr="00184A16" w:rsidRDefault="00184A16" w:rsidP="000115D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OpenSans-Bold"/>
          <w:b/>
          <w:bCs/>
          <w:color w:val="181716"/>
          <w:sz w:val="18"/>
          <w:szCs w:val="18"/>
        </w:rPr>
      </w:pPr>
      <w:r w:rsidRPr="00184A16">
        <w:rPr>
          <w:rFonts w:ascii="Calibri" w:hAnsi="Calibri" w:cs="OpenSans-Bold"/>
          <w:b/>
          <w:bCs/>
          <w:color w:val="181716"/>
          <w:sz w:val="18"/>
          <w:szCs w:val="18"/>
        </w:rPr>
        <w:t>PROTOKÓŁ Z KONTROLI OKRESOWEJ CO NAJMNIEJ RAZ NA 5 LAT</w:t>
      </w:r>
    </w:p>
    <w:p w:rsidR="00184A16" w:rsidRPr="00184A16" w:rsidRDefault="00184A16" w:rsidP="000115D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OpenSans-Bold"/>
          <w:b/>
          <w:bCs/>
          <w:color w:val="181716"/>
          <w:sz w:val="18"/>
          <w:szCs w:val="18"/>
        </w:rPr>
      </w:pPr>
      <w:r w:rsidRPr="00184A16">
        <w:rPr>
          <w:rFonts w:ascii="Calibri" w:hAnsi="Calibri" w:cs="OpenSans-Bold"/>
          <w:b/>
          <w:bCs/>
          <w:color w:val="181716"/>
          <w:sz w:val="18"/>
          <w:szCs w:val="18"/>
        </w:rPr>
        <w:t>POŁĄCZONEJ Z KONTROLĄ CO NAJMNIEJ RAZ W ROKU</w:t>
      </w:r>
    </w:p>
    <w:p w:rsidR="00184A16" w:rsidRPr="00184A16" w:rsidRDefault="00184A16" w:rsidP="000115D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.........................................................................................................................................</w:t>
      </w:r>
    </w:p>
    <w:p w:rsidR="00184A16" w:rsidRPr="00184A16" w:rsidRDefault="00184A16" w:rsidP="000115D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(nazwa obiektu budowlanego będącego </w:t>
      </w:r>
      <w:r w:rsidRPr="00BF2B04">
        <w:rPr>
          <w:rFonts w:ascii="Calibri" w:eastAsia="AGaramondPro-Regular" w:hAnsi="Calibri" w:cs="AGaramondPro-Regular"/>
          <w:b/>
          <w:color w:val="FF0000"/>
          <w:szCs w:val="18"/>
        </w:rPr>
        <w:t>wałem przeciwpowodziowym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)</w:t>
      </w:r>
    </w:p>
    <w:p w:rsidR="00184A16" w:rsidRPr="00184A16" w:rsidRDefault="00184A16" w:rsidP="000115D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184A16">
        <w:rPr>
          <w:rFonts w:ascii="Calibri" w:hAnsi="Calibri" w:cs="AGaramondPro-Bold"/>
          <w:b/>
          <w:bCs/>
          <w:color w:val="181716"/>
          <w:sz w:val="18"/>
          <w:szCs w:val="18"/>
        </w:rPr>
        <w:t xml:space="preserve">wykonanej w dniu/dniach 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............................. </w:t>
      </w:r>
      <w:r w:rsidRPr="00184A16">
        <w:rPr>
          <w:rFonts w:ascii="Calibri" w:hAnsi="Calibri" w:cs="AGaramondPro-Bold"/>
          <w:b/>
          <w:bCs/>
          <w:color w:val="181716"/>
          <w:sz w:val="18"/>
          <w:szCs w:val="18"/>
        </w:rPr>
        <w:t>r.</w:t>
      </w:r>
    </w:p>
    <w:p w:rsidR="000115D0" w:rsidRPr="00A20101" w:rsidRDefault="000115D0" w:rsidP="000115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(na podstawie art. </w:t>
      </w:r>
      <w:r w:rsidRPr="001A6FCF">
        <w:rPr>
          <w:rFonts w:ascii="Calibri" w:eastAsia="AGaramondPro-Regular" w:hAnsi="Calibri" w:cs="AGaramondPro-Regular"/>
          <w:color w:val="181716"/>
          <w:sz w:val="18"/>
          <w:szCs w:val="18"/>
        </w:rPr>
        <w:t>62 ust. 1 pkt 1</w:t>
      </w:r>
      <w:r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 i 2</w:t>
      </w:r>
      <w:r w:rsidR="00AE1081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, </w:t>
      </w:r>
      <w:r w:rsidR="00AE1081" w:rsidRPr="00A554A3">
        <w:rPr>
          <w:rFonts w:ascii="Calibri" w:eastAsia="AGaramondPro-Regular" w:hAnsi="Calibri" w:cs="AGaramondPro-Regular"/>
          <w:color w:val="181716"/>
          <w:sz w:val="18"/>
          <w:szCs w:val="18"/>
        </w:rPr>
        <w:t>art. 62a</w:t>
      </w:r>
      <w:r w:rsidR="00AE1081"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 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ustawy </w:t>
      </w:r>
      <w:r w:rsidRPr="00A20101">
        <w:rPr>
          <w:rFonts w:ascii="Calibri" w:hAnsi="Calibri" w:cs="AGaramondPro-Italic"/>
          <w:i/>
          <w:iCs/>
          <w:color w:val="181716"/>
          <w:sz w:val="18"/>
          <w:szCs w:val="18"/>
        </w:rPr>
        <w:t xml:space="preserve">Prawo budowlane </w:t>
      </w:r>
      <w:r w:rsidRPr="00A20101">
        <w:rPr>
          <w:rFonts w:ascii="Calibri" w:eastAsia="AGaramondPro-Regular" w:hAnsi="Calibri" w:cs="AGaramondPro-Regular"/>
          <w:color w:val="181716"/>
          <w:sz w:val="18"/>
          <w:szCs w:val="18"/>
        </w:rPr>
        <w:t>z 7 lipca 1994 r.</w:t>
      </w:r>
    </w:p>
    <w:p w:rsidR="000115D0" w:rsidRDefault="000115D0" w:rsidP="000115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F17E1B">
        <w:rPr>
          <w:rFonts w:ascii="Calibri" w:eastAsia="AGaramondPro-Regular" w:hAnsi="Calibri" w:cs="AGaramondPro-Regular"/>
          <w:color w:val="181716"/>
          <w:sz w:val="18"/>
          <w:szCs w:val="18"/>
        </w:rPr>
        <w:t>[Dz. U. z 2020r. poz. 1133</w:t>
      </w:r>
      <w:r w:rsidR="00B82A63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 </w:t>
      </w:r>
      <w:r w:rsidRPr="00F17E1B">
        <w:rPr>
          <w:rFonts w:ascii="Calibri" w:eastAsia="AGaramondPro-Regular" w:hAnsi="Calibri" w:cs="AGaramondPro-Regular"/>
          <w:color w:val="181716"/>
          <w:sz w:val="18"/>
          <w:szCs w:val="18"/>
        </w:rPr>
        <w:t>z p</w:t>
      </w:r>
      <w:r w:rsidR="00B82A63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F17E1B">
        <w:rPr>
          <w:rFonts w:ascii="Calibri" w:eastAsia="AGaramondPro-Regular" w:hAnsi="Calibri" w:cs="AGaramondPro-Regular"/>
          <w:color w:val="181716"/>
          <w:sz w:val="18"/>
          <w:szCs w:val="18"/>
        </w:rPr>
        <w:t>źn</w:t>
      </w:r>
      <w:r w:rsidR="00B82A63">
        <w:rPr>
          <w:rFonts w:ascii="Calibri" w:eastAsia="AGaramondPro-Regular" w:hAnsi="Calibri" w:cs="AGaramondPro-Regular"/>
          <w:color w:val="181716"/>
          <w:sz w:val="18"/>
          <w:szCs w:val="18"/>
        </w:rPr>
        <w:t>.</w:t>
      </w:r>
      <w:r w:rsidRPr="00F17E1B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 zm.])</w:t>
      </w:r>
      <w:bookmarkStart w:id="0" w:name="_GoBack"/>
      <w:bookmarkEnd w:id="0"/>
    </w:p>
    <w:p w:rsidR="000115D0" w:rsidRPr="00A20101" w:rsidRDefault="000115D0" w:rsidP="000115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GaramondPro-Regular" w:hAnsi="Calibri" w:cs="AGaramondPro-Regular"/>
          <w:color w:val="181716"/>
          <w:sz w:val="18"/>
          <w:szCs w:val="18"/>
        </w:rPr>
      </w:pP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184A16">
        <w:rPr>
          <w:rFonts w:ascii="Calibri" w:hAnsi="Calibri" w:cs="AGaramondPro-Bold"/>
          <w:b/>
          <w:bCs/>
          <w:color w:val="181716"/>
          <w:sz w:val="18"/>
          <w:szCs w:val="18"/>
        </w:rPr>
        <w:t>1. PODSTAWOWE DANE O OBIEKCIE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Lokalizacja obiektu budowlanego: ..............................................................................................................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Dane wg książki obiektu: ............................................................................................................................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Nazwa: .......................................................................................................................................................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Nr ewidencyjny: .........................................................................................................................................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Klasa wału: .................................................................................................................................................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Długość: .....................................................................................................................................................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Wał prawy/lewy: .........................................................................................................................................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Wojew</w:t>
      </w:r>
      <w:r w:rsidR="00E6271C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dztwo: ...........................................................................................................................................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Powiat: ......................................................................................................................................................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Gmina: .......................................................................................................................................................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Kilometraż rzeki od ..................... do ..................... , kilometrażu wału: od ..................... do 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Właściciel/zarządca obiektu budowlanego: 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000000"/>
          <w:sz w:val="18"/>
          <w:szCs w:val="18"/>
        </w:rPr>
        <w:t xml:space="preserve">Adres właściciela/zarządcy/telefon: 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Kontrolę przeprowadził: </w:t>
      </w: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(Imię nazwisko)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, uprawnienia budowlane nr </w:t>
      </w:r>
      <w:proofErr w:type="spellStart"/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upr</w:t>
      </w:r>
      <w:proofErr w:type="spellEnd"/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. 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w specjalności ............................... członek ............................... Okręgowej Izby Inżynier</w:t>
      </w:r>
      <w:r w:rsidR="00E6271C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w Budownictwa,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zarejestrowany pod numerem </w:t>
      </w:r>
      <w:proofErr w:type="spellStart"/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ewid</w:t>
      </w:r>
      <w:proofErr w:type="spellEnd"/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. 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184A16">
        <w:rPr>
          <w:rFonts w:ascii="Calibri" w:hAnsi="Calibri" w:cs="AGaramondPro-Bold"/>
          <w:b/>
          <w:bCs/>
          <w:color w:val="181716"/>
          <w:sz w:val="18"/>
          <w:szCs w:val="18"/>
        </w:rPr>
        <w:t>2. ZAKRES KONTROLI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Kontrolą objęto obiekt budowlany ..................................................................................... (</w:t>
      </w: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nazwa obiektu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)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184A16">
        <w:rPr>
          <w:rFonts w:ascii="Calibri" w:hAnsi="Calibri" w:cs="AGaramondPro-Bold"/>
          <w:b/>
          <w:bCs/>
          <w:color w:val="181716"/>
          <w:sz w:val="18"/>
          <w:szCs w:val="18"/>
        </w:rPr>
        <w:t>3. MATERIAŁY WYKORZYSTANE PRZY KONTROLI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• dokumentacja powykonawcza obiektu budowlanego,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• książka obiektu budowlanego,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• ostatnia ocena stanu technicznego i bezpieczeństwa obiektu budowlanego (sporządzona na podstawie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 xml:space="preserve">Prawa 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W</w:t>
      </w: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odnego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),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• protokoły z wcześniejszych kontroli okresowych (sporządzonych na podstawie </w:t>
      </w: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Prawa Budowlanego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),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• protok</w:t>
      </w:r>
      <w:r w:rsidR="00E6271C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ł z kontroli bezpiecznego użytkowania obiektu budowlanego,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• protok</w:t>
      </w:r>
      <w:r w:rsidR="00E6271C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ł z kontroli doraźnej – wezbranie – przejście fali wezbraniowej,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• pozwolenia wodnoprawne, instrukcje eksploatacji, książki obiektu, posiadane przez użytkownika orzeczenia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o stanie istniejących instalacji i urządzeń,</w:t>
      </w:r>
      <w:r w:rsidR="00E6271C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 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posiadane przez użytkownika orzeczenia o stanie istniejących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instalacji i urządzeń,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• inne.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184A16">
        <w:rPr>
          <w:rFonts w:ascii="Calibri" w:hAnsi="Calibri" w:cs="AGaramondPro-Bold"/>
          <w:b/>
          <w:bCs/>
          <w:color w:val="181716"/>
          <w:sz w:val="18"/>
          <w:szCs w:val="18"/>
        </w:rPr>
        <w:t>4. INFORMACJE OGÓLNE O BUDOWLI I PODSTAWOWE DANE TECHNICZNE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000000"/>
          <w:sz w:val="18"/>
          <w:szCs w:val="18"/>
        </w:rPr>
        <w:t xml:space="preserve">Klasa obiektu budowlanego: 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000000"/>
          <w:sz w:val="18"/>
          <w:szCs w:val="18"/>
        </w:rPr>
        <w:t xml:space="preserve">Pozwolenie na budowę (organ wydający, data, znak decyzji): 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Rok budowy: ..............................................................................................................................................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Pozwolenie na użytkowanie/ zawiadomienie o zakończeniu budowy (organ wydający, data, </w:t>
      </w:r>
      <w:r w:rsidRPr="00184A16">
        <w:rPr>
          <w:rFonts w:ascii="Calibri" w:eastAsia="AGaramondPro-Regular" w:hAnsi="Calibri" w:cs="AGaramondPro-Regular"/>
          <w:color w:val="000000"/>
          <w:sz w:val="18"/>
          <w:szCs w:val="18"/>
        </w:rPr>
        <w:t>znak decyzji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):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Pozwolenie wodnoprawne </w:t>
      </w:r>
      <w:r w:rsidRPr="00184A16">
        <w:rPr>
          <w:rFonts w:ascii="Calibri" w:eastAsia="AGaramondPro-Regular" w:hAnsi="Calibri" w:cs="AGaramondPro-Regular"/>
          <w:color w:val="000000"/>
          <w:sz w:val="18"/>
          <w:szCs w:val="18"/>
        </w:rPr>
        <w:t xml:space="preserve">(organ wydający, data, znak decyzji, data obowiązywania): 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000000"/>
          <w:sz w:val="18"/>
          <w:szCs w:val="18"/>
        </w:rPr>
        <w:t xml:space="preserve">Data przekazania do eksploatacji: 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000000"/>
          <w:sz w:val="18"/>
          <w:szCs w:val="18"/>
        </w:rPr>
        <w:t xml:space="preserve">Data ostatniego remontu: 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Data ostatniej przebudowy: .........................................................................................................................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Parametry obwałowania: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• Średnia wysokość wału ............................ m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• Średnia szerokość korony ............................ m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• Średnie nachylenie skarpy </w:t>
      </w:r>
      <w:proofErr w:type="spellStart"/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odwodnej</w:t>
      </w:r>
      <w:proofErr w:type="spellEnd"/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 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• Średnie nachylenie skarpy </w:t>
      </w:r>
      <w:proofErr w:type="spellStart"/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odpowietrznej</w:t>
      </w:r>
      <w:proofErr w:type="spellEnd"/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 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Korpus wału zbudowany został z ............................... o wskaźniku zagęszczenia I</w:t>
      </w:r>
      <w:r w:rsidRPr="00184A16">
        <w:rPr>
          <w:rFonts w:ascii="Calibri" w:eastAsia="AGaramondPro-Regular" w:hAnsi="Calibri" w:cs="AGaramondPro-Regular"/>
          <w:color w:val="181716"/>
          <w:sz w:val="10"/>
          <w:szCs w:val="10"/>
        </w:rPr>
        <w:t xml:space="preserve">S 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w granicach od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0"/>
          <w:szCs w:val="10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 do ............................... lub z materiału ............................... o stopniu plastyczności I</w:t>
      </w:r>
      <w:r w:rsidRPr="00184A16">
        <w:rPr>
          <w:rFonts w:ascii="Calibri" w:eastAsia="AGaramondPro-Regular" w:hAnsi="Calibri" w:cs="AGaramondPro-Regular"/>
          <w:color w:val="181716"/>
          <w:sz w:val="10"/>
          <w:szCs w:val="10"/>
        </w:rPr>
        <w:t>L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od ............................... do 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Grunty rodzime w podłożu to ............................... o stopniu zagęszczenia I</w:t>
      </w:r>
      <w:r w:rsidRPr="00184A16">
        <w:rPr>
          <w:rFonts w:ascii="Calibri" w:eastAsia="AGaramondPro-Regular" w:hAnsi="Calibri" w:cs="AGaramondPro-Regular"/>
          <w:color w:val="181716"/>
          <w:sz w:val="10"/>
          <w:szCs w:val="10"/>
        </w:rPr>
        <w:t xml:space="preserve">D 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w granicach od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 do 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184A16">
        <w:rPr>
          <w:rFonts w:ascii="Calibri" w:hAnsi="Calibri" w:cs="AGaramondPro-Bold"/>
          <w:b/>
          <w:bCs/>
          <w:color w:val="181716"/>
          <w:sz w:val="18"/>
          <w:szCs w:val="18"/>
        </w:rPr>
        <w:t>5. KONTROLA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184A16">
        <w:rPr>
          <w:rFonts w:ascii="Calibri" w:hAnsi="Calibri" w:cs="AGaramondPro-Bold"/>
          <w:b/>
          <w:bCs/>
          <w:color w:val="181716"/>
          <w:sz w:val="18"/>
          <w:szCs w:val="18"/>
        </w:rPr>
        <w:lastRenderedPageBreak/>
        <w:t>5.1. Opis obiektu budowlanego w dniu/dniach kontroli (oględziny):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000000"/>
          <w:sz w:val="18"/>
          <w:szCs w:val="18"/>
        </w:rPr>
      </w:pPr>
      <w:r w:rsidRPr="00184A16">
        <w:rPr>
          <w:rFonts w:ascii="Calibri" w:hAnsi="Calibri" w:cs="AGaramondPro-Bold"/>
          <w:b/>
          <w:bCs/>
          <w:color w:val="181716"/>
          <w:sz w:val="18"/>
          <w:szCs w:val="18"/>
        </w:rPr>
        <w:t xml:space="preserve">5.2. Ocena stanu technicznego 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(</w:t>
      </w: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 xml:space="preserve">na podstawie wykorzystanych materiałów i </w:t>
      </w:r>
      <w:r w:rsidRPr="00184A16">
        <w:rPr>
          <w:rFonts w:ascii="Calibri" w:hAnsi="Calibri" w:cs="AGaramondPro-Italic"/>
          <w:i/>
          <w:iCs/>
          <w:color w:val="000000"/>
          <w:sz w:val="18"/>
          <w:szCs w:val="18"/>
        </w:rPr>
        <w:t>kontroli w terenie)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a) podłoże: (</w:t>
      </w: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zjawiska filtracyjne – przecieki, sufozje, przebicia hydrauliczne)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b) korpus/konstrukcja: (</w:t>
      </w: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 xml:space="preserve">poziom wody podczas kontroli – w korycie lub w </w:t>
      </w:r>
      <w:proofErr w:type="spellStart"/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międzywalu</w:t>
      </w:r>
      <w:proofErr w:type="spellEnd"/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, wymiary geometryczne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niespełniające wymogów – rzędna korony, szerokość korony, nachylenie skarp, uszkodzenie,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przerwanie – całkowite zniszczenie, lokalizacja, rozmiar, częściowe zniszczenie wyrwy, osuwiska, ubytki,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zapadliska, rozmiar, pęknięcia, podłużne i poprzeczne korpusu, leje, kratery, lokalne obniżenia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korony – długość i wysokość, zjawiska filtracyjne obserwowane w trakcie piętrzenia wody – przecieki,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sufozja i przebicia hydrauliczne, uszkodzenia i zamulenia rowów przewałowych i drenaży, zagęszczenie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gruntu – odpowiadające wymogom, mniejsze od dopuszczalnego, dużo mniejsze od dopuszczalnego, podać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współczynnik zagęszczenia gruntu, stateczność – współczynniki pewności - niższe od wymaganych,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OpenSans-Regular" w:hAnsi="Calibri" w:cs="OpenSans-Regular"/>
          <w:color w:val="181716"/>
          <w:sz w:val="12"/>
          <w:szCs w:val="12"/>
        </w:rPr>
      </w:pPr>
      <w:r w:rsidRPr="00184A16">
        <w:rPr>
          <w:rFonts w:ascii="Calibri" w:eastAsia="OpenSans-Regular" w:hAnsi="Calibri" w:cs="OpenSans-Regular"/>
          <w:color w:val="181716"/>
          <w:sz w:val="12"/>
          <w:szCs w:val="12"/>
        </w:rPr>
        <w:t>84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równe wymaganym, wyższe od wymaganych, osiadanie – niewielkie, znaczne, równomierne, nierównomierne,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siedliska zwierząt drążących nory)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1. Wymagana geometria: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• szerokość korony zgodna/nie zgodna z danymi z książki obiektu,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• nachylenie skarpy </w:t>
      </w:r>
      <w:proofErr w:type="spellStart"/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odwodnej</w:t>
      </w:r>
      <w:proofErr w:type="spellEnd"/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 zgodne/nie zgodne z danymi z książki obiektu,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• nachylenie skarpy </w:t>
      </w:r>
      <w:proofErr w:type="spellStart"/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odpowietrznej</w:t>
      </w:r>
      <w:proofErr w:type="spellEnd"/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 zgodne/nie zgodne z danymi z książki obiektu,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• rzędne korony względem pomiar</w:t>
      </w:r>
      <w:r w:rsidR="00E6271C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w z ............................... r. na zmienionym/nie zmienionym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poziomie (w granicach błęd</w:t>
      </w:r>
      <w:r w:rsidR="00E6271C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w pomiarowych),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• pozostałe wymiary geometryczne (szerokość korony, szerokość p</w:t>
      </w:r>
      <w:r w:rsidR="00E6271C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łki, nachylenia skarp) na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zmienionym/niezmienionym poziomie w stosunku do pomiar</w:t>
      </w:r>
      <w:r w:rsidR="00E6271C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w z ............................... r.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000000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2. </w:t>
      </w:r>
      <w:r w:rsidRPr="00184A16">
        <w:rPr>
          <w:rFonts w:ascii="Calibri" w:eastAsia="AGaramondPro-Regular" w:hAnsi="Calibri" w:cs="AGaramondPro-Regular"/>
          <w:color w:val="000000"/>
          <w:sz w:val="18"/>
          <w:szCs w:val="18"/>
        </w:rPr>
        <w:t>Stan grunt</w:t>
      </w:r>
      <w:r w:rsidR="00E6271C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184A16">
        <w:rPr>
          <w:rFonts w:ascii="Calibri" w:eastAsia="AGaramondPro-Regular" w:hAnsi="Calibri" w:cs="AGaramondPro-Regular"/>
          <w:color w:val="000000"/>
          <w:sz w:val="18"/>
          <w:szCs w:val="18"/>
        </w:rPr>
        <w:t>w.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000000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000000"/>
          <w:sz w:val="18"/>
          <w:szCs w:val="18"/>
        </w:rPr>
        <w:t>3. Stateczność.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000000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000000"/>
          <w:sz w:val="18"/>
          <w:szCs w:val="18"/>
        </w:rPr>
        <w:t>4. Filtracja: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• stwierdzono/nie stwierdzono w obrębie badanego odcinka występowania stref zagrożonych zjawiskiem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przebicia hydraulicznego,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• w wyniku analizy krzywych uziarnienia, stwierdzono/nie stwierdzono występowania w obrębie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korpusu i podłoża warstw grunt</w:t>
      </w:r>
      <w:r w:rsidR="00E6271C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w podatnych na sufozję,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• je</w:t>
      </w: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ś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li podczas wezbrania filtracja w korpusie wału ustali si</w:t>
      </w: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ę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, powstały w korpusie i podłożu gradient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hydrauliczny będzie/nie b</w:t>
      </w: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ę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dzie stanowił zagro</w:t>
      </w: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ż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enia, poniewa</w:t>
      </w: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 xml:space="preserve">ż 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jest wyższy/ni</w:t>
      </w: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ż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szy od gradientu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dopuszczalnego, w przekroju reprezentatywnym km ............................... dla grunt</w:t>
      </w:r>
      <w:r w:rsidR="00E6271C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w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nawodnionych czas, po kt</w:t>
      </w:r>
      <w:r w:rsidR="00E6271C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rym przesiąki dojdą do stopy skarpy </w:t>
      </w:r>
      <w:proofErr w:type="spellStart"/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odpowietrznej</w:t>
      </w:r>
      <w:proofErr w:type="spellEnd"/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 wału przeciwpowodziowego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bez drenażu wg Erba wynosi T = ............................... doby, natomiast dla grunt</w:t>
      </w:r>
      <w:r w:rsidR="00E6271C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w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suchych T = ............................... doby.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c) stan budowli wbudowanych w korpus: 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d) urządzenia </w:t>
      </w:r>
      <w:proofErr w:type="spellStart"/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przeciwfiltracyjne</w:t>
      </w:r>
      <w:proofErr w:type="spellEnd"/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: ...............................................................................................................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e) urządzenia drenażowe: ..........................................................................................................................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f ) drogi: ...................................................................................................................................................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g) umocnienia skarp i korony: ..................................................................................................................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h) aparatura kontrolno-pomiarowa: 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184A16">
        <w:rPr>
          <w:rFonts w:ascii="Calibri" w:hAnsi="Calibri" w:cs="AGaramondPro-Bold"/>
          <w:b/>
          <w:bCs/>
          <w:color w:val="181716"/>
          <w:sz w:val="18"/>
          <w:szCs w:val="18"/>
        </w:rPr>
        <w:t>5.3. Estetyka obiektu budowlanego oraz jej otoczenia (opisowo):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184A16">
        <w:rPr>
          <w:rFonts w:ascii="Calibri" w:hAnsi="Calibri" w:cs="AGaramondPro-Bold"/>
          <w:b/>
          <w:bCs/>
          <w:color w:val="181716"/>
          <w:sz w:val="18"/>
          <w:szCs w:val="18"/>
        </w:rPr>
        <w:t>6. USTALENIA KOŃCOWE I WNIOSKI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hAnsi="Calibri" w:cs="AGaramondPro-Bold"/>
          <w:b/>
          <w:bCs/>
          <w:color w:val="181716"/>
          <w:sz w:val="18"/>
          <w:szCs w:val="18"/>
        </w:rPr>
        <w:t xml:space="preserve">6.1. Stwierdzono następujące nieprawidłowości 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(</w:t>
      </w: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uszkodzenia/braki i inne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):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6.1.1. Nieprawidłowości, kt</w:t>
      </w:r>
      <w:r w:rsidR="00E6271C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re mogą powodować lub powodują zagrożenie życia lub zdrowia ludzi, bezpieczeństwa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mienia bądź środowiska, a w szczeg</w:t>
      </w:r>
      <w:r w:rsidR="00E6271C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lności katastrofę budowlaną, pożar, wybuch, porażenie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prądem elektrycznym albo zatrucie gazem.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6.1.2. Nieprawidłowości inne niż w 6.1.1.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hAnsi="Calibri" w:cs="AGaramondPro-Bold"/>
          <w:b/>
          <w:bCs/>
          <w:color w:val="181716"/>
          <w:sz w:val="18"/>
          <w:szCs w:val="18"/>
        </w:rPr>
        <w:t xml:space="preserve">6.2. Zalecenia wynikające z poprzedniej kontroli </w:t>
      </w:r>
      <w:r w:rsidRPr="00184A16">
        <w:rPr>
          <w:rFonts w:ascii="Calibri" w:hAnsi="Calibri" w:cs="AGaramondPro-Bold"/>
          <w:b/>
          <w:bCs/>
          <w:color w:val="000000"/>
          <w:sz w:val="18"/>
          <w:szCs w:val="18"/>
        </w:rPr>
        <w:t xml:space="preserve">z protokołu nr 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 xml:space="preserve">.................. </w:t>
      </w:r>
      <w:r w:rsidRPr="00184A16">
        <w:rPr>
          <w:rFonts w:ascii="Calibri" w:hAnsi="Calibri" w:cs="AGaramondPro-Bold"/>
          <w:b/>
          <w:bCs/>
          <w:color w:val="000000"/>
          <w:sz w:val="18"/>
          <w:szCs w:val="18"/>
        </w:rPr>
        <w:t xml:space="preserve">, z dnia 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Zrealizowane: ............................................................................................................ (zakres zrealizowany)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Niezrealizowane: ................................................................................................... (zakres niezrealizowany)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184A16">
        <w:rPr>
          <w:rFonts w:ascii="Calibri" w:hAnsi="Calibri" w:cs="AGaramondPro-Bold"/>
          <w:b/>
          <w:bCs/>
          <w:color w:val="181716"/>
          <w:sz w:val="18"/>
          <w:szCs w:val="18"/>
        </w:rPr>
        <w:t>6.3. Zalecenia wynikające z bieżącej kontroli: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184A16">
        <w:rPr>
          <w:rFonts w:ascii="Calibri" w:hAnsi="Calibri" w:cs="AGaramondPro-Bold"/>
          <w:b/>
          <w:bCs/>
          <w:color w:val="181716"/>
          <w:sz w:val="18"/>
          <w:szCs w:val="18"/>
        </w:rPr>
        <w:t>6.4. Zalecenia ograniczające użytkowanie obiektu budowlanego: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184A16">
        <w:rPr>
          <w:rFonts w:ascii="Calibri" w:hAnsi="Calibri" w:cs="AGaramondPro-Bold"/>
          <w:b/>
          <w:bCs/>
          <w:color w:val="181716"/>
          <w:sz w:val="18"/>
          <w:szCs w:val="18"/>
        </w:rPr>
        <w:t>6.5. Ocena stanu technicznego: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000000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000000"/>
          <w:sz w:val="18"/>
          <w:szCs w:val="18"/>
        </w:rPr>
        <w:t>Obiekt budowlany (</w:t>
      </w:r>
      <w:r w:rsidRPr="00184A16">
        <w:rPr>
          <w:rFonts w:ascii="Calibri" w:hAnsi="Calibri" w:cs="AGaramondPro-Italic"/>
          <w:i/>
          <w:iCs/>
          <w:color w:val="000000"/>
          <w:sz w:val="18"/>
          <w:szCs w:val="18"/>
        </w:rPr>
        <w:t>nadaje się/nie nadaje się</w:t>
      </w:r>
      <w:r w:rsidRPr="00184A16">
        <w:rPr>
          <w:rFonts w:ascii="Calibri" w:eastAsia="AGaramondPro-Regular" w:hAnsi="Calibri" w:cs="AGaramondPro-Regular"/>
          <w:color w:val="000000"/>
          <w:sz w:val="18"/>
          <w:szCs w:val="18"/>
        </w:rPr>
        <w:t>) do dalszego użytkowania zgodnie z obowiązującym pozwoleniem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000000"/>
          <w:sz w:val="18"/>
          <w:szCs w:val="18"/>
        </w:rPr>
        <w:t>wodno-prawnym (</w:t>
      </w:r>
      <w:r w:rsidRPr="00184A16">
        <w:rPr>
          <w:rFonts w:ascii="Calibri" w:hAnsi="Calibri" w:cs="AGaramondPro-Italic"/>
          <w:i/>
          <w:iCs/>
          <w:color w:val="000000"/>
          <w:sz w:val="18"/>
          <w:szCs w:val="18"/>
        </w:rPr>
        <w:t>i innymi wymaganymi instrukcjami</w:t>
      </w:r>
      <w:r w:rsidRPr="00184A16">
        <w:rPr>
          <w:rFonts w:ascii="Calibri" w:eastAsia="AGaramondPro-Regular" w:hAnsi="Calibri" w:cs="AGaramondPro-Regular"/>
          <w:color w:val="000000"/>
          <w:sz w:val="18"/>
          <w:szCs w:val="18"/>
        </w:rPr>
        <w:t xml:space="preserve">). 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Stan techniczny obwałowania oceniono jako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000000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000000"/>
          <w:sz w:val="18"/>
          <w:szCs w:val="18"/>
        </w:rPr>
        <w:t>(</w:t>
      </w:r>
      <w:r w:rsidRPr="00184A16">
        <w:rPr>
          <w:rFonts w:ascii="Calibri" w:hAnsi="Calibri" w:cs="AGaramondPro-Italic"/>
          <w:i/>
          <w:iCs/>
          <w:color w:val="000000"/>
          <w:sz w:val="18"/>
          <w:szCs w:val="18"/>
        </w:rPr>
        <w:t>dobry, dostateczny, nieodpowiedni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) ...................................................... (</w:t>
      </w: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dodatkowy opis uzasadniający ocenę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)</w:t>
      </w:r>
      <w:r w:rsidRPr="00184A16">
        <w:rPr>
          <w:rFonts w:ascii="Calibri" w:eastAsia="AGaramondPro-Regular" w:hAnsi="Calibri" w:cs="AGaramondPro-Regular"/>
          <w:color w:val="000000"/>
          <w:sz w:val="18"/>
          <w:szCs w:val="18"/>
        </w:rPr>
        <w:t>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Bold"/>
          <w:b/>
          <w:bCs/>
          <w:color w:val="181716"/>
          <w:sz w:val="18"/>
          <w:szCs w:val="18"/>
        </w:rPr>
      </w:pPr>
      <w:r w:rsidRPr="00184A16">
        <w:rPr>
          <w:rFonts w:ascii="Calibri" w:hAnsi="Calibri" w:cs="AGaramondPro-Bold"/>
          <w:b/>
          <w:bCs/>
          <w:color w:val="181716"/>
          <w:sz w:val="18"/>
          <w:szCs w:val="18"/>
        </w:rPr>
        <w:t>7. ZAŁĄCZNIKI DO PROTOKOŁU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lastRenderedPageBreak/>
        <w:t>1) ...............................................................................................................................................................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2) ...............................................................................................................................................................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(załączone spośr</w:t>
      </w:r>
      <w:r w:rsidR="00E6271C">
        <w:rPr>
          <w:rFonts w:ascii="Calibri" w:eastAsia="AGaramondPro-Regular" w:hAnsi="Calibri" w:cs="AGaramondPro-Regular"/>
          <w:color w:val="181716"/>
          <w:sz w:val="18"/>
          <w:szCs w:val="18"/>
        </w:rPr>
        <w:t>ó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d wymienionych w pkt. 3 lub inne)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.......................................................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000000"/>
          <w:sz w:val="18"/>
          <w:szCs w:val="18"/>
        </w:rPr>
      </w:pPr>
      <w:r w:rsidRPr="00184A16">
        <w:rPr>
          <w:rFonts w:ascii="Calibri" w:eastAsia="AGaramondPro-Regular" w:hAnsi="Calibri" w:cs="AGaramondPro-Regular"/>
          <w:color w:val="000000"/>
          <w:sz w:val="18"/>
          <w:szCs w:val="18"/>
        </w:rPr>
        <w:t>(data i podpis osoby kontrolującej).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eastAsia="AGaramondPro-Regular" w:hAnsi="Calibri" w:cs="AGaramondPro-Regular"/>
          <w:color w:val="181716"/>
          <w:sz w:val="18"/>
          <w:szCs w:val="18"/>
        </w:rPr>
      </w:pPr>
      <w:r w:rsidRPr="00184A16">
        <w:rPr>
          <w:rFonts w:ascii="Calibri" w:hAnsi="Calibri" w:cs="AGaramondPro-Bold"/>
          <w:b/>
          <w:bCs/>
          <w:color w:val="181716"/>
          <w:sz w:val="18"/>
          <w:szCs w:val="18"/>
        </w:rPr>
        <w:t>Pouczenie</w:t>
      </w:r>
      <w:r w:rsidRPr="00184A16">
        <w:rPr>
          <w:rFonts w:ascii="Calibri" w:eastAsia="AGaramondPro-Regular" w:hAnsi="Calibri" w:cs="AGaramondPro-Regular"/>
          <w:color w:val="181716"/>
          <w:sz w:val="18"/>
          <w:szCs w:val="18"/>
        </w:rPr>
        <w:t>: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• „Właściciel, zarządca lub użytkownik obiektu budowlanego, na którym spoczywają obowiązki w zakresie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napraw, określone w przepisach odrębnych bądź umowach, są obowiązani w czasie lub bezpośrednio po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przeprowadzonej kontroli o której mowa w art. 62 ust. 1 pkt 1-4a Pb, usunąć stwierdzone uszkodzenia oraz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uzupełnić braki, które mogłyby spowodować zagrożenie życia lub zdrowia ludzi, bezpieczeństwa mienia bądź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środowiska, a w szczególności katastrofę budowlaną, pożar, wybuch, porażenie prądem elektrycznym albo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zatrucie gazem (art. 70 ust. 1 ustawy Prawo budowlane)”.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• „Kto nie spełnia określonego w art. 70 ust 1 Pb, obowiązku usunięcia stwierdzonych uszkodzeń lub uzupełnienia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braków, mogących spowodować niebezpieczeństwo dla ludzi lub mienia bądź zagrożenia środowiska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podlega karze aresztu albo karze ograniczenia wolności, albo karze grzywny (art. 92 ust. 1 pkt 2 Pb)”.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• „Osoba dokonująca kontroli jest obowiązana bezzwłocznie przesłać kopię tego protokołu do organu nadzoru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budowlanego. Organ nadzoru budowlanego, po otrzymaniu kopii protokołu, przeprowadza bezzwłocznie</w:t>
      </w:r>
    </w:p>
    <w:p w:rsidR="00184A16" w:rsidRPr="00184A16" w:rsidRDefault="00184A16" w:rsidP="00184A16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Italic"/>
          <w:i/>
          <w:iCs/>
          <w:color w:val="181716"/>
          <w:sz w:val="18"/>
          <w:szCs w:val="18"/>
        </w:rPr>
      </w:pP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kontrolę obiektu budowlanego w celu potwierdzenia usunięcia stwierdzonych uszkodzeń oraz uzupełnienia</w:t>
      </w:r>
    </w:p>
    <w:p w:rsidR="00867984" w:rsidRPr="00184A16" w:rsidRDefault="00184A16" w:rsidP="00184A16">
      <w:pPr>
        <w:rPr>
          <w:rFonts w:ascii="Calibri" w:hAnsi="Calibri"/>
        </w:rPr>
      </w:pPr>
      <w:r w:rsidRPr="00184A16">
        <w:rPr>
          <w:rFonts w:ascii="Calibri" w:hAnsi="Calibri" w:cs="AGaramondPro-Italic"/>
          <w:i/>
          <w:iCs/>
          <w:color w:val="181716"/>
          <w:sz w:val="18"/>
          <w:szCs w:val="18"/>
        </w:rPr>
        <w:t>braków, o których mowa w ust. 1.” (art. 70 ust. 2 ustawy Prawo budowlane)”.</w:t>
      </w:r>
    </w:p>
    <w:sectPr w:rsidR="00867984" w:rsidRPr="00184A16" w:rsidSect="00A2314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Garamond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aramondPro-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enSan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E2"/>
    <w:rsid w:val="000115D0"/>
    <w:rsid w:val="00184A16"/>
    <w:rsid w:val="001F06E2"/>
    <w:rsid w:val="007E6286"/>
    <w:rsid w:val="00867984"/>
    <w:rsid w:val="00A2314B"/>
    <w:rsid w:val="00A71228"/>
    <w:rsid w:val="00AE1081"/>
    <w:rsid w:val="00B82A63"/>
    <w:rsid w:val="00BF2B04"/>
    <w:rsid w:val="00CF5D99"/>
    <w:rsid w:val="00D94C7C"/>
    <w:rsid w:val="00E6271C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70D96-0C1F-43BB-B642-F7B5D2F0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1926</Words>
  <Characters>11559</Characters>
  <Application>Microsoft Office Word</Application>
  <DocSecurity>0</DocSecurity>
  <Lines>96</Lines>
  <Paragraphs>26</Paragraphs>
  <ScaleCrop>false</ScaleCrop>
  <Company/>
  <LinksUpToDate>false</LinksUpToDate>
  <CharactersWithSpaces>13459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Wysocki</dc:creator>
  <cp:keywords/>
  <dc:description/>
  <cp:lastModifiedBy>Radosław Wysocki</cp:lastModifiedBy>
  <cp:revision>10</cp:revision>
  <dcterms:created xsi:type="dcterms:W3CDTF">2021-06-10T11:52:00Z</dcterms:created>
  <dcterms:modified xsi:type="dcterms:W3CDTF">2021-06-30T12:20:00Z</dcterms:modified>
</cp:coreProperties>
</file>