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9B25" w14:textId="42EB799A" w:rsidR="00F168C7" w:rsidRDefault="00F168C7" w:rsidP="00F168C7">
      <w:pPr>
        <w:pStyle w:val="Nagwek"/>
      </w:pPr>
      <w:bookmarkStart w:id="0" w:name="_Hlk64635025"/>
      <w:r w:rsidRPr="00BF2803">
        <w:rPr>
          <w:rFonts w:ascii="Arial" w:hAnsi="Arial" w:cs="Arial"/>
          <w:b/>
        </w:rPr>
        <w:t>Oznaczenie  sprawy: GD.</w:t>
      </w:r>
      <w:r w:rsidRPr="0059751E">
        <w:rPr>
          <w:rFonts w:ascii="Arial" w:hAnsi="Arial" w:cs="Arial"/>
          <w:b/>
        </w:rPr>
        <w:t>ROZ.2810</w:t>
      </w:r>
      <w:r w:rsidR="0059751E" w:rsidRPr="0059751E">
        <w:rPr>
          <w:rFonts w:ascii="Arial" w:hAnsi="Arial" w:cs="Arial"/>
          <w:b/>
        </w:rPr>
        <w:t>.2</w:t>
      </w:r>
      <w:r w:rsidR="00BE15C9">
        <w:rPr>
          <w:rFonts w:ascii="Arial" w:hAnsi="Arial" w:cs="Arial"/>
          <w:b/>
        </w:rPr>
        <w:t>8</w:t>
      </w:r>
      <w:r w:rsidR="008323DB" w:rsidRPr="0059751E">
        <w:rPr>
          <w:rFonts w:ascii="Arial" w:hAnsi="Arial" w:cs="Arial"/>
          <w:b/>
        </w:rPr>
        <w:t>.</w:t>
      </w:r>
      <w:r w:rsidRPr="0059751E">
        <w:rPr>
          <w:rFonts w:ascii="Arial" w:hAnsi="Arial" w:cs="Arial"/>
          <w:b/>
        </w:rPr>
        <w:t>2021.ZP.</w:t>
      </w:r>
      <w:r w:rsidR="000A0329" w:rsidRPr="0059751E">
        <w:rPr>
          <w:rFonts w:ascii="Arial" w:hAnsi="Arial" w:cs="Arial"/>
          <w:b/>
        </w:rPr>
        <w:t>KK</w:t>
      </w:r>
    </w:p>
    <w:p w14:paraId="7BEAE2C8" w14:textId="16F2EDE8" w:rsidR="006E3890" w:rsidRDefault="00160BB4" w:rsidP="007E2A54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00FFF759" w14:textId="3C1086FF" w:rsidR="00160BB4" w:rsidRPr="002E23FE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2E23FE"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527D5E43" w:rsidR="00150106" w:rsidRDefault="00150106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038A82B" w14:textId="7618D0A3" w:rsidR="00436319" w:rsidRPr="002E23FE" w:rsidRDefault="00436319" w:rsidP="0020483C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  <w:r w:rsidR="00A10C79" w:rsidRPr="005B4F97">
        <w:rPr>
          <w:rFonts w:ascii="Arial" w:hAnsi="Arial" w:cs="Arial"/>
          <w:b/>
          <w:bCs/>
        </w:rPr>
        <w:t>„</w:t>
      </w:r>
      <w:r w:rsidR="00BE15C9" w:rsidRPr="00243D62">
        <w:rPr>
          <w:rFonts w:ascii="Arial" w:eastAsia="Times New Roman" w:hAnsi="Arial" w:cs="Arial"/>
          <w:b/>
          <w:iCs/>
          <w:lang w:bidi="ar-SA"/>
        </w:rPr>
        <w:t xml:space="preserve">Remont  ujęć  wody  do  </w:t>
      </w:r>
      <w:proofErr w:type="spellStart"/>
      <w:r w:rsidR="00BE15C9" w:rsidRPr="00243D62">
        <w:rPr>
          <w:rFonts w:ascii="Arial" w:eastAsia="Times New Roman" w:hAnsi="Arial" w:cs="Arial"/>
          <w:b/>
          <w:iCs/>
          <w:lang w:bidi="ar-SA"/>
        </w:rPr>
        <w:t>nawodnień</w:t>
      </w:r>
      <w:proofErr w:type="spellEnd"/>
      <w:r w:rsidR="00BE15C9" w:rsidRPr="00243D62">
        <w:rPr>
          <w:rFonts w:ascii="Arial" w:eastAsia="Times New Roman" w:hAnsi="Arial" w:cs="Arial"/>
          <w:b/>
          <w:iCs/>
          <w:lang w:bidi="ar-SA"/>
        </w:rPr>
        <w:t xml:space="preserve">  zlokalizowanych  w  wałach przeciwpowodziowych  rzeki  Motławy, Kanału  Piaskowego i Kanału  Śledziowego związanych  ze  zwiększeniem  retencji  zlewni  na  obszarach wiejskich</w:t>
      </w:r>
      <w:r w:rsidR="00BE15C9">
        <w:rPr>
          <w:rFonts w:ascii="Arial" w:eastAsia="Times New Roman" w:hAnsi="Arial" w:cs="Arial"/>
          <w:b/>
          <w:iCs/>
          <w:lang w:bidi="ar-SA"/>
        </w:rPr>
        <w:t xml:space="preserve">, </w:t>
      </w:r>
      <w:bookmarkStart w:id="1" w:name="_Hlk77761974"/>
      <w:r w:rsidR="00BE15C9">
        <w:rPr>
          <w:rFonts w:ascii="Arial" w:eastAsia="Times New Roman" w:hAnsi="Arial" w:cs="Arial"/>
          <w:b/>
          <w:iCs/>
          <w:lang w:bidi="ar-SA"/>
        </w:rPr>
        <w:t>zgodnie z planem przeciwdziałania skutkom suszy</w:t>
      </w:r>
      <w:bookmarkEnd w:id="1"/>
      <w:r w:rsidR="00A10C79" w:rsidRPr="005B4F97">
        <w:rPr>
          <w:rFonts w:ascii="Arial" w:hAnsi="Arial" w:cs="Arial"/>
          <w:b/>
          <w:bCs/>
        </w:rPr>
        <w:t>”</w:t>
      </w:r>
    </w:p>
    <w:p w14:paraId="1F5F3148" w14:textId="77777777" w:rsidR="0020483C" w:rsidRPr="00436319" w:rsidRDefault="0020483C" w:rsidP="0020483C">
      <w:pPr>
        <w:jc w:val="both"/>
        <w:rPr>
          <w:rFonts w:ascii="Arial" w:hAnsi="Arial" w:cs="Arial"/>
        </w:rPr>
      </w:pPr>
    </w:p>
    <w:p w14:paraId="18981B44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604B5AAB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art. 109 ust. 1 pkt 4 </w:t>
      </w:r>
      <w:r w:rsidRPr="00436319">
        <w:rPr>
          <w:rFonts w:ascii="Arial" w:hAnsi="Arial" w:cs="Arial"/>
          <w:bCs/>
        </w:rPr>
        <w:t xml:space="preserve">ustawy Pzp,*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4E5AFE1D" w:rsidR="00436319" w:rsidRP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Pzp (wskazać podstawę wykluczenia spośród wymienionych w art. 108 ust. 1 pkt 1, 2 i 5 lub art. 109 ust. 1 pkt </w:t>
      </w:r>
      <w:r w:rsidR="006023CB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Pzp). Jednocześnie oświadczam, że w związku z ww. okolicznością, na podstawie art. 110 ust. 2 ustawy Pzp podjąłem następujące środki naprawcze:…………………………….………………………*</w:t>
      </w:r>
    </w:p>
    <w:p w14:paraId="660C7DCA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645CB790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6D7CC9C8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3E7D992E" w14:textId="30DFF38A" w:rsidR="00D52906" w:rsidRDefault="00D52906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AFA024A" w14:textId="77777777" w:rsidR="002F427B" w:rsidRPr="007B6471" w:rsidRDefault="002F427B" w:rsidP="00072557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0B63C04D" w14:textId="41C22898" w:rsidR="00436319" w:rsidRPr="00436319" w:rsidRDefault="00436319" w:rsidP="00436319">
      <w:pPr>
        <w:suppressAutoHyphens/>
        <w:ind w:left="4248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A4B4" w14:textId="77777777" w:rsidR="003F68DF" w:rsidRDefault="003F68DF">
      <w:r>
        <w:separator/>
      </w:r>
    </w:p>
  </w:endnote>
  <w:endnote w:type="continuationSeparator" w:id="0">
    <w:p w14:paraId="439242D5" w14:textId="77777777" w:rsidR="003F68DF" w:rsidRDefault="003F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71F3" w14:textId="77777777" w:rsidR="003F68DF" w:rsidRDefault="003F68DF">
      <w:r>
        <w:separator/>
      </w:r>
    </w:p>
  </w:footnote>
  <w:footnote w:type="continuationSeparator" w:id="0">
    <w:p w14:paraId="63EDE2C2" w14:textId="77777777" w:rsidR="003F68DF" w:rsidRDefault="003F68DF">
      <w:r>
        <w:continuationSeparator/>
      </w:r>
    </w:p>
  </w:footnote>
  <w:footnote w:id="1">
    <w:p w14:paraId="25FD8B8D" w14:textId="77777777" w:rsidR="00D52906" w:rsidRPr="007A0541" w:rsidRDefault="00D52906" w:rsidP="00D47EC2">
      <w:pPr>
        <w:pStyle w:val="Tekstprzypisudolnego"/>
        <w:jc w:val="both"/>
        <w:rPr>
          <w:rFonts w:ascii="Arial" w:hAnsi="Arial" w:cs="Arial"/>
          <w:bCs/>
          <w:i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Oświadczenie </w:t>
      </w:r>
      <w:r w:rsidRPr="007A0541">
        <w:rPr>
          <w:rFonts w:ascii="Arial" w:hAnsi="Arial" w:cs="Arial"/>
          <w:bCs/>
          <w:i/>
        </w:rPr>
        <w:t xml:space="preserve">składane na podstawie art. 125 ust. 5 w związku z art. 125 ust. 1 ustawy Pzp. </w:t>
      </w:r>
    </w:p>
    <w:p w14:paraId="0ADF5C2B" w14:textId="77777777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3AA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3F68DF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1690E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51E"/>
    <w:rsid w:val="00597BE3"/>
    <w:rsid w:val="005A10CD"/>
    <w:rsid w:val="005A255C"/>
    <w:rsid w:val="005B028E"/>
    <w:rsid w:val="005B17C6"/>
    <w:rsid w:val="005B2512"/>
    <w:rsid w:val="005B4F58"/>
    <w:rsid w:val="005B4F97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3DB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4F6F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C79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61D7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15C9"/>
    <w:rsid w:val="00BE211B"/>
    <w:rsid w:val="00BE56E3"/>
    <w:rsid w:val="00BE5C70"/>
    <w:rsid w:val="00BE7710"/>
    <w:rsid w:val="00BE7E98"/>
    <w:rsid w:val="00BF2803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8BE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3125-13FB-4530-8DB1-376DDA97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30</cp:revision>
  <cp:lastPrinted>2021-05-27T09:13:00Z</cp:lastPrinted>
  <dcterms:created xsi:type="dcterms:W3CDTF">2021-04-01T13:19:00Z</dcterms:created>
  <dcterms:modified xsi:type="dcterms:W3CDTF">2021-07-22T06:42:00Z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