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D8A" w14:textId="49058400" w:rsidR="00661A75" w:rsidRPr="00884C36" w:rsidRDefault="00A874D8" w:rsidP="00661A75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2554CA">
        <w:rPr>
          <w:rFonts w:ascii="Arial" w:hAnsi="Arial" w:cs="Arial"/>
          <w:b/>
        </w:rPr>
        <w:t>.2</w:t>
      </w:r>
      <w:r w:rsidR="003B0173">
        <w:rPr>
          <w:rFonts w:ascii="Arial" w:hAnsi="Arial" w:cs="Arial"/>
          <w:b/>
        </w:rPr>
        <w:t>8</w:t>
      </w:r>
      <w:r w:rsidRPr="002A7EEE">
        <w:rPr>
          <w:rFonts w:ascii="Arial" w:hAnsi="Arial" w:cs="Arial"/>
          <w:b/>
        </w:rPr>
        <w:t>.2021.ZP.</w:t>
      </w:r>
      <w:r w:rsidR="00456D72" w:rsidRPr="002A7EEE">
        <w:rPr>
          <w:rFonts w:ascii="Arial" w:hAnsi="Arial" w:cs="Arial"/>
          <w:b/>
        </w:rPr>
        <w:t>KK</w:t>
      </w:r>
      <w:r w:rsidR="00661A75" w:rsidRPr="00661A75">
        <w:rPr>
          <w:rFonts w:ascii="Arial" w:hAnsi="Arial" w:cs="Arial"/>
          <w:b/>
          <w:bCs/>
          <w:sz w:val="22"/>
          <w:szCs w:val="22"/>
        </w:rPr>
        <w:t xml:space="preserve"> </w:t>
      </w:r>
      <w:r w:rsidR="00661A7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661A75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DA0D7FB" w14:textId="6B63AE56" w:rsidR="00A874D8" w:rsidRDefault="00A874D8" w:rsidP="00A874D8">
      <w:pPr>
        <w:pStyle w:val="Nagwek"/>
      </w:pPr>
    </w:p>
    <w:bookmarkEnd w:id="0"/>
    <w:p w14:paraId="06C6F8B3" w14:textId="77777777" w:rsidR="00E56D4C" w:rsidRDefault="00E56D4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</w:p>
    <w:p w14:paraId="174BB10A" w14:textId="77777777" w:rsidR="00E56D4C" w:rsidRDefault="00E56D4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</w:p>
    <w:p w14:paraId="342F2C52" w14:textId="1A3FA939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156300B" w14:textId="3BBD6A85" w:rsidR="00BE02D0" w:rsidRPr="00243D62" w:rsidRDefault="00D47C4D" w:rsidP="00D47C4D">
      <w:pPr>
        <w:pStyle w:val="Tekstpodstawowy"/>
        <w:ind w:left="409"/>
        <w:jc w:val="center"/>
        <w:rPr>
          <w:rFonts w:ascii="Arial" w:hAnsi="Arial" w:cs="Arial"/>
          <w:b/>
          <w:sz w:val="22"/>
          <w:szCs w:val="22"/>
        </w:rPr>
      </w:pPr>
      <w:bookmarkStart w:id="2" w:name="_Hlk74042893"/>
      <w:bookmarkEnd w:id="1"/>
      <w:r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„</w:t>
      </w:r>
      <w:r w:rsidR="00243D62"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 xml:space="preserve">Remont  ujęć  wody  do  </w:t>
      </w:r>
      <w:proofErr w:type="spellStart"/>
      <w:r w:rsidR="00243D62"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nawodnień</w:t>
      </w:r>
      <w:proofErr w:type="spellEnd"/>
      <w:r w:rsidR="00243D62"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 xml:space="preserve">  zlokalizowanych  w  wałach przeciwpowodziowych  rzeki  Motławy, Kanału  Piaskowego i Kanału  Śledziowego związanych  ze  zwiększeniem  retencji  zlewni  na  obszarach wiejskich</w:t>
      </w:r>
      <w:r w:rsidR="003B0173">
        <w:rPr>
          <w:rFonts w:ascii="Arial" w:eastAsia="Times New Roman" w:hAnsi="Arial" w:cs="Arial"/>
          <w:b/>
          <w:iCs/>
          <w:sz w:val="22"/>
          <w:szCs w:val="22"/>
          <w:lang w:bidi="ar-SA"/>
        </w:rPr>
        <w:t xml:space="preserve">, </w:t>
      </w:r>
      <w:bookmarkStart w:id="3" w:name="_Hlk77761974"/>
      <w:r w:rsidR="003B0173">
        <w:rPr>
          <w:rFonts w:ascii="Arial" w:eastAsia="Times New Roman" w:hAnsi="Arial" w:cs="Arial"/>
          <w:b/>
          <w:iCs/>
          <w:sz w:val="22"/>
          <w:szCs w:val="22"/>
          <w:lang w:bidi="ar-SA"/>
        </w:rPr>
        <w:t>zgodnie z planem przeciwdziałania skutkom suszy</w:t>
      </w:r>
      <w:bookmarkEnd w:id="3"/>
      <w:r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”</w:t>
      </w:r>
      <w:bookmarkEnd w:id="2"/>
    </w:p>
    <w:p w14:paraId="2D4F3237" w14:textId="77777777" w:rsidR="00243D62" w:rsidRDefault="00243D6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1BB5ECEE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3B017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70CF30DD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579280A0" w14:textId="57470DAA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BE42060" w14:textId="2BAF37D7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7BFE0141" w14:textId="2A7A8F76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2C98A4F" w14:textId="01A7F341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1"/>
      </w:r>
    </w:p>
    <w:p w14:paraId="333139E4" w14:textId="77777777" w:rsidR="00E56D4C" w:rsidRDefault="00E56D4C" w:rsidP="00C625A9">
      <w:pPr>
        <w:ind w:firstLine="425"/>
        <w:jc w:val="both"/>
        <w:rPr>
          <w:rFonts w:ascii="Arial" w:hAnsi="Arial" w:cs="Arial"/>
          <w:b/>
        </w:rPr>
      </w:pPr>
    </w:p>
    <w:p w14:paraId="2201CFF7" w14:textId="15DF50F3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667F619E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r w:rsidR="00512EC3">
        <w:rPr>
          <w:rFonts w:ascii="Arial" w:hAnsi="Arial" w:cs="Arial"/>
          <w:sz w:val="21"/>
          <w:szCs w:val="21"/>
        </w:rPr>
        <w:t>…………………</w:t>
      </w:r>
      <w:r w:rsidRPr="008727BC">
        <w:rPr>
          <w:rFonts w:ascii="Arial" w:hAnsi="Arial" w:cs="Arial"/>
          <w:sz w:val="21"/>
          <w:szCs w:val="21"/>
        </w:rPr>
        <w:t>..</w:t>
      </w:r>
    </w:p>
    <w:p w14:paraId="57E3010B" w14:textId="2DDC5CD2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</w:t>
      </w:r>
      <w:r w:rsidR="00512EC3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2A2731D2" w:rsidR="00C625A9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2"/>
      </w:r>
    </w:p>
    <w:p w14:paraId="3CAF0D25" w14:textId="176EE730" w:rsidR="00E56D4C" w:rsidRDefault="00E56D4C" w:rsidP="00E56D4C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14A7CBB8" w14:textId="77777777" w:rsidR="00E56D4C" w:rsidRDefault="00E56D4C" w:rsidP="00E56D4C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76130324" w14:textId="66075021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12A3911A" w14:textId="00D8E465" w:rsidR="00801B0D" w:rsidRPr="00E56D4C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color w:val="FF0000"/>
        </w:rPr>
      </w:pPr>
      <w:r w:rsidRPr="00E56D4C">
        <w:rPr>
          <w:rFonts w:ascii="Arial" w:eastAsia="Times New Roman" w:hAnsi="Arial" w:cs="Arial"/>
          <w:b/>
          <w:bCs/>
          <w:color w:val="FF0000"/>
          <w:lang w:bidi="ar-SA"/>
        </w:rPr>
        <w:t>brutto</w:t>
      </w:r>
      <w:r w:rsidR="0041407C" w:rsidRPr="00E56D4C">
        <w:rPr>
          <w:rFonts w:ascii="Arial" w:eastAsia="Times New Roman" w:hAnsi="Arial" w:cs="Arial"/>
          <w:b/>
          <w:bCs/>
          <w:color w:val="FF0000"/>
          <w:lang w:bidi="ar-SA"/>
        </w:rPr>
        <w:t xml:space="preserve">: </w:t>
      </w:r>
      <w:r w:rsidRPr="00E56D4C">
        <w:rPr>
          <w:rFonts w:ascii="Arial" w:hAnsi="Arial" w:cs="Arial"/>
          <w:color w:val="FF0000"/>
        </w:rPr>
        <w:t>………………………</w:t>
      </w:r>
      <w:r w:rsidR="00BE02D0" w:rsidRPr="00E56D4C">
        <w:rPr>
          <w:rFonts w:ascii="Arial" w:hAnsi="Arial" w:cs="Arial"/>
          <w:color w:val="FF0000"/>
        </w:rPr>
        <w:t>………….</w:t>
      </w:r>
      <w:r w:rsidRPr="00E56D4C">
        <w:rPr>
          <w:rFonts w:ascii="Arial" w:hAnsi="Arial" w:cs="Arial"/>
          <w:color w:val="FF0000"/>
        </w:rPr>
        <w:t>…………………. zł</w:t>
      </w:r>
      <w:r w:rsidR="00310407" w:rsidRPr="00E56D4C">
        <w:rPr>
          <w:rFonts w:ascii="Arial" w:hAnsi="Arial" w:cs="Arial"/>
          <w:color w:val="FF0000"/>
        </w:rPr>
        <w:t>,</w:t>
      </w:r>
    </w:p>
    <w:p w14:paraId="5C1B3035" w14:textId="50A51620" w:rsidR="003B0173" w:rsidRDefault="003B0173" w:rsidP="003B017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196B533" w14:textId="733BB78A" w:rsidR="00837C6C" w:rsidRPr="00837C6C" w:rsidRDefault="003B0173" w:rsidP="00837C6C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>
        <w:rPr>
          <w:rFonts w:ascii="Arial" w:eastAsia="Times New Roman" w:hAnsi="Arial" w:cs="Arial"/>
          <w:b/>
          <w:lang w:eastAsia="ar-SA"/>
        </w:rPr>
        <w:t>Termin wykonania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</w:p>
    <w:p w14:paraId="11AC2634" w14:textId="711A2109" w:rsidR="00837C6C" w:rsidRPr="00116222" w:rsidRDefault="00266F68" w:rsidP="00837C6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11622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(Poniższe dane są podstawą oceny w kryterium „Termin wykonania” [T], opisanego w pkt 15.4.2 SWZ)</w:t>
      </w:r>
      <w:r w:rsidR="00116222" w:rsidRPr="00116222">
        <w:rPr>
          <w:rStyle w:val="Odwoanieprzypisudolnego"/>
          <w:rFonts w:ascii="Arial" w:eastAsia="Times New Roman" w:hAnsi="Arial" w:cs="Arial"/>
          <w:bCs/>
          <w:i/>
          <w:sz w:val="20"/>
          <w:szCs w:val="20"/>
          <w:lang w:eastAsia="ar-SA"/>
        </w:rPr>
        <w:footnoteReference w:id="3"/>
      </w:r>
      <w:r w:rsidRPr="0011622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:</w:t>
      </w:r>
    </w:p>
    <w:p w14:paraId="429BE12C" w14:textId="77777777" w:rsidR="00116222" w:rsidRDefault="00116222" w:rsidP="00837C6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72CF1898" w14:textId="4F999ECB" w:rsidR="003B0173" w:rsidRDefault="003B0173" w:rsidP="00837C6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i/>
        </w:rPr>
      </w:pPr>
      <w:r w:rsidRPr="00D42A7B">
        <w:rPr>
          <w:rFonts w:ascii="Arial" w:hAnsi="Arial" w:cs="Arial"/>
          <w:bCs/>
        </w:rPr>
        <w:t xml:space="preserve">ZOBOWIĄZUJEMY SIĘ do wykonania robót budowlanych </w:t>
      </w:r>
      <w:r w:rsidR="00116222" w:rsidRPr="00D42A7B">
        <w:rPr>
          <w:rFonts w:ascii="Arial" w:hAnsi="Arial" w:cs="Arial"/>
          <w:bCs/>
        </w:rPr>
        <w:t xml:space="preserve">dla </w:t>
      </w:r>
      <w:r w:rsidR="00116222" w:rsidRPr="00E56D4C">
        <w:rPr>
          <w:rFonts w:ascii="Arial" w:hAnsi="Arial" w:cs="Arial"/>
          <w:b/>
        </w:rPr>
        <w:t>wszystkich</w:t>
      </w:r>
      <w:r w:rsidR="00116222" w:rsidRPr="00D42A7B">
        <w:rPr>
          <w:rFonts w:ascii="Arial" w:hAnsi="Arial" w:cs="Arial"/>
          <w:bCs/>
        </w:rPr>
        <w:t xml:space="preserve"> ujęć wód</w:t>
      </w:r>
      <w:r w:rsidR="00116222">
        <w:rPr>
          <w:rFonts w:ascii="Arial" w:hAnsi="Arial" w:cs="Arial"/>
        </w:rPr>
        <w:t xml:space="preserve"> </w:t>
      </w:r>
      <w:r w:rsidRPr="00E56D4C">
        <w:rPr>
          <w:rFonts w:ascii="Arial" w:hAnsi="Arial" w:cs="Arial"/>
          <w:b/>
          <w:bCs/>
          <w:color w:val="FF0000"/>
        </w:rPr>
        <w:t>w</w:t>
      </w:r>
      <w:r w:rsidR="00116222" w:rsidRPr="00E56D4C">
        <w:rPr>
          <w:rFonts w:ascii="Arial" w:hAnsi="Arial" w:cs="Arial"/>
          <w:b/>
          <w:bCs/>
          <w:color w:val="FF0000"/>
        </w:rPr>
        <w:t> </w:t>
      </w:r>
      <w:r w:rsidRPr="00E56D4C">
        <w:rPr>
          <w:rFonts w:ascii="Arial" w:hAnsi="Arial" w:cs="Arial"/>
          <w:b/>
          <w:bCs/>
          <w:color w:val="FF0000"/>
        </w:rPr>
        <w:t>terminie</w:t>
      </w:r>
      <w:r w:rsidR="00116222" w:rsidRPr="00E56D4C">
        <w:rPr>
          <w:b/>
          <w:bCs/>
          <w:color w:val="FF0000"/>
        </w:rPr>
        <w:t xml:space="preserve"> </w:t>
      </w:r>
      <w:r w:rsidR="00116222" w:rsidRPr="00E56D4C">
        <w:rPr>
          <w:rFonts w:ascii="Arial" w:hAnsi="Arial" w:cs="Arial"/>
          <w:b/>
          <w:bCs/>
          <w:color w:val="FF0000"/>
        </w:rPr>
        <w:t>………. dni kalendarzowych</w:t>
      </w:r>
      <w:r w:rsidR="00116222" w:rsidRPr="00116222">
        <w:rPr>
          <w:rFonts w:ascii="Arial" w:hAnsi="Arial" w:cs="Arial"/>
        </w:rPr>
        <w:t>, licząc od dnia przekazania terenów ujęć wód Wykonawcy</w:t>
      </w:r>
      <w:r w:rsidR="00E56D4C">
        <w:rPr>
          <w:rFonts w:ascii="Arial" w:hAnsi="Arial" w:cs="Arial"/>
        </w:rPr>
        <w:t xml:space="preserve">, przy czym </w:t>
      </w:r>
      <w:r w:rsidR="00E56D4C" w:rsidRPr="00E56D4C">
        <w:rPr>
          <w:rFonts w:ascii="Arial" w:hAnsi="Arial" w:cs="Arial"/>
        </w:rPr>
        <w:t>za termin zakończenia realizacji robót budowlanych, o których mowa powyżej uważa</w:t>
      </w:r>
      <w:r w:rsidR="00E56D4C">
        <w:rPr>
          <w:rFonts w:ascii="Arial" w:hAnsi="Arial" w:cs="Arial"/>
        </w:rPr>
        <w:t>na będzie</w:t>
      </w:r>
      <w:r w:rsidR="00E56D4C" w:rsidRPr="00E56D4C">
        <w:rPr>
          <w:rFonts w:ascii="Arial" w:hAnsi="Arial" w:cs="Arial"/>
        </w:rPr>
        <w:t xml:space="preserve"> dat</w:t>
      </w:r>
      <w:r w:rsidR="00E56D4C">
        <w:rPr>
          <w:rFonts w:ascii="Arial" w:hAnsi="Arial" w:cs="Arial"/>
        </w:rPr>
        <w:t>a</w:t>
      </w:r>
      <w:r w:rsidR="00E56D4C" w:rsidRPr="00E56D4C">
        <w:rPr>
          <w:rFonts w:ascii="Arial" w:hAnsi="Arial" w:cs="Arial"/>
        </w:rPr>
        <w:t xml:space="preserve"> </w:t>
      </w:r>
      <w:r w:rsidR="003F4371" w:rsidRPr="003F4371">
        <w:rPr>
          <w:rFonts w:ascii="Arial" w:hAnsi="Arial" w:cs="Arial"/>
        </w:rPr>
        <w:t>podpisania Protokołu Odbioru Końcowego Przedmiotu Umowy przez Zamawiającego i Wykonawcę bez zastrzeżeń, tj. protokołu obejmującego wszystkie ujęcia wód</w:t>
      </w:r>
      <w:r w:rsidR="00E56D4C" w:rsidRPr="00E56D4C">
        <w:rPr>
          <w:rFonts w:ascii="Arial" w:hAnsi="Arial" w:cs="Arial"/>
        </w:rPr>
        <w:t>.</w:t>
      </w:r>
    </w:p>
    <w:p w14:paraId="2F865CDB" w14:textId="77777777" w:rsidR="00E56D4C" w:rsidRPr="00EB22DC" w:rsidRDefault="00E56D4C" w:rsidP="00837C6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i/>
        </w:rPr>
      </w:pPr>
    </w:p>
    <w:p w14:paraId="6F8A5680" w14:textId="40AB57C3" w:rsidR="00623419" w:rsidRDefault="00623419" w:rsidP="0062341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3B0173">
        <w:rPr>
          <w:rFonts w:ascii="Arial" w:eastAsia="Times New Roman" w:hAnsi="Arial" w:cs="Arial"/>
          <w:b/>
          <w:lang w:eastAsia="ar-SA"/>
        </w:rPr>
        <w:t>O</w:t>
      </w:r>
      <w:r w:rsidRPr="00BE02D0">
        <w:rPr>
          <w:rFonts w:ascii="Arial" w:eastAsia="Times New Roman" w:hAnsi="Arial" w:cs="Arial"/>
          <w:b/>
          <w:lang w:eastAsia="ar-SA"/>
        </w:rPr>
        <w:t>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29254DD5" w14:textId="428AD895" w:rsidR="00623419" w:rsidRPr="00116222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11622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(Poniższe dane są podstawą oceny w kryterium „Okres gwarancji i rękojmi” [O], opisanego w pkt 15.4.3 SWZ)</w:t>
      </w:r>
      <w:r w:rsidR="00116222" w:rsidRPr="00116222">
        <w:rPr>
          <w:rStyle w:val="Odwoanieprzypisudolnego"/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16222" w:rsidRPr="00116222">
        <w:rPr>
          <w:rStyle w:val="Odwoanieprzypisudolnego"/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footnoteReference w:id="4"/>
      </w:r>
      <w:r w:rsidRPr="0011622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:</w:t>
      </w:r>
    </w:p>
    <w:p w14:paraId="09D0C948" w14:textId="77777777" w:rsidR="00243D62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4C49F5E7" w14:textId="481573A9" w:rsidR="00243D62" w:rsidRPr="00D42A7B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D42A7B">
        <w:rPr>
          <w:rFonts w:ascii="Arial" w:eastAsia="Times New Roman" w:hAnsi="Arial" w:cs="Arial"/>
          <w:bCs/>
          <w:lang w:eastAsia="ar-SA"/>
        </w:rPr>
        <w:t xml:space="preserve">OŚWIADCZAMY, ŻE UDZIELAMY GWARANCJI I RĘKOJMI NA OKRES: </w:t>
      </w:r>
    </w:p>
    <w:p w14:paraId="444D280A" w14:textId="22A4574A" w:rsidR="00623419" w:rsidRPr="00F52E0B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lang w:eastAsia="ar-SA"/>
        </w:rPr>
      </w:pPr>
      <w:r w:rsidRPr="00E56D4C">
        <w:rPr>
          <w:rFonts w:ascii="Arial" w:eastAsia="Times New Roman" w:hAnsi="Arial" w:cs="Arial"/>
          <w:b/>
          <w:color w:val="FF0000"/>
          <w:lang w:eastAsia="ar-SA"/>
        </w:rPr>
        <w:t xml:space="preserve">…......... </w:t>
      </w:r>
      <w:r w:rsidR="00623419" w:rsidRPr="00E56D4C">
        <w:rPr>
          <w:rFonts w:ascii="Arial" w:eastAsia="Times New Roman" w:hAnsi="Arial" w:cs="Arial"/>
          <w:b/>
          <w:color w:val="FF0000"/>
          <w:lang w:eastAsia="ar-SA"/>
        </w:rPr>
        <w:t>miesięcy</w:t>
      </w:r>
      <w:r w:rsidR="00623419" w:rsidRPr="00623419">
        <w:rPr>
          <w:rFonts w:ascii="Arial" w:eastAsia="Times New Roman" w:hAnsi="Arial" w:cs="Arial"/>
          <w:bCs/>
          <w:lang w:eastAsia="ar-SA"/>
        </w:rPr>
        <w:t xml:space="preserve"> </w:t>
      </w:r>
      <w:r w:rsidR="00623419" w:rsidRPr="00F52E0B">
        <w:rPr>
          <w:rFonts w:ascii="Arial" w:eastAsia="Times New Roman" w:hAnsi="Arial" w:cs="Arial"/>
          <w:lang w:eastAsia="ar-SA"/>
        </w:rPr>
        <w:t xml:space="preserve">na wykonany przedmiot zamówienia, licząc od dnia podpisania </w:t>
      </w:r>
      <w:r w:rsidR="002E777A" w:rsidRPr="002E777A">
        <w:rPr>
          <w:rFonts w:ascii="Arial" w:eastAsia="Times New Roman" w:hAnsi="Arial" w:cs="Arial"/>
          <w:lang w:eastAsia="ar-SA"/>
        </w:rPr>
        <w:t xml:space="preserve">Protokołu Odbioru </w:t>
      </w:r>
      <w:r w:rsidR="00512EC3">
        <w:rPr>
          <w:rFonts w:ascii="Arial" w:eastAsia="Times New Roman" w:hAnsi="Arial" w:cs="Arial"/>
          <w:lang w:eastAsia="ar-SA"/>
        </w:rPr>
        <w:t xml:space="preserve">Końcowego </w:t>
      </w:r>
      <w:r w:rsidR="002E777A" w:rsidRPr="002E777A">
        <w:rPr>
          <w:rFonts w:ascii="Arial" w:eastAsia="Times New Roman" w:hAnsi="Arial" w:cs="Arial"/>
          <w:lang w:eastAsia="ar-SA"/>
        </w:rPr>
        <w:t xml:space="preserve">Przedmiotu Umowy przez Zamawiającego i Wykonawcę bez </w:t>
      </w:r>
      <w:r w:rsidR="003D09F8">
        <w:rPr>
          <w:rFonts w:ascii="Arial" w:eastAsia="Times New Roman" w:hAnsi="Arial" w:cs="Arial"/>
          <w:lang w:eastAsia="ar-SA"/>
        </w:rPr>
        <w:t>zastrzeżeń</w:t>
      </w:r>
      <w:r w:rsidR="00623419" w:rsidRPr="00F52E0B">
        <w:rPr>
          <w:rFonts w:ascii="Arial" w:eastAsia="Times New Roman" w:hAnsi="Arial" w:cs="Arial"/>
          <w:lang w:eastAsia="ar-SA"/>
        </w:rPr>
        <w:t>.</w:t>
      </w:r>
    </w:p>
    <w:p w14:paraId="32EEF360" w14:textId="77777777" w:rsidR="00E56D4C" w:rsidRDefault="00E56D4C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7AD230A5" w14:textId="43D4651C" w:rsidR="00D42A7B" w:rsidRPr="00116222" w:rsidRDefault="00D42A7B" w:rsidP="00D42A7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Cs/>
          <w:lang w:eastAsia="ar-SA"/>
        </w:rPr>
      </w:pPr>
      <w:r w:rsidRPr="00116222">
        <w:rPr>
          <w:rFonts w:ascii="Arial" w:hAnsi="Arial" w:cs="Arial"/>
          <w:bCs/>
        </w:rPr>
        <w:t xml:space="preserve">Akceptujemy okres obowiązywania umowy, wskazany w </w:t>
      </w:r>
      <w:r>
        <w:rPr>
          <w:rFonts w:ascii="Arial" w:hAnsi="Arial" w:cs="Arial"/>
          <w:bCs/>
        </w:rPr>
        <w:t>SWZ</w:t>
      </w:r>
      <w:r w:rsidRPr="00116222">
        <w:rPr>
          <w:rFonts w:ascii="Arial" w:hAnsi="Arial" w:cs="Arial"/>
          <w:bCs/>
        </w:rPr>
        <w:t>.</w:t>
      </w:r>
    </w:p>
    <w:p w14:paraId="45DC744C" w14:textId="77777777" w:rsidR="00E56D4C" w:rsidRPr="00D42A7B" w:rsidRDefault="00E56D4C" w:rsidP="00D42A7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4B307F44" w14:textId="5694BEE2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4015663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…………………………….**</w:t>
      </w:r>
    </w:p>
    <w:p w14:paraId="23FCED0A" w14:textId="268B10EF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65128B8" w:rsid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lastRenderedPageBreak/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3E1F50F6" w:rsidR="00170101" w:rsidRPr="00D42A7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42A7B">
        <w:rPr>
          <w:rFonts w:ascii="Arial" w:hAnsi="Arial" w:cs="Arial"/>
          <w:b/>
        </w:rPr>
        <w:t xml:space="preserve">JESTEŚMY </w:t>
      </w:r>
      <w:r w:rsidRPr="00D42A7B">
        <w:rPr>
          <w:rFonts w:ascii="Arial" w:hAnsi="Arial" w:cs="Arial"/>
        </w:rPr>
        <w:t xml:space="preserve">związani ofertą </w:t>
      </w:r>
      <w:r w:rsidR="00ED3B96" w:rsidRPr="00D42A7B">
        <w:rPr>
          <w:rFonts w:ascii="Arial" w:hAnsi="Arial" w:cs="Arial"/>
        </w:rPr>
        <w:t xml:space="preserve">do </w:t>
      </w:r>
      <w:r w:rsidR="00D42A7B">
        <w:rPr>
          <w:rFonts w:ascii="Arial" w:hAnsi="Arial" w:cs="Arial"/>
          <w:b/>
          <w:bCs/>
          <w:color w:val="0070C0"/>
        </w:rPr>
        <w:t>0</w:t>
      </w:r>
      <w:r w:rsidR="004D5B05">
        <w:rPr>
          <w:rFonts w:ascii="Arial" w:hAnsi="Arial" w:cs="Arial"/>
          <w:b/>
          <w:bCs/>
          <w:color w:val="0070C0"/>
        </w:rPr>
        <w:t>9</w:t>
      </w:r>
      <w:r w:rsidR="002554CA" w:rsidRPr="00D42A7B">
        <w:rPr>
          <w:rFonts w:ascii="Arial" w:hAnsi="Arial" w:cs="Arial"/>
          <w:b/>
          <w:bCs/>
          <w:color w:val="0070C0"/>
        </w:rPr>
        <w:t>.0</w:t>
      </w:r>
      <w:r w:rsidR="00D42A7B">
        <w:rPr>
          <w:rFonts w:ascii="Arial" w:hAnsi="Arial" w:cs="Arial"/>
          <w:b/>
          <w:bCs/>
          <w:color w:val="0070C0"/>
        </w:rPr>
        <w:t>9</w:t>
      </w:r>
      <w:r w:rsidR="002A7EEE" w:rsidRPr="00D42A7B">
        <w:rPr>
          <w:rFonts w:ascii="Arial" w:hAnsi="Arial" w:cs="Arial"/>
          <w:b/>
          <w:bCs/>
          <w:color w:val="0070C0"/>
        </w:rPr>
        <w:t>.</w:t>
      </w:r>
      <w:r w:rsidR="00ED3B96" w:rsidRPr="00D42A7B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5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 xml:space="preserve">(dotyczy podmiotów wpisanych do Centralnej Ewidencji i Informacji o Działalności </w:t>
      </w:r>
      <w:r w:rsidRPr="00CB2E77">
        <w:rPr>
          <w:rFonts w:ascii="Arial" w:hAnsi="Arial" w:cs="Arial"/>
          <w:i/>
          <w:iCs/>
        </w:rPr>
        <w:lastRenderedPageBreak/>
        <w:t>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6835E2F8" w14:textId="77777777" w:rsidR="00C24E15" w:rsidRDefault="00C24E15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A5ECB67" w14:textId="3E9B55C3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3A39F66" w14:textId="13A9CD79" w:rsidR="0020483C" w:rsidRDefault="006E0131" w:rsidP="00243D62">
      <w:pPr>
        <w:suppressAutoHyphens/>
        <w:ind w:left="2880" w:right="283"/>
        <w:rPr>
          <w:rFonts w:ascii="Arial" w:hAnsi="Arial" w:cs="Arial"/>
          <w:b/>
          <w:color w:val="0070C0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20483C" w:rsidSect="00E56D4C">
      <w:pgSz w:w="11910" w:h="16840"/>
      <w:pgMar w:top="851" w:right="853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9BE9" w14:textId="77777777" w:rsidR="00BC13CE" w:rsidRDefault="00BC13CE">
      <w:r>
        <w:separator/>
      </w:r>
    </w:p>
  </w:endnote>
  <w:endnote w:type="continuationSeparator" w:id="0">
    <w:p w14:paraId="327F3A1E" w14:textId="77777777" w:rsidR="00BC13CE" w:rsidRDefault="00BC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642E" w14:textId="77777777" w:rsidR="00BC13CE" w:rsidRDefault="00BC13CE">
      <w:r>
        <w:separator/>
      </w:r>
    </w:p>
  </w:footnote>
  <w:footnote w:type="continuationSeparator" w:id="0">
    <w:p w14:paraId="6B1FA741" w14:textId="77777777" w:rsidR="00BC13CE" w:rsidRDefault="00BC13CE">
      <w:r>
        <w:continuationSeparator/>
      </w:r>
    </w:p>
  </w:footnote>
  <w:footnote w:id="1">
    <w:p w14:paraId="021EA892" w14:textId="77777777" w:rsidR="00D52906" w:rsidRPr="00D42A7B" w:rsidRDefault="00D52906" w:rsidP="00AD0FE4">
      <w:pPr>
        <w:pStyle w:val="Tekstprzypisudolnego"/>
        <w:rPr>
          <w:rFonts w:ascii="Arial" w:hAnsi="Arial" w:cs="Arial"/>
          <w:i/>
        </w:rPr>
      </w:pPr>
      <w:r w:rsidRPr="00D42A7B">
        <w:rPr>
          <w:rStyle w:val="Odwoanieprzypisudolnego"/>
          <w:rFonts w:ascii="Arial" w:hAnsi="Arial" w:cs="Arial"/>
          <w:i/>
          <w:iCs/>
        </w:rPr>
        <w:footnoteRef/>
      </w:r>
      <w:r w:rsidRPr="00D42A7B">
        <w:rPr>
          <w:rFonts w:ascii="Arial" w:hAnsi="Arial" w:cs="Arial"/>
          <w:i/>
        </w:rPr>
        <w:t xml:space="preserve"> Wybrać właściwe poprzez zaznaczenie odpowiedniego pola symbolem X.</w:t>
      </w:r>
    </w:p>
    <w:p w14:paraId="6D35A26F" w14:textId="77777777" w:rsidR="00D52906" w:rsidRPr="00D42A7B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  <w:r w:rsidRPr="00D42A7B">
        <w:rPr>
          <w:rFonts w:ascii="Arial" w:hAnsi="Arial" w:cs="Arial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42A7B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  <w:r w:rsidRPr="00D42A7B">
        <w:rPr>
          <w:rFonts w:ascii="Arial" w:hAnsi="Arial" w:cs="Arial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42A7B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42A7B">
        <w:rPr>
          <w:rFonts w:ascii="Arial" w:hAnsi="Arial" w:cs="Arial"/>
          <w:i/>
          <w:iCs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3032C5C9" w14:textId="2F88E450" w:rsidR="00C625A9" w:rsidRPr="00A913CB" w:rsidRDefault="00C625A9" w:rsidP="00E56D4C">
      <w:pPr>
        <w:pStyle w:val="Tekstprzypisudolnego"/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</w:footnote>
  <w:footnote w:id="3">
    <w:p w14:paraId="1C34C57C" w14:textId="77777777" w:rsidR="00E56D4C" w:rsidRDefault="00116222" w:rsidP="00D42A7B">
      <w:pPr>
        <w:pStyle w:val="Tekstprzypisudolnego"/>
        <w:jc w:val="both"/>
        <w:rPr>
          <w:rFonts w:ascii="Arial" w:hAnsi="Arial" w:cs="Arial"/>
          <w:i/>
        </w:rPr>
      </w:pPr>
      <w:r w:rsidRPr="00D42A7B">
        <w:rPr>
          <w:rStyle w:val="Odwoanieprzypisudolnego"/>
          <w:i/>
          <w:iCs/>
        </w:rPr>
        <w:footnoteRef/>
      </w:r>
      <w:r w:rsidRPr="00D42A7B">
        <w:rPr>
          <w:rFonts w:ascii="Arial" w:hAnsi="Arial" w:cs="Arial"/>
          <w:i/>
        </w:rPr>
        <w:t xml:space="preserve">Termin wykonania robót budowlanych dla </w:t>
      </w:r>
      <w:r w:rsidRPr="00E56D4C">
        <w:rPr>
          <w:rFonts w:ascii="Arial" w:hAnsi="Arial" w:cs="Arial"/>
          <w:b/>
          <w:bCs/>
          <w:i/>
        </w:rPr>
        <w:t>wszystkich</w:t>
      </w:r>
      <w:r w:rsidRPr="00D42A7B">
        <w:rPr>
          <w:rFonts w:ascii="Arial" w:hAnsi="Arial" w:cs="Arial"/>
          <w:i/>
        </w:rPr>
        <w:t xml:space="preserve"> ujęć wód </w:t>
      </w:r>
      <w:r w:rsidRPr="00D42A7B">
        <w:rPr>
          <w:rFonts w:ascii="Arial" w:hAnsi="Arial" w:cs="Arial"/>
          <w:b/>
          <w:bCs/>
          <w:i/>
        </w:rPr>
        <w:t xml:space="preserve">nie może być dłuży niż </w:t>
      </w:r>
      <w:r w:rsidR="00D42A7B" w:rsidRPr="00D42A7B">
        <w:rPr>
          <w:rFonts w:ascii="Arial" w:hAnsi="Arial" w:cs="Arial"/>
          <w:b/>
          <w:bCs/>
          <w:i/>
        </w:rPr>
        <w:t>70</w:t>
      </w:r>
      <w:r w:rsidRPr="00D42A7B">
        <w:rPr>
          <w:rFonts w:ascii="Arial" w:hAnsi="Arial" w:cs="Arial"/>
          <w:b/>
          <w:bCs/>
          <w:i/>
        </w:rPr>
        <w:t xml:space="preserve"> dni kalendarzowych</w:t>
      </w:r>
      <w:r w:rsidRPr="00D42A7B">
        <w:rPr>
          <w:rFonts w:ascii="Arial" w:hAnsi="Arial" w:cs="Arial"/>
          <w:i/>
        </w:rPr>
        <w:t>, licząc od dnia przekazania terenów ujęć wód Wykonawcy.</w:t>
      </w:r>
      <w:r w:rsidR="00E56D4C">
        <w:rPr>
          <w:rFonts w:ascii="Arial" w:hAnsi="Arial" w:cs="Arial"/>
          <w:i/>
        </w:rPr>
        <w:t xml:space="preserve"> </w:t>
      </w:r>
    </w:p>
    <w:p w14:paraId="12723E20" w14:textId="13E69518" w:rsidR="00116222" w:rsidRPr="00E56D4C" w:rsidRDefault="00E56D4C" w:rsidP="00D42A7B">
      <w:pPr>
        <w:pStyle w:val="Tekstprzypisudolnego"/>
        <w:jc w:val="both"/>
        <w:rPr>
          <w:b/>
          <w:bCs/>
        </w:rPr>
      </w:pPr>
      <w:bookmarkStart w:id="4" w:name="_Hlk77846094"/>
      <w:r w:rsidRPr="00E56D4C">
        <w:rPr>
          <w:rFonts w:ascii="Arial" w:hAnsi="Arial" w:cs="Arial"/>
          <w:b/>
          <w:bCs/>
          <w:i/>
        </w:rPr>
        <w:t xml:space="preserve">Za termin zakończenia realizacji robót budowlanych, o których mowa powyżej uważa </w:t>
      </w:r>
      <w:r w:rsidRPr="00746EC4">
        <w:rPr>
          <w:rFonts w:ascii="Arial" w:hAnsi="Arial" w:cs="Arial"/>
          <w:b/>
          <w:bCs/>
          <w:i/>
        </w:rPr>
        <w:t xml:space="preserve">się </w:t>
      </w:r>
      <w:r w:rsidR="00746EC4" w:rsidRPr="00746EC4">
        <w:rPr>
          <w:rFonts w:ascii="Arial" w:hAnsi="Arial" w:cs="Arial"/>
          <w:b/>
          <w:bCs/>
          <w:i/>
        </w:rPr>
        <w:t>dat</w:t>
      </w:r>
      <w:r w:rsidR="00746EC4" w:rsidRPr="00746EC4">
        <w:rPr>
          <w:rFonts w:ascii="Arial" w:hAnsi="Arial" w:cs="Arial"/>
          <w:b/>
          <w:bCs/>
          <w:i/>
        </w:rPr>
        <w:t>ę</w:t>
      </w:r>
      <w:r w:rsidR="00746EC4" w:rsidRPr="00746EC4">
        <w:rPr>
          <w:rFonts w:ascii="Arial" w:hAnsi="Arial" w:cs="Arial"/>
          <w:b/>
          <w:bCs/>
          <w:i/>
          <w:iCs/>
        </w:rPr>
        <w:t xml:space="preserve"> podpisania</w:t>
      </w:r>
      <w:r w:rsidR="00746EC4" w:rsidRPr="003F4371">
        <w:rPr>
          <w:rFonts w:ascii="Arial" w:hAnsi="Arial" w:cs="Arial"/>
        </w:rPr>
        <w:t xml:space="preserve"> </w:t>
      </w:r>
      <w:r w:rsidR="00746EC4" w:rsidRPr="00746EC4">
        <w:rPr>
          <w:rFonts w:ascii="Arial" w:hAnsi="Arial" w:cs="Arial"/>
          <w:b/>
          <w:bCs/>
          <w:i/>
          <w:iCs/>
        </w:rPr>
        <w:t>Protokołu Odbioru Końcowego Przedmiotu Umowy przez Zamawiającego i Wykonawcę bez zastrzeżeń, tj. protokołu obejmującego wszystkie ujęcia wód.</w:t>
      </w:r>
      <w:bookmarkEnd w:id="4"/>
    </w:p>
  </w:footnote>
  <w:footnote w:id="4">
    <w:p w14:paraId="6134D2E0" w14:textId="77777777" w:rsidR="00116222" w:rsidRPr="00D42A7B" w:rsidRDefault="00116222" w:rsidP="00116222">
      <w:pPr>
        <w:pStyle w:val="Tekstprzypisudolnego"/>
        <w:rPr>
          <w:i/>
          <w:iCs/>
        </w:rPr>
      </w:pPr>
      <w:r w:rsidRPr="00D42A7B">
        <w:rPr>
          <w:rStyle w:val="Odwoanieprzypisudolnego"/>
          <w:i/>
          <w:iCs/>
        </w:rPr>
        <w:footnoteRef/>
      </w:r>
      <w:r w:rsidRPr="00D42A7B">
        <w:rPr>
          <w:i/>
          <w:iCs/>
        </w:rPr>
        <w:t xml:space="preserve"> </w:t>
      </w:r>
      <w:r w:rsidRPr="00D42A7B">
        <w:rPr>
          <w:rFonts w:ascii="Arial" w:hAnsi="Arial" w:cs="Arial"/>
          <w:i/>
          <w:iCs/>
        </w:rPr>
        <w:t xml:space="preserve">Zaoferowany przez Wykonawcę okres rękojmi i gwarancji </w:t>
      </w:r>
      <w:r w:rsidRPr="00D42A7B">
        <w:rPr>
          <w:rFonts w:ascii="Arial" w:hAnsi="Arial" w:cs="Arial"/>
          <w:b/>
          <w:i/>
          <w:iCs/>
        </w:rPr>
        <w:t>nie może być krótszy niż 24 miesiące</w:t>
      </w:r>
      <w:r w:rsidRPr="00D42A7B">
        <w:rPr>
          <w:rFonts w:ascii="Arial" w:hAnsi="Arial" w:cs="Arial"/>
          <w:i/>
          <w:iCs/>
        </w:rPr>
        <w:t>.</w:t>
      </w:r>
    </w:p>
  </w:footnote>
  <w:footnote w:id="5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3B6152E"/>
    <w:multiLevelType w:val="hybridMultilevel"/>
    <w:tmpl w:val="850A6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15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0"/>
  </w:num>
  <w:num w:numId="27">
    <w:abstractNumId w:val="17"/>
  </w:num>
  <w:num w:numId="28">
    <w:abstractNumId w:val="3"/>
  </w:num>
  <w:num w:numId="29">
    <w:abstractNumId w:val="6"/>
  </w:num>
  <w:num w:numId="30">
    <w:abstractNumId w:val="28"/>
  </w:num>
  <w:num w:numId="31">
    <w:abstractNumId w:val="24"/>
  </w:num>
  <w:num w:numId="32">
    <w:abstractNumId w:val="31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1167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119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622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4000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3D62"/>
    <w:rsid w:val="002508E6"/>
    <w:rsid w:val="002554CA"/>
    <w:rsid w:val="00257237"/>
    <w:rsid w:val="00257B95"/>
    <w:rsid w:val="00260FC8"/>
    <w:rsid w:val="002635D0"/>
    <w:rsid w:val="002660B6"/>
    <w:rsid w:val="00266F68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3774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1AB8"/>
    <w:rsid w:val="0031234A"/>
    <w:rsid w:val="00312A22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0173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09F8"/>
    <w:rsid w:val="003D3219"/>
    <w:rsid w:val="003D39B2"/>
    <w:rsid w:val="003D53A6"/>
    <w:rsid w:val="003D69AE"/>
    <w:rsid w:val="003E091B"/>
    <w:rsid w:val="003E096B"/>
    <w:rsid w:val="003E10FB"/>
    <w:rsid w:val="003E2433"/>
    <w:rsid w:val="003E5CD1"/>
    <w:rsid w:val="003E68DE"/>
    <w:rsid w:val="003F3169"/>
    <w:rsid w:val="003F3904"/>
    <w:rsid w:val="003F4371"/>
    <w:rsid w:val="0040148C"/>
    <w:rsid w:val="0040211E"/>
    <w:rsid w:val="00403F3D"/>
    <w:rsid w:val="004062CA"/>
    <w:rsid w:val="004068C2"/>
    <w:rsid w:val="00406C91"/>
    <w:rsid w:val="00410C5B"/>
    <w:rsid w:val="0041189A"/>
    <w:rsid w:val="00411C02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5B05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EC3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447E"/>
    <w:rsid w:val="005C73BE"/>
    <w:rsid w:val="005D42F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1A75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57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34AF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6EC4"/>
    <w:rsid w:val="0074746C"/>
    <w:rsid w:val="00750F82"/>
    <w:rsid w:val="00751561"/>
    <w:rsid w:val="007518CA"/>
    <w:rsid w:val="007536E6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C6C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25D0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535F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5249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1B13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3CE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4E15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324A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5980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A7B"/>
    <w:rsid w:val="00D42F84"/>
    <w:rsid w:val="00D45208"/>
    <w:rsid w:val="00D47C4D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D4C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22DC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47B2-E885-4202-91B7-007749C4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307</cp:revision>
  <cp:lastPrinted>2021-07-27T07:43:00Z</cp:lastPrinted>
  <dcterms:created xsi:type="dcterms:W3CDTF">2020-05-26T11:13:00Z</dcterms:created>
  <dcterms:modified xsi:type="dcterms:W3CDTF">2021-07-27T11:16:00Z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