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B49" w:rsidRDefault="009E5B49" w:rsidP="009E5B4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A84357">
        <w:rPr>
          <w:rFonts w:cstheme="minorHAnsi"/>
          <w:b/>
          <w:bCs/>
        </w:rPr>
        <w:t xml:space="preserve">Opis przedmiotu zamówienia </w:t>
      </w:r>
    </w:p>
    <w:p w:rsidR="00AD74B8" w:rsidRDefault="00AD74B8" w:rsidP="009E5B4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AD74B8" w:rsidRDefault="00AD74B8" w:rsidP="009E5B4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827591" w:rsidRPr="006D3C34" w:rsidRDefault="00827591" w:rsidP="009E5B4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</w:rPr>
        <w:t xml:space="preserve"> </w:t>
      </w:r>
      <w:r w:rsidRPr="006D3C34">
        <w:rPr>
          <w:rFonts w:cstheme="minorHAnsi"/>
          <w:b/>
        </w:rPr>
        <w:t>PIERWSZE WYPOSAŻENIE STOPNIA WODNEGO MALCZYCE</w:t>
      </w:r>
      <w:r w:rsidR="00AD74B8" w:rsidRPr="006D3C34">
        <w:rPr>
          <w:rFonts w:cstheme="minorHAnsi"/>
          <w:b/>
        </w:rPr>
        <w:t xml:space="preserve">- </w:t>
      </w:r>
    </w:p>
    <w:p w:rsidR="000172A9" w:rsidRPr="006D3C34" w:rsidRDefault="00AD74B8" w:rsidP="0082759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6D3C34">
        <w:rPr>
          <w:rFonts w:cstheme="minorHAnsi"/>
          <w:b/>
        </w:rPr>
        <w:t>dostawa</w:t>
      </w:r>
      <w:r w:rsidR="00827591" w:rsidRPr="006D3C34">
        <w:rPr>
          <w:rFonts w:cstheme="minorHAnsi"/>
          <w:b/>
        </w:rPr>
        <w:t xml:space="preserve"> </w:t>
      </w:r>
      <w:r w:rsidR="000172A9" w:rsidRPr="006D3C34">
        <w:rPr>
          <w:rFonts w:cstheme="minorHAnsi"/>
          <w:b/>
        </w:rPr>
        <w:t>1</w:t>
      </w:r>
      <w:r w:rsidR="00827591" w:rsidRPr="006D3C34">
        <w:rPr>
          <w:rFonts w:cstheme="minorHAnsi"/>
          <w:b/>
        </w:rPr>
        <w:t xml:space="preserve"> szt.  </w:t>
      </w:r>
      <w:bookmarkStart w:id="0" w:name="_Hlk52532653"/>
      <w:r w:rsidRPr="006D3C34">
        <w:rPr>
          <w:rFonts w:cstheme="minorHAnsi"/>
          <w:b/>
        </w:rPr>
        <w:t>w</w:t>
      </w:r>
      <w:r w:rsidR="00DA4CC9" w:rsidRPr="006D3C34">
        <w:rPr>
          <w:rFonts w:cstheme="minorHAnsi"/>
          <w:b/>
        </w:rPr>
        <w:t>ózka magazynowego, paletowego, masztowego</w:t>
      </w:r>
      <w:bookmarkEnd w:id="0"/>
    </w:p>
    <w:p w:rsidR="00DA4CC9" w:rsidRDefault="00DA4CC9" w:rsidP="0082759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:rsidR="00646F67" w:rsidRDefault="00646F67" w:rsidP="00646F6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14564" w:rsidRDefault="00646F67" w:rsidP="00B145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B14564">
        <w:rPr>
          <w:rFonts w:cstheme="minorHAnsi"/>
          <w:b/>
          <w:bCs/>
        </w:rPr>
        <w:t>Wymagania ogólne:</w:t>
      </w:r>
    </w:p>
    <w:p w:rsidR="00B14564" w:rsidRPr="00B14564" w:rsidRDefault="00B14564" w:rsidP="00B14564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94552C" w:rsidRDefault="00DA4CC9" w:rsidP="00DA4CC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</w:rPr>
      </w:pPr>
      <w:r w:rsidRPr="00DA4CC9">
        <w:rPr>
          <w:rFonts w:cstheme="minorHAnsi"/>
        </w:rPr>
        <w:t>Z powodu stosunkowo małej powierzchni magazynowej w budynku wa</w:t>
      </w:r>
      <w:r w:rsidR="002654E4">
        <w:rPr>
          <w:rFonts w:cstheme="minorHAnsi"/>
        </w:rPr>
        <w:t>r</w:t>
      </w:r>
      <w:r w:rsidRPr="00DA4CC9">
        <w:rPr>
          <w:rFonts w:cstheme="minorHAnsi"/>
        </w:rPr>
        <w:t xml:space="preserve">sztatowo-magazynowym konieczne będzie zastosowanie ręcznego wózka paletowego </w:t>
      </w:r>
      <w:r>
        <w:rPr>
          <w:rFonts w:cstheme="minorHAnsi"/>
        </w:rPr>
        <w:t xml:space="preserve">masztowego. </w:t>
      </w:r>
      <w:bookmarkStart w:id="1" w:name="_Hlk52533462"/>
      <w:r>
        <w:rPr>
          <w:rFonts w:cstheme="minorHAnsi"/>
        </w:rPr>
        <w:t xml:space="preserve">Wózek zapewni </w:t>
      </w:r>
      <w:r w:rsidRPr="00DA4CC9">
        <w:rPr>
          <w:rFonts w:cstheme="minorHAnsi"/>
        </w:rPr>
        <w:t>możliwoś</w:t>
      </w:r>
      <w:r>
        <w:rPr>
          <w:rFonts w:cstheme="minorHAnsi"/>
        </w:rPr>
        <w:t>ć</w:t>
      </w:r>
      <w:r w:rsidRPr="00DA4CC9">
        <w:rPr>
          <w:rFonts w:cstheme="minorHAnsi"/>
        </w:rPr>
        <w:t xml:space="preserve"> manewrowania na stosunkowo małej powierzchni. Będzie on głównie służył  wystawianiu na zewnątrz budynku rzeczy składowanych wewnątrz</w:t>
      </w:r>
      <w:r>
        <w:rPr>
          <w:rFonts w:cstheme="minorHAnsi"/>
        </w:rPr>
        <w:t xml:space="preserve"> magazynów.</w:t>
      </w:r>
      <w:r w:rsidRPr="00DA4CC9">
        <w:rPr>
          <w:rFonts w:cstheme="minorHAnsi"/>
        </w:rPr>
        <w:t xml:space="preserve"> Wózek będzie służył do ustawiania cięższych elementów wyposażenia Stopnia Wodnego Malczyce w budynku magazynowo-warsztatowym</w:t>
      </w:r>
      <w:bookmarkEnd w:id="1"/>
      <w:r w:rsidRPr="00DA4CC9">
        <w:rPr>
          <w:rFonts w:cstheme="minorHAnsi"/>
        </w:rPr>
        <w:t>.</w:t>
      </w:r>
    </w:p>
    <w:p w:rsidR="00DA4CC9" w:rsidRPr="00DA4CC9" w:rsidRDefault="00DA4CC9" w:rsidP="00DA4CC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</w:rPr>
      </w:pPr>
    </w:p>
    <w:p w:rsidR="000172A9" w:rsidRPr="000172A9" w:rsidRDefault="000172A9" w:rsidP="000172A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Szczegółowe dane techniczne:</w:t>
      </w:r>
    </w:p>
    <w:p w:rsidR="008739FF" w:rsidRDefault="00DA4CC9" w:rsidP="00A97EC1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bookmarkStart w:id="2" w:name="_Hlk52533534"/>
      <w:r>
        <w:rPr>
          <w:rFonts w:cstheme="minorHAnsi"/>
        </w:rPr>
        <w:t>Wózek ręczny</w:t>
      </w:r>
      <w:r w:rsidR="002654E4">
        <w:rPr>
          <w:rFonts w:cstheme="minorHAnsi"/>
        </w:rPr>
        <w:t>, paletowy, masztowy</w:t>
      </w:r>
    </w:p>
    <w:p w:rsidR="0094552C" w:rsidRDefault="00DA4CC9" w:rsidP="00A97EC1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Regulowany rozstaw wideł</w:t>
      </w:r>
      <w:r w:rsidR="004D3090">
        <w:rPr>
          <w:rFonts w:cstheme="minorHAnsi"/>
        </w:rPr>
        <w:t xml:space="preserve"> - zakres</w:t>
      </w:r>
      <w:r>
        <w:rPr>
          <w:rFonts w:cstheme="minorHAnsi"/>
        </w:rPr>
        <w:t xml:space="preserve"> minimum od </w:t>
      </w:r>
      <w:r w:rsidR="004D3090">
        <w:rPr>
          <w:rFonts w:cstheme="minorHAnsi"/>
        </w:rPr>
        <w:t>350 mm do 800 mm lub rozstaw większy</w:t>
      </w:r>
    </w:p>
    <w:p w:rsidR="00DD7076" w:rsidRDefault="004D3090" w:rsidP="00A97EC1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Udźwig – minimum 1000 kg </w:t>
      </w:r>
    </w:p>
    <w:p w:rsidR="0094552C" w:rsidRDefault="004D3090" w:rsidP="00A97EC1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Długość wideł – 1150 mm</w:t>
      </w:r>
    </w:p>
    <w:p w:rsidR="004D3090" w:rsidRDefault="004D3090" w:rsidP="00A97EC1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Wysokość podnoszenia – minimum 1500 mm</w:t>
      </w:r>
    </w:p>
    <w:p w:rsidR="004D3090" w:rsidRDefault="004D3090" w:rsidP="00A97EC1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Koła skrętne</w:t>
      </w:r>
    </w:p>
    <w:p w:rsidR="0004786C" w:rsidRDefault="0094552C" w:rsidP="00A97EC1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Instrukcja obsługi </w:t>
      </w:r>
      <w:r w:rsidR="0004786C">
        <w:rPr>
          <w:rFonts w:cstheme="minorHAnsi"/>
        </w:rPr>
        <w:t>w jęz</w:t>
      </w:r>
      <w:bookmarkStart w:id="3" w:name="_GoBack"/>
      <w:bookmarkEnd w:id="3"/>
      <w:r w:rsidR="0004786C">
        <w:rPr>
          <w:rFonts w:cstheme="minorHAnsi"/>
        </w:rPr>
        <w:t>yku polskim</w:t>
      </w:r>
      <w:r>
        <w:rPr>
          <w:rFonts w:cstheme="minorHAnsi"/>
        </w:rPr>
        <w:t>.</w:t>
      </w:r>
    </w:p>
    <w:bookmarkEnd w:id="2"/>
    <w:p w:rsidR="00BD1C2B" w:rsidRPr="004D3090" w:rsidRDefault="00BD1C2B" w:rsidP="004D30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94552C" w:rsidRPr="000172A9" w:rsidRDefault="0094552C" w:rsidP="0004786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Warunki dodatkowe</w:t>
      </w:r>
    </w:p>
    <w:p w:rsidR="0094552C" w:rsidRDefault="0004786C" w:rsidP="00BD1C2B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4786C">
        <w:rPr>
          <w:rFonts w:cstheme="minorHAnsi"/>
        </w:rPr>
        <w:t>Gwarancja</w:t>
      </w:r>
      <w:r w:rsidR="009807F1">
        <w:rPr>
          <w:rFonts w:cstheme="minorHAnsi"/>
        </w:rPr>
        <w:t xml:space="preserve"> i serwis</w:t>
      </w:r>
      <w:r w:rsidRPr="0004786C">
        <w:rPr>
          <w:rFonts w:cstheme="minorHAnsi"/>
        </w:rPr>
        <w:t xml:space="preserve"> na urządzenie min. </w:t>
      </w:r>
      <w:r w:rsidR="0094552C">
        <w:rPr>
          <w:rFonts w:cstheme="minorHAnsi"/>
        </w:rPr>
        <w:t>24</w:t>
      </w:r>
      <w:r w:rsidRPr="0004786C">
        <w:rPr>
          <w:rFonts w:cstheme="minorHAnsi"/>
        </w:rPr>
        <w:t xml:space="preserve"> miesi</w:t>
      </w:r>
      <w:r w:rsidR="0094552C">
        <w:rPr>
          <w:rFonts w:cstheme="minorHAnsi"/>
        </w:rPr>
        <w:t>ące</w:t>
      </w:r>
      <w:r w:rsidR="009807F1">
        <w:rPr>
          <w:rFonts w:cstheme="minorHAnsi"/>
        </w:rPr>
        <w:t xml:space="preserve"> (serwis na miejscu użytkowania)</w:t>
      </w:r>
      <w:r>
        <w:rPr>
          <w:rFonts w:cstheme="minorHAnsi"/>
        </w:rPr>
        <w:t>;</w:t>
      </w:r>
    </w:p>
    <w:p w:rsidR="0004786C" w:rsidRDefault="00B24648" w:rsidP="0004786C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Oferent udzieli podstawowego szkolenia z zakresu obsługi </w:t>
      </w:r>
      <w:r w:rsidR="004D3090">
        <w:rPr>
          <w:rFonts w:cstheme="minorHAnsi"/>
        </w:rPr>
        <w:t>sprzętu</w:t>
      </w:r>
      <w:r>
        <w:rPr>
          <w:rFonts w:cstheme="minorHAnsi"/>
        </w:rPr>
        <w:t>;</w:t>
      </w:r>
    </w:p>
    <w:p w:rsidR="00BD1C2B" w:rsidRDefault="00BD1C2B" w:rsidP="0004786C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Dostarczenie kompletnego (złożonego) </w:t>
      </w:r>
      <w:r w:rsidR="004D3090">
        <w:rPr>
          <w:rFonts w:cstheme="minorHAnsi"/>
        </w:rPr>
        <w:t>sprzętu</w:t>
      </w:r>
      <w:r w:rsidR="006D3C34">
        <w:rPr>
          <w:rFonts w:cstheme="minorHAnsi"/>
        </w:rPr>
        <w:t xml:space="preserve"> na Stopień Wodny Malczyce</w:t>
      </w:r>
      <w:r w:rsidR="006D3C34">
        <w:rPr>
          <w:rFonts w:cstheme="minorHAnsi"/>
        </w:rPr>
        <w:t xml:space="preserve"> na rz. Odrze, </w:t>
      </w:r>
      <w:r w:rsidR="006D3C34">
        <w:rPr>
          <w:rFonts w:cstheme="minorHAnsi"/>
        </w:rPr>
        <w:br/>
        <w:t>56-100 Prawików, woj. Dolnośląskie, powiat wołowski.</w:t>
      </w:r>
    </w:p>
    <w:p w:rsidR="00AD74B8" w:rsidRDefault="00AD74B8" w:rsidP="00AD74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AD74B8" w:rsidRDefault="00AD74B8" w:rsidP="00AD74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AD74B8" w:rsidRDefault="00AD74B8" w:rsidP="00AD74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AD74B8" w:rsidRDefault="00AD74B8" w:rsidP="00AD74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AD74B8" w:rsidRDefault="00AD74B8" w:rsidP="00AD74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AD74B8" w:rsidRDefault="00AD74B8" w:rsidP="00AD74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Sporządził:</w:t>
      </w:r>
    </w:p>
    <w:p w:rsidR="00AD74B8" w:rsidRPr="00AD74B8" w:rsidRDefault="00AD74B8" w:rsidP="00AD74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Michał Ciura</w:t>
      </w:r>
    </w:p>
    <w:sectPr w:rsidR="00AD74B8" w:rsidRPr="00AD74B8" w:rsidSect="006F5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82C51"/>
    <w:multiLevelType w:val="multilevel"/>
    <w:tmpl w:val="22D25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CCE1EA5"/>
    <w:multiLevelType w:val="multilevel"/>
    <w:tmpl w:val="22D25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A6901FF"/>
    <w:multiLevelType w:val="multilevel"/>
    <w:tmpl w:val="22D25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B6C6B58"/>
    <w:multiLevelType w:val="multilevel"/>
    <w:tmpl w:val="22D25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E417A37"/>
    <w:multiLevelType w:val="hybridMultilevel"/>
    <w:tmpl w:val="B170B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F2268"/>
    <w:multiLevelType w:val="multilevel"/>
    <w:tmpl w:val="22D25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7F64478"/>
    <w:multiLevelType w:val="multilevel"/>
    <w:tmpl w:val="22D25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0C65BE5"/>
    <w:multiLevelType w:val="hybridMultilevel"/>
    <w:tmpl w:val="52283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91A1C"/>
    <w:multiLevelType w:val="multilevel"/>
    <w:tmpl w:val="A20898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8D42427"/>
    <w:multiLevelType w:val="multilevel"/>
    <w:tmpl w:val="22D25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9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6F67"/>
    <w:rsid w:val="000037B7"/>
    <w:rsid w:val="0000535F"/>
    <w:rsid w:val="000172A9"/>
    <w:rsid w:val="0004786C"/>
    <w:rsid w:val="000F43F0"/>
    <w:rsid w:val="00175923"/>
    <w:rsid w:val="002654E4"/>
    <w:rsid w:val="0029718C"/>
    <w:rsid w:val="003C0119"/>
    <w:rsid w:val="00467FA9"/>
    <w:rsid w:val="004D3090"/>
    <w:rsid w:val="00646F67"/>
    <w:rsid w:val="006D3C34"/>
    <w:rsid w:val="006F524C"/>
    <w:rsid w:val="00745291"/>
    <w:rsid w:val="00755A03"/>
    <w:rsid w:val="00827591"/>
    <w:rsid w:val="008739FF"/>
    <w:rsid w:val="00896F0B"/>
    <w:rsid w:val="0094552C"/>
    <w:rsid w:val="009807F1"/>
    <w:rsid w:val="009E5B49"/>
    <w:rsid w:val="00A73F98"/>
    <w:rsid w:val="00A84357"/>
    <w:rsid w:val="00A97EC1"/>
    <w:rsid w:val="00AD74B8"/>
    <w:rsid w:val="00B14564"/>
    <w:rsid w:val="00B24648"/>
    <w:rsid w:val="00BD1C2B"/>
    <w:rsid w:val="00C42424"/>
    <w:rsid w:val="00D33A14"/>
    <w:rsid w:val="00DA4CC9"/>
    <w:rsid w:val="00DD7076"/>
    <w:rsid w:val="00E67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36ECD"/>
  <w15:docId w15:val="{3D9497F6-624A-4052-A1E2-E56DC329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2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6F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7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Nych (RZGW Wrocław)</dc:creator>
  <cp:keywords/>
  <dc:description/>
  <cp:lastModifiedBy>Renata Demiańczuk</cp:lastModifiedBy>
  <cp:revision>7</cp:revision>
  <cp:lastPrinted>2021-08-04T06:55:00Z</cp:lastPrinted>
  <dcterms:created xsi:type="dcterms:W3CDTF">2020-08-07T12:19:00Z</dcterms:created>
  <dcterms:modified xsi:type="dcterms:W3CDTF">2021-08-04T06:58:00Z</dcterms:modified>
</cp:coreProperties>
</file>