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DEB65" w14:textId="66B90B3A" w:rsidR="001872C5" w:rsidRPr="000A12AF" w:rsidRDefault="001872C5" w:rsidP="00147CC4">
      <w:pPr>
        <w:spacing w:after="0" w:line="360" w:lineRule="auto"/>
        <w:jc w:val="right"/>
        <w:rPr>
          <w:bCs/>
          <w:sz w:val="18"/>
          <w:szCs w:val="18"/>
        </w:rPr>
      </w:pPr>
      <w:r w:rsidRPr="000A12AF">
        <w:rPr>
          <w:bCs/>
          <w:sz w:val="18"/>
          <w:szCs w:val="18"/>
        </w:rPr>
        <w:t>Załącznik</w:t>
      </w:r>
      <w:r w:rsidR="00C57AEB" w:rsidRPr="000A12AF">
        <w:rPr>
          <w:bCs/>
          <w:sz w:val="18"/>
          <w:szCs w:val="18"/>
        </w:rPr>
        <w:t xml:space="preserve"> Nr</w:t>
      </w:r>
      <w:r w:rsidRPr="000A12AF">
        <w:rPr>
          <w:bCs/>
          <w:sz w:val="18"/>
          <w:szCs w:val="18"/>
        </w:rPr>
        <w:t xml:space="preserve"> </w:t>
      </w:r>
      <w:r w:rsidR="00C57AEB" w:rsidRPr="000A12AF">
        <w:rPr>
          <w:bCs/>
          <w:sz w:val="18"/>
          <w:szCs w:val="18"/>
        </w:rPr>
        <w:t>1</w:t>
      </w:r>
      <w:r w:rsidR="002D0B7A">
        <w:rPr>
          <w:bCs/>
          <w:sz w:val="18"/>
          <w:szCs w:val="18"/>
        </w:rPr>
        <w:t>c</w:t>
      </w:r>
    </w:p>
    <w:p w14:paraId="0DA30C6A" w14:textId="77777777" w:rsidR="00B9594D" w:rsidRPr="000A12AF" w:rsidRDefault="00B9594D" w:rsidP="00147CC4">
      <w:pPr>
        <w:spacing w:after="0" w:line="360" w:lineRule="auto"/>
        <w:jc w:val="right"/>
        <w:rPr>
          <w:bCs/>
          <w:i/>
          <w:sz w:val="18"/>
          <w:szCs w:val="18"/>
        </w:rPr>
      </w:pPr>
    </w:p>
    <w:p w14:paraId="1B8C7289" w14:textId="3D352C08" w:rsidR="005E6A8B" w:rsidRPr="000A12AF" w:rsidRDefault="005E6A8B" w:rsidP="00147CC4">
      <w:pPr>
        <w:spacing w:after="0" w:line="360" w:lineRule="auto"/>
        <w:jc w:val="right"/>
        <w:rPr>
          <w:b/>
          <w:bCs/>
          <w:i/>
        </w:rPr>
      </w:pPr>
      <w:r w:rsidRPr="000A12AF">
        <w:rPr>
          <w:bCs/>
          <w:i/>
          <w:sz w:val="18"/>
          <w:szCs w:val="18"/>
        </w:rPr>
        <w:t xml:space="preserve">do </w:t>
      </w:r>
      <w:r w:rsidR="004B3BA4">
        <w:rPr>
          <w:bCs/>
          <w:i/>
          <w:sz w:val="18"/>
          <w:szCs w:val="18"/>
        </w:rPr>
        <w:t>Załącznika nr 2 – wniosek o wszczęcie zamówienia</w:t>
      </w:r>
    </w:p>
    <w:p w14:paraId="7612BA86" w14:textId="77777777" w:rsidR="00C57AEB" w:rsidRPr="000A12AF" w:rsidRDefault="00C57AEB" w:rsidP="00C57AEB">
      <w:pPr>
        <w:spacing w:after="0" w:line="360" w:lineRule="auto"/>
        <w:jc w:val="center"/>
        <w:rPr>
          <w:b/>
          <w:bCs/>
        </w:rPr>
      </w:pPr>
    </w:p>
    <w:p w14:paraId="478A8ED4" w14:textId="77777777" w:rsidR="00C57AEB" w:rsidRPr="000A12AF" w:rsidRDefault="00C57AEB" w:rsidP="00C57AEB">
      <w:pPr>
        <w:spacing w:after="0" w:line="360" w:lineRule="auto"/>
        <w:jc w:val="center"/>
        <w:rPr>
          <w:b/>
          <w:bCs/>
        </w:rPr>
      </w:pPr>
      <w:r w:rsidRPr="000A12AF">
        <w:rPr>
          <w:b/>
          <w:bCs/>
        </w:rPr>
        <w:t>OPIS PRZEDMIOTU ZAMÓWIENIA</w:t>
      </w:r>
    </w:p>
    <w:p w14:paraId="135C45AB" w14:textId="51001016" w:rsidR="00B9594D" w:rsidRPr="000A12AF" w:rsidRDefault="005E6A8B" w:rsidP="00B9594D">
      <w:pPr>
        <w:jc w:val="center"/>
        <w:rPr>
          <w:rFonts w:cs="Arial"/>
          <w:b/>
          <w:szCs w:val="20"/>
        </w:rPr>
      </w:pPr>
      <w:bookmarkStart w:id="0" w:name="_Hlk11231102"/>
      <w:r w:rsidRPr="000A12AF">
        <w:rPr>
          <w:rFonts w:cs="Arial"/>
          <w:szCs w:val="20"/>
        </w:rPr>
        <w:t xml:space="preserve">dla zadania: </w:t>
      </w:r>
      <w:r w:rsidR="002765CE" w:rsidRPr="000A12AF">
        <w:rPr>
          <w:rFonts w:cs="Arial"/>
          <w:szCs w:val="20"/>
        </w:rPr>
        <w:t>„</w:t>
      </w:r>
      <w:r w:rsidR="00B9594D" w:rsidRPr="000A12AF">
        <w:rPr>
          <w:rFonts w:cs="Arial"/>
          <w:b/>
          <w:szCs w:val="20"/>
        </w:rPr>
        <w:t>Monitoring przyrodniczy na podstawie decyzji Regionalnego Dyrektora Ochrony Środowiska z dnia 31 stycznia 2012 r. znak: WOOŚ.4233.1.2011.ŁCK”</w:t>
      </w:r>
    </w:p>
    <w:p w14:paraId="053F6729" w14:textId="72FF6FC4" w:rsidR="002765CE" w:rsidRPr="000A12AF" w:rsidRDefault="002765CE" w:rsidP="002765CE">
      <w:pPr>
        <w:jc w:val="center"/>
        <w:rPr>
          <w:rFonts w:cs="Arial"/>
          <w:b/>
          <w:sz w:val="22"/>
          <w:u w:val="single"/>
        </w:rPr>
      </w:pPr>
      <w:r w:rsidRPr="000A12AF">
        <w:rPr>
          <w:rFonts w:cs="Arial"/>
          <w:b/>
          <w:sz w:val="22"/>
          <w:u w:val="single"/>
        </w:rPr>
        <w:t>Część I</w:t>
      </w:r>
      <w:r w:rsidR="002D0B7A">
        <w:rPr>
          <w:rFonts w:cs="Arial"/>
          <w:b/>
          <w:sz w:val="22"/>
          <w:u w:val="single"/>
        </w:rPr>
        <w:t>I</w:t>
      </w:r>
      <w:r w:rsidR="009C4B40">
        <w:rPr>
          <w:rFonts w:cs="Arial"/>
          <w:b/>
          <w:sz w:val="22"/>
          <w:u w:val="single"/>
        </w:rPr>
        <w:t>I</w:t>
      </w:r>
      <w:r w:rsidRPr="000A12AF">
        <w:rPr>
          <w:rFonts w:cs="Arial"/>
          <w:b/>
          <w:sz w:val="22"/>
          <w:u w:val="single"/>
        </w:rPr>
        <w:t xml:space="preserve">: </w:t>
      </w:r>
      <w:r w:rsidR="003551B8" w:rsidRPr="000A12AF">
        <w:rPr>
          <w:rFonts w:cs="Arial"/>
          <w:b/>
          <w:sz w:val="22"/>
          <w:u w:val="single"/>
        </w:rPr>
        <w:t>„</w:t>
      </w:r>
      <w:r w:rsidRPr="000A12AF">
        <w:rPr>
          <w:rFonts w:cs="Arial"/>
          <w:b/>
          <w:sz w:val="22"/>
          <w:u w:val="single"/>
        </w:rPr>
        <w:t xml:space="preserve">Monitoring </w:t>
      </w:r>
      <w:r w:rsidR="009C4B40">
        <w:rPr>
          <w:rFonts w:cs="Arial"/>
          <w:b/>
          <w:sz w:val="22"/>
          <w:u w:val="single"/>
        </w:rPr>
        <w:t xml:space="preserve">chronionych gatunków </w:t>
      </w:r>
      <w:r w:rsidR="002D0B7A">
        <w:rPr>
          <w:rFonts w:cs="Arial"/>
          <w:b/>
          <w:sz w:val="22"/>
          <w:u w:val="single"/>
        </w:rPr>
        <w:t>zwierząt</w:t>
      </w:r>
      <w:r w:rsidRPr="000A12AF">
        <w:rPr>
          <w:rFonts w:cs="Arial"/>
          <w:b/>
          <w:sz w:val="22"/>
          <w:u w:val="single"/>
        </w:rPr>
        <w:t>”</w:t>
      </w:r>
    </w:p>
    <w:bookmarkEnd w:id="0"/>
    <w:p w14:paraId="6C6550B5" w14:textId="77777777" w:rsidR="001872C5" w:rsidRPr="000A12AF" w:rsidRDefault="001872C5" w:rsidP="00E425DB">
      <w:pPr>
        <w:spacing w:after="0"/>
      </w:pPr>
    </w:p>
    <w:p w14:paraId="05D60E2B" w14:textId="77777777" w:rsidR="001872C5" w:rsidRPr="000A12AF" w:rsidRDefault="001872C5" w:rsidP="00882B1A">
      <w:pPr>
        <w:pStyle w:val="Akapitzlist"/>
        <w:numPr>
          <w:ilvl w:val="0"/>
          <w:numId w:val="1"/>
        </w:numPr>
        <w:spacing w:after="0"/>
        <w:jc w:val="both"/>
        <w:rPr>
          <w:b/>
          <w:bCs/>
        </w:rPr>
      </w:pPr>
      <w:r w:rsidRPr="000A12AF">
        <w:rPr>
          <w:b/>
          <w:bCs/>
        </w:rPr>
        <w:t>PRZEDMIOT ZAMÓWIENIA</w:t>
      </w:r>
    </w:p>
    <w:p w14:paraId="7FEA3600" w14:textId="2B5B3D28" w:rsidR="00BA1EED" w:rsidRPr="000A12AF" w:rsidRDefault="00BA1EED" w:rsidP="00882B1A">
      <w:pPr>
        <w:pStyle w:val="Akapitzlist"/>
        <w:numPr>
          <w:ilvl w:val="0"/>
          <w:numId w:val="41"/>
        </w:numPr>
        <w:jc w:val="both"/>
      </w:pPr>
      <w:r w:rsidRPr="000A12AF">
        <w:t>Przedmiotem zamówienia jest</w:t>
      </w:r>
      <w:r w:rsidR="007D7CA1" w:rsidRPr="000A12AF">
        <w:t xml:space="preserve"> przeprowadzenie </w:t>
      </w:r>
      <w:r w:rsidRPr="000A12AF">
        <w:t xml:space="preserve">monitoringu przyrodniczego </w:t>
      </w:r>
      <w:r w:rsidR="009C4B40">
        <w:t xml:space="preserve">chronionych gatunków </w:t>
      </w:r>
      <w:r w:rsidR="002D0B7A">
        <w:t>zwierząt</w:t>
      </w:r>
      <w:r w:rsidR="00B9594D" w:rsidRPr="000A12AF">
        <w:t xml:space="preserve"> wraz z wykonaniem bazowej inwentaryzacji przyrodniczej pod kątem </w:t>
      </w:r>
      <w:r w:rsidR="009C4B40">
        <w:t xml:space="preserve">chronionych gatunków </w:t>
      </w:r>
      <w:r w:rsidR="002D0B7A">
        <w:t>zwierząt</w:t>
      </w:r>
      <w:r w:rsidR="00B9594D" w:rsidRPr="000A12AF">
        <w:t xml:space="preserve"> występujących na obszarze zrealizowanej inwestycji</w:t>
      </w:r>
      <w:r w:rsidR="007D7CA1" w:rsidRPr="000A12AF">
        <w:t xml:space="preserve"> oraz przygotowanie Raportu z przeprowadzonego monitoringu (w trzech egzemplarzach), celem przedłożenia go, przez Zamawiającego, Regionalnemu Dyrektorowi Ochrony Środowiska we Wrocławiu.</w:t>
      </w:r>
      <w:r w:rsidRPr="000A12AF">
        <w:t xml:space="preserve"> </w:t>
      </w:r>
    </w:p>
    <w:p w14:paraId="5726888C" w14:textId="622F54C4" w:rsidR="005C6C12" w:rsidRPr="000A12AF" w:rsidRDefault="005E6A8B" w:rsidP="00882B1A">
      <w:pPr>
        <w:pStyle w:val="Akapitzlist"/>
        <w:numPr>
          <w:ilvl w:val="0"/>
          <w:numId w:val="41"/>
        </w:numPr>
        <w:jc w:val="both"/>
      </w:pPr>
      <w:r w:rsidRPr="000A12AF">
        <w:t>Celem przedmiotu zamówienia jest przeprowadzenie monitoringu</w:t>
      </w:r>
      <w:r w:rsidR="005C6C12" w:rsidRPr="000A12AF">
        <w:t xml:space="preserve"> </w:t>
      </w:r>
      <w:r w:rsidR="009C4B40">
        <w:t xml:space="preserve">chronionych gatunków </w:t>
      </w:r>
      <w:r w:rsidR="002D0B7A">
        <w:t>zwierząt</w:t>
      </w:r>
      <w:r w:rsidR="005C6C12" w:rsidRPr="000A12AF">
        <w:t xml:space="preserve"> przyrodniczych na obszarze </w:t>
      </w:r>
      <w:r w:rsidRPr="000A12AF">
        <w:t xml:space="preserve">zakończonych zadań inwestycji prowadzonych </w:t>
      </w:r>
      <w:r w:rsidR="005C6C12" w:rsidRPr="000A12AF">
        <w:t>w ramach moderniza</w:t>
      </w:r>
      <w:r w:rsidRPr="000A12AF">
        <w:t xml:space="preserve">cji Wrocławskiego Węzła Wodnego. </w:t>
      </w:r>
      <w:r w:rsidR="0030785D" w:rsidRPr="000A12AF">
        <w:t xml:space="preserve">Monitoring </w:t>
      </w:r>
      <w:r w:rsidR="000B663C" w:rsidRPr="000A12AF">
        <w:t>powinien zostać</w:t>
      </w:r>
      <w:r w:rsidR="0030785D" w:rsidRPr="000A12AF">
        <w:t xml:space="preserve"> poprzedzony wykonaniem </w:t>
      </w:r>
      <w:r w:rsidR="00464361" w:rsidRPr="000A12AF">
        <w:t xml:space="preserve">bazowej </w:t>
      </w:r>
      <w:r w:rsidR="0030785D" w:rsidRPr="000A12AF">
        <w:t xml:space="preserve">inwentaryzacji przyrodniczej </w:t>
      </w:r>
      <w:r w:rsidR="009C4B40">
        <w:t xml:space="preserve">chronionych gatunków </w:t>
      </w:r>
      <w:r w:rsidR="002D0B7A">
        <w:t>zwierząt</w:t>
      </w:r>
      <w:r w:rsidR="0030785D" w:rsidRPr="000A12AF">
        <w:t xml:space="preserve"> występujących na obszarze zrealizowanej inwestycji. </w:t>
      </w:r>
      <w:r w:rsidRPr="000A12AF">
        <w:t>Zakres monitoringu obejmuje</w:t>
      </w:r>
      <w:r w:rsidR="005C6C12" w:rsidRPr="000A12AF">
        <w:t xml:space="preserve"> </w:t>
      </w:r>
      <w:r w:rsidR="009C4B40">
        <w:t>występowanie gatunków oraz stan zachowania ich populacji</w:t>
      </w:r>
      <w:r w:rsidR="005C6C12" w:rsidRPr="000A12AF">
        <w:t>.</w:t>
      </w:r>
    </w:p>
    <w:p w14:paraId="7C514816" w14:textId="5E6C3D62" w:rsidR="00A95958" w:rsidRPr="000A12AF" w:rsidRDefault="00A95958" w:rsidP="00882B1A">
      <w:pPr>
        <w:pStyle w:val="Akapitzlist"/>
        <w:numPr>
          <w:ilvl w:val="0"/>
          <w:numId w:val="41"/>
        </w:numPr>
        <w:jc w:val="both"/>
        <w:rPr>
          <w:i/>
        </w:rPr>
      </w:pPr>
      <w:r w:rsidRPr="000A12AF">
        <w:t xml:space="preserve">Konieczność wykonania monitoringu wynika z zapisów decyzji </w:t>
      </w:r>
      <w:r w:rsidR="005757D6" w:rsidRPr="000A12AF">
        <w:t xml:space="preserve">Regionalnego Dyrektora Ochrony Środowiska z dnia 31 stycznia 2012 r. znak: WOOŚ.4233.1.2011.ŁCK  </w:t>
      </w:r>
      <w:r w:rsidR="009040E0" w:rsidRPr="000A12AF">
        <w:t>o </w:t>
      </w:r>
      <w:r w:rsidRPr="000A12AF">
        <w:t>środowiskowych uwarunkowaniach dla zadania</w:t>
      </w:r>
      <w:r w:rsidR="00804A9C" w:rsidRPr="000A12AF">
        <w:t xml:space="preserve"> B3-1 Przelew Odra – Widawa do mostu kolejowego (ul. Krzywoustego) i zadania </w:t>
      </w:r>
      <w:r w:rsidRPr="000A12AF">
        <w:t>B3-2 Rzeka Widawa od mostu kolejowego (ul. Krzywoustego) do ujścia do Odry</w:t>
      </w:r>
      <w:r w:rsidR="00650750" w:rsidRPr="000A12AF">
        <w:t xml:space="preserve"> </w:t>
      </w:r>
      <w:r w:rsidRPr="000A12AF">
        <w:t>w ramach inwestycji M</w:t>
      </w:r>
      <w:r w:rsidR="005757D6" w:rsidRPr="000A12AF">
        <w:t>odernizacji Wrocławskiego Węzła Wodnego.</w:t>
      </w:r>
      <w:r w:rsidR="008428B5" w:rsidRPr="000A12AF">
        <w:t xml:space="preserve"> </w:t>
      </w:r>
      <w:r w:rsidR="008428B5" w:rsidRPr="000A12AF">
        <w:rPr>
          <w:i/>
        </w:rPr>
        <w:t xml:space="preserve">– </w:t>
      </w:r>
      <w:r w:rsidR="003D0DA2" w:rsidRPr="003D0DA2">
        <w:rPr>
          <w:i/>
        </w:rPr>
        <w:t>dokument Decyzji zostanie udostępniony na Platformie Zakupowej</w:t>
      </w:r>
      <w:r w:rsidR="00B04BC5">
        <w:rPr>
          <w:i/>
        </w:rPr>
        <w:t xml:space="preserve"> jako Zał. Nr 10</w:t>
      </w:r>
    </w:p>
    <w:p w14:paraId="55475D0A" w14:textId="51D307A8" w:rsidR="0039541D" w:rsidRPr="00B04BC5" w:rsidRDefault="0039541D" w:rsidP="00B04BC5">
      <w:pPr>
        <w:pStyle w:val="Akapitzlist"/>
        <w:numPr>
          <w:ilvl w:val="0"/>
          <w:numId w:val="41"/>
        </w:numPr>
        <w:jc w:val="both"/>
        <w:rPr>
          <w:i/>
        </w:rPr>
      </w:pPr>
      <w:r w:rsidRPr="000A12AF">
        <w:t xml:space="preserve">Punktem </w:t>
      </w:r>
      <w:r w:rsidR="00464361" w:rsidRPr="000A12AF">
        <w:t>odniesienia</w:t>
      </w:r>
      <w:r w:rsidRPr="000A12AF">
        <w:t xml:space="preserve"> d</w:t>
      </w:r>
      <w:r w:rsidR="00464361" w:rsidRPr="000A12AF">
        <w:t>la</w:t>
      </w:r>
      <w:r w:rsidRPr="000A12AF">
        <w:t xml:space="preserve"> wykonania zadania jest opis stanu </w:t>
      </w:r>
      <w:r w:rsidR="009040E0" w:rsidRPr="000A12AF">
        <w:t>środowiska przedstawiony w </w:t>
      </w:r>
      <w:r w:rsidRPr="000A12AF">
        <w:t>Raporcie o oddziaływaniu przedsięwzięcia na środowisko dla zadania „Budowa obiektów/urządzeń ochrony przeciwpowodziowej m. Wrocławia w ramach działań związanych z modernizacją Wrocławskiego Węzła Wodnego dla kanału przerzutowego Odra-Widawa oraz wałów przeciwpowodziowych zlokalizowanych w dolinie rz. Widawy wraz z mostami” sporządzonym przez Gro</w:t>
      </w:r>
      <w:r w:rsidR="00E7781A" w:rsidRPr="000A12AF">
        <w:t>n</w:t>
      </w:r>
      <w:r w:rsidRPr="000A12AF">
        <w:t>tmij, Sogreah Polska i Ekocentrum Wrocław w </w:t>
      </w:r>
      <w:r w:rsidR="00D84944" w:rsidRPr="000A12AF">
        <w:t>maju</w:t>
      </w:r>
      <w:r w:rsidRPr="000A12AF">
        <w:t xml:space="preserve"> 2011 r.</w:t>
      </w:r>
      <w:r w:rsidR="003509BC" w:rsidRPr="000A12AF">
        <w:t>,</w:t>
      </w:r>
      <w:r w:rsidRPr="000A12AF">
        <w:t xml:space="preserve"> zwanym dalej Raportem ooś</w:t>
      </w:r>
      <w:r w:rsidR="009463F9">
        <w:t xml:space="preserve"> oraz Plan Zarządzania Środowiskiem dla Projektu Ochrony Przeciwpowodziowej Dorzecza Odry Komponent B Modernizacja Wrocławskiego Węzła Wodnego, zwanym dalej PZŚ</w:t>
      </w:r>
      <w:r w:rsidR="009463F9" w:rsidRPr="000A12AF">
        <w:t xml:space="preserve">- </w:t>
      </w:r>
      <w:r w:rsidR="009463F9" w:rsidRPr="00520ECD">
        <w:rPr>
          <w:i/>
        </w:rPr>
        <w:t>dokument</w:t>
      </w:r>
      <w:r w:rsidR="009463F9">
        <w:rPr>
          <w:i/>
        </w:rPr>
        <w:t>y</w:t>
      </w:r>
      <w:r w:rsidR="009463F9" w:rsidRPr="00520ECD">
        <w:rPr>
          <w:i/>
        </w:rPr>
        <w:t xml:space="preserve"> </w:t>
      </w:r>
      <w:r w:rsidR="009463F9">
        <w:rPr>
          <w:i/>
        </w:rPr>
        <w:t>zostaną udostępnione na Platformie Zakupowej</w:t>
      </w:r>
      <w:r w:rsidR="00B04BC5">
        <w:rPr>
          <w:i/>
        </w:rPr>
        <w:t xml:space="preserve"> </w:t>
      </w:r>
      <w:r w:rsidR="00B04BC5" w:rsidRPr="00B04BC5">
        <w:rPr>
          <w:i/>
        </w:rPr>
        <w:t>jako Zał. Nr 8 i 9</w:t>
      </w:r>
    </w:p>
    <w:p w14:paraId="2DC93BF3" w14:textId="19346DD4" w:rsidR="007D22B3" w:rsidRPr="000A12AF" w:rsidRDefault="0008616E" w:rsidP="008705C8">
      <w:pPr>
        <w:pStyle w:val="Akapitzlist"/>
        <w:numPr>
          <w:ilvl w:val="0"/>
          <w:numId w:val="41"/>
        </w:numPr>
        <w:jc w:val="both"/>
      </w:pPr>
      <w:r w:rsidRPr="000A12AF">
        <w:t>Bazow</w:t>
      </w:r>
      <w:r w:rsidR="007D22B3" w:rsidRPr="000A12AF">
        <w:t>a</w:t>
      </w:r>
      <w:r w:rsidRPr="000A12AF">
        <w:t xml:space="preserve"> inwentaryzacj</w:t>
      </w:r>
      <w:r w:rsidR="007D22B3" w:rsidRPr="000A12AF">
        <w:t>a</w:t>
      </w:r>
      <w:r w:rsidRPr="000A12AF">
        <w:t xml:space="preserve"> przyrodnicz</w:t>
      </w:r>
      <w:r w:rsidR="007D22B3" w:rsidRPr="000A12AF">
        <w:t xml:space="preserve">a powinna obejmować identyfikację </w:t>
      </w:r>
      <w:r w:rsidR="009C4B40">
        <w:t xml:space="preserve">chronionych gatunków </w:t>
      </w:r>
      <w:r w:rsidR="002D0B7A">
        <w:t>zwierząt</w:t>
      </w:r>
      <w:r w:rsidR="00094D77" w:rsidRPr="000A12AF">
        <w:t xml:space="preserve"> występujących na obszarze zrealizowanej inwestycji. Wynik inwentaryzacji będzie stanowił punkt wyjściowy do przeprowadzenia monitoringu przyrodniczego stwierdzonych na danym obszarze </w:t>
      </w:r>
      <w:r w:rsidR="009C4B40">
        <w:t xml:space="preserve">chronionych gatunków </w:t>
      </w:r>
      <w:r w:rsidR="002D0B7A">
        <w:t>zwierząt</w:t>
      </w:r>
      <w:r w:rsidR="00094D77" w:rsidRPr="000A12AF">
        <w:t xml:space="preserve">. </w:t>
      </w:r>
      <w:r w:rsidR="0094403D" w:rsidRPr="000A12AF">
        <w:t xml:space="preserve">Inwentaryzację należy wykonać zgodnie </w:t>
      </w:r>
      <w:r w:rsidR="0094403D" w:rsidRPr="000A12AF">
        <w:lastRenderedPageBreak/>
        <w:t>z</w:t>
      </w:r>
      <w:r w:rsidR="00B04BC5">
        <w:t> </w:t>
      </w:r>
      <w:r w:rsidR="006969EC" w:rsidRPr="000A12AF">
        <w:t>obecnym stanem wiedzy naukowej,</w:t>
      </w:r>
      <w:r w:rsidR="0094403D" w:rsidRPr="000A12AF">
        <w:t xml:space="preserve"> niniejszym Opisem przedmiotu zamówienia</w:t>
      </w:r>
      <w:r w:rsidR="006969EC" w:rsidRPr="000A12AF">
        <w:t xml:space="preserve"> oraz</w:t>
      </w:r>
      <w:r w:rsidR="0094403D" w:rsidRPr="000A12AF">
        <w:t xml:space="preserve"> obowiązującymi przepisami prawa. </w:t>
      </w:r>
    </w:p>
    <w:p w14:paraId="1C0DA1A9" w14:textId="30E3027B" w:rsidR="00BA1EED" w:rsidRPr="000A12AF" w:rsidRDefault="00DE7BC7" w:rsidP="008705C8">
      <w:pPr>
        <w:pStyle w:val="Akapitzlist"/>
        <w:numPr>
          <w:ilvl w:val="0"/>
          <w:numId w:val="41"/>
        </w:numPr>
        <w:jc w:val="both"/>
      </w:pPr>
      <w:r w:rsidRPr="000A12AF">
        <w:t>Monitoring</w:t>
      </w:r>
      <w:r w:rsidR="006969EC" w:rsidRPr="000A12AF">
        <w:t xml:space="preserve"> </w:t>
      </w:r>
      <w:r w:rsidR="009C4B40">
        <w:t xml:space="preserve">chronionych gatunków </w:t>
      </w:r>
      <w:r w:rsidR="002D0B7A">
        <w:t>zwierząt</w:t>
      </w:r>
      <w:r w:rsidRPr="000A12AF">
        <w:t xml:space="preserve"> należy wykonać zgodnie </w:t>
      </w:r>
      <w:r w:rsidR="00BA1EED" w:rsidRPr="000A12AF">
        <w:t xml:space="preserve">z </w:t>
      </w:r>
      <w:r w:rsidR="00B9594D" w:rsidRPr="000A12AF">
        <w:t>aktualn</w:t>
      </w:r>
      <w:r w:rsidR="006A34D8" w:rsidRPr="000A12AF">
        <w:t>ą</w:t>
      </w:r>
      <w:r w:rsidR="00B9594D" w:rsidRPr="000A12AF">
        <w:t xml:space="preserve"> metodyką</w:t>
      </w:r>
      <w:r w:rsidR="006969EC" w:rsidRPr="000A12AF">
        <w:t xml:space="preserve"> udostępnioną przez </w:t>
      </w:r>
      <w:r w:rsidR="00B9594D" w:rsidRPr="000A12AF">
        <w:t xml:space="preserve"> Główn</w:t>
      </w:r>
      <w:r w:rsidR="006969EC" w:rsidRPr="000A12AF">
        <w:t>y</w:t>
      </w:r>
      <w:r w:rsidR="00B9594D" w:rsidRPr="000A12AF">
        <w:t xml:space="preserve"> Inspektorat Ochrony Środowiska</w:t>
      </w:r>
      <w:r w:rsidR="006969EC" w:rsidRPr="000A12AF">
        <w:t>,</w:t>
      </w:r>
      <w:r w:rsidR="00B9594D" w:rsidRPr="000A12AF">
        <w:t xml:space="preserve"> </w:t>
      </w:r>
      <w:r w:rsidRPr="000A12AF">
        <w:t xml:space="preserve">niniejszym </w:t>
      </w:r>
      <w:r w:rsidR="00BA1EED" w:rsidRPr="000A12AF">
        <w:t>Opisem przedmiotu zamówienia, dokumentami wymienionymi w pkt I</w:t>
      </w:r>
      <w:r w:rsidRPr="000A12AF">
        <w:t>.3 i I.4</w:t>
      </w:r>
      <w:r w:rsidR="00BA1EED" w:rsidRPr="000A12AF">
        <w:t>, obowiązującymi przepisami</w:t>
      </w:r>
      <w:r w:rsidR="0094403D" w:rsidRPr="000A12AF">
        <w:t xml:space="preserve"> prawa</w:t>
      </w:r>
      <w:r w:rsidR="00BA1EED" w:rsidRPr="000A12AF">
        <w:t xml:space="preserve"> oraz</w:t>
      </w:r>
      <w:r w:rsidR="0094403D" w:rsidRPr="000A12AF">
        <w:t xml:space="preserve"> zgodnie z </w:t>
      </w:r>
      <w:r w:rsidR="00BA1EED" w:rsidRPr="000A12AF">
        <w:t>obecnym stanem wiedzy naukowej</w:t>
      </w:r>
      <w:r w:rsidRPr="000A12AF">
        <w:t>.</w:t>
      </w:r>
    </w:p>
    <w:p w14:paraId="51FF95B4" w14:textId="77777777" w:rsidR="001872C5" w:rsidRPr="000A12AF" w:rsidRDefault="001872C5" w:rsidP="00882B1A">
      <w:pPr>
        <w:spacing w:after="0"/>
        <w:jc w:val="both"/>
      </w:pPr>
    </w:p>
    <w:p w14:paraId="551EF4E7" w14:textId="77777777" w:rsidR="001872C5" w:rsidRPr="000A12AF" w:rsidRDefault="001872C5" w:rsidP="00882B1A">
      <w:pPr>
        <w:pStyle w:val="Akapitzlist"/>
        <w:numPr>
          <w:ilvl w:val="0"/>
          <w:numId w:val="1"/>
        </w:numPr>
        <w:spacing w:after="0"/>
        <w:jc w:val="both"/>
        <w:rPr>
          <w:b/>
          <w:bCs/>
        </w:rPr>
      </w:pPr>
      <w:r w:rsidRPr="000A12AF">
        <w:rPr>
          <w:b/>
          <w:bCs/>
        </w:rPr>
        <w:t xml:space="preserve">OBSZAR </w:t>
      </w:r>
      <w:r w:rsidR="00C23D51" w:rsidRPr="000A12AF">
        <w:rPr>
          <w:b/>
          <w:bCs/>
        </w:rPr>
        <w:t>OBJĘTY OPRACOWANIEM</w:t>
      </w:r>
      <w:r w:rsidR="00E92CB2" w:rsidRPr="000A12AF">
        <w:rPr>
          <w:b/>
          <w:bCs/>
        </w:rPr>
        <w:t xml:space="preserve"> </w:t>
      </w:r>
    </w:p>
    <w:p w14:paraId="1FA62BF2" w14:textId="77777777" w:rsidR="00000064" w:rsidRPr="000A12AF" w:rsidRDefault="00000064" w:rsidP="00882B1A">
      <w:pPr>
        <w:spacing w:after="0"/>
        <w:ind w:left="360"/>
        <w:jc w:val="both"/>
        <w:rPr>
          <w:bCs/>
        </w:rPr>
      </w:pPr>
      <w:r w:rsidRPr="000A12AF">
        <w:rPr>
          <w:bCs/>
        </w:rPr>
        <w:t>Z obszarem opracowania można zapoznać się w poniższych dokumentach:</w:t>
      </w:r>
    </w:p>
    <w:p w14:paraId="44F09737" w14:textId="77CD4E07" w:rsidR="00E92CB2" w:rsidRPr="000A12AF" w:rsidRDefault="00E92CB2" w:rsidP="00882B1A">
      <w:pPr>
        <w:pStyle w:val="Akapitzlist"/>
        <w:numPr>
          <w:ilvl w:val="0"/>
          <w:numId w:val="44"/>
        </w:numPr>
        <w:jc w:val="both"/>
        <w:rPr>
          <w:i/>
        </w:rPr>
      </w:pPr>
      <w:r w:rsidRPr="000A12AF">
        <w:t>Plan</w:t>
      </w:r>
      <w:r w:rsidR="00000064" w:rsidRPr="000A12AF">
        <w:t>ie</w:t>
      </w:r>
      <w:r w:rsidRPr="000A12AF">
        <w:t xml:space="preserve"> sytuacyjny</w:t>
      </w:r>
      <w:r w:rsidR="00000064" w:rsidRPr="000A12AF">
        <w:t>m</w:t>
      </w:r>
      <w:r w:rsidRPr="000A12AF">
        <w:t xml:space="preserve"> Wrocławskiego Węzła Wodnego wraz z lokalizacją zadań wchodzących </w:t>
      </w:r>
      <w:r w:rsidR="009563FB">
        <w:br/>
      </w:r>
      <w:r w:rsidRPr="000A12AF">
        <w:t xml:space="preserve">w skład komponentów B1, B3 </w:t>
      </w:r>
      <w:r w:rsidR="002C66F2" w:rsidRPr="000A12AF">
        <w:t>przedstawionym na Mapie</w:t>
      </w:r>
      <w:r w:rsidRPr="000A12AF">
        <w:t xml:space="preserve"> Nr 1 </w:t>
      </w:r>
      <w:r w:rsidRPr="000A12AF">
        <w:rPr>
          <w:i/>
        </w:rPr>
        <w:t xml:space="preserve">- </w:t>
      </w:r>
      <w:r w:rsidR="003D0DA2" w:rsidRPr="003D0DA2">
        <w:rPr>
          <w:i/>
        </w:rPr>
        <w:t>mapa zostanie udostępniona na Platformie Zakupowej</w:t>
      </w:r>
      <w:r w:rsidR="00B04BC5">
        <w:rPr>
          <w:i/>
        </w:rPr>
        <w:t xml:space="preserve"> jako załączniki do Raportu OOŚ</w:t>
      </w:r>
    </w:p>
    <w:p w14:paraId="5CE5EA93" w14:textId="15137252" w:rsidR="00BF4441" w:rsidRPr="000A12AF" w:rsidRDefault="00BF4441" w:rsidP="00882B1A">
      <w:pPr>
        <w:pStyle w:val="Akapitzlist"/>
        <w:numPr>
          <w:ilvl w:val="0"/>
          <w:numId w:val="44"/>
        </w:numPr>
        <w:jc w:val="both"/>
        <w:rPr>
          <w:i/>
        </w:rPr>
      </w:pPr>
      <w:r w:rsidRPr="000A12AF">
        <w:t>W załączniku nr 6 do Raportu ooś</w:t>
      </w:r>
      <w:r w:rsidR="00865CE7" w:rsidRPr="000A12AF">
        <w:t>, przedstawiającym obiekty przyrodnicze na tle przedsięwzięcia – inwentaryzacja na mapach poglądowych.</w:t>
      </w:r>
      <w:r w:rsidR="009040E0" w:rsidRPr="000A12AF">
        <w:t xml:space="preserve"> - </w:t>
      </w:r>
      <w:r w:rsidR="003D0DA2" w:rsidRPr="003D0DA2">
        <w:rPr>
          <w:i/>
        </w:rPr>
        <w:t>dokument zostanie udostępniony na Platformie Zakupowej</w:t>
      </w:r>
      <w:r w:rsidR="00B04BC5" w:rsidRPr="00B04BC5">
        <w:rPr>
          <w:i/>
        </w:rPr>
        <w:t xml:space="preserve"> </w:t>
      </w:r>
      <w:r w:rsidR="00B04BC5" w:rsidRPr="00B04BC5">
        <w:rPr>
          <w:i/>
        </w:rPr>
        <w:t>jako załączniki do Raportu OOŚ</w:t>
      </w:r>
    </w:p>
    <w:p w14:paraId="7B65022F" w14:textId="77777777" w:rsidR="00381415" w:rsidRPr="000A12AF" w:rsidRDefault="00D071C5" w:rsidP="00882B1A">
      <w:pPr>
        <w:pStyle w:val="Akapitzlist"/>
        <w:numPr>
          <w:ilvl w:val="0"/>
          <w:numId w:val="44"/>
        </w:numPr>
        <w:jc w:val="both"/>
      </w:pPr>
      <w:r w:rsidRPr="000A12AF">
        <w:t>P</w:t>
      </w:r>
      <w:r w:rsidR="00000064" w:rsidRPr="000A12AF">
        <w:t>oniższej tabeli</w:t>
      </w:r>
      <w:r w:rsidR="00865CE7" w:rsidRPr="000A12AF">
        <w:t xml:space="preserve"> zawierającej zestawienie zadań inwestycyjnych wraz z ich powierzchniami</w:t>
      </w:r>
      <w:r w:rsidR="002C66F2" w:rsidRPr="000A12AF">
        <w:t>:</w:t>
      </w:r>
    </w:p>
    <w:p w14:paraId="6D11BDC8" w14:textId="77777777" w:rsidR="00A94161" w:rsidRPr="000A12AF" w:rsidRDefault="00A94161" w:rsidP="00882B1A">
      <w:pPr>
        <w:spacing w:after="0"/>
        <w:jc w:val="both"/>
        <w:rPr>
          <w:b/>
          <w:bCs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6"/>
        <w:gridCol w:w="1584"/>
        <w:gridCol w:w="3364"/>
        <w:gridCol w:w="2913"/>
      </w:tblGrid>
      <w:tr w:rsidR="008820AF" w:rsidRPr="000A12AF" w14:paraId="0FAAE6E2" w14:textId="77777777" w:rsidTr="00933B52">
        <w:trPr>
          <w:trHeight w:val="375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CAA9379" w14:textId="77777777" w:rsidR="008820AF" w:rsidRPr="000A12AF" w:rsidRDefault="008820AF" w:rsidP="00882B1A">
            <w:pPr>
              <w:jc w:val="both"/>
              <w:rPr>
                <w:rFonts w:cs="Arial"/>
                <w:b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b/>
                <w:color w:val="000000"/>
                <w:sz w:val="16"/>
                <w:szCs w:val="16"/>
              </w:rPr>
              <w:t>Komponent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6E85F81" w14:textId="77777777" w:rsidR="008820AF" w:rsidRPr="000A12AF" w:rsidRDefault="003509BC" w:rsidP="00882B1A">
            <w:pPr>
              <w:jc w:val="both"/>
              <w:rPr>
                <w:rFonts w:cs="Arial"/>
                <w:b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b/>
                <w:color w:val="000000"/>
                <w:sz w:val="16"/>
                <w:szCs w:val="16"/>
              </w:rPr>
              <w:t>Zadanie</w:t>
            </w:r>
          </w:p>
        </w:tc>
        <w:tc>
          <w:tcPr>
            <w:tcW w:w="3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48378" w14:textId="77777777" w:rsidR="008820AF" w:rsidRPr="000A12AF" w:rsidRDefault="008820AF" w:rsidP="00882B1A">
            <w:pPr>
              <w:jc w:val="both"/>
              <w:rPr>
                <w:rFonts w:cs="Arial"/>
                <w:b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b/>
                <w:color w:val="000000"/>
                <w:sz w:val="16"/>
                <w:szCs w:val="16"/>
              </w:rPr>
              <w:t>Obiekt</w:t>
            </w:r>
          </w:p>
        </w:tc>
        <w:tc>
          <w:tcPr>
            <w:tcW w:w="2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5487DC" w14:textId="77777777" w:rsidR="003509BC" w:rsidRPr="000A12AF" w:rsidRDefault="008820AF" w:rsidP="00882B1A">
            <w:pPr>
              <w:jc w:val="both"/>
              <w:rPr>
                <w:rFonts w:cs="Arial"/>
                <w:b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b/>
                <w:color w:val="000000"/>
                <w:sz w:val="16"/>
                <w:szCs w:val="16"/>
              </w:rPr>
              <w:t>Powierzchnia objęta zadaniem wraz z obszarem oddziaływania</w:t>
            </w:r>
          </w:p>
          <w:p w14:paraId="42ECC0BD" w14:textId="77777777" w:rsidR="008820AF" w:rsidRPr="000A12AF" w:rsidRDefault="003509BC" w:rsidP="00882B1A">
            <w:pPr>
              <w:jc w:val="both"/>
              <w:rPr>
                <w:rFonts w:cs="Arial"/>
                <w:b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b/>
                <w:color w:val="000000"/>
                <w:sz w:val="16"/>
                <w:szCs w:val="16"/>
              </w:rPr>
              <w:t>[</w:t>
            </w:r>
            <w:r w:rsidR="008820AF" w:rsidRPr="000A12AF">
              <w:rPr>
                <w:rFonts w:cs="Arial"/>
                <w:b/>
                <w:color w:val="000000"/>
                <w:sz w:val="16"/>
                <w:szCs w:val="16"/>
              </w:rPr>
              <w:t>ha</w:t>
            </w:r>
            <w:r w:rsidRPr="000A12AF">
              <w:rPr>
                <w:rFonts w:cs="Arial"/>
                <w:b/>
                <w:color w:val="000000"/>
                <w:sz w:val="16"/>
                <w:szCs w:val="16"/>
              </w:rPr>
              <w:t>]</w:t>
            </w:r>
          </w:p>
        </w:tc>
      </w:tr>
      <w:tr w:rsidR="008820AF" w:rsidRPr="000A12AF" w14:paraId="6D542D64" w14:textId="77777777" w:rsidTr="00933B52">
        <w:trPr>
          <w:trHeight w:val="375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A6825DF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B 3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881B792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B3 – 1</w:t>
            </w:r>
          </w:p>
        </w:tc>
        <w:tc>
          <w:tcPr>
            <w:tcW w:w="3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6C5AE5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Przelew Odra-Widawa - Jaz klapowy</w:t>
            </w:r>
            <w:r w:rsidRPr="000A12AF">
              <w:rPr>
                <w:rFonts w:cs="Arial"/>
                <w:color w:val="000000"/>
                <w:sz w:val="16"/>
                <w:szCs w:val="16"/>
              </w:rPr>
              <w:br/>
            </w:r>
            <w:r w:rsidRPr="000A12AF">
              <w:rPr>
                <w:rFonts w:cs="Arial"/>
                <w:b/>
                <w:bCs/>
                <w:color w:val="000000"/>
                <w:sz w:val="16"/>
                <w:szCs w:val="16"/>
              </w:rPr>
              <w:t>(obiekt WWW nr 40)</w:t>
            </w:r>
          </w:p>
        </w:tc>
        <w:tc>
          <w:tcPr>
            <w:tcW w:w="2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EE7CA9A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16,88</w:t>
            </w:r>
          </w:p>
        </w:tc>
      </w:tr>
      <w:tr w:rsidR="008820AF" w:rsidRPr="000A12AF" w14:paraId="7691C83B" w14:textId="77777777" w:rsidTr="00933B52">
        <w:trPr>
          <w:trHeight w:val="375"/>
        </w:trPr>
        <w:tc>
          <w:tcPr>
            <w:tcW w:w="129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15E3F0D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Kanał Ulgi – Odra Widawa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27A5BAF4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Odcinek: Przelew Odra – Widawa do mostu kolejowego (ul. Krzywoustego)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1E554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 xml:space="preserve">Modernizacja wału </w:t>
            </w:r>
            <w:r w:rsidRPr="000A12AF">
              <w:rPr>
                <w:rFonts w:cs="Arial"/>
                <w:color w:val="000000"/>
                <w:sz w:val="16"/>
                <w:szCs w:val="16"/>
              </w:rPr>
              <w:br/>
            </w:r>
            <w:r w:rsidRPr="000A12AF">
              <w:rPr>
                <w:rFonts w:cs="Arial"/>
                <w:b/>
                <w:bCs/>
                <w:color w:val="000000"/>
                <w:sz w:val="16"/>
                <w:szCs w:val="16"/>
              </w:rPr>
              <w:t>(obiekt WWW nr 45.5)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C79452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74,9767</w:t>
            </w:r>
          </w:p>
        </w:tc>
      </w:tr>
      <w:tr w:rsidR="008820AF" w:rsidRPr="000A12AF" w14:paraId="1CE46F76" w14:textId="77777777" w:rsidTr="00933B52">
        <w:trPr>
          <w:trHeight w:val="375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1BB7359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F44F72C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B24A8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Kanał - nowy wał lewobrzeżny</w:t>
            </w:r>
            <w:r w:rsidRPr="000A12AF">
              <w:rPr>
                <w:rFonts w:cs="Arial"/>
                <w:color w:val="000000"/>
                <w:sz w:val="16"/>
                <w:szCs w:val="16"/>
              </w:rPr>
              <w:br/>
            </w:r>
            <w:r w:rsidRPr="000A12AF">
              <w:rPr>
                <w:rFonts w:cs="Arial"/>
                <w:b/>
                <w:bCs/>
                <w:color w:val="000000"/>
                <w:sz w:val="16"/>
                <w:szCs w:val="16"/>
              </w:rPr>
              <w:t>(obiekt WWW nr 44.11)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4A1A6C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76,1724</w:t>
            </w:r>
          </w:p>
        </w:tc>
      </w:tr>
      <w:tr w:rsidR="008820AF" w:rsidRPr="000A12AF" w14:paraId="0EB5CF65" w14:textId="77777777" w:rsidTr="00933B52">
        <w:trPr>
          <w:trHeight w:val="375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294CDA0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1A118BE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EEB8C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 xml:space="preserve">Rozbiórka wału </w:t>
            </w:r>
            <w:r w:rsidRPr="000A12AF">
              <w:rPr>
                <w:rFonts w:cs="Arial"/>
                <w:b/>
                <w:color w:val="000000"/>
                <w:sz w:val="16"/>
                <w:szCs w:val="16"/>
              </w:rPr>
              <w:t>(obiekt WWW nr 46.1)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DF1F04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59,3778</w:t>
            </w:r>
          </w:p>
        </w:tc>
      </w:tr>
      <w:tr w:rsidR="008820AF" w:rsidRPr="000A12AF" w14:paraId="1D405A19" w14:textId="77777777" w:rsidTr="00933B52">
        <w:trPr>
          <w:trHeight w:val="380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FE22197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12F9E22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256FE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 xml:space="preserve">Przebudowa mostu drogowego </w:t>
            </w:r>
            <w:r w:rsidRPr="000A12AF">
              <w:rPr>
                <w:rFonts w:cs="Arial"/>
                <w:b/>
                <w:bCs/>
                <w:color w:val="000000"/>
                <w:sz w:val="16"/>
                <w:szCs w:val="16"/>
              </w:rPr>
              <w:t>(obiekt WWW nr 41.1)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60238A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31,2727</w:t>
            </w:r>
          </w:p>
        </w:tc>
      </w:tr>
      <w:tr w:rsidR="008820AF" w:rsidRPr="000A12AF" w14:paraId="06EDB9A9" w14:textId="77777777" w:rsidTr="00933B52">
        <w:trPr>
          <w:trHeight w:val="413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8CD3950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41C8FCD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C567DD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 xml:space="preserve">Przebudowa mostu kolejowego </w:t>
            </w:r>
            <w:r w:rsidRPr="000A12AF">
              <w:rPr>
                <w:rFonts w:cs="Arial"/>
                <w:b/>
                <w:bCs/>
                <w:color w:val="000000"/>
                <w:sz w:val="16"/>
                <w:szCs w:val="16"/>
              </w:rPr>
              <w:t>(obiekt WWW 41.2)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2E728F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31,0521</w:t>
            </w:r>
          </w:p>
        </w:tc>
      </w:tr>
      <w:tr w:rsidR="008820AF" w:rsidRPr="000A12AF" w14:paraId="29375631" w14:textId="77777777" w:rsidTr="00933B52">
        <w:trPr>
          <w:trHeight w:val="375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8F83679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54EB4FF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269D7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 xml:space="preserve">Rozbudowa kanału </w:t>
            </w:r>
            <w:r w:rsidRPr="000A12AF">
              <w:rPr>
                <w:rFonts w:cs="Arial"/>
                <w:b/>
                <w:bCs/>
                <w:color w:val="000000"/>
                <w:sz w:val="16"/>
                <w:szCs w:val="16"/>
              </w:rPr>
              <w:t>(obiekt WWW nr 41.3)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23105C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18,9577</w:t>
            </w:r>
          </w:p>
        </w:tc>
      </w:tr>
      <w:tr w:rsidR="008820AF" w:rsidRPr="000A12AF" w14:paraId="5DE37655" w14:textId="77777777" w:rsidTr="00933B52">
        <w:trPr>
          <w:trHeight w:val="375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AF25531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DBB05E7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E453D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Kanał - nowy wał prawobrzeżny</w:t>
            </w:r>
            <w:r w:rsidRPr="000A12AF">
              <w:rPr>
                <w:rFonts w:cs="Arial"/>
                <w:color w:val="000000"/>
                <w:sz w:val="16"/>
                <w:szCs w:val="16"/>
              </w:rPr>
              <w:br/>
            </w:r>
            <w:r w:rsidRPr="000A12AF">
              <w:rPr>
                <w:rFonts w:cs="Arial"/>
                <w:b/>
                <w:bCs/>
                <w:color w:val="000000"/>
                <w:sz w:val="16"/>
                <w:szCs w:val="16"/>
              </w:rPr>
              <w:t>(obiekt WWW nr 44.1)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12F23A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30,3432</w:t>
            </w:r>
          </w:p>
        </w:tc>
      </w:tr>
      <w:tr w:rsidR="008820AF" w:rsidRPr="000A12AF" w14:paraId="51C223CE" w14:textId="77777777" w:rsidTr="00933B52">
        <w:trPr>
          <w:trHeight w:val="375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A3F7DDB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0CC38BC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98000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 xml:space="preserve">Modernizacja wału </w:t>
            </w:r>
            <w:r w:rsidRPr="000A12AF">
              <w:rPr>
                <w:rFonts w:cs="Arial"/>
                <w:b/>
                <w:color w:val="000000"/>
                <w:sz w:val="16"/>
                <w:szCs w:val="16"/>
              </w:rPr>
              <w:t>(obiekt WWW nr 45.1)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A07C02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49,1812</w:t>
            </w:r>
          </w:p>
        </w:tc>
      </w:tr>
      <w:tr w:rsidR="008820AF" w:rsidRPr="000A12AF" w14:paraId="2423C4AD" w14:textId="77777777" w:rsidTr="00933B52">
        <w:trPr>
          <w:trHeight w:val="375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FE46FD4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9A2D143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2C87D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Wilczyce - modernizacja wału</w:t>
            </w:r>
            <w:r w:rsidRPr="000A12AF">
              <w:rPr>
                <w:rFonts w:cs="Arial"/>
                <w:color w:val="000000"/>
                <w:sz w:val="16"/>
                <w:szCs w:val="16"/>
              </w:rPr>
              <w:br/>
            </w:r>
            <w:r w:rsidRPr="000A12AF">
              <w:rPr>
                <w:rFonts w:cs="Arial"/>
                <w:b/>
                <w:color w:val="000000"/>
                <w:sz w:val="16"/>
                <w:szCs w:val="16"/>
              </w:rPr>
              <w:t>(obiekt WWW nr 45.2)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123263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22,4837</w:t>
            </w:r>
          </w:p>
        </w:tc>
      </w:tr>
      <w:tr w:rsidR="008820AF" w:rsidRPr="000A12AF" w14:paraId="3DDE2D1A" w14:textId="77777777" w:rsidTr="00933B52">
        <w:trPr>
          <w:trHeight w:val="375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B3CE9FB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AE90073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31372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 xml:space="preserve">Wilczyce - nowy wał </w:t>
            </w:r>
            <w:r w:rsidRPr="000A12AF">
              <w:rPr>
                <w:rFonts w:cs="Arial"/>
                <w:b/>
                <w:bCs/>
                <w:color w:val="000000"/>
                <w:sz w:val="16"/>
                <w:szCs w:val="16"/>
              </w:rPr>
              <w:t>(obiekt WWW nr 44.2)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CDC3D2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40,7645</w:t>
            </w:r>
          </w:p>
        </w:tc>
      </w:tr>
      <w:tr w:rsidR="008820AF" w:rsidRPr="000A12AF" w14:paraId="1CD61E99" w14:textId="77777777" w:rsidTr="00933B52">
        <w:trPr>
          <w:trHeight w:val="375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F7501CF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6D320FE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A56BFE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 xml:space="preserve">Zgorzelisko (do ul. B. Krzywoustego)-nowy wał </w:t>
            </w:r>
            <w:r w:rsidRPr="000A12AF">
              <w:rPr>
                <w:rFonts w:cs="Arial"/>
                <w:b/>
                <w:color w:val="000000"/>
                <w:sz w:val="16"/>
                <w:szCs w:val="16"/>
              </w:rPr>
              <w:t>(obiekt WWW nr 44.3)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2CC032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106,0303</w:t>
            </w:r>
          </w:p>
        </w:tc>
      </w:tr>
      <w:tr w:rsidR="008820AF" w:rsidRPr="000A12AF" w14:paraId="3E05E9B3" w14:textId="77777777" w:rsidTr="00933B52">
        <w:trPr>
          <w:trHeight w:val="375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D60A4A7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F998909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2B0D77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Swojczyce - nowy wał</w:t>
            </w:r>
            <w:r w:rsidRPr="000A12AF">
              <w:rPr>
                <w:rFonts w:cs="Arial"/>
                <w:color w:val="000000"/>
                <w:sz w:val="16"/>
                <w:szCs w:val="16"/>
              </w:rPr>
              <w:br/>
            </w:r>
            <w:r w:rsidRPr="000A12AF">
              <w:rPr>
                <w:rFonts w:cs="Arial"/>
                <w:b/>
                <w:bCs/>
                <w:color w:val="000000"/>
                <w:sz w:val="16"/>
                <w:szCs w:val="16"/>
              </w:rPr>
              <w:t>(obiekt WWW nr 44.12)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B056FD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37,2593</w:t>
            </w:r>
          </w:p>
        </w:tc>
      </w:tr>
      <w:tr w:rsidR="008820AF" w:rsidRPr="000A12AF" w14:paraId="5A7AAEC9" w14:textId="77777777" w:rsidTr="00933B52">
        <w:trPr>
          <w:trHeight w:val="375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3E33DF0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FCBE5B9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8B344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 xml:space="preserve">Kowale - modernizacja wału </w:t>
            </w:r>
            <w:r w:rsidRPr="000A12AF">
              <w:rPr>
                <w:rFonts w:cs="Arial"/>
                <w:color w:val="000000"/>
                <w:sz w:val="16"/>
                <w:szCs w:val="16"/>
              </w:rPr>
              <w:br/>
            </w:r>
            <w:r w:rsidRPr="000A12AF">
              <w:rPr>
                <w:rFonts w:cs="Arial"/>
                <w:b/>
                <w:bCs/>
                <w:color w:val="000000"/>
                <w:sz w:val="16"/>
                <w:szCs w:val="16"/>
              </w:rPr>
              <w:t>(obiekt WWW nr 45.6)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41EEFF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28,5691</w:t>
            </w:r>
          </w:p>
        </w:tc>
      </w:tr>
      <w:tr w:rsidR="008820AF" w:rsidRPr="000A12AF" w14:paraId="2A017EFC" w14:textId="77777777" w:rsidTr="00933B52">
        <w:trPr>
          <w:trHeight w:val="375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F90427E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C539DB6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622F6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Kowale - nowy wał</w:t>
            </w:r>
            <w:r w:rsidRPr="000A12AF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(obiekt WWW nr 44.13)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081B06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61,6073</w:t>
            </w:r>
          </w:p>
        </w:tc>
      </w:tr>
      <w:tr w:rsidR="008820AF" w:rsidRPr="000A12AF" w14:paraId="5ABF1AA7" w14:textId="77777777" w:rsidTr="00933B52">
        <w:trPr>
          <w:trHeight w:val="375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671602B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6830433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44E34E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 xml:space="preserve">Przebudowa mostu drogowego B. Krzywoustego </w:t>
            </w:r>
            <w:r w:rsidRPr="000A12AF">
              <w:rPr>
                <w:rFonts w:cs="Arial"/>
                <w:color w:val="000000"/>
                <w:sz w:val="16"/>
                <w:szCs w:val="16"/>
              </w:rPr>
              <w:br/>
            </w:r>
            <w:r w:rsidRPr="000A12AF">
              <w:rPr>
                <w:rFonts w:cs="Arial"/>
                <w:b/>
                <w:bCs/>
                <w:color w:val="000000"/>
                <w:sz w:val="16"/>
                <w:szCs w:val="16"/>
              </w:rPr>
              <w:t>(obiekt WWW 42.1)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D10BD0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11,3997</w:t>
            </w:r>
          </w:p>
        </w:tc>
      </w:tr>
      <w:tr w:rsidR="008820AF" w:rsidRPr="000A12AF" w14:paraId="27A11F5B" w14:textId="77777777" w:rsidTr="00933B52">
        <w:trPr>
          <w:trHeight w:val="412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06E6EAD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798E645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C6D5FC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 xml:space="preserve">Przebudowa mostu kolejowego B. Krzywoustego </w:t>
            </w:r>
            <w:r w:rsidRPr="000A12AF">
              <w:rPr>
                <w:rFonts w:cs="Arial"/>
                <w:color w:val="000000"/>
                <w:sz w:val="16"/>
                <w:szCs w:val="16"/>
              </w:rPr>
              <w:br/>
            </w:r>
            <w:r w:rsidRPr="000A12AF">
              <w:rPr>
                <w:rFonts w:cs="Arial"/>
                <w:b/>
                <w:bCs/>
                <w:color w:val="000000"/>
                <w:sz w:val="16"/>
                <w:szCs w:val="16"/>
              </w:rPr>
              <w:t>(obiekt WWW 42.1.1)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0BF41F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31,3456</w:t>
            </w:r>
          </w:p>
        </w:tc>
      </w:tr>
      <w:tr w:rsidR="008820AF" w:rsidRPr="000A12AF" w14:paraId="64D569BA" w14:textId="77777777" w:rsidTr="00933B52">
        <w:trPr>
          <w:trHeight w:val="388"/>
        </w:trPr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B3CB495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12E89FC2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B3-2</w:t>
            </w:r>
          </w:p>
          <w:p w14:paraId="0145910C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Odcinek: Rzeka Widawa od mostu kolejowego (ul. Krzywoustego) do ujścia do rz. Odry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A3C58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 xml:space="preserve">Krzywoustego - linia kolejowa - nowy wał </w:t>
            </w:r>
            <w:r w:rsidRPr="000A12AF">
              <w:rPr>
                <w:rFonts w:cs="Arial"/>
                <w:b/>
                <w:color w:val="000000"/>
                <w:sz w:val="16"/>
                <w:szCs w:val="16"/>
              </w:rPr>
              <w:t>(obiekt WWW nr 44.14)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49E4A6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18,7722</w:t>
            </w:r>
          </w:p>
        </w:tc>
      </w:tr>
      <w:tr w:rsidR="008820AF" w:rsidRPr="000A12AF" w14:paraId="1B76B4BB" w14:textId="77777777" w:rsidTr="00933B52">
        <w:trPr>
          <w:trHeight w:val="407"/>
        </w:trPr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A45F1F7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8607211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04A7C7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 xml:space="preserve">Krzywoustego - linia kolejowa, modernizacja wału </w:t>
            </w:r>
            <w:r w:rsidRPr="000A12AF">
              <w:rPr>
                <w:rFonts w:cs="Arial"/>
                <w:b/>
                <w:color w:val="000000"/>
                <w:sz w:val="16"/>
                <w:szCs w:val="16"/>
              </w:rPr>
              <w:t>(obiekt WWW nr 45.3)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A56093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13,5128</w:t>
            </w:r>
          </w:p>
        </w:tc>
      </w:tr>
      <w:tr w:rsidR="008820AF" w:rsidRPr="000A12AF" w14:paraId="5BA4BE07" w14:textId="77777777" w:rsidTr="00933B52">
        <w:trPr>
          <w:trHeight w:val="414"/>
        </w:trPr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4002ECB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60FF8D1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91FF3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 xml:space="preserve">Psie Pole - nowy wał </w:t>
            </w:r>
            <w:r w:rsidRPr="000A12AF">
              <w:rPr>
                <w:rFonts w:cs="Arial"/>
                <w:b/>
                <w:color w:val="000000"/>
                <w:sz w:val="16"/>
                <w:szCs w:val="16"/>
              </w:rPr>
              <w:t>(obiekt WWW nr 44.4)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DB85B2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41,3709</w:t>
            </w:r>
          </w:p>
        </w:tc>
      </w:tr>
      <w:tr w:rsidR="008820AF" w:rsidRPr="000A12AF" w14:paraId="5617573D" w14:textId="77777777" w:rsidTr="00933B52">
        <w:trPr>
          <w:trHeight w:val="615"/>
        </w:trPr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A1AED81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6165B55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AB42E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 xml:space="preserve">Kłokoczyce - nowy wał </w:t>
            </w:r>
            <w:r w:rsidRPr="000A12AF">
              <w:rPr>
                <w:rFonts w:cs="Arial"/>
                <w:b/>
                <w:color w:val="000000"/>
                <w:sz w:val="16"/>
                <w:szCs w:val="16"/>
              </w:rPr>
              <w:t>(obiekt WWW nr 44.5)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9F1C8E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123,9563</w:t>
            </w:r>
          </w:p>
        </w:tc>
      </w:tr>
      <w:tr w:rsidR="008820AF" w:rsidRPr="000A12AF" w14:paraId="0737CB88" w14:textId="77777777" w:rsidTr="00933B52">
        <w:trPr>
          <w:trHeight w:val="330"/>
        </w:trPr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87AAF54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5A50021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02F14A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 xml:space="preserve">Sołtysowice (wał wzdłuż obwodnicy śródmiejskiej) </w:t>
            </w:r>
            <w:r w:rsidRPr="000A12AF">
              <w:rPr>
                <w:rFonts w:cs="Arial"/>
                <w:b/>
                <w:color w:val="000000"/>
                <w:sz w:val="16"/>
                <w:szCs w:val="16"/>
              </w:rPr>
              <w:t>(obiekt WWW nr 44.15)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EF9519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207,6835</w:t>
            </w:r>
          </w:p>
        </w:tc>
      </w:tr>
      <w:tr w:rsidR="008820AF" w:rsidRPr="000A12AF" w14:paraId="3C3647CD" w14:textId="77777777" w:rsidTr="00933B52">
        <w:trPr>
          <w:trHeight w:val="405"/>
        </w:trPr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287E605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28FF77A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15DCDC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 xml:space="preserve">Polanowice - nowy wał </w:t>
            </w:r>
            <w:r w:rsidRPr="000A12AF">
              <w:rPr>
                <w:rFonts w:cs="Arial"/>
                <w:b/>
                <w:color w:val="000000"/>
                <w:sz w:val="16"/>
                <w:szCs w:val="16"/>
              </w:rPr>
              <w:t>(obiekt WWW nr 44.16)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C6D716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180,3298</w:t>
            </w:r>
          </w:p>
        </w:tc>
      </w:tr>
      <w:tr w:rsidR="008820AF" w:rsidRPr="000A12AF" w14:paraId="661EB47E" w14:textId="77777777" w:rsidTr="00933B52">
        <w:trPr>
          <w:trHeight w:val="375"/>
        </w:trPr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96D5107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1CA2CF2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2B0A9F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 xml:space="preserve">Krzyżanowice - nowy wał </w:t>
            </w:r>
            <w:r w:rsidRPr="000A12AF">
              <w:rPr>
                <w:rFonts w:cs="Arial"/>
                <w:b/>
                <w:color w:val="000000"/>
                <w:sz w:val="16"/>
                <w:szCs w:val="16"/>
              </w:rPr>
              <w:t>(obiekt WWW nr 44.6)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432CEA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123,1636</w:t>
            </w:r>
          </w:p>
        </w:tc>
      </w:tr>
      <w:tr w:rsidR="008820AF" w:rsidRPr="000A12AF" w14:paraId="02119506" w14:textId="77777777" w:rsidTr="00933B52">
        <w:trPr>
          <w:trHeight w:val="375"/>
        </w:trPr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2FF3B6A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49722BB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1C35E0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 xml:space="preserve">Krzyżanowice - modernizacja wału </w:t>
            </w:r>
            <w:r w:rsidRPr="000A12AF">
              <w:rPr>
                <w:rFonts w:cs="Arial"/>
                <w:b/>
                <w:color w:val="000000"/>
                <w:sz w:val="16"/>
                <w:szCs w:val="16"/>
              </w:rPr>
              <w:t>(obiekt WWW nr 45.4)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4BB953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42,3825</w:t>
            </w:r>
          </w:p>
        </w:tc>
      </w:tr>
      <w:tr w:rsidR="008820AF" w:rsidRPr="000A12AF" w14:paraId="5356E114" w14:textId="77777777" w:rsidTr="00933B52">
        <w:trPr>
          <w:trHeight w:val="375"/>
        </w:trPr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78EC1EC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AB26429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9592D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 xml:space="preserve">Psary - nowy wał </w:t>
            </w:r>
            <w:r w:rsidRPr="000A12AF">
              <w:rPr>
                <w:rFonts w:cs="Arial"/>
                <w:b/>
                <w:color w:val="000000"/>
                <w:sz w:val="16"/>
                <w:szCs w:val="16"/>
              </w:rPr>
              <w:t>(obiekt WWW nr 44.7)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9EFCD9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34,3463</w:t>
            </w:r>
          </w:p>
        </w:tc>
      </w:tr>
      <w:tr w:rsidR="008820AF" w:rsidRPr="000A12AF" w14:paraId="52F01237" w14:textId="77777777" w:rsidTr="00933B52">
        <w:trPr>
          <w:trHeight w:val="375"/>
        </w:trPr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705AAB6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F72D7EB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21702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 xml:space="preserve">Zwiększenie przepustowości mostu na Widawie w m. Psary </w:t>
            </w:r>
            <w:r w:rsidRPr="000A12AF">
              <w:rPr>
                <w:rFonts w:cs="Arial"/>
                <w:b/>
                <w:color w:val="000000"/>
                <w:sz w:val="16"/>
                <w:szCs w:val="16"/>
              </w:rPr>
              <w:t>(obiekt WWW nr 43)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C969E4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62,9351</w:t>
            </w:r>
          </w:p>
        </w:tc>
      </w:tr>
      <w:tr w:rsidR="008820AF" w:rsidRPr="000A12AF" w14:paraId="3C7E4E99" w14:textId="77777777" w:rsidTr="00933B52">
        <w:trPr>
          <w:trHeight w:val="378"/>
        </w:trPr>
        <w:tc>
          <w:tcPr>
            <w:tcW w:w="1296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EF79F45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CA60B5B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E9479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 xml:space="preserve">Przebudowa mostu drogowego w m. Widawa </w:t>
            </w:r>
            <w:r w:rsidRPr="000A12AF">
              <w:rPr>
                <w:rFonts w:cs="Arial"/>
                <w:b/>
                <w:color w:val="000000"/>
                <w:sz w:val="16"/>
                <w:szCs w:val="16"/>
              </w:rPr>
              <w:t>(obiekt WWW nr 42.2)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F62CDCE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9,3200</w:t>
            </w:r>
          </w:p>
        </w:tc>
      </w:tr>
      <w:tr w:rsidR="008820AF" w:rsidRPr="000A12AF" w14:paraId="6C12B76B" w14:textId="77777777" w:rsidTr="00933B52">
        <w:trPr>
          <w:trHeight w:val="375"/>
        </w:trPr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9A19AC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6D7D060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1B424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 xml:space="preserve">Psary - wał wyspowy </w:t>
            </w:r>
            <w:r w:rsidRPr="000A12AF">
              <w:rPr>
                <w:rFonts w:cs="Arial"/>
                <w:b/>
                <w:color w:val="000000"/>
                <w:sz w:val="16"/>
                <w:szCs w:val="16"/>
              </w:rPr>
              <w:t>(obiekt WWW nr 44.8)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F488493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14,4567</w:t>
            </w:r>
          </w:p>
        </w:tc>
      </w:tr>
      <w:tr w:rsidR="008820AF" w:rsidRPr="000A12AF" w14:paraId="5E92A261" w14:textId="77777777" w:rsidTr="00933B52">
        <w:trPr>
          <w:trHeight w:val="375"/>
        </w:trPr>
        <w:tc>
          <w:tcPr>
            <w:tcW w:w="129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1370AB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5D62011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9251C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 xml:space="preserve">Szymanów - nowy wał </w:t>
            </w:r>
            <w:r w:rsidRPr="000A12AF">
              <w:rPr>
                <w:rFonts w:cs="Arial"/>
                <w:b/>
                <w:color w:val="000000"/>
                <w:sz w:val="16"/>
                <w:szCs w:val="16"/>
              </w:rPr>
              <w:t>(obiekt WWW nr 44.9)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31839B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37,5102</w:t>
            </w:r>
          </w:p>
        </w:tc>
      </w:tr>
      <w:tr w:rsidR="008820AF" w:rsidRPr="000A12AF" w14:paraId="03EBBB22" w14:textId="77777777" w:rsidTr="00933B52">
        <w:trPr>
          <w:trHeight w:val="375"/>
        </w:trPr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A6C519C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8839680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319B9F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 xml:space="preserve">Pracze Widawskie - nowy wał </w:t>
            </w:r>
            <w:r w:rsidRPr="000A12AF">
              <w:rPr>
                <w:rFonts w:cs="Arial"/>
                <w:b/>
                <w:color w:val="000000"/>
                <w:sz w:val="16"/>
                <w:szCs w:val="16"/>
              </w:rPr>
              <w:t>(obiekt WWW nr 44.17)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2BE48C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75,5204</w:t>
            </w:r>
          </w:p>
        </w:tc>
      </w:tr>
      <w:tr w:rsidR="008820AF" w:rsidRPr="000A12AF" w14:paraId="3D58E1B4" w14:textId="77777777" w:rsidTr="00933B52">
        <w:trPr>
          <w:trHeight w:val="375"/>
        </w:trPr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576CCE4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99EE985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170FB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 xml:space="preserve">Pracze Widawskie - rozbiórka wału </w:t>
            </w:r>
            <w:r w:rsidRPr="000A12AF">
              <w:rPr>
                <w:rFonts w:cs="Arial"/>
                <w:b/>
                <w:color w:val="000000"/>
                <w:sz w:val="16"/>
                <w:szCs w:val="16"/>
              </w:rPr>
              <w:t>(obiekt WWW nr 46.2)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08029C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52,4247</w:t>
            </w:r>
          </w:p>
        </w:tc>
      </w:tr>
      <w:tr w:rsidR="008820AF" w:rsidRPr="000A12AF" w14:paraId="740CECC3" w14:textId="77777777" w:rsidTr="00933B52">
        <w:trPr>
          <w:trHeight w:val="375"/>
        </w:trPr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5D797BA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AE46C2D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16B743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 xml:space="preserve">Świniary - modernizacja wału </w:t>
            </w:r>
            <w:r w:rsidRPr="000A12AF">
              <w:rPr>
                <w:rFonts w:cs="Arial"/>
                <w:b/>
                <w:color w:val="000000"/>
                <w:sz w:val="16"/>
                <w:szCs w:val="16"/>
              </w:rPr>
              <w:t>(obiekt WWW nr 44.18)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817908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53,4549</w:t>
            </w:r>
          </w:p>
        </w:tc>
      </w:tr>
      <w:tr w:rsidR="008820AF" w:rsidRPr="000A12AF" w14:paraId="6046092C" w14:textId="77777777" w:rsidTr="00933B52">
        <w:trPr>
          <w:trHeight w:val="375"/>
        </w:trPr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EE3F245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9D21D9A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C6834D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 xml:space="preserve">Przebudowa mostu drogowego Pęgowskiego </w:t>
            </w:r>
            <w:r w:rsidRPr="000A12AF">
              <w:rPr>
                <w:rFonts w:cs="Arial"/>
                <w:b/>
                <w:color w:val="000000"/>
                <w:sz w:val="16"/>
                <w:szCs w:val="16"/>
              </w:rPr>
              <w:t>(obiekt WWW nr 42.3)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A7D93F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107,8686</w:t>
            </w:r>
          </w:p>
        </w:tc>
      </w:tr>
      <w:tr w:rsidR="008820AF" w:rsidRPr="000A12AF" w14:paraId="27C34183" w14:textId="77777777" w:rsidTr="00933B52">
        <w:trPr>
          <w:trHeight w:val="375"/>
        </w:trPr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9DABB2B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74B46D2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8DD32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 xml:space="preserve">Przebudowa mostu kolejowego Pęgowskiego </w:t>
            </w:r>
            <w:r w:rsidRPr="000A12AF">
              <w:rPr>
                <w:rFonts w:cs="Arial"/>
                <w:b/>
                <w:color w:val="000000"/>
                <w:sz w:val="16"/>
                <w:szCs w:val="16"/>
              </w:rPr>
              <w:t>(obiekt WWW nr 42.3.1)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7AD17B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14,9880</w:t>
            </w:r>
          </w:p>
        </w:tc>
      </w:tr>
      <w:tr w:rsidR="008820AF" w:rsidRPr="000A12AF" w14:paraId="2F60BB17" w14:textId="77777777" w:rsidTr="00933B52">
        <w:trPr>
          <w:trHeight w:val="375"/>
        </w:trPr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8B512AA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599AF98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F217AA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 xml:space="preserve">Szewce - nowy wał </w:t>
            </w:r>
            <w:r w:rsidRPr="000A12AF">
              <w:rPr>
                <w:rFonts w:cs="Arial"/>
                <w:b/>
                <w:color w:val="000000"/>
                <w:sz w:val="16"/>
                <w:szCs w:val="16"/>
              </w:rPr>
              <w:t>(obiekt WWW nr 44.10)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9828623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104,8000</w:t>
            </w:r>
          </w:p>
        </w:tc>
      </w:tr>
      <w:tr w:rsidR="008820AF" w:rsidRPr="000A12AF" w14:paraId="092CF1A8" w14:textId="77777777" w:rsidTr="00933B52">
        <w:trPr>
          <w:trHeight w:val="375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F63B0C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D43FF17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E1D5A" w14:textId="77777777" w:rsidR="008820AF" w:rsidRPr="000A12AF" w:rsidRDefault="008820AF" w:rsidP="00882B1A">
            <w:pPr>
              <w:jc w:val="both"/>
              <w:rPr>
                <w:rFonts w:cs="Arial"/>
                <w:sz w:val="16"/>
                <w:szCs w:val="16"/>
              </w:rPr>
            </w:pPr>
            <w:r w:rsidRPr="000A12AF">
              <w:rPr>
                <w:rFonts w:cs="Arial"/>
                <w:sz w:val="16"/>
                <w:szCs w:val="16"/>
              </w:rPr>
              <w:t xml:space="preserve">Paniowice - rozbiórka wału p/pow. </w:t>
            </w:r>
            <w:r w:rsidRPr="000A12AF">
              <w:rPr>
                <w:rFonts w:cs="Arial"/>
                <w:b/>
                <w:sz w:val="16"/>
                <w:szCs w:val="16"/>
              </w:rPr>
              <w:t>(obiekt WWW nr 19)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D33F" w14:textId="77777777" w:rsidR="008820AF" w:rsidRPr="000A12AF" w:rsidRDefault="008820AF" w:rsidP="00882B1A">
            <w:pPr>
              <w:jc w:val="both"/>
              <w:rPr>
                <w:rFonts w:cs="Arial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349,2701</w:t>
            </w:r>
          </w:p>
        </w:tc>
      </w:tr>
    </w:tbl>
    <w:p w14:paraId="1C3F5E60" w14:textId="77777777" w:rsidR="001872C5" w:rsidRPr="000A12AF" w:rsidRDefault="001872C5" w:rsidP="00882B1A">
      <w:pPr>
        <w:spacing w:after="0"/>
        <w:jc w:val="both"/>
        <w:rPr>
          <w:b/>
          <w:bCs/>
        </w:rPr>
      </w:pPr>
    </w:p>
    <w:p w14:paraId="46144006" w14:textId="77777777" w:rsidR="001872C5" w:rsidRPr="000A12AF" w:rsidRDefault="00AC3C3E" w:rsidP="00882B1A">
      <w:pPr>
        <w:pStyle w:val="Akapitzlist"/>
        <w:numPr>
          <w:ilvl w:val="0"/>
          <w:numId w:val="1"/>
        </w:numPr>
        <w:spacing w:after="0"/>
        <w:jc w:val="both"/>
        <w:rPr>
          <w:b/>
          <w:bCs/>
        </w:rPr>
      </w:pPr>
      <w:r w:rsidRPr="000A12AF">
        <w:rPr>
          <w:b/>
          <w:bCs/>
        </w:rPr>
        <w:t>ZAKRES PRZEDMIOTU ZAMÓWIENIA</w:t>
      </w:r>
    </w:p>
    <w:p w14:paraId="11E8F409" w14:textId="77777777" w:rsidR="00B15941" w:rsidRPr="000A12AF" w:rsidRDefault="00AC3C3E" w:rsidP="00882B1A">
      <w:pPr>
        <w:ind w:left="426"/>
        <w:jc w:val="both"/>
        <w:rPr>
          <w:rFonts w:cs="Arial"/>
          <w:szCs w:val="20"/>
        </w:rPr>
      </w:pPr>
      <w:r w:rsidRPr="000A12AF">
        <w:rPr>
          <w:rFonts w:cs="Arial"/>
          <w:szCs w:val="20"/>
        </w:rPr>
        <w:t xml:space="preserve">Zakres przedmiotu zamówienia obejmuje: </w:t>
      </w:r>
    </w:p>
    <w:p w14:paraId="30E6A62E" w14:textId="3C027F6D" w:rsidR="00197A84" w:rsidRPr="000A12AF" w:rsidRDefault="00197A84" w:rsidP="00145159">
      <w:pPr>
        <w:pStyle w:val="Akapitzlist"/>
        <w:numPr>
          <w:ilvl w:val="3"/>
          <w:numId w:val="1"/>
        </w:numPr>
        <w:ind w:left="709" w:hanging="283"/>
        <w:jc w:val="both"/>
        <w:rPr>
          <w:rFonts w:cs="Arial"/>
          <w:szCs w:val="20"/>
        </w:rPr>
      </w:pPr>
      <w:r w:rsidRPr="000A12AF">
        <w:rPr>
          <w:rFonts w:cs="Arial"/>
          <w:szCs w:val="20"/>
        </w:rPr>
        <w:t xml:space="preserve">Przeprowadzenie bazowej inwentaryzacji przyrodniczej </w:t>
      </w:r>
      <w:r w:rsidR="009C4B40">
        <w:rPr>
          <w:rFonts w:cs="Arial"/>
          <w:szCs w:val="20"/>
        </w:rPr>
        <w:t xml:space="preserve">chronionych gatunków </w:t>
      </w:r>
      <w:r w:rsidR="002D0B7A">
        <w:rPr>
          <w:rFonts w:cs="Arial"/>
          <w:szCs w:val="20"/>
        </w:rPr>
        <w:t>zwierząt</w:t>
      </w:r>
      <w:r w:rsidRPr="000A12AF">
        <w:rPr>
          <w:rFonts w:cs="Arial"/>
          <w:szCs w:val="20"/>
        </w:rPr>
        <w:t xml:space="preserve"> </w:t>
      </w:r>
      <w:r w:rsidR="00502D60" w:rsidRPr="000A12AF">
        <w:rPr>
          <w:rFonts w:cs="Arial"/>
          <w:szCs w:val="20"/>
        </w:rPr>
        <w:t>występujących na obszarze zrealizowanej inwestycji</w:t>
      </w:r>
      <w:r w:rsidRPr="000A12AF">
        <w:rPr>
          <w:rFonts w:cs="Arial"/>
          <w:szCs w:val="20"/>
        </w:rPr>
        <w:t>.</w:t>
      </w:r>
      <w:r w:rsidR="00CA2BE4" w:rsidRPr="000A12AF">
        <w:rPr>
          <w:rFonts w:cs="Arial"/>
          <w:szCs w:val="20"/>
        </w:rPr>
        <w:t xml:space="preserve"> Sporządzenie wykazu tych </w:t>
      </w:r>
      <w:r w:rsidR="009C4B40">
        <w:rPr>
          <w:rFonts w:cs="Arial"/>
          <w:szCs w:val="20"/>
        </w:rPr>
        <w:t xml:space="preserve">chronionych gatunków </w:t>
      </w:r>
      <w:r w:rsidR="002D0B7A">
        <w:rPr>
          <w:rFonts w:cs="Arial"/>
          <w:szCs w:val="20"/>
        </w:rPr>
        <w:t>zwierząt</w:t>
      </w:r>
      <w:r w:rsidR="00CA2BE4" w:rsidRPr="000A12AF">
        <w:rPr>
          <w:rFonts w:cs="Arial"/>
          <w:szCs w:val="20"/>
        </w:rPr>
        <w:t xml:space="preserve"> i</w:t>
      </w:r>
      <w:r w:rsidR="00502D60" w:rsidRPr="000A12AF">
        <w:rPr>
          <w:rFonts w:cs="Arial"/>
          <w:szCs w:val="20"/>
        </w:rPr>
        <w:t> </w:t>
      </w:r>
      <w:r w:rsidR="00CA2BE4" w:rsidRPr="000A12AF">
        <w:rPr>
          <w:rFonts w:cs="Arial"/>
          <w:szCs w:val="20"/>
        </w:rPr>
        <w:t xml:space="preserve">oznaczenie zakresów ich występowania na mapie poglądowej. </w:t>
      </w:r>
    </w:p>
    <w:p w14:paraId="1B82134C" w14:textId="7E0BDFA5" w:rsidR="00850C8A" w:rsidRPr="000A12AF" w:rsidRDefault="00840040" w:rsidP="00145159">
      <w:pPr>
        <w:pStyle w:val="Akapitzlist"/>
        <w:numPr>
          <w:ilvl w:val="3"/>
          <w:numId w:val="1"/>
        </w:numPr>
        <w:ind w:left="709" w:hanging="283"/>
        <w:jc w:val="both"/>
        <w:rPr>
          <w:rFonts w:cs="Arial"/>
          <w:szCs w:val="20"/>
        </w:rPr>
      </w:pPr>
      <w:r w:rsidRPr="000A12AF">
        <w:rPr>
          <w:rFonts w:cs="Arial"/>
          <w:szCs w:val="20"/>
        </w:rPr>
        <w:t>Przeprowadzenie m</w:t>
      </w:r>
      <w:r w:rsidR="00B15941" w:rsidRPr="000A12AF">
        <w:rPr>
          <w:rFonts w:cs="Arial"/>
          <w:szCs w:val="20"/>
        </w:rPr>
        <w:t>onitoring</w:t>
      </w:r>
      <w:r w:rsidRPr="000A12AF">
        <w:rPr>
          <w:rFonts w:cs="Arial"/>
          <w:szCs w:val="20"/>
        </w:rPr>
        <w:t>u</w:t>
      </w:r>
      <w:r w:rsidR="00AC3C3E" w:rsidRPr="000A12AF">
        <w:rPr>
          <w:rFonts w:cs="Arial"/>
          <w:szCs w:val="20"/>
        </w:rPr>
        <w:t xml:space="preserve"> </w:t>
      </w:r>
      <w:r w:rsidR="009C4B40">
        <w:rPr>
          <w:rFonts w:cs="Arial"/>
          <w:szCs w:val="20"/>
        </w:rPr>
        <w:t xml:space="preserve">chronionych gatunków </w:t>
      </w:r>
      <w:r w:rsidR="002D0B7A">
        <w:rPr>
          <w:rFonts w:cs="Arial"/>
          <w:szCs w:val="20"/>
        </w:rPr>
        <w:t>zwierząt</w:t>
      </w:r>
      <w:r w:rsidR="00C17E6F" w:rsidRPr="000A12AF">
        <w:rPr>
          <w:rFonts w:cs="Arial"/>
          <w:szCs w:val="20"/>
        </w:rPr>
        <w:t>, które zostały stwierdzone na obszarze zrealizowanej inwestycji w ramach przeprowadzonej bazowej inwentaryzacji przyrodniczej siedlisk.</w:t>
      </w:r>
      <w:r w:rsidR="00850C8A" w:rsidRPr="000A12AF">
        <w:rPr>
          <w:rFonts w:cs="Arial"/>
          <w:szCs w:val="20"/>
        </w:rPr>
        <w:t xml:space="preserve"> </w:t>
      </w:r>
    </w:p>
    <w:p w14:paraId="682B0341" w14:textId="77777777" w:rsidR="009147A0" w:rsidRPr="000A12AF" w:rsidRDefault="00720BBB" w:rsidP="00882B1A">
      <w:pPr>
        <w:pStyle w:val="Akapitzlist"/>
        <w:numPr>
          <w:ilvl w:val="3"/>
          <w:numId w:val="1"/>
        </w:numPr>
        <w:spacing w:after="120"/>
        <w:ind w:left="709" w:hanging="283"/>
        <w:jc w:val="both"/>
      </w:pPr>
      <w:r w:rsidRPr="000A12AF">
        <w:t xml:space="preserve">Opracowanie Raportu z przeprowadzonego monitoringu. </w:t>
      </w:r>
    </w:p>
    <w:p w14:paraId="5528BABD" w14:textId="77777777" w:rsidR="00720BBB" w:rsidRPr="000A12AF" w:rsidRDefault="00720BBB" w:rsidP="00882B1A">
      <w:pPr>
        <w:pStyle w:val="Akapitzlist"/>
        <w:numPr>
          <w:ilvl w:val="3"/>
          <w:numId w:val="1"/>
        </w:numPr>
        <w:spacing w:after="0"/>
        <w:ind w:left="709" w:hanging="283"/>
        <w:jc w:val="both"/>
      </w:pPr>
      <w:r w:rsidRPr="000A12AF">
        <w:t xml:space="preserve">Przekazanie Raportu </w:t>
      </w:r>
      <w:r w:rsidR="009040E0" w:rsidRPr="000A12AF">
        <w:t xml:space="preserve">Zamawiającemu </w:t>
      </w:r>
      <w:r w:rsidRPr="000A12AF">
        <w:t>w trzech egzemplarzach w wers</w:t>
      </w:r>
      <w:r w:rsidR="009040E0" w:rsidRPr="000A12AF">
        <w:t>ji papierowej i </w:t>
      </w:r>
      <w:r w:rsidRPr="000A12AF">
        <w:t>elektronicznej</w:t>
      </w:r>
      <w:r w:rsidR="009040E0" w:rsidRPr="000A12AF">
        <w:t>,</w:t>
      </w:r>
      <w:r w:rsidR="00220DAC" w:rsidRPr="000A12AF">
        <w:t xml:space="preserve"> w formacie pdf i </w:t>
      </w:r>
      <w:r w:rsidR="009040E0" w:rsidRPr="000A12AF">
        <w:t xml:space="preserve">wersji </w:t>
      </w:r>
      <w:r w:rsidR="00220DAC" w:rsidRPr="000A12AF">
        <w:t>edytowalnej.</w:t>
      </w:r>
    </w:p>
    <w:p w14:paraId="1690D49B" w14:textId="77777777" w:rsidR="00720BBB" w:rsidRPr="000A12AF" w:rsidRDefault="00720BBB" w:rsidP="00882B1A">
      <w:pPr>
        <w:pStyle w:val="Akapitzlist"/>
        <w:spacing w:after="0"/>
        <w:ind w:left="709"/>
        <w:jc w:val="both"/>
        <w:rPr>
          <w:b/>
        </w:rPr>
      </w:pPr>
    </w:p>
    <w:p w14:paraId="7BA4AB0B" w14:textId="23CBB47D" w:rsidR="001872C5" w:rsidRPr="000A12AF" w:rsidRDefault="001872C5" w:rsidP="00882B1A">
      <w:pPr>
        <w:pStyle w:val="Akapitzlist"/>
        <w:numPr>
          <w:ilvl w:val="0"/>
          <w:numId w:val="1"/>
        </w:numPr>
        <w:spacing w:after="120"/>
        <w:ind w:left="1077"/>
        <w:jc w:val="both"/>
        <w:rPr>
          <w:b/>
          <w:bCs/>
        </w:rPr>
      </w:pPr>
      <w:r w:rsidRPr="000A12AF">
        <w:rPr>
          <w:b/>
          <w:bCs/>
        </w:rPr>
        <w:t>TERMIN REALIZACJI ZAMÓWIENIA</w:t>
      </w:r>
      <w:r w:rsidR="00464F65" w:rsidRPr="000A12AF">
        <w:rPr>
          <w:b/>
          <w:bCs/>
        </w:rPr>
        <w:t xml:space="preserve"> </w:t>
      </w:r>
    </w:p>
    <w:p w14:paraId="7742B383" w14:textId="77777777" w:rsidR="00B661EB" w:rsidRPr="000A12AF" w:rsidRDefault="00B661EB" w:rsidP="00B661EB">
      <w:pPr>
        <w:pStyle w:val="Akapitzlist"/>
        <w:spacing w:after="120"/>
        <w:ind w:left="1077"/>
        <w:jc w:val="both"/>
        <w:rPr>
          <w:b/>
          <w:bCs/>
        </w:rPr>
      </w:pPr>
    </w:p>
    <w:p w14:paraId="54EDA5CB" w14:textId="77777777" w:rsidR="00D944E0" w:rsidRPr="000A12AF" w:rsidRDefault="00464F65" w:rsidP="00B661EB">
      <w:pPr>
        <w:pStyle w:val="Akapitzlist"/>
        <w:numPr>
          <w:ilvl w:val="0"/>
          <w:numId w:val="45"/>
        </w:numPr>
        <w:spacing w:after="120"/>
        <w:ind w:left="709" w:hanging="425"/>
        <w:jc w:val="both"/>
        <w:rPr>
          <w:bCs/>
        </w:rPr>
      </w:pPr>
      <w:r w:rsidRPr="000A12AF">
        <w:rPr>
          <w:bCs/>
        </w:rPr>
        <w:t>Termin</w:t>
      </w:r>
      <w:r w:rsidR="00D944E0" w:rsidRPr="000A12AF">
        <w:rPr>
          <w:bCs/>
        </w:rPr>
        <w:t>:</w:t>
      </w:r>
    </w:p>
    <w:p w14:paraId="3BFE4AAB" w14:textId="75148288" w:rsidR="00D944E0" w:rsidRPr="000A12AF" w:rsidRDefault="00D944E0" w:rsidP="00D944E0">
      <w:pPr>
        <w:pStyle w:val="Akapitzlist"/>
        <w:numPr>
          <w:ilvl w:val="0"/>
          <w:numId w:val="48"/>
        </w:numPr>
        <w:spacing w:after="120"/>
        <w:jc w:val="both"/>
        <w:rPr>
          <w:bCs/>
        </w:rPr>
      </w:pPr>
      <w:r w:rsidRPr="000A12AF">
        <w:rPr>
          <w:bCs/>
        </w:rPr>
        <w:t xml:space="preserve">rozpoczęcia realizacji zamówienia – </w:t>
      </w:r>
      <w:r w:rsidR="00DB7009" w:rsidRPr="000A12AF">
        <w:rPr>
          <w:bCs/>
        </w:rPr>
        <w:t>01 stycznia 2022 r.</w:t>
      </w:r>
    </w:p>
    <w:p w14:paraId="1AC7E01D" w14:textId="769A9020" w:rsidR="002054B4" w:rsidRPr="000A12AF" w:rsidRDefault="00D944E0" w:rsidP="00D944E0">
      <w:pPr>
        <w:pStyle w:val="Akapitzlist"/>
        <w:numPr>
          <w:ilvl w:val="0"/>
          <w:numId w:val="48"/>
        </w:numPr>
        <w:spacing w:after="120"/>
        <w:jc w:val="both"/>
        <w:rPr>
          <w:bCs/>
        </w:rPr>
      </w:pPr>
      <w:r w:rsidRPr="000A12AF">
        <w:rPr>
          <w:bCs/>
        </w:rPr>
        <w:t xml:space="preserve">zakończenia realizacji zamówienia – </w:t>
      </w:r>
      <w:r w:rsidR="002054B4" w:rsidRPr="000A12AF">
        <w:rPr>
          <w:bCs/>
        </w:rPr>
        <w:t>06 grudnia 2022 r. – I rok obserwacji</w:t>
      </w:r>
    </w:p>
    <w:p w14:paraId="25834782" w14:textId="06D222E9" w:rsidR="00D944E0" w:rsidRDefault="002054B4" w:rsidP="002054B4">
      <w:pPr>
        <w:pStyle w:val="Akapitzlist"/>
        <w:spacing w:after="120"/>
        <w:ind w:left="4317"/>
        <w:jc w:val="both"/>
        <w:rPr>
          <w:bCs/>
        </w:rPr>
      </w:pPr>
      <w:r w:rsidRPr="000A12AF">
        <w:rPr>
          <w:bCs/>
        </w:rPr>
        <w:t xml:space="preserve">        </w:t>
      </w:r>
      <w:r w:rsidR="009C4124" w:rsidRPr="000A12AF">
        <w:rPr>
          <w:bCs/>
        </w:rPr>
        <w:t>0</w:t>
      </w:r>
      <w:r w:rsidR="0028410A" w:rsidRPr="000A12AF">
        <w:rPr>
          <w:bCs/>
        </w:rPr>
        <w:t xml:space="preserve">6 </w:t>
      </w:r>
      <w:r w:rsidR="00DA7B3A" w:rsidRPr="000A12AF">
        <w:rPr>
          <w:bCs/>
        </w:rPr>
        <w:t>grudnia</w:t>
      </w:r>
      <w:r w:rsidR="00D944E0" w:rsidRPr="000A12AF">
        <w:rPr>
          <w:bCs/>
        </w:rPr>
        <w:t xml:space="preserve"> 20</w:t>
      </w:r>
      <w:r w:rsidR="002453E1" w:rsidRPr="000A12AF">
        <w:rPr>
          <w:bCs/>
        </w:rPr>
        <w:t>2</w:t>
      </w:r>
      <w:r w:rsidR="00DB7009" w:rsidRPr="000A12AF">
        <w:rPr>
          <w:bCs/>
        </w:rPr>
        <w:t>3</w:t>
      </w:r>
      <w:r w:rsidR="00D944E0" w:rsidRPr="000A12AF">
        <w:rPr>
          <w:bCs/>
        </w:rPr>
        <w:t xml:space="preserve"> r.</w:t>
      </w:r>
      <w:r w:rsidRPr="000A12AF">
        <w:rPr>
          <w:bCs/>
        </w:rPr>
        <w:t xml:space="preserve"> – II rok obserwacji</w:t>
      </w:r>
    </w:p>
    <w:p w14:paraId="46920B87" w14:textId="77777777" w:rsidR="00BD53F9" w:rsidRPr="000A12AF" w:rsidRDefault="00BD53F9" w:rsidP="002054B4">
      <w:pPr>
        <w:pStyle w:val="Akapitzlist"/>
        <w:spacing w:after="120"/>
        <w:ind w:left="4317"/>
        <w:jc w:val="both"/>
        <w:rPr>
          <w:bCs/>
        </w:rPr>
      </w:pPr>
    </w:p>
    <w:p w14:paraId="3685E66D" w14:textId="25D84CED" w:rsidR="002E1550" w:rsidRPr="009C4124" w:rsidRDefault="009C4124" w:rsidP="00642D97">
      <w:pPr>
        <w:spacing w:after="120"/>
        <w:jc w:val="both"/>
        <w:rPr>
          <w:bCs/>
        </w:rPr>
      </w:pPr>
      <w:r w:rsidRPr="000A12AF">
        <w:rPr>
          <w:bCs/>
        </w:rPr>
        <w:lastRenderedPageBreak/>
        <w:t xml:space="preserve">Monitoring prowadzony będzie przez okres dwóch lat. </w:t>
      </w:r>
      <w:r w:rsidR="00642D97" w:rsidRPr="000A12AF">
        <w:rPr>
          <w:bCs/>
        </w:rPr>
        <w:t>Każdy pełny rok prowadzonych obserwacji kończy się stosownym raportem z monitoringu dla RDOŚ. Rozpoczęcie monitoringu: styczeń 202</w:t>
      </w:r>
      <w:r w:rsidR="00A613DE" w:rsidRPr="000A12AF">
        <w:rPr>
          <w:bCs/>
        </w:rPr>
        <w:t>2</w:t>
      </w:r>
      <w:r w:rsidR="00642D97" w:rsidRPr="000A12AF">
        <w:rPr>
          <w:bCs/>
        </w:rPr>
        <w:t xml:space="preserve"> r., termin zakończenia monitoringu: grudzień 2023</w:t>
      </w:r>
      <w:r w:rsidR="00A613DE" w:rsidRPr="000A12AF">
        <w:rPr>
          <w:bCs/>
        </w:rPr>
        <w:t xml:space="preserve"> r.</w:t>
      </w:r>
      <w:r w:rsidR="00A613DE">
        <w:rPr>
          <w:bCs/>
        </w:rPr>
        <w:t xml:space="preserve"> </w:t>
      </w:r>
    </w:p>
    <w:sectPr w:rsidR="002E1550" w:rsidRPr="009C4124" w:rsidSect="00F1047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9AA9F" w14:textId="77777777" w:rsidR="00C00596" w:rsidRDefault="00C00596" w:rsidP="00E17215">
      <w:pPr>
        <w:spacing w:after="0" w:line="240" w:lineRule="auto"/>
      </w:pPr>
      <w:r>
        <w:separator/>
      </w:r>
    </w:p>
  </w:endnote>
  <w:endnote w:type="continuationSeparator" w:id="0">
    <w:p w14:paraId="36CC145A" w14:textId="77777777" w:rsidR="00C00596" w:rsidRDefault="00C00596" w:rsidP="00E17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2B288" w14:textId="77777777" w:rsidR="001872C5" w:rsidRDefault="00FD65B5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1201AB">
      <w:rPr>
        <w:noProof/>
      </w:rPr>
      <w:t>4</w:t>
    </w:r>
    <w:r>
      <w:rPr>
        <w:noProof/>
      </w:rPr>
      <w:fldChar w:fldCharType="end"/>
    </w:r>
  </w:p>
  <w:p w14:paraId="50F7EE29" w14:textId="77777777" w:rsidR="001872C5" w:rsidRDefault="001872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ACBDF" w14:textId="77777777" w:rsidR="00C00596" w:rsidRDefault="00C00596" w:rsidP="00E17215">
      <w:pPr>
        <w:spacing w:after="0" w:line="240" w:lineRule="auto"/>
      </w:pPr>
      <w:r>
        <w:separator/>
      </w:r>
    </w:p>
  </w:footnote>
  <w:footnote w:type="continuationSeparator" w:id="0">
    <w:p w14:paraId="4839061B" w14:textId="77777777" w:rsidR="00C00596" w:rsidRDefault="00C00596" w:rsidP="00E17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646E"/>
    <w:multiLevelType w:val="hybridMultilevel"/>
    <w:tmpl w:val="2B7201E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5AA7009"/>
    <w:multiLevelType w:val="hybridMultilevel"/>
    <w:tmpl w:val="9FA26FE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5B04E86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3" w15:restartNumberingAfterBreak="0">
    <w:nsid w:val="0CCC0F52"/>
    <w:multiLevelType w:val="hybridMultilevel"/>
    <w:tmpl w:val="C1E28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202ED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9136E"/>
    <w:multiLevelType w:val="hybridMultilevel"/>
    <w:tmpl w:val="2E7246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587D61"/>
    <w:multiLevelType w:val="hybridMultilevel"/>
    <w:tmpl w:val="9F32E258"/>
    <w:lvl w:ilvl="0" w:tplc="E60E51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3195256"/>
    <w:multiLevelType w:val="hybridMultilevel"/>
    <w:tmpl w:val="FD541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A3182"/>
    <w:multiLevelType w:val="hybridMultilevel"/>
    <w:tmpl w:val="2A683ECE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73639BA"/>
    <w:multiLevelType w:val="hybridMultilevel"/>
    <w:tmpl w:val="5BC4F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458B0"/>
    <w:multiLevelType w:val="hybridMultilevel"/>
    <w:tmpl w:val="22A81032"/>
    <w:lvl w:ilvl="0" w:tplc="04F0D432">
      <w:start w:val="3"/>
      <w:numFmt w:val="bullet"/>
      <w:lvlText w:val="-"/>
      <w:lvlJc w:val="left"/>
      <w:pPr>
        <w:ind w:left="720" w:hanging="360"/>
      </w:pPr>
      <w:rPr>
        <w:rFonts w:ascii="Agency FB" w:eastAsia="Times New Roman" w:hAnsi="Agency FB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0644499"/>
    <w:multiLevelType w:val="hybridMultilevel"/>
    <w:tmpl w:val="D194CC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5D7135"/>
    <w:multiLevelType w:val="hybridMultilevel"/>
    <w:tmpl w:val="C16287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4E635F7"/>
    <w:multiLevelType w:val="hybridMultilevel"/>
    <w:tmpl w:val="485ED67A"/>
    <w:lvl w:ilvl="0" w:tplc="04F0D432">
      <w:start w:val="3"/>
      <w:numFmt w:val="bullet"/>
      <w:lvlText w:val="-"/>
      <w:lvlJc w:val="left"/>
      <w:pPr>
        <w:ind w:left="1004" w:hanging="360"/>
      </w:pPr>
      <w:rPr>
        <w:rFonts w:ascii="Agency FB" w:eastAsia="Times New Roman" w:hAnsi="Agency FB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BE957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E1D4C6D"/>
    <w:multiLevelType w:val="hybridMultilevel"/>
    <w:tmpl w:val="61C4F53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2EBC2791"/>
    <w:multiLevelType w:val="hybridMultilevel"/>
    <w:tmpl w:val="BBEE08D2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62B3FA3"/>
    <w:multiLevelType w:val="hybridMultilevel"/>
    <w:tmpl w:val="35F09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6B6AA4"/>
    <w:multiLevelType w:val="multilevel"/>
    <w:tmpl w:val="D4020CF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A80021F"/>
    <w:multiLevelType w:val="hybridMultilevel"/>
    <w:tmpl w:val="314C850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FDA4FD1"/>
    <w:multiLevelType w:val="hybridMultilevel"/>
    <w:tmpl w:val="824E51B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44E2ADC"/>
    <w:multiLevelType w:val="hybridMultilevel"/>
    <w:tmpl w:val="DCA2ABB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44FD5FCB"/>
    <w:multiLevelType w:val="hybridMultilevel"/>
    <w:tmpl w:val="5D4A4F5A"/>
    <w:lvl w:ilvl="0" w:tplc="844AAF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AA7D24"/>
    <w:multiLevelType w:val="hybridMultilevel"/>
    <w:tmpl w:val="408808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80A5E7C"/>
    <w:multiLevelType w:val="hybridMultilevel"/>
    <w:tmpl w:val="E69223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DC12B10"/>
    <w:multiLevelType w:val="hybridMultilevel"/>
    <w:tmpl w:val="89981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202ED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1055CF"/>
    <w:multiLevelType w:val="hybridMultilevel"/>
    <w:tmpl w:val="62F6EA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7081213"/>
    <w:multiLevelType w:val="hybridMultilevel"/>
    <w:tmpl w:val="839E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74097A"/>
    <w:multiLevelType w:val="hybridMultilevel"/>
    <w:tmpl w:val="979CABD6"/>
    <w:lvl w:ilvl="0" w:tplc="0415000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8" w15:restartNumberingAfterBreak="0">
    <w:nsid w:val="5E8A1AEF"/>
    <w:multiLevelType w:val="hybridMultilevel"/>
    <w:tmpl w:val="D73839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0E78A4"/>
    <w:multiLevelType w:val="hybridMultilevel"/>
    <w:tmpl w:val="EE5612CC"/>
    <w:lvl w:ilvl="0" w:tplc="04F0D432">
      <w:start w:val="3"/>
      <w:numFmt w:val="bullet"/>
      <w:lvlText w:val="-"/>
      <w:lvlJc w:val="left"/>
      <w:pPr>
        <w:ind w:left="1004" w:hanging="360"/>
      </w:pPr>
      <w:rPr>
        <w:rFonts w:ascii="Agency FB" w:eastAsia="Times New Roman" w:hAnsi="Agency FB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F7E3AF0"/>
    <w:multiLevelType w:val="hybridMultilevel"/>
    <w:tmpl w:val="99643EC2"/>
    <w:lvl w:ilvl="0" w:tplc="E60E5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6C7B53"/>
    <w:multiLevelType w:val="hybridMultilevel"/>
    <w:tmpl w:val="2804A7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515C8E"/>
    <w:multiLevelType w:val="hybridMultilevel"/>
    <w:tmpl w:val="708AF314"/>
    <w:name w:val="WW8Num922"/>
    <w:lvl w:ilvl="0" w:tplc="2474F0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EF07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842718F"/>
    <w:multiLevelType w:val="hybridMultilevel"/>
    <w:tmpl w:val="B546D4F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A800ABF"/>
    <w:multiLevelType w:val="multilevel"/>
    <w:tmpl w:val="C86A02A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F141FE1"/>
    <w:multiLevelType w:val="hybridMultilevel"/>
    <w:tmpl w:val="C94AA2A2"/>
    <w:lvl w:ilvl="0" w:tplc="3DB0F9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345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58122A"/>
    <w:multiLevelType w:val="hybridMultilevel"/>
    <w:tmpl w:val="07465F68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1E947AE"/>
    <w:multiLevelType w:val="hybridMultilevel"/>
    <w:tmpl w:val="22406B8C"/>
    <w:lvl w:ilvl="0" w:tplc="42DE95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694F95"/>
    <w:multiLevelType w:val="hybridMultilevel"/>
    <w:tmpl w:val="9F7272A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4065C9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51574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6AE54B7"/>
    <w:multiLevelType w:val="hybridMultilevel"/>
    <w:tmpl w:val="116257F8"/>
    <w:lvl w:ilvl="0" w:tplc="AF12CC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B96DBE"/>
    <w:multiLevelType w:val="hybridMultilevel"/>
    <w:tmpl w:val="BF965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EE5B34"/>
    <w:multiLevelType w:val="hybridMultilevel"/>
    <w:tmpl w:val="2EA6EC8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6C4394"/>
    <w:multiLevelType w:val="hybridMultilevel"/>
    <w:tmpl w:val="B38468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DF0373F"/>
    <w:multiLevelType w:val="hybridMultilevel"/>
    <w:tmpl w:val="6632F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5F5F27"/>
    <w:multiLevelType w:val="hybridMultilevel"/>
    <w:tmpl w:val="7ADCD6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FF11FDA"/>
    <w:multiLevelType w:val="hybridMultilevel"/>
    <w:tmpl w:val="48182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3"/>
  </w:num>
  <w:num w:numId="3">
    <w:abstractNumId w:val="40"/>
  </w:num>
  <w:num w:numId="4">
    <w:abstractNumId w:val="2"/>
  </w:num>
  <w:num w:numId="5">
    <w:abstractNumId w:val="41"/>
  </w:num>
  <w:num w:numId="6">
    <w:abstractNumId w:val="44"/>
  </w:num>
  <w:num w:numId="7">
    <w:abstractNumId w:val="13"/>
  </w:num>
  <w:num w:numId="8">
    <w:abstractNumId w:val="17"/>
  </w:num>
  <w:num w:numId="9">
    <w:abstractNumId w:val="31"/>
  </w:num>
  <w:num w:numId="10">
    <w:abstractNumId w:val="35"/>
  </w:num>
  <w:num w:numId="11">
    <w:abstractNumId w:val="7"/>
  </w:num>
  <w:num w:numId="12">
    <w:abstractNumId w:val="26"/>
  </w:num>
  <w:num w:numId="13">
    <w:abstractNumId w:val="11"/>
  </w:num>
  <w:num w:numId="14">
    <w:abstractNumId w:val="47"/>
  </w:num>
  <w:num w:numId="15">
    <w:abstractNumId w:val="15"/>
  </w:num>
  <w:num w:numId="16">
    <w:abstractNumId w:val="12"/>
  </w:num>
  <w:num w:numId="17">
    <w:abstractNumId w:val="29"/>
  </w:num>
  <w:num w:numId="18">
    <w:abstractNumId w:val="32"/>
  </w:num>
  <w:num w:numId="19">
    <w:abstractNumId w:val="48"/>
  </w:num>
  <w:num w:numId="20">
    <w:abstractNumId w:val="9"/>
  </w:num>
  <w:num w:numId="21">
    <w:abstractNumId w:val="3"/>
  </w:num>
  <w:num w:numId="22">
    <w:abstractNumId w:val="39"/>
  </w:num>
  <w:num w:numId="23">
    <w:abstractNumId w:val="34"/>
  </w:num>
  <w:num w:numId="24">
    <w:abstractNumId w:val="42"/>
  </w:num>
  <w:num w:numId="25">
    <w:abstractNumId w:val="22"/>
  </w:num>
  <w:num w:numId="26">
    <w:abstractNumId w:val="24"/>
  </w:num>
  <w:num w:numId="27">
    <w:abstractNumId w:val="45"/>
  </w:num>
  <w:num w:numId="28">
    <w:abstractNumId w:val="6"/>
  </w:num>
  <w:num w:numId="29">
    <w:abstractNumId w:val="19"/>
  </w:num>
  <w:num w:numId="30">
    <w:abstractNumId w:val="25"/>
  </w:num>
  <w:num w:numId="31">
    <w:abstractNumId w:val="4"/>
  </w:num>
  <w:num w:numId="32">
    <w:abstractNumId w:val="21"/>
  </w:num>
  <w:num w:numId="33">
    <w:abstractNumId w:val="30"/>
  </w:num>
  <w:num w:numId="34">
    <w:abstractNumId w:val="5"/>
  </w:num>
  <w:num w:numId="35">
    <w:abstractNumId w:val="37"/>
  </w:num>
  <w:num w:numId="36">
    <w:abstractNumId w:val="28"/>
  </w:num>
  <w:num w:numId="37">
    <w:abstractNumId w:val="46"/>
  </w:num>
  <w:num w:numId="38">
    <w:abstractNumId w:val="38"/>
  </w:num>
  <w:num w:numId="39">
    <w:abstractNumId w:val="23"/>
  </w:num>
  <w:num w:numId="40">
    <w:abstractNumId w:val="10"/>
  </w:num>
  <w:num w:numId="41">
    <w:abstractNumId w:val="8"/>
  </w:num>
  <w:num w:numId="42">
    <w:abstractNumId w:val="20"/>
  </w:num>
  <w:num w:numId="43">
    <w:abstractNumId w:val="27"/>
  </w:num>
  <w:num w:numId="44">
    <w:abstractNumId w:val="16"/>
  </w:num>
  <w:num w:numId="45">
    <w:abstractNumId w:val="14"/>
  </w:num>
  <w:num w:numId="46">
    <w:abstractNumId w:val="18"/>
  </w:num>
  <w:num w:numId="47">
    <w:abstractNumId w:val="0"/>
  </w:num>
  <w:num w:numId="48">
    <w:abstractNumId w:val="1"/>
  </w:num>
  <w:num w:numId="49">
    <w:abstractNumId w:val="43"/>
  </w:num>
  <w:num w:numId="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C5F"/>
    <w:rsid w:val="00000064"/>
    <w:rsid w:val="000003B9"/>
    <w:rsid w:val="000018EA"/>
    <w:rsid w:val="0000725D"/>
    <w:rsid w:val="00012C5F"/>
    <w:rsid w:val="000243FC"/>
    <w:rsid w:val="00026044"/>
    <w:rsid w:val="0003108B"/>
    <w:rsid w:val="00032B0F"/>
    <w:rsid w:val="00040886"/>
    <w:rsid w:val="0004773D"/>
    <w:rsid w:val="00051CAB"/>
    <w:rsid w:val="000529C7"/>
    <w:rsid w:val="00064585"/>
    <w:rsid w:val="00073B6C"/>
    <w:rsid w:val="0008616E"/>
    <w:rsid w:val="000863C1"/>
    <w:rsid w:val="00086F4D"/>
    <w:rsid w:val="000946E5"/>
    <w:rsid w:val="00094D77"/>
    <w:rsid w:val="0009557C"/>
    <w:rsid w:val="000973F5"/>
    <w:rsid w:val="000A12AF"/>
    <w:rsid w:val="000A45DB"/>
    <w:rsid w:val="000B05D0"/>
    <w:rsid w:val="000B2C5F"/>
    <w:rsid w:val="000B663C"/>
    <w:rsid w:val="000C06D3"/>
    <w:rsid w:val="000C338A"/>
    <w:rsid w:val="000C7E28"/>
    <w:rsid w:val="000D04B2"/>
    <w:rsid w:val="000D516F"/>
    <w:rsid w:val="000F2D84"/>
    <w:rsid w:val="0010560C"/>
    <w:rsid w:val="00105D7B"/>
    <w:rsid w:val="00111705"/>
    <w:rsid w:val="00112DFB"/>
    <w:rsid w:val="001153B4"/>
    <w:rsid w:val="001201AB"/>
    <w:rsid w:val="00120F89"/>
    <w:rsid w:val="001437F6"/>
    <w:rsid w:val="00145159"/>
    <w:rsid w:val="00147CC4"/>
    <w:rsid w:val="00151BF1"/>
    <w:rsid w:val="00154579"/>
    <w:rsid w:val="00156763"/>
    <w:rsid w:val="00156AC9"/>
    <w:rsid w:val="00162BFB"/>
    <w:rsid w:val="00163243"/>
    <w:rsid w:val="00177E96"/>
    <w:rsid w:val="001834A1"/>
    <w:rsid w:val="00183BA0"/>
    <w:rsid w:val="001872C5"/>
    <w:rsid w:val="00193527"/>
    <w:rsid w:val="00197A84"/>
    <w:rsid w:val="001A6845"/>
    <w:rsid w:val="001B307E"/>
    <w:rsid w:val="001D1D32"/>
    <w:rsid w:val="001D2405"/>
    <w:rsid w:val="001E0FFF"/>
    <w:rsid w:val="001E6B83"/>
    <w:rsid w:val="001E6BA8"/>
    <w:rsid w:val="001F0798"/>
    <w:rsid w:val="001F0FA2"/>
    <w:rsid w:val="001F2D9A"/>
    <w:rsid w:val="001F6BDE"/>
    <w:rsid w:val="001F772B"/>
    <w:rsid w:val="00202CCD"/>
    <w:rsid w:val="0020400D"/>
    <w:rsid w:val="002054B4"/>
    <w:rsid w:val="00220DAC"/>
    <w:rsid w:val="002226B6"/>
    <w:rsid w:val="0022734B"/>
    <w:rsid w:val="002304BA"/>
    <w:rsid w:val="00233EA4"/>
    <w:rsid w:val="00237BCF"/>
    <w:rsid w:val="00240ED2"/>
    <w:rsid w:val="002453E1"/>
    <w:rsid w:val="00246212"/>
    <w:rsid w:val="00247DA3"/>
    <w:rsid w:val="00262314"/>
    <w:rsid w:val="002644E4"/>
    <w:rsid w:val="00266F42"/>
    <w:rsid w:val="00271ABF"/>
    <w:rsid w:val="002765CE"/>
    <w:rsid w:val="00276A84"/>
    <w:rsid w:val="0028410A"/>
    <w:rsid w:val="00295BF3"/>
    <w:rsid w:val="002A2A9E"/>
    <w:rsid w:val="002B0DFA"/>
    <w:rsid w:val="002B634F"/>
    <w:rsid w:val="002C539E"/>
    <w:rsid w:val="002C66F2"/>
    <w:rsid w:val="002D0B66"/>
    <w:rsid w:val="002D0B7A"/>
    <w:rsid w:val="002D212A"/>
    <w:rsid w:val="002E0F0C"/>
    <w:rsid w:val="002E1550"/>
    <w:rsid w:val="002E2DB1"/>
    <w:rsid w:val="003023B4"/>
    <w:rsid w:val="003043D1"/>
    <w:rsid w:val="0030785D"/>
    <w:rsid w:val="003131B9"/>
    <w:rsid w:val="00324990"/>
    <w:rsid w:val="00326C5C"/>
    <w:rsid w:val="00330668"/>
    <w:rsid w:val="003335F9"/>
    <w:rsid w:val="00334B69"/>
    <w:rsid w:val="003355FD"/>
    <w:rsid w:val="00336421"/>
    <w:rsid w:val="003509BC"/>
    <w:rsid w:val="003551B8"/>
    <w:rsid w:val="00363FDF"/>
    <w:rsid w:val="00364E10"/>
    <w:rsid w:val="00366269"/>
    <w:rsid w:val="00380565"/>
    <w:rsid w:val="00381415"/>
    <w:rsid w:val="0038286E"/>
    <w:rsid w:val="0039541D"/>
    <w:rsid w:val="003B3421"/>
    <w:rsid w:val="003C20A6"/>
    <w:rsid w:val="003D0635"/>
    <w:rsid w:val="003D0DA2"/>
    <w:rsid w:val="003D77D9"/>
    <w:rsid w:val="003E2CBE"/>
    <w:rsid w:val="003E3D9C"/>
    <w:rsid w:val="00402BC2"/>
    <w:rsid w:val="00402F4A"/>
    <w:rsid w:val="004058B7"/>
    <w:rsid w:val="0041465D"/>
    <w:rsid w:val="00416281"/>
    <w:rsid w:val="004169AA"/>
    <w:rsid w:val="00422021"/>
    <w:rsid w:val="004279D5"/>
    <w:rsid w:val="00441AB5"/>
    <w:rsid w:val="0044621D"/>
    <w:rsid w:val="00446693"/>
    <w:rsid w:val="004509EE"/>
    <w:rsid w:val="0045151A"/>
    <w:rsid w:val="00464361"/>
    <w:rsid w:val="0046474E"/>
    <w:rsid w:val="00464F65"/>
    <w:rsid w:val="00465B66"/>
    <w:rsid w:val="004706DE"/>
    <w:rsid w:val="00476511"/>
    <w:rsid w:val="00477ED6"/>
    <w:rsid w:val="004800F0"/>
    <w:rsid w:val="004812CC"/>
    <w:rsid w:val="00491EC4"/>
    <w:rsid w:val="00496D9F"/>
    <w:rsid w:val="004974D8"/>
    <w:rsid w:val="00497678"/>
    <w:rsid w:val="004A44D8"/>
    <w:rsid w:val="004A66CE"/>
    <w:rsid w:val="004A6D29"/>
    <w:rsid w:val="004B3BA4"/>
    <w:rsid w:val="004B599D"/>
    <w:rsid w:val="004C1965"/>
    <w:rsid w:val="004C2A32"/>
    <w:rsid w:val="004E644A"/>
    <w:rsid w:val="004F3B23"/>
    <w:rsid w:val="004F5C1D"/>
    <w:rsid w:val="004F7444"/>
    <w:rsid w:val="00502D60"/>
    <w:rsid w:val="0050639C"/>
    <w:rsid w:val="005176C2"/>
    <w:rsid w:val="005207E8"/>
    <w:rsid w:val="00521979"/>
    <w:rsid w:val="00537A0D"/>
    <w:rsid w:val="005419FC"/>
    <w:rsid w:val="00545669"/>
    <w:rsid w:val="00547F22"/>
    <w:rsid w:val="00564C8B"/>
    <w:rsid w:val="005757D6"/>
    <w:rsid w:val="00577EA5"/>
    <w:rsid w:val="0058095C"/>
    <w:rsid w:val="00596DFB"/>
    <w:rsid w:val="00597805"/>
    <w:rsid w:val="005B0000"/>
    <w:rsid w:val="005B6565"/>
    <w:rsid w:val="005C2BFE"/>
    <w:rsid w:val="005C6C12"/>
    <w:rsid w:val="005D4793"/>
    <w:rsid w:val="005D6548"/>
    <w:rsid w:val="005E0816"/>
    <w:rsid w:val="005E559B"/>
    <w:rsid w:val="005E6A8B"/>
    <w:rsid w:val="00611C5B"/>
    <w:rsid w:val="00612E56"/>
    <w:rsid w:val="006141F7"/>
    <w:rsid w:val="00624C5E"/>
    <w:rsid w:val="006263DC"/>
    <w:rsid w:val="006331B5"/>
    <w:rsid w:val="00642D97"/>
    <w:rsid w:val="00643868"/>
    <w:rsid w:val="00650750"/>
    <w:rsid w:val="00657496"/>
    <w:rsid w:val="00661E0B"/>
    <w:rsid w:val="0068221A"/>
    <w:rsid w:val="006969EC"/>
    <w:rsid w:val="006A34D8"/>
    <w:rsid w:val="006A4A16"/>
    <w:rsid w:val="006C45B3"/>
    <w:rsid w:val="006C70DC"/>
    <w:rsid w:val="006E08F5"/>
    <w:rsid w:val="006F2430"/>
    <w:rsid w:val="006F7453"/>
    <w:rsid w:val="007065E9"/>
    <w:rsid w:val="00715FCC"/>
    <w:rsid w:val="00720749"/>
    <w:rsid w:val="00720BBB"/>
    <w:rsid w:val="007256AB"/>
    <w:rsid w:val="00733775"/>
    <w:rsid w:val="007345C1"/>
    <w:rsid w:val="0074238D"/>
    <w:rsid w:val="00751FB6"/>
    <w:rsid w:val="00752A3C"/>
    <w:rsid w:val="007537FF"/>
    <w:rsid w:val="00753D25"/>
    <w:rsid w:val="00764351"/>
    <w:rsid w:val="007707D3"/>
    <w:rsid w:val="00773932"/>
    <w:rsid w:val="00773F47"/>
    <w:rsid w:val="00777171"/>
    <w:rsid w:val="0078394F"/>
    <w:rsid w:val="00795091"/>
    <w:rsid w:val="007971D0"/>
    <w:rsid w:val="007A77A7"/>
    <w:rsid w:val="007B423B"/>
    <w:rsid w:val="007C5DF0"/>
    <w:rsid w:val="007D051F"/>
    <w:rsid w:val="007D22B3"/>
    <w:rsid w:val="007D63B5"/>
    <w:rsid w:val="007D7CA1"/>
    <w:rsid w:val="007E418B"/>
    <w:rsid w:val="007F6A2D"/>
    <w:rsid w:val="00804A9C"/>
    <w:rsid w:val="00804B26"/>
    <w:rsid w:val="0081440E"/>
    <w:rsid w:val="00824986"/>
    <w:rsid w:val="008274B0"/>
    <w:rsid w:val="00834244"/>
    <w:rsid w:val="0083653F"/>
    <w:rsid w:val="00840040"/>
    <w:rsid w:val="008415AB"/>
    <w:rsid w:val="008428B5"/>
    <w:rsid w:val="00847892"/>
    <w:rsid w:val="00850C8A"/>
    <w:rsid w:val="00856A57"/>
    <w:rsid w:val="00865CE7"/>
    <w:rsid w:val="00872562"/>
    <w:rsid w:val="008820AF"/>
    <w:rsid w:val="00882561"/>
    <w:rsid w:val="00882B1A"/>
    <w:rsid w:val="008845D4"/>
    <w:rsid w:val="00892E5B"/>
    <w:rsid w:val="00897001"/>
    <w:rsid w:val="008A603F"/>
    <w:rsid w:val="008A7E1A"/>
    <w:rsid w:val="008B4E0B"/>
    <w:rsid w:val="008B67A0"/>
    <w:rsid w:val="008B7D4F"/>
    <w:rsid w:val="008C0194"/>
    <w:rsid w:val="008C0D8E"/>
    <w:rsid w:val="008C236B"/>
    <w:rsid w:val="008C3524"/>
    <w:rsid w:val="008E173C"/>
    <w:rsid w:val="008E6F13"/>
    <w:rsid w:val="009040E0"/>
    <w:rsid w:val="00910B07"/>
    <w:rsid w:val="009147A0"/>
    <w:rsid w:val="009170F6"/>
    <w:rsid w:val="009310A8"/>
    <w:rsid w:val="0094403D"/>
    <w:rsid w:val="009463F9"/>
    <w:rsid w:val="00947A1A"/>
    <w:rsid w:val="009563FB"/>
    <w:rsid w:val="00971471"/>
    <w:rsid w:val="00972957"/>
    <w:rsid w:val="0097751F"/>
    <w:rsid w:val="0099443A"/>
    <w:rsid w:val="00997E93"/>
    <w:rsid w:val="009B0A61"/>
    <w:rsid w:val="009B4C33"/>
    <w:rsid w:val="009C4124"/>
    <w:rsid w:val="009C4B40"/>
    <w:rsid w:val="009D6169"/>
    <w:rsid w:val="009E2E5E"/>
    <w:rsid w:val="009E34C2"/>
    <w:rsid w:val="009F2AAE"/>
    <w:rsid w:val="009F2C23"/>
    <w:rsid w:val="00A05555"/>
    <w:rsid w:val="00A172C0"/>
    <w:rsid w:val="00A25C0C"/>
    <w:rsid w:val="00A30706"/>
    <w:rsid w:val="00A36295"/>
    <w:rsid w:val="00A42881"/>
    <w:rsid w:val="00A613DE"/>
    <w:rsid w:val="00A623BC"/>
    <w:rsid w:val="00A706E9"/>
    <w:rsid w:val="00A72CB3"/>
    <w:rsid w:val="00A82B3B"/>
    <w:rsid w:val="00A91C2A"/>
    <w:rsid w:val="00A9371B"/>
    <w:rsid w:val="00A94161"/>
    <w:rsid w:val="00A95958"/>
    <w:rsid w:val="00AA3410"/>
    <w:rsid w:val="00AC1339"/>
    <w:rsid w:val="00AC3C3E"/>
    <w:rsid w:val="00AE355A"/>
    <w:rsid w:val="00B04BC5"/>
    <w:rsid w:val="00B050EC"/>
    <w:rsid w:val="00B15941"/>
    <w:rsid w:val="00B505EF"/>
    <w:rsid w:val="00B60FF7"/>
    <w:rsid w:val="00B633FC"/>
    <w:rsid w:val="00B661EB"/>
    <w:rsid w:val="00B67C87"/>
    <w:rsid w:val="00B740D6"/>
    <w:rsid w:val="00B74D74"/>
    <w:rsid w:val="00B90836"/>
    <w:rsid w:val="00B9594D"/>
    <w:rsid w:val="00BA1EED"/>
    <w:rsid w:val="00BA7D83"/>
    <w:rsid w:val="00BB0650"/>
    <w:rsid w:val="00BB2425"/>
    <w:rsid w:val="00BB26A3"/>
    <w:rsid w:val="00BC48EF"/>
    <w:rsid w:val="00BC6CCE"/>
    <w:rsid w:val="00BD3F45"/>
    <w:rsid w:val="00BD53F9"/>
    <w:rsid w:val="00BD620B"/>
    <w:rsid w:val="00BD7B81"/>
    <w:rsid w:val="00BE0544"/>
    <w:rsid w:val="00BE170B"/>
    <w:rsid w:val="00BE7985"/>
    <w:rsid w:val="00BF4441"/>
    <w:rsid w:val="00C00596"/>
    <w:rsid w:val="00C04A10"/>
    <w:rsid w:val="00C05897"/>
    <w:rsid w:val="00C15D05"/>
    <w:rsid w:val="00C15E76"/>
    <w:rsid w:val="00C17E6F"/>
    <w:rsid w:val="00C23071"/>
    <w:rsid w:val="00C23443"/>
    <w:rsid w:val="00C23D51"/>
    <w:rsid w:val="00C24ED8"/>
    <w:rsid w:val="00C35AF4"/>
    <w:rsid w:val="00C54981"/>
    <w:rsid w:val="00C57AEB"/>
    <w:rsid w:val="00C65BA3"/>
    <w:rsid w:val="00C675B2"/>
    <w:rsid w:val="00C77459"/>
    <w:rsid w:val="00C80F3E"/>
    <w:rsid w:val="00C91047"/>
    <w:rsid w:val="00C9637B"/>
    <w:rsid w:val="00CA0415"/>
    <w:rsid w:val="00CA2BE4"/>
    <w:rsid w:val="00CA3875"/>
    <w:rsid w:val="00CA6882"/>
    <w:rsid w:val="00CB2DF7"/>
    <w:rsid w:val="00CC4640"/>
    <w:rsid w:val="00CC4DDD"/>
    <w:rsid w:val="00CD32FB"/>
    <w:rsid w:val="00CD3B45"/>
    <w:rsid w:val="00CE687D"/>
    <w:rsid w:val="00CF170A"/>
    <w:rsid w:val="00CF36D5"/>
    <w:rsid w:val="00D071C5"/>
    <w:rsid w:val="00D200B1"/>
    <w:rsid w:val="00D21D71"/>
    <w:rsid w:val="00D234FC"/>
    <w:rsid w:val="00D26439"/>
    <w:rsid w:val="00D34449"/>
    <w:rsid w:val="00D40695"/>
    <w:rsid w:val="00D52477"/>
    <w:rsid w:val="00D6493A"/>
    <w:rsid w:val="00D70533"/>
    <w:rsid w:val="00D70995"/>
    <w:rsid w:val="00D71B62"/>
    <w:rsid w:val="00D800C4"/>
    <w:rsid w:val="00D83F39"/>
    <w:rsid w:val="00D84944"/>
    <w:rsid w:val="00D87FB9"/>
    <w:rsid w:val="00D90293"/>
    <w:rsid w:val="00D9071C"/>
    <w:rsid w:val="00D944E0"/>
    <w:rsid w:val="00DA2BA4"/>
    <w:rsid w:val="00DA48C3"/>
    <w:rsid w:val="00DA7B3A"/>
    <w:rsid w:val="00DB7009"/>
    <w:rsid w:val="00DC19DB"/>
    <w:rsid w:val="00DC5DD5"/>
    <w:rsid w:val="00DD0C3A"/>
    <w:rsid w:val="00DD5F90"/>
    <w:rsid w:val="00DE39A9"/>
    <w:rsid w:val="00DE7BC7"/>
    <w:rsid w:val="00DF4676"/>
    <w:rsid w:val="00E03CEB"/>
    <w:rsid w:val="00E07A2E"/>
    <w:rsid w:val="00E120D3"/>
    <w:rsid w:val="00E17215"/>
    <w:rsid w:val="00E17A69"/>
    <w:rsid w:val="00E24619"/>
    <w:rsid w:val="00E425DB"/>
    <w:rsid w:val="00E46C57"/>
    <w:rsid w:val="00E60BD9"/>
    <w:rsid w:val="00E63756"/>
    <w:rsid w:val="00E65632"/>
    <w:rsid w:val="00E7781A"/>
    <w:rsid w:val="00E80BE9"/>
    <w:rsid w:val="00E82B12"/>
    <w:rsid w:val="00E92CB2"/>
    <w:rsid w:val="00EA68AC"/>
    <w:rsid w:val="00EB0BD9"/>
    <w:rsid w:val="00EC3679"/>
    <w:rsid w:val="00ED46D4"/>
    <w:rsid w:val="00ED5692"/>
    <w:rsid w:val="00F10478"/>
    <w:rsid w:val="00F12C27"/>
    <w:rsid w:val="00F412B0"/>
    <w:rsid w:val="00F50D7B"/>
    <w:rsid w:val="00F60312"/>
    <w:rsid w:val="00F9321E"/>
    <w:rsid w:val="00F950DB"/>
    <w:rsid w:val="00FA3139"/>
    <w:rsid w:val="00FA5335"/>
    <w:rsid w:val="00FC5D39"/>
    <w:rsid w:val="00FD65B5"/>
    <w:rsid w:val="00FE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16ED1E"/>
  <w15:docId w15:val="{6231F77F-7966-432A-956E-E44CA17EE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2B1A"/>
    <w:rPr>
      <w:rFonts w:ascii="Arial" w:hAnsi="Arial" w:cs="Calibri"/>
      <w:sz w:val="20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596D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A7D83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BE1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E170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17215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172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E17215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0C7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C7E28"/>
  </w:style>
  <w:style w:type="paragraph" w:styleId="Stopka">
    <w:name w:val="footer"/>
    <w:basedOn w:val="Normalny"/>
    <w:link w:val="StopkaZnak"/>
    <w:uiPriority w:val="99"/>
    <w:rsid w:val="000C7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C7E28"/>
  </w:style>
  <w:style w:type="paragraph" w:styleId="NormalnyWeb">
    <w:name w:val="Normal (Web)"/>
    <w:basedOn w:val="Normalny"/>
    <w:uiPriority w:val="99"/>
    <w:rsid w:val="00A72CB3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5176C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semiHidden/>
    <w:rsid w:val="00596DF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Legenda">
    <w:name w:val="caption"/>
    <w:basedOn w:val="Normalny"/>
    <w:next w:val="Normalny"/>
    <w:unhideWhenUsed/>
    <w:qFormat/>
    <w:locked/>
    <w:rsid w:val="00751FB6"/>
    <w:pPr>
      <w:spacing w:line="240" w:lineRule="auto"/>
    </w:pPr>
    <w:rPr>
      <w:iCs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44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4441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4441"/>
    <w:rPr>
      <w:rFonts w:ascii="Arial" w:hAnsi="Arial"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44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4441"/>
    <w:rPr>
      <w:rFonts w:ascii="Arial" w:hAnsi="Arial" w:cs="Calibri"/>
      <w:b/>
      <w:bCs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unhideWhenUsed/>
    <w:rsid w:val="00BF444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3D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9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2F00A-7E71-4764-ADBB-2F0012F06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999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</vt:lpstr>
    </vt:vector>
  </TitlesOfParts>
  <Company/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</dc:title>
  <dc:subject/>
  <dc:creator>Aleksander Paluch</dc:creator>
  <cp:keywords/>
  <dc:description/>
  <cp:lastModifiedBy>Beata Mordzak (RZGW Wrocław)</cp:lastModifiedBy>
  <cp:revision>7</cp:revision>
  <cp:lastPrinted>2021-08-05T07:18:00Z</cp:lastPrinted>
  <dcterms:created xsi:type="dcterms:W3CDTF">2021-08-05T07:35:00Z</dcterms:created>
  <dcterms:modified xsi:type="dcterms:W3CDTF">2021-08-19T09:08:00Z</dcterms:modified>
</cp:coreProperties>
</file>