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8403" w14:textId="246D32CA" w:rsidR="0072281C" w:rsidRDefault="0072281C" w:rsidP="0072281C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</w:t>
      </w:r>
      <w:r w:rsidRPr="000A2884">
        <w:rPr>
          <w:rFonts w:ascii="Arial" w:hAnsi="Arial" w:cs="Arial"/>
          <w:b/>
        </w:rPr>
        <w:t>2810</w:t>
      </w:r>
      <w:r w:rsidR="00F57633">
        <w:rPr>
          <w:rFonts w:ascii="Arial" w:hAnsi="Arial" w:cs="Arial"/>
          <w:b/>
        </w:rPr>
        <w:t>.36.</w:t>
      </w:r>
      <w:r w:rsidRPr="000A2884">
        <w:rPr>
          <w:rFonts w:ascii="Arial" w:hAnsi="Arial" w:cs="Arial"/>
          <w:b/>
        </w:rPr>
        <w:t>2021.ZP.</w:t>
      </w:r>
      <w:r w:rsidR="006D6976">
        <w:rPr>
          <w:rFonts w:ascii="Arial" w:hAnsi="Arial" w:cs="Arial"/>
          <w:b/>
        </w:rPr>
        <w:t>AT</w:t>
      </w:r>
    </w:p>
    <w:p w14:paraId="6A48B6FF" w14:textId="0C62994C" w:rsidR="00436319" w:rsidRPr="00436319" w:rsidRDefault="00160BB4" w:rsidP="009E0386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6B5D16E" w14:textId="6117B2C9" w:rsidR="00160BB4" w:rsidRPr="00E814CB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814CB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77777777" w:rsidR="007C3957" w:rsidRP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C3957">
        <w:rPr>
          <w:rFonts w:ascii="Arial" w:hAnsi="Arial" w:cs="Arial"/>
          <w:b/>
          <w:sz w:val="22"/>
          <w:szCs w:val="22"/>
        </w:rPr>
        <w:t>NIP/PESEL: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9A83586" w14:textId="4DA2CAFB" w:rsidR="006D6976" w:rsidRDefault="007C3957" w:rsidP="006D6976">
      <w:pPr>
        <w:pStyle w:val="Tekstpodstawowy"/>
        <w:ind w:left="426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  <w:r w:rsidR="00157A27" w:rsidRPr="00157A2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„Roboty budowlane dotyczące obiektów hydrotechnicznych na terenie Zarządu Zlewni w Toruniu - Remont przymostka TS Silno”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38F3021E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4C34E9">
        <w:rPr>
          <w:rFonts w:ascii="Arial" w:hAnsi="Arial" w:cs="Arial"/>
          <w:bCs/>
          <w:iCs/>
          <w:color w:val="000000" w:themeColor="text1"/>
          <w:sz w:val="22"/>
          <w:szCs w:val="22"/>
        </w:rPr>
        <w:t>roboty budowlane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EF86" w14:textId="77777777" w:rsidR="004F6EA7" w:rsidRDefault="004F6EA7">
      <w:r>
        <w:separator/>
      </w:r>
    </w:p>
  </w:endnote>
  <w:endnote w:type="continuationSeparator" w:id="0">
    <w:p w14:paraId="1EB27971" w14:textId="77777777" w:rsidR="004F6EA7" w:rsidRDefault="004F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DD156" w14:textId="77777777" w:rsidR="004F6EA7" w:rsidRDefault="004F6EA7">
      <w:r>
        <w:separator/>
      </w:r>
    </w:p>
  </w:footnote>
  <w:footnote w:type="continuationSeparator" w:id="0">
    <w:p w14:paraId="6941BD70" w14:textId="77777777" w:rsidR="004F6EA7" w:rsidRDefault="004F6EA7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>, zgodnie z art. 118 ust. 3 ustawy Pzp.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27</cp:revision>
  <cp:lastPrinted>2021-03-18T11:38:00Z</cp:lastPrinted>
  <dcterms:created xsi:type="dcterms:W3CDTF">2021-04-01T13:20:00Z</dcterms:created>
  <dcterms:modified xsi:type="dcterms:W3CDTF">2021-08-23T06:16:00Z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