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DC3F" w14:textId="77777777" w:rsidR="009E14FB" w:rsidRPr="003E35B3" w:rsidRDefault="005951B0" w:rsidP="003E35B3">
      <w:pPr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A99A47" wp14:editId="4890527C">
            <wp:extent cx="2371725" cy="8413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5B3">
        <w:rPr>
          <w:rFonts w:cs="Times New Roman"/>
          <w:sz w:val="20"/>
          <w:szCs w:val="20"/>
        </w:rPr>
        <w:t xml:space="preserve">                           </w:t>
      </w:r>
      <w:r w:rsidR="00765973" w:rsidRPr="003E35B3">
        <w:rPr>
          <w:rFonts w:cs="Times New Roman"/>
          <w:sz w:val="20"/>
          <w:szCs w:val="20"/>
        </w:rPr>
        <w:t>a)</w:t>
      </w:r>
      <w:r w:rsidR="003E35B3" w:rsidRPr="003E35B3">
        <w:rPr>
          <w:rFonts w:cs="Times New Roman"/>
          <w:b/>
          <w:sz w:val="20"/>
          <w:szCs w:val="20"/>
        </w:rPr>
        <w:t xml:space="preserve"> </w:t>
      </w:r>
      <w:r w:rsidR="009E14FB" w:rsidRPr="003E35B3">
        <w:rPr>
          <w:rFonts w:cs="Times New Roman"/>
          <w:b/>
          <w:sz w:val="20"/>
          <w:szCs w:val="20"/>
        </w:rPr>
        <w:t xml:space="preserve">Kosztorys </w:t>
      </w:r>
      <w:r w:rsidR="009C40E9">
        <w:rPr>
          <w:rFonts w:cs="Times New Roman"/>
          <w:b/>
          <w:sz w:val="20"/>
          <w:szCs w:val="20"/>
        </w:rPr>
        <w:t>ofertowy</w:t>
      </w:r>
    </w:p>
    <w:p w14:paraId="27491336" w14:textId="1BC69B61" w:rsidR="00710C10" w:rsidRPr="003E35B3" w:rsidRDefault="00710C10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1413"/>
        <w:gridCol w:w="4677"/>
        <w:gridCol w:w="1134"/>
        <w:gridCol w:w="1276"/>
        <w:gridCol w:w="1134"/>
        <w:gridCol w:w="1276"/>
        <w:gridCol w:w="1113"/>
        <w:gridCol w:w="21"/>
      </w:tblGrid>
      <w:tr w:rsidR="00FF6A6F" w:rsidRPr="003E35B3" w14:paraId="055E1D20" w14:textId="77777777" w:rsidTr="00346B6E">
        <w:trPr>
          <w:trHeight w:val="792"/>
        </w:trPr>
        <w:tc>
          <w:tcPr>
            <w:tcW w:w="12921" w:type="dxa"/>
            <w:gridSpan w:val="9"/>
          </w:tcPr>
          <w:p w14:paraId="3972CC8B" w14:textId="77777777" w:rsidR="00A72358" w:rsidRDefault="00A72358" w:rsidP="00FF6A6F">
            <w:pPr>
              <w:rPr>
                <w:rFonts w:ascii="Calibri" w:hAnsi="Calibri"/>
                <w:b/>
                <w:color w:val="000000"/>
              </w:rPr>
            </w:pPr>
          </w:p>
          <w:p w14:paraId="041DC6BE" w14:textId="77777777" w:rsidR="00FF6A6F" w:rsidRPr="00A72358" w:rsidRDefault="00A72358" w:rsidP="00A7235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72358">
              <w:rPr>
                <w:rFonts w:ascii="Calibri" w:hAnsi="Calibri"/>
                <w:b/>
                <w:color w:val="000000"/>
              </w:rPr>
              <w:t>Wykonanie badania stabilizacji reperów na obiekcie jazu na rzece Sanna w km 31+489 w m. Zaklików gm. Zaklików pow. Stalowa Wola</w:t>
            </w:r>
          </w:p>
        </w:tc>
      </w:tr>
      <w:tr w:rsidR="00FF6A6F" w:rsidRPr="003E35B3" w14:paraId="78844EA8" w14:textId="77777777" w:rsidTr="00346B6E">
        <w:trPr>
          <w:trHeight w:val="792"/>
        </w:trPr>
        <w:tc>
          <w:tcPr>
            <w:tcW w:w="877" w:type="dxa"/>
            <w:hideMark/>
          </w:tcPr>
          <w:p w14:paraId="06900DA6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  <w:hideMark/>
          </w:tcPr>
          <w:p w14:paraId="5F68558C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4677" w:type="dxa"/>
            <w:hideMark/>
          </w:tcPr>
          <w:p w14:paraId="40A6B732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hideMark/>
          </w:tcPr>
          <w:p w14:paraId="56CEE31D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hideMark/>
          </w:tcPr>
          <w:p w14:paraId="59EBA33B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3FE1E427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  <w:hideMark/>
          </w:tcPr>
          <w:p w14:paraId="57FA7E37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276" w:type="dxa"/>
          </w:tcPr>
          <w:p w14:paraId="3FC8D9D9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175A39D1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134" w:type="dxa"/>
            <w:gridSpan w:val="2"/>
          </w:tcPr>
          <w:p w14:paraId="7B68D48C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7FAF05F4" w14:textId="77777777" w:rsidR="00FF6A6F" w:rsidRPr="003E35B3" w:rsidRDefault="00FF6A6F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FF6A6F" w:rsidRPr="003E35B3" w14:paraId="56C27429" w14:textId="77777777" w:rsidTr="00AE4794">
        <w:trPr>
          <w:trHeight w:val="264"/>
        </w:trPr>
        <w:tc>
          <w:tcPr>
            <w:tcW w:w="877" w:type="dxa"/>
          </w:tcPr>
          <w:p w14:paraId="06CA8E54" w14:textId="77777777" w:rsidR="00FF6A6F" w:rsidRPr="003E35B3" w:rsidRDefault="00FF6A6F" w:rsidP="00BF6820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E35B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413" w:type="dxa"/>
          </w:tcPr>
          <w:p w14:paraId="23C2D368" w14:textId="77777777" w:rsidR="00FF6A6F" w:rsidRPr="003E35B3" w:rsidRDefault="00FF6A6F" w:rsidP="00A8466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Kalkulacja indywidualna </w:t>
            </w:r>
          </w:p>
        </w:tc>
        <w:tc>
          <w:tcPr>
            <w:tcW w:w="4677" w:type="dxa"/>
          </w:tcPr>
          <w:p w14:paraId="0434FAAD" w14:textId="77777777" w:rsidR="00FF6A6F" w:rsidRPr="003E35B3" w:rsidRDefault="002C3A2F" w:rsidP="002C3A2F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Wykonanie operatu z pomiarów niwelacyjnych stabilizacji reperów kontrolowanych 8 szt. i łat wodowskazowych 2 szt. na jazie na rzece Sanna </w:t>
            </w:r>
            <w:r w:rsidR="00AE47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km 31+489 w m. Zaklików [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dla podanych ilości punktów (10 szt.) wraz z ich odniesieniami do pomiaru z 2015r.,  przedstawionymi na rysunku załączonym do dokumentacji</w:t>
            </w:r>
            <w:r w:rsidR="00AE479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] </w:t>
            </w:r>
          </w:p>
        </w:tc>
        <w:tc>
          <w:tcPr>
            <w:tcW w:w="1134" w:type="dxa"/>
            <w:vAlign w:val="center"/>
          </w:tcPr>
          <w:p w14:paraId="7F8173AB" w14:textId="77777777" w:rsidR="00FF6A6F" w:rsidRPr="003E35B3" w:rsidRDefault="0050402B" w:rsidP="00AE479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14:paraId="243F6980" w14:textId="77777777" w:rsidR="00FF6A6F" w:rsidRPr="003E35B3" w:rsidRDefault="0050402B" w:rsidP="00AE479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FBF0913" w14:textId="77777777" w:rsidR="00FF6A6F" w:rsidRPr="003E35B3" w:rsidRDefault="00316416" w:rsidP="00AE479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4ECBF2DF" w14:textId="77777777" w:rsidR="00FF6A6F" w:rsidRPr="003E35B3" w:rsidRDefault="00FF6A6F" w:rsidP="00AE479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312E1B" w14:textId="77777777" w:rsidR="00FF6A6F" w:rsidRPr="003E35B3" w:rsidRDefault="00FF6A6F" w:rsidP="00AE4794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FF6A6F" w:rsidRPr="003E35B3" w14:paraId="7D705F4A" w14:textId="77777777" w:rsidTr="00346B6E">
        <w:trPr>
          <w:gridAfter w:val="1"/>
          <w:wAfter w:w="21" w:type="dxa"/>
          <w:trHeight w:val="264"/>
        </w:trPr>
        <w:tc>
          <w:tcPr>
            <w:tcW w:w="12900" w:type="dxa"/>
            <w:gridSpan w:val="8"/>
          </w:tcPr>
          <w:p w14:paraId="7CEF2521" w14:textId="77777777" w:rsidR="00FF6A6F" w:rsidRPr="003E35B3" w:rsidRDefault="009C40E9" w:rsidP="009C40E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1641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FF6A6F" w:rsidRPr="003E35B3" w14:paraId="5C91F8FA" w14:textId="77777777" w:rsidTr="00346B6E">
        <w:trPr>
          <w:gridAfter w:val="1"/>
          <w:wAfter w:w="21" w:type="dxa"/>
          <w:trHeight w:val="264"/>
        </w:trPr>
        <w:tc>
          <w:tcPr>
            <w:tcW w:w="12900" w:type="dxa"/>
            <w:gridSpan w:val="8"/>
            <w:tcBorders>
              <w:bottom w:val="single" w:sz="4" w:space="0" w:color="auto"/>
            </w:tcBorders>
          </w:tcPr>
          <w:p w14:paraId="5B04A745" w14:textId="77777777" w:rsidR="00FF6A6F" w:rsidRPr="003E35B3" w:rsidRDefault="009C40E9" w:rsidP="009C40E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="0031641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VAT 23%</w:t>
            </w:r>
          </w:p>
        </w:tc>
      </w:tr>
      <w:tr w:rsidR="00FF6A6F" w:rsidRPr="003E35B3" w14:paraId="7084FB9B" w14:textId="77777777" w:rsidTr="00346B6E">
        <w:trPr>
          <w:gridAfter w:val="1"/>
          <w:wAfter w:w="21" w:type="dxa"/>
          <w:trHeight w:val="264"/>
        </w:trPr>
        <w:tc>
          <w:tcPr>
            <w:tcW w:w="12900" w:type="dxa"/>
            <w:gridSpan w:val="8"/>
            <w:tcBorders>
              <w:bottom w:val="single" w:sz="4" w:space="0" w:color="auto"/>
            </w:tcBorders>
          </w:tcPr>
          <w:p w14:paraId="670972C6" w14:textId="77777777" w:rsidR="00FF6A6F" w:rsidRPr="003E35B3" w:rsidRDefault="009C40E9" w:rsidP="009C40E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31641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</w:tbl>
    <w:p w14:paraId="38B555CE" w14:textId="77777777" w:rsidR="009E14FB" w:rsidRPr="003E35B3" w:rsidRDefault="009E14FB" w:rsidP="009E14FB">
      <w:pPr>
        <w:rPr>
          <w:b/>
          <w:sz w:val="20"/>
          <w:szCs w:val="20"/>
        </w:rPr>
      </w:pPr>
    </w:p>
    <w:sectPr w:rsidR="009E14FB" w:rsidRPr="003E35B3" w:rsidSect="009E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4FB"/>
    <w:rsid w:val="001D0EB8"/>
    <w:rsid w:val="001D660B"/>
    <w:rsid w:val="00294CB9"/>
    <w:rsid w:val="002C3A2F"/>
    <w:rsid w:val="00316416"/>
    <w:rsid w:val="00346B6E"/>
    <w:rsid w:val="00347AF0"/>
    <w:rsid w:val="003E35B3"/>
    <w:rsid w:val="00452D03"/>
    <w:rsid w:val="004F1666"/>
    <w:rsid w:val="0050402B"/>
    <w:rsid w:val="00541D0F"/>
    <w:rsid w:val="005951B0"/>
    <w:rsid w:val="005A0CE2"/>
    <w:rsid w:val="00710C10"/>
    <w:rsid w:val="00765973"/>
    <w:rsid w:val="00795DEC"/>
    <w:rsid w:val="007F1EB8"/>
    <w:rsid w:val="008754E2"/>
    <w:rsid w:val="00895F72"/>
    <w:rsid w:val="008C5EB6"/>
    <w:rsid w:val="008E29D0"/>
    <w:rsid w:val="0093597A"/>
    <w:rsid w:val="009920C4"/>
    <w:rsid w:val="009C40E9"/>
    <w:rsid w:val="009E14FB"/>
    <w:rsid w:val="00A72358"/>
    <w:rsid w:val="00AE4794"/>
    <w:rsid w:val="00BD0A4F"/>
    <w:rsid w:val="00BE1E0B"/>
    <w:rsid w:val="00C701A0"/>
    <w:rsid w:val="00C75CC0"/>
    <w:rsid w:val="00CA0390"/>
    <w:rsid w:val="00DE6B7D"/>
    <w:rsid w:val="00E06CE6"/>
    <w:rsid w:val="00EB1251"/>
    <w:rsid w:val="00F26A49"/>
    <w:rsid w:val="00F57A12"/>
    <w:rsid w:val="00FB59AA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E59A"/>
  <w15:docId w15:val="{B65B5825-F296-43BF-9F2E-13B0450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Łagowski (RZGW Rzeszów)</cp:lastModifiedBy>
  <cp:revision>4</cp:revision>
  <cp:lastPrinted>2021-03-24T09:18:00Z</cp:lastPrinted>
  <dcterms:created xsi:type="dcterms:W3CDTF">2021-07-01T07:47:00Z</dcterms:created>
  <dcterms:modified xsi:type="dcterms:W3CDTF">2021-10-12T08:34:00Z</dcterms:modified>
</cp:coreProperties>
</file>