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53B7E05A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300C14">
        <w:rPr>
          <w:rFonts w:ascii="Arial" w:hAnsi="Arial" w:cs="Arial"/>
          <w:b/>
          <w:snapToGrid w:val="0"/>
          <w:sz w:val="22"/>
          <w:lang w:eastAsia="pl-PL"/>
        </w:rPr>
        <w:t>4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1C4769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C32E44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0417EC46" w:rsidR="00892BD9" w:rsidRPr="0036779D" w:rsidRDefault="00CB18D8" w:rsidP="00EE248A">
            <w:pPr>
              <w:spacing w:before="240" w:after="24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84951858"/>
            <w:r w:rsidRPr="00CB18D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Dostawa, montaż, podłączenie, konfiguracja i uruchomienie siedmiu depozytorów kluczy wraz z oprogramowaniem niezbędnym do ich obsługi</w:t>
            </w:r>
            <w:bookmarkEnd w:id="0"/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2E502749" w:rsidR="00892BD9" w:rsidRPr="00C32E44" w:rsidRDefault="00CB18D8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8D8">
              <w:rPr>
                <w:rFonts w:ascii="Arial" w:hAnsi="Arial" w:cs="Arial"/>
                <w:b/>
                <w:bCs/>
                <w:sz w:val="20"/>
                <w:szCs w:val="20"/>
              </w:rPr>
              <w:t>KZGW/KOS/246/2021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4131109C" w:rsidR="00892BD9" w:rsidRPr="00C32E44" w:rsidRDefault="00892BD9" w:rsidP="00885BEC">
      <w:pPr>
        <w:widowControl w:val="0"/>
        <w:tabs>
          <w:tab w:val="left" w:pos="6300"/>
        </w:tabs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  <w:r w:rsidR="00885BEC">
        <w:rPr>
          <w:rFonts w:ascii="Arial" w:hAnsi="Arial" w:cs="Arial"/>
          <w:b/>
          <w:szCs w:val="24"/>
          <w:lang w:eastAsia="ar-SA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1" w:name="_Hlk39060519"/>
    </w:p>
    <w:p w14:paraId="796FE2C6" w14:textId="1F83A60F" w:rsidR="00300C14" w:rsidRPr="00A37DE2" w:rsidRDefault="00300C14" w:rsidP="00EE248A">
      <w:pPr>
        <w:widowControl w:val="0"/>
        <w:suppressAutoHyphens/>
        <w:spacing w:before="240"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1A3151F9" w14:textId="062790C2" w:rsidR="00D52005" w:rsidRPr="00D52005" w:rsidRDefault="00D52005" w:rsidP="00D52005">
      <w:pPr>
        <w:pStyle w:val="Akapitzlist"/>
        <w:widowControl w:val="0"/>
        <w:suppressAutoHyphens/>
        <w:rPr>
          <w:rFonts w:ascii="Arial" w:hAnsi="Arial" w:cs="Arial"/>
          <w:b/>
          <w:sz w:val="26"/>
          <w:szCs w:val="26"/>
          <w:lang w:eastAsia="ar-SA"/>
        </w:rPr>
      </w:pPr>
      <w:r>
        <w:rPr>
          <w:rFonts w:ascii="Arial" w:hAnsi="Arial" w:cs="Arial"/>
          <w:b/>
          <w:sz w:val="26"/>
          <w:szCs w:val="26"/>
          <w:lang w:eastAsia="ar-SA"/>
        </w:rPr>
        <w:t xml:space="preserve">o </w:t>
      </w:r>
      <w:r w:rsidRPr="00D52005">
        <w:rPr>
          <w:rFonts w:ascii="Arial" w:hAnsi="Arial" w:cs="Arial"/>
          <w:b/>
          <w:sz w:val="26"/>
          <w:szCs w:val="26"/>
          <w:lang w:eastAsia="ar-SA"/>
        </w:rPr>
        <w:t xml:space="preserve">którym mowa w art. 125 ust. 1 ustawy z dnia 11 września 2019 r. </w:t>
      </w:r>
    </w:p>
    <w:p w14:paraId="65279083" w14:textId="757EBD4E" w:rsidR="00D52005" w:rsidRPr="00D52005" w:rsidRDefault="00D52005" w:rsidP="00D52005">
      <w:pPr>
        <w:pStyle w:val="Akapitzlist"/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D52005">
        <w:rPr>
          <w:rFonts w:ascii="Arial" w:hAnsi="Arial" w:cs="Arial"/>
          <w:b/>
          <w:sz w:val="26"/>
          <w:szCs w:val="26"/>
          <w:lang w:eastAsia="ar-SA"/>
        </w:rPr>
        <w:t xml:space="preserve">Prawo zamówień publicznych (dalej „ustawa </w:t>
      </w:r>
      <w:proofErr w:type="spellStart"/>
      <w:r w:rsidRPr="00D52005"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  <w:r w:rsidRPr="00D52005">
        <w:rPr>
          <w:rFonts w:ascii="Arial" w:hAnsi="Arial" w:cs="Arial"/>
          <w:b/>
          <w:sz w:val="26"/>
          <w:szCs w:val="26"/>
          <w:lang w:eastAsia="ar-SA"/>
        </w:rPr>
        <w:t>”)</w:t>
      </w:r>
    </w:p>
    <w:p w14:paraId="7C610F9E" w14:textId="39DFE727" w:rsidR="00892BD9" w:rsidRPr="00A37DE2" w:rsidRDefault="00892BD9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1"/>
    <w:p w14:paraId="6F1A71C7" w14:textId="7FC6DF36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="00052147" w:rsidRPr="0029443A">
        <w:rPr>
          <w:rFonts w:ascii="Arial" w:hAnsi="Arial" w:cs="Arial"/>
          <w:b/>
          <w:bCs/>
          <w:sz w:val="22"/>
        </w:rPr>
        <w:t>„</w:t>
      </w:r>
      <w:r w:rsidR="00CB18D8" w:rsidRPr="00CB18D8">
        <w:rPr>
          <w:rFonts w:ascii="Arial" w:hAnsi="Arial" w:cs="Arial"/>
          <w:b/>
          <w:bCs/>
          <w:sz w:val="22"/>
          <w:lang w:eastAsia="pl-PL"/>
        </w:rPr>
        <w:t xml:space="preserve">Dostawę, montaż, podłączenie, konfigurację i uruchomienie siedmiu depozytorów kluczy wraz </w:t>
      </w:r>
      <w:r w:rsidR="00CB18D8">
        <w:rPr>
          <w:rFonts w:ascii="Arial" w:hAnsi="Arial" w:cs="Arial"/>
          <w:b/>
          <w:bCs/>
          <w:sz w:val="22"/>
          <w:lang w:eastAsia="pl-PL"/>
        </w:rPr>
        <w:br/>
      </w:r>
      <w:r w:rsidR="00CB18D8" w:rsidRPr="00CB18D8">
        <w:rPr>
          <w:rFonts w:ascii="Arial" w:hAnsi="Arial" w:cs="Arial"/>
          <w:b/>
          <w:bCs/>
          <w:sz w:val="22"/>
          <w:lang w:eastAsia="pl-PL"/>
        </w:rPr>
        <w:t>z oprogramowaniem niezbędnym do ich obsługi</w:t>
      </w:r>
      <w:r w:rsidR="00052147" w:rsidRPr="0029443A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w </w:t>
      </w:r>
      <w:r w:rsidR="00447372">
        <w:rPr>
          <w:rFonts w:ascii="Arial" w:hAnsi="Arial" w:cs="Arial"/>
          <w:sz w:val="22"/>
          <w:lang w:eastAsia="ar-SA"/>
        </w:rPr>
        <w:t xml:space="preserve">oświadczeniu o niepodleganiu wykluczeniu </w:t>
      </w:r>
      <w:r w:rsidR="00A810C1">
        <w:rPr>
          <w:rFonts w:ascii="Arial" w:hAnsi="Arial" w:cs="Arial"/>
          <w:sz w:val="22"/>
          <w:lang w:eastAsia="ar-SA"/>
        </w:rPr>
        <w:t xml:space="preserve">i spełnianiu warunków udziału </w:t>
      </w:r>
      <w:r w:rsidR="00CB18D8">
        <w:rPr>
          <w:rFonts w:ascii="Arial" w:hAnsi="Arial" w:cs="Arial"/>
          <w:sz w:val="22"/>
          <w:lang w:eastAsia="ar-SA"/>
        </w:rPr>
        <w:br/>
      </w:r>
      <w:r w:rsidR="00A810C1">
        <w:rPr>
          <w:rFonts w:ascii="Arial" w:hAnsi="Arial" w:cs="Arial"/>
          <w:sz w:val="22"/>
          <w:lang w:eastAsia="ar-SA"/>
        </w:rPr>
        <w:t xml:space="preserve">w postępowaniu </w:t>
      </w:r>
      <w:r w:rsidR="00447372">
        <w:rPr>
          <w:rFonts w:ascii="Arial" w:hAnsi="Arial" w:cs="Arial"/>
          <w:sz w:val="22"/>
          <w:lang w:eastAsia="ar-SA"/>
        </w:rPr>
        <w:t xml:space="preserve">– 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3</w:t>
      </w:r>
      <w:r w:rsidR="00052147">
        <w:rPr>
          <w:rFonts w:ascii="Arial" w:hAnsi="Arial" w:cs="Arial"/>
          <w:b/>
          <w:bCs/>
          <w:sz w:val="22"/>
          <w:lang w:eastAsia="ar-SA"/>
        </w:rPr>
        <w:t xml:space="preserve"> do SWZ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do wykluczenia</w:t>
      </w:r>
      <w:r w:rsidR="00803B04">
        <w:rPr>
          <w:rFonts w:ascii="Arial" w:hAnsi="Arial" w:cs="Arial"/>
          <w:sz w:val="22"/>
          <w:lang w:eastAsia="ar-SA"/>
        </w:rPr>
        <w:t xml:space="preserve"> </w:t>
      </w:r>
      <w:r w:rsidR="00CB18D8">
        <w:rPr>
          <w:rFonts w:ascii="Arial" w:hAnsi="Arial" w:cs="Arial"/>
          <w:sz w:val="22"/>
          <w:lang w:eastAsia="ar-SA"/>
        </w:rPr>
        <w:br/>
      </w:r>
      <w:r>
        <w:rPr>
          <w:rFonts w:ascii="Arial" w:hAnsi="Arial" w:cs="Arial"/>
          <w:sz w:val="22"/>
          <w:lang w:eastAsia="ar-SA"/>
        </w:rPr>
        <w:t>z 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art. 108 ust. 1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>
        <w:rPr>
          <w:rFonts w:ascii="Arial" w:hAnsi="Arial" w:cs="Arial"/>
          <w:sz w:val="22"/>
          <w:lang w:eastAsia="ar-SA"/>
        </w:rPr>
        <w:t>,</w:t>
      </w:r>
    </w:p>
    <w:p w14:paraId="1FAF1B27" w14:textId="69E8F026" w:rsidR="00D174EE" w:rsidRPr="00265FF1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265FF1">
        <w:rPr>
          <w:rFonts w:ascii="Arial" w:hAnsi="Arial" w:cs="Arial"/>
          <w:sz w:val="22"/>
          <w:lang w:eastAsia="ar-SA"/>
        </w:rPr>
        <w:t>)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</w:t>
      </w:r>
      <w:proofErr w:type="spellStart"/>
      <w:r w:rsidR="00A37DE2" w:rsidRPr="00265FF1">
        <w:rPr>
          <w:rFonts w:ascii="Arial" w:hAnsi="Arial" w:cs="Arial"/>
          <w:sz w:val="22"/>
          <w:lang w:eastAsia="ar-SA"/>
        </w:rPr>
        <w:t>Pzp</w:t>
      </w:r>
      <w:proofErr w:type="spellEnd"/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5944F9CB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CB18D8" w:rsidRPr="00CB18D8">
      <w:rPr>
        <w:rFonts w:ascii="Arial" w:hAnsi="Arial" w:cs="Arial"/>
        <w:b/>
        <w:bCs/>
        <w:smallCaps/>
        <w:color w:val="333399"/>
        <w:sz w:val="16"/>
        <w:szCs w:val="16"/>
      </w:rPr>
      <w:t>KZGW/KOS/246/2021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E23B46"/>
    <w:multiLevelType w:val="hybridMultilevel"/>
    <w:tmpl w:val="D7BC01F4"/>
    <w:lvl w:ilvl="0" w:tplc="B096FF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9"/>
  </w:num>
  <w:num w:numId="5">
    <w:abstractNumId w:val="1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16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20"/>
  </w:num>
  <w:num w:numId="17">
    <w:abstractNumId w:val="7"/>
  </w:num>
  <w:num w:numId="18">
    <w:abstractNumId w:val="14"/>
  </w:num>
  <w:num w:numId="19">
    <w:abstractNumId w:val="5"/>
  </w:num>
  <w:num w:numId="20">
    <w:abstractNumId w:val="18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2147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9A6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3B04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5BEC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18D8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2005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E248A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Katarzyna Dolecka (KZGW)</cp:lastModifiedBy>
  <cp:revision>6</cp:revision>
  <cp:lastPrinted>2019-04-08T08:48:00Z</cp:lastPrinted>
  <dcterms:created xsi:type="dcterms:W3CDTF">2021-08-13T09:24:00Z</dcterms:created>
  <dcterms:modified xsi:type="dcterms:W3CDTF">2021-10-20T07:16:00Z</dcterms:modified>
</cp:coreProperties>
</file>