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FA99" w14:textId="77777777" w:rsidR="003941A4" w:rsidRPr="0096591A" w:rsidRDefault="003941A4" w:rsidP="008306B4">
      <w:pPr>
        <w:pStyle w:val="Default"/>
        <w:spacing w:line="360" w:lineRule="auto"/>
        <w:jc w:val="center"/>
        <w:rPr>
          <w:sz w:val="28"/>
          <w:szCs w:val="28"/>
        </w:rPr>
      </w:pPr>
      <w:r w:rsidRPr="0096591A">
        <w:rPr>
          <w:b/>
          <w:bCs/>
          <w:sz w:val="28"/>
          <w:szCs w:val="28"/>
        </w:rPr>
        <w:t>Opis przedmiotu zamówienia</w:t>
      </w:r>
    </w:p>
    <w:p w14:paraId="38C26965" w14:textId="77777777" w:rsidR="003941A4" w:rsidRPr="0096591A" w:rsidRDefault="003941A4" w:rsidP="008306B4">
      <w:pPr>
        <w:pStyle w:val="Default"/>
        <w:spacing w:line="360" w:lineRule="auto"/>
        <w:jc w:val="center"/>
      </w:pPr>
      <w:r w:rsidRPr="0096591A">
        <w:t>dla zadania pn.:</w:t>
      </w:r>
    </w:p>
    <w:p w14:paraId="155208CF" w14:textId="67FCEB6E" w:rsidR="003941A4" w:rsidRPr="0096591A" w:rsidRDefault="00680545" w:rsidP="008306B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Opracowanie o</w:t>
      </w:r>
      <w:r w:rsidR="003941A4" w:rsidRPr="0096591A">
        <w:rPr>
          <w:b/>
          <w:bCs/>
        </w:rPr>
        <w:t>perat</w:t>
      </w:r>
      <w:r>
        <w:rPr>
          <w:b/>
          <w:bCs/>
        </w:rPr>
        <w:t>u</w:t>
      </w:r>
      <w:r w:rsidR="003941A4" w:rsidRPr="0096591A">
        <w:rPr>
          <w:b/>
          <w:bCs/>
        </w:rPr>
        <w:t xml:space="preserve"> wodnoprawn</w:t>
      </w:r>
      <w:r>
        <w:rPr>
          <w:b/>
          <w:bCs/>
        </w:rPr>
        <w:t>ego</w:t>
      </w:r>
      <w:r w:rsidR="003941A4" w:rsidRPr="0096591A">
        <w:rPr>
          <w:b/>
          <w:bCs/>
        </w:rPr>
        <w:t xml:space="preserve"> </w:t>
      </w:r>
      <w:r w:rsidR="009B31F6" w:rsidRPr="0096591A">
        <w:rPr>
          <w:b/>
          <w:bCs/>
        </w:rPr>
        <w:t>na piętrzenie</w:t>
      </w:r>
      <w:r w:rsidR="009B31F6">
        <w:rPr>
          <w:b/>
          <w:bCs/>
        </w:rPr>
        <w:t xml:space="preserve"> </w:t>
      </w:r>
      <w:r w:rsidR="009B31F6" w:rsidRPr="0096591A">
        <w:rPr>
          <w:b/>
          <w:bCs/>
        </w:rPr>
        <w:t xml:space="preserve">i retencjonowanie wód rzeki Bystrzycy dla potrzeb zbiornika wodnego Zalew Zemborzycki </w:t>
      </w:r>
      <w:r w:rsidR="003941A4" w:rsidRPr="0096591A">
        <w:rPr>
          <w:b/>
          <w:bCs/>
        </w:rPr>
        <w:t>wraz z instrukcj</w:t>
      </w:r>
      <w:r w:rsidR="00F9262B">
        <w:rPr>
          <w:b/>
          <w:bCs/>
        </w:rPr>
        <w:t>ą</w:t>
      </w:r>
      <w:r w:rsidR="003941A4" w:rsidRPr="0096591A">
        <w:rPr>
          <w:b/>
          <w:bCs/>
        </w:rPr>
        <w:t xml:space="preserve"> gospodarowania wodą. </w:t>
      </w:r>
    </w:p>
    <w:p w14:paraId="07289AC2" w14:textId="77777777" w:rsidR="003941A4" w:rsidRDefault="003941A4" w:rsidP="008306B4">
      <w:pPr>
        <w:pStyle w:val="Default"/>
        <w:numPr>
          <w:ilvl w:val="0"/>
          <w:numId w:val="17"/>
        </w:numPr>
        <w:tabs>
          <w:tab w:val="left" w:pos="426"/>
        </w:tabs>
        <w:spacing w:before="400" w:line="360" w:lineRule="auto"/>
        <w:ind w:left="425" w:hanging="425"/>
        <w:rPr>
          <w:sz w:val="22"/>
          <w:szCs w:val="22"/>
        </w:rPr>
      </w:pPr>
      <w:r>
        <w:rPr>
          <w:b/>
          <w:bCs/>
          <w:sz w:val="22"/>
          <w:szCs w:val="22"/>
        </w:rPr>
        <w:t>INFORMACJE OGÓLNE</w:t>
      </w:r>
      <w:r w:rsidR="005E70CA">
        <w:rPr>
          <w:b/>
          <w:bCs/>
          <w:sz w:val="22"/>
          <w:szCs w:val="22"/>
        </w:rPr>
        <w:t>.</w:t>
      </w:r>
    </w:p>
    <w:p w14:paraId="3BC5C8BD" w14:textId="77777777" w:rsidR="003941A4" w:rsidRPr="00EB0ADD" w:rsidRDefault="003941A4" w:rsidP="008306B4">
      <w:pPr>
        <w:pStyle w:val="Default"/>
        <w:spacing w:before="200" w:line="360" w:lineRule="auto"/>
        <w:jc w:val="both"/>
        <w:rPr>
          <w:sz w:val="22"/>
          <w:szCs w:val="22"/>
        </w:rPr>
      </w:pPr>
      <w:r w:rsidRPr="00EB0ADD">
        <w:rPr>
          <w:sz w:val="22"/>
          <w:szCs w:val="22"/>
        </w:rPr>
        <w:t>Przedmiotem niniejszego zamówienia jest opracowanie operatu wodnoprawnego oraz instrukcji gospodarowania wodą</w:t>
      </w:r>
      <w:r w:rsidR="005E70CA">
        <w:rPr>
          <w:sz w:val="22"/>
          <w:szCs w:val="22"/>
        </w:rPr>
        <w:t>,</w:t>
      </w:r>
      <w:r w:rsidRPr="00EB0ADD">
        <w:rPr>
          <w:sz w:val="22"/>
          <w:szCs w:val="22"/>
        </w:rPr>
        <w:t xml:space="preserve"> o których mowa w ustawie z dnia 20 lipca 2017 r. - Prawo wodne (Dz.U. </w:t>
      </w:r>
      <w:r w:rsidR="005E70CA">
        <w:rPr>
          <w:sz w:val="22"/>
          <w:szCs w:val="22"/>
        </w:rPr>
        <w:br/>
      </w:r>
      <w:r w:rsidRPr="00EB0ADD">
        <w:rPr>
          <w:sz w:val="22"/>
          <w:szCs w:val="22"/>
        </w:rPr>
        <w:t xml:space="preserve">z 2021 r. poz. </w:t>
      </w:r>
      <w:r w:rsidR="007D4DBB">
        <w:rPr>
          <w:sz w:val="22"/>
          <w:szCs w:val="22"/>
        </w:rPr>
        <w:t>2233</w:t>
      </w:r>
      <w:r w:rsidRPr="00EB0ADD">
        <w:rPr>
          <w:sz w:val="22"/>
          <w:szCs w:val="22"/>
        </w:rPr>
        <w:t xml:space="preserve">) dla potrzeb planowanego postępowania administracyjnego, mającego na celu uzyskanie pozwolenia wodnoprawnego na </w:t>
      </w:r>
      <w:r w:rsidR="005E70CA">
        <w:rPr>
          <w:sz w:val="22"/>
          <w:szCs w:val="22"/>
        </w:rPr>
        <w:t>usług</w:t>
      </w:r>
      <w:r w:rsidR="00B8419C">
        <w:rPr>
          <w:sz w:val="22"/>
          <w:szCs w:val="22"/>
        </w:rPr>
        <w:t>ę</w:t>
      </w:r>
      <w:r w:rsidR="005E70CA">
        <w:rPr>
          <w:sz w:val="22"/>
          <w:szCs w:val="22"/>
        </w:rPr>
        <w:t xml:space="preserve"> wodną </w:t>
      </w:r>
      <w:r w:rsidRPr="00EB0ADD">
        <w:rPr>
          <w:sz w:val="22"/>
          <w:szCs w:val="22"/>
        </w:rPr>
        <w:t>polegając</w:t>
      </w:r>
      <w:r w:rsidR="005E70CA">
        <w:rPr>
          <w:sz w:val="22"/>
          <w:szCs w:val="22"/>
        </w:rPr>
        <w:t>ą</w:t>
      </w:r>
      <w:r w:rsidRPr="00EB0ADD">
        <w:rPr>
          <w:sz w:val="22"/>
          <w:szCs w:val="22"/>
        </w:rPr>
        <w:t xml:space="preserve"> na piętrzeniu </w:t>
      </w:r>
      <w:r w:rsidR="00737543">
        <w:rPr>
          <w:sz w:val="22"/>
          <w:szCs w:val="22"/>
        </w:rPr>
        <w:br/>
      </w:r>
      <w:r w:rsidRPr="00EB0ADD">
        <w:rPr>
          <w:sz w:val="22"/>
          <w:szCs w:val="22"/>
        </w:rPr>
        <w:t>i retencjonowaniu wód rzeki Bystrzycy dla potrzeb zbiornika wodnego Zalew Zemborzycki.</w:t>
      </w:r>
    </w:p>
    <w:p w14:paraId="2DB2C058" w14:textId="77777777" w:rsidR="005E70CA" w:rsidRDefault="00173EEC" w:rsidP="008306B4">
      <w:pPr>
        <w:pStyle w:val="Default"/>
        <w:numPr>
          <w:ilvl w:val="0"/>
          <w:numId w:val="17"/>
        </w:numPr>
        <w:tabs>
          <w:tab w:val="left" w:pos="426"/>
        </w:tabs>
        <w:spacing w:before="200" w:line="360" w:lineRule="auto"/>
        <w:ind w:left="425" w:hanging="425"/>
        <w:rPr>
          <w:sz w:val="22"/>
          <w:szCs w:val="22"/>
        </w:rPr>
      </w:pPr>
      <w:r>
        <w:rPr>
          <w:b/>
          <w:bCs/>
          <w:sz w:val="22"/>
          <w:szCs w:val="22"/>
        </w:rPr>
        <w:t>LOKALIZACJA OBIEKTU</w:t>
      </w:r>
      <w:r w:rsidR="005E70CA">
        <w:rPr>
          <w:b/>
          <w:bCs/>
          <w:sz w:val="22"/>
          <w:szCs w:val="22"/>
        </w:rPr>
        <w:t>.</w:t>
      </w:r>
    </w:p>
    <w:p w14:paraId="3D89C6F6" w14:textId="77777777" w:rsidR="003941A4" w:rsidRPr="00EB0ADD" w:rsidRDefault="003941A4" w:rsidP="008306B4">
      <w:pPr>
        <w:pStyle w:val="Default"/>
        <w:spacing w:before="200" w:line="360" w:lineRule="auto"/>
        <w:jc w:val="both"/>
        <w:rPr>
          <w:sz w:val="22"/>
          <w:szCs w:val="22"/>
        </w:rPr>
      </w:pPr>
      <w:r w:rsidRPr="00EB0ADD">
        <w:rPr>
          <w:sz w:val="22"/>
          <w:szCs w:val="22"/>
        </w:rPr>
        <w:t xml:space="preserve">Obręb </w:t>
      </w:r>
      <w:r w:rsidR="00134100">
        <w:rPr>
          <w:sz w:val="22"/>
          <w:szCs w:val="22"/>
        </w:rPr>
        <w:t xml:space="preserve">Nr </w:t>
      </w:r>
      <w:r w:rsidRPr="00EB0ADD">
        <w:rPr>
          <w:sz w:val="22"/>
          <w:szCs w:val="22"/>
        </w:rPr>
        <w:t>49</w:t>
      </w:r>
      <w:r w:rsidR="00134100">
        <w:rPr>
          <w:sz w:val="22"/>
          <w:szCs w:val="22"/>
        </w:rPr>
        <w:t xml:space="preserve"> -</w:t>
      </w:r>
      <w:r w:rsidRPr="00EB0ADD">
        <w:rPr>
          <w:sz w:val="22"/>
          <w:szCs w:val="22"/>
        </w:rPr>
        <w:t xml:space="preserve"> Zemborzyce Kościelne II, </w:t>
      </w:r>
      <w:r w:rsidR="006730E4">
        <w:rPr>
          <w:sz w:val="22"/>
          <w:szCs w:val="22"/>
        </w:rPr>
        <w:t>O</w:t>
      </w:r>
      <w:r w:rsidRPr="00EB0ADD">
        <w:rPr>
          <w:sz w:val="22"/>
          <w:szCs w:val="22"/>
        </w:rPr>
        <w:t xml:space="preserve">bręb </w:t>
      </w:r>
      <w:r w:rsidR="00134100">
        <w:rPr>
          <w:sz w:val="22"/>
          <w:szCs w:val="22"/>
        </w:rPr>
        <w:t xml:space="preserve">Nr </w:t>
      </w:r>
      <w:r w:rsidRPr="00EB0ADD">
        <w:rPr>
          <w:sz w:val="22"/>
          <w:szCs w:val="22"/>
        </w:rPr>
        <w:t>50</w:t>
      </w:r>
      <w:r w:rsidR="00134100">
        <w:rPr>
          <w:sz w:val="22"/>
          <w:szCs w:val="22"/>
        </w:rPr>
        <w:t xml:space="preserve"> - </w:t>
      </w:r>
      <w:r w:rsidRPr="00EB0ADD">
        <w:rPr>
          <w:sz w:val="22"/>
          <w:szCs w:val="22"/>
        </w:rPr>
        <w:t xml:space="preserve">Zemborzyce Kościelne III, </w:t>
      </w:r>
      <w:r w:rsidR="006730E4">
        <w:rPr>
          <w:sz w:val="22"/>
          <w:szCs w:val="22"/>
        </w:rPr>
        <w:t xml:space="preserve">Obręb 51 Zemborzyce Kościelne IV,  Obręb 54 Zemborzyce Górne II, Obręb 55 Zemborzyce Górne </w:t>
      </w:r>
      <w:r w:rsidR="00CF5768">
        <w:rPr>
          <w:sz w:val="22"/>
          <w:szCs w:val="22"/>
        </w:rPr>
        <w:t xml:space="preserve">III, Obręb 56 Prawiedniki I, Obręb 57 Prawiedniki II, Obręb 58 Dąbrowa, </w:t>
      </w:r>
      <w:r w:rsidRPr="00EB0ADD">
        <w:rPr>
          <w:sz w:val="22"/>
          <w:szCs w:val="22"/>
        </w:rPr>
        <w:t>gmina Lublin, powiat lubelski, województwo lubelskie.</w:t>
      </w:r>
    </w:p>
    <w:p w14:paraId="69A2A0C9" w14:textId="77777777" w:rsidR="003941A4" w:rsidRPr="00173EEC" w:rsidRDefault="00345FDD" w:rsidP="008306B4">
      <w:pPr>
        <w:pStyle w:val="Default"/>
        <w:numPr>
          <w:ilvl w:val="0"/>
          <w:numId w:val="17"/>
        </w:numPr>
        <w:tabs>
          <w:tab w:val="left" w:pos="426"/>
        </w:tabs>
        <w:spacing w:before="200" w:line="360" w:lineRule="auto"/>
        <w:ind w:left="425" w:hanging="425"/>
        <w:rPr>
          <w:b/>
          <w:bCs/>
          <w:sz w:val="22"/>
          <w:szCs w:val="22"/>
        </w:rPr>
      </w:pPr>
      <w:r w:rsidRPr="00173EEC">
        <w:rPr>
          <w:b/>
          <w:bCs/>
          <w:sz w:val="22"/>
          <w:szCs w:val="22"/>
        </w:rPr>
        <w:t>OGÓLNA CHARAKTERYSTYKA OBIEKTU</w:t>
      </w:r>
      <w:r w:rsidR="00173EEC">
        <w:rPr>
          <w:b/>
          <w:bCs/>
          <w:sz w:val="22"/>
          <w:szCs w:val="22"/>
        </w:rPr>
        <w:t>.</w:t>
      </w:r>
    </w:p>
    <w:p w14:paraId="1EFF1B8F" w14:textId="77777777" w:rsidR="00D73CB2" w:rsidRDefault="00173EEC" w:rsidP="008306B4">
      <w:pPr>
        <w:autoSpaceDE w:val="0"/>
        <w:autoSpaceDN w:val="0"/>
        <w:adjustRightInd w:val="0"/>
        <w:spacing w:before="20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Zbiornik wodny </w:t>
      </w:r>
      <w:r w:rsidR="00D73CB2" w:rsidRPr="00D73CB2">
        <w:rPr>
          <w:rFonts w:ascii="Calibri" w:hAnsi="Calibri" w:cs="Calibri"/>
          <w:color w:val="000000"/>
        </w:rPr>
        <w:t xml:space="preserve">Zalew Zemborzycki powstał w wyniku przegrodzenia doliny i spiętrzenia wód rzeki Bystrzycy zaporą ziemną w 1974 roku. </w:t>
      </w:r>
      <w:r w:rsidR="00D73CB2">
        <w:rPr>
          <w:rFonts w:ascii="Calibri" w:hAnsi="Calibri" w:cs="Calibri"/>
          <w:color w:val="000000"/>
        </w:rPr>
        <w:t xml:space="preserve">Głównym </w:t>
      </w:r>
      <w:r w:rsidR="00D73CB2" w:rsidRPr="00D73CB2">
        <w:rPr>
          <w:rFonts w:ascii="Calibri" w:hAnsi="Calibri" w:cs="Calibri"/>
          <w:color w:val="000000"/>
        </w:rPr>
        <w:t xml:space="preserve">obiektem Zalewu Zemborzyckiego jest zapora ziemna z jazem zlokalizowanym z km 32+900 rzeki Bystrzycy. </w:t>
      </w:r>
    </w:p>
    <w:p w14:paraId="3BD0FCF0" w14:textId="77777777" w:rsidR="00D73CB2" w:rsidRPr="00D73CB2" w:rsidRDefault="00D73CB2" w:rsidP="008306B4">
      <w:pPr>
        <w:autoSpaceDE w:val="0"/>
        <w:autoSpaceDN w:val="0"/>
        <w:adjustRightInd w:val="0"/>
        <w:spacing w:before="200" w:after="0" w:line="360" w:lineRule="auto"/>
        <w:rPr>
          <w:rFonts w:ascii="Calibri" w:hAnsi="Calibri" w:cs="Calibri"/>
          <w:color w:val="000000"/>
        </w:rPr>
      </w:pPr>
      <w:r w:rsidRPr="00D73CB2">
        <w:rPr>
          <w:rFonts w:ascii="Calibri" w:hAnsi="Calibri" w:cs="Calibri"/>
          <w:color w:val="000000"/>
        </w:rPr>
        <w:t xml:space="preserve">Podstawowe funkcje obiektu: </w:t>
      </w:r>
    </w:p>
    <w:p w14:paraId="5B8461AC" w14:textId="77777777" w:rsidR="00173EEC" w:rsidRDefault="00D73CB2" w:rsidP="008306B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zagwarantowanie w korycie rzeki Bystrzycy przepływu nienaruszalnego;</w:t>
      </w:r>
    </w:p>
    <w:p w14:paraId="00A3DF33" w14:textId="77777777" w:rsidR="00173EEC" w:rsidRDefault="00D73CB2" w:rsidP="008306B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zmniejszenie zagrożenia powodziowego dla miasta Lublina;</w:t>
      </w:r>
    </w:p>
    <w:p w14:paraId="29B66798" w14:textId="77777777" w:rsidR="00B17B4A" w:rsidRDefault="00D73CB2" w:rsidP="008306B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pobór wody na potrzeby Elektrociepłowni Wrotków;</w:t>
      </w:r>
    </w:p>
    <w:p w14:paraId="55B0F14F" w14:textId="77777777" w:rsidR="00B17B4A" w:rsidRDefault="00D73CB2" w:rsidP="008306B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wykorzystanie energetyczne (MEW – obecnie nieczynne);</w:t>
      </w:r>
    </w:p>
    <w:p w14:paraId="002646CC" w14:textId="77777777" w:rsidR="00B17B4A" w:rsidRDefault="00D73CB2" w:rsidP="008306B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stworzenie miejsca rekreacyjno-sportowego;</w:t>
      </w:r>
    </w:p>
    <w:p w14:paraId="5776A8DF" w14:textId="77777777" w:rsidR="00B17B4A" w:rsidRDefault="00D73CB2" w:rsidP="008306B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prowadzenie gospodarki rybackiej w zbiorniku;</w:t>
      </w:r>
    </w:p>
    <w:p w14:paraId="7E3945A8" w14:textId="77777777" w:rsidR="00D73CB2" w:rsidRPr="008306B4" w:rsidRDefault="00D73CB2" w:rsidP="008306B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zasilenie podziemnego zbiornika wody pitnej.</w:t>
      </w:r>
    </w:p>
    <w:p w14:paraId="763233AA" w14:textId="77777777" w:rsidR="00345FDD" w:rsidRPr="00345FDD" w:rsidRDefault="00345FDD" w:rsidP="008306B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345FDD">
        <w:rPr>
          <w:rFonts w:ascii="Calibri" w:hAnsi="Calibri" w:cs="Calibri"/>
          <w:color w:val="000000"/>
        </w:rPr>
        <w:t xml:space="preserve">Zbiornik wraz z urządzeniami piętrzącymi zlokalizowany jest na działkach, których właścicielem jest Skarb Państwa, a zarządzającym </w:t>
      </w:r>
      <w:r w:rsidRPr="00EB0ADD">
        <w:rPr>
          <w:rFonts w:ascii="Calibri" w:hAnsi="Calibri" w:cs="Calibri"/>
          <w:color w:val="000000"/>
        </w:rPr>
        <w:t xml:space="preserve">Państwowe Gospodarstwo Wodne </w:t>
      </w:r>
      <w:r w:rsidRPr="00345FDD">
        <w:rPr>
          <w:rFonts w:ascii="Calibri" w:hAnsi="Calibri" w:cs="Calibri"/>
          <w:color w:val="000000"/>
        </w:rPr>
        <w:t xml:space="preserve">Wody Polskie. Zbiornik Zemborzycki jest zbiornikiem przepływowym, który rozciąga się od zapory czołowej do mostu na drodze Zemborzyce – Bychawa, ul. Cienista. </w:t>
      </w:r>
    </w:p>
    <w:p w14:paraId="7EF507DA" w14:textId="77777777" w:rsidR="00BF473E" w:rsidRDefault="00BF473E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14:paraId="193B2338" w14:textId="77777777" w:rsidR="00EB0ADD" w:rsidRPr="008306B4" w:rsidRDefault="00345FDD" w:rsidP="008306B4">
      <w:pPr>
        <w:pStyle w:val="Akapitzlist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before="200" w:after="0" w:line="360" w:lineRule="auto"/>
        <w:ind w:left="425" w:hanging="425"/>
        <w:contextualSpacing w:val="0"/>
        <w:jc w:val="both"/>
        <w:rPr>
          <w:rFonts w:ascii="Calibri" w:hAnsi="Calibri" w:cs="Calibri"/>
          <w:b/>
          <w:color w:val="000000"/>
        </w:rPr>
      </w:pPr>
      <w:r w:rsidRPr="008306B4">
        <w:rPr>
          <w:rFonts w:ascii="Calibri" w:hAnsi="Calibri" w:cs="Calibri"/>
          <w:b/>
          <w:color w:val="000000"/>
        </w:rPr>
        <w:lastRenderedPageBreak/>
        <w:t>Podstawowe parametry zbiornika</w:t>
      </w:r>
      <w:r w:rsidR="00B17B4A">
        <w:rPr>
          <w:rFonts w:ascii="Calibri" w:hAnsi="Calibri" w:cs="Calibri"/>
          <w:b/>
          <w:color w:val="000000"/>
        </w:rPr>
        <w:t>:</w:t>
      </w:r>
    </w:p>
    <w:p w14:paraId="0CC2D9EA" w14:textId="77777777" w:rsidR="00345FDD" w:rsidRPr="00345FDD" w:rsidRDefault="00345FDD" w:rsidP="008306B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345FDD">
        <w:rPr>
          <w:rFonts w:ascii="Calibri" w:hAnsi="Calibri" w:cs="Calibri"/>
          <w:color w:val="000000"/>
        </w:rPr>
        <w:t>normalny poziom piętrzenia NPP</w:t>
      </w:r>
      <w:r w:rsidR="00B8419C">
        <w:rPr>
          <w:rFonts w:ascii="Calibri" w:hAnsi="Calibri" w:cs="Calibri"/>
          <w:color w:val="000000"/>
        </w:rPr>
        <w:t>:</w:t>
      </w:r>
    </w:p>
    <w:p w14:paraId="2A2E8CD3" w14:textId="77777777" w:rsidR="00345FDD" w:rsidRPr="008306B4" w:rsidRDefault="00345FDD" w:rsidP="00737543">
      <w:pPr>
        <w:pStyle w:val="Akapitzlist"/>
        <w:numPr>
          <w:ilvl w:val="0"/>
          <w:numId w:val="21"/>
        </w:numPr>
        <w:tabs>
          <w:tab w:val="left" w:pos="851"/>
          <w:tab w:val="left" w:pos="4536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 xml:space="preserve">w okresie letnim: </w:t>
      </w:r>
      <w:r w:rsidR="00737543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178,77 m n.p.m.</w:t>
      </w:r>
    </w:p>
    <w:p w14:paraId="56DD3193" w14:textId="77777777" w:rsidR="00345FDD" w:rsidRPr="008306B4" w:rsidRDefault="00345FDD" w:rsidP="00737543">
      <w:pPr>
        <w:pStyle w:val="Akapitzlist"/>
        <w:numPr>
          <w:ilvl w:val="0"/>
          <w:numId w:val="21"/>
        </w:numPr>
        <w:tabs>
          <w:tab w:val="left" w:pos="851"/>
          <w:tab w:val="left" w:pos="4536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 xml:space="preserve">w okresie zimowym: </w:t>
      </w:r>
      <w:r w:rsidR="00737543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178,37 m n.p.m.</w:t>
      </w:r>
    </w:p>
    <w:p w14:paraId="7EC3B3B5" w14:textId="77777777" w:rsidR="00B8419C" w:rsidRDefault="00345FDD" w:rsidP="00737543">
      <w:pPr>
        <w:pStyle w:val="Akapitzlist"/>
        <w:numPr>
          <w:ilvl w:val="0"/>
          <w:numId w:val="19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minimalny poziom piętrzenia Min PP</w:t>
      </w:r>
      <w:r w:rsidR="00737543">
        <w:rPr>
          <w:rFonts w:ascii="Calibri" w:hAnsi="Calibri" w:cs="Calibri"/>
          <w:color w:val="000000"/>
        </w:rPr>
        <w:t>:</w:t>
      </w:r>
      <w:r w:rsidRPr="008306B4">
        <w:rPr>
          <w:rFonts w:ascii="Calibri" w:hAnsi="Calibri" w:cs="Calibri"/>
          <w:color w:val="000000"/>
        </w:rPr>
        <w:t xml:space="preserve"> </w:t>
      </w:r>
      <w:r w:rsidR="00737543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177,77 m n.p.m.</w:t>
      </w:r>
    </w:p>
    <w:p w14:paraId="34D228C1" w14:textId="77777777" w:rsidR="00B8419C" w:rsidRDefault="00345FDD" w:rsidP="00737543">
      <w:pPr>
        <w:pStyle w:val="Akapitzlist"/>
        <w:numPr>
          <w:ilvl w:val="0"/>
          <w:numId w:val="19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maksymalny poziom piętrzenia Max PP</w:t>
      </w:r>
      <w:r w:rsidR="00737543">
        <w:rPr>
          <w:rFonts w:ascii="Calibri" w:hAnsi="Calibri" w:cs="Calibri"/>
          <w:color w:val="000000"/>
        </w:rPr>
        <w:t>:</w:t>
      </w:r>
      <w:r w:rsidRPr="008306B4">
        <w:rPr>
          <w:rFonts w:ascii="Calibri" w:hAnsi="Calibri" w:cs="Calibri"/>
          <w:color w:val="000000"/>
        </w:rPr>
        <w:t xml:space="preserve"> </w:t>
      </w:r>
      <w:r w:rsidR="00737543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179,27 m n.p.m.</w:t>
      </w:r>
    </w:p>
    <w:p w14:paraId="7D7253A5" w14:textId="77777777" w:rsidR="00B8419C" w:rsidRDefault="00345FDD" w:rsidP="00737543">
      <w:pPr>
        <w:pStyle w:val="Akapitzlist"/>
        <w:numPr>
          <w:ilvl w:val="0"/>
          <w:numId w:val="19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nadzwyczajny poziom piętrzenia Nad PP</w:t>
      </w:r>
      <w:r w:rsidR="00737543">
        <w:rPr>
          <w:rFonts w:ascii="Calibri" w:hAnsi="Calibri" w:cs="Calibri"/>
          <w:color w:val="000000"/>
        </w:rPr>
        <w:t>:</w:t>
      </w:r>
      <w:r w:rsidRPr="008306B4">
        <w:rPr>
          <w:rFonts w:ascii="Calibri" w:hAnsi="Calibri" w:cs="Calibri"/>
          <w:color w:val="000000"/>
        </w:rPr>
        <w:t xml:space="preserve"> </w:t>
      </w:r>
      <w:r w:rsidR="00B8419C">
        <w:rPr>
          <w:rFonts w:ascii="Calibri" w:hAnsi="Calibri" w:cs="Calibri"/>
          <w:color w:val="000000"/>
        </w:rPr>
        <w:t xml:space="preserve"> </w:t>
      </w:r>
      <w:r w:rsidR="00737543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180,03 m n.p.m.</w:t>
      </w:r>
    </w:p>
    <w:p w14:paraId="25FFD17C" w14:textId="77777777" w:rsidR="00B8419C" w:rsidRDefault="00345FDD" w:rsidP="00737543">
      <w:pPr>
        <w:pStyle w:val="Akapitzlist"/>
        <w:numPr>
          <w:ilvl w:val="0"/>
          <w:numId w:val="19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wysokość piętrzenia</w:t>
      </w:r>
      <w:r w:rsidR="00737543">
        <w:rPr>
          <w:rFonts w:ascii="Calibri" w:hAnsi="Calibri" w:cs="Calibri"/>
          <w:color w:val="000000"/>
        </w:rPr>
        <w:t>:</w:t>
      </w:r>
      <w:r w:rsidRPr="008306B4">
        <w:rPr>
          <w:rFonts w:ascii="Calibri" w:hAnsi="Calibri" w:cs="Calibri"/>
          <w:color w:val="000000"/>
        </w:rPr>
        <w:t xml:space="preserve"> </w:t>
      </w:r>
      <w:r w:rsidR="00B8419C">
        <w:rPr>
          <w:rFonts w:ascii="Calibri" w:hAnsi="Calibri" w:cs="Calibri"/>
          <w:color w:val="000000"/>
        </w:rPr>
        <w:t xml:space="preserve"> </w:t>
      </w:r>
      <w:r w:rsidR="00737543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5,50 m</w:t>
      </w:r>
      <w:r w:rsidR="00B8419C">
        <w:rPr>
          <w:rFonts w:ascii="Calibri" w:hAnsi="Calibri" w:cs="Calibri"/>
          <w:color w:val="000000"/>
        </w:rPr>
        <w:t>,</w:t>
      </w:r>
    </w:p>
    <w:p w14:paraId="6214554A" w14:textId="77777777" w:rsidR="000238A9" w:rsidRDefault="00345FDD" w:rsidP="00737543">
      <w:pPr>
        <w:pStyle w:val="Akapitzlist"/>
        <w:numPr>
          <w:ilvl w:val="0"/>
          <w:numId w:val="19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pojemność całkowita przy NPP</w:t>
      </w:r>
      <w:r w:rsidR="008B40D9">
        <w:rPr>
          <w:rFonts w:ascii="Calibri" w:hAnsi="Calibri" w:cs="Calibri"/>
          <w:color w:val="000000"/>
        </w:rPr>
        <w:t>:</w:t>
      </w:r>
    </w:p>
    <w:p w14:paraId="4118F085" w14:textId="77777777" w:rsidR="000238A9" w:rsidRDefault="00345FDD" w:rsidP="00737543">
      <w:pPr>
        <w:pStyle w:val="Akapitzlist"/>
        <w:numPr>
          <w:ilvl w:val="0"/>
          <w:numId w:val="22"/>
        </w:numPr>
        <w:tabs>
          <w:tab w:val="left" w:pos="851"/>
          <w:tab w:val="left" w:pos="453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 xml:space="preserve">w okresie letnim: </w:t>
      </w:r>
      <w:r w:rsidR="00737543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6,12 mln m</w:t>
      </w:r>
      <w:r w:rsidRPr="008306B4">
        <w:rPr>
          <w:rFonts w:ascii="Calibri" w:hAnsi="Calibri" w:cs="Calibri"/>
          <w:color w:val="000000"/>
          <w:vertAlign w:val="superscript"/>
        </w:rPr>
        <w:t>3</w:t>
      </w:r>
      <w:r w:rsidRPr="008306B4">
        <w:rPr>
          <w:rFonts w:ascii="Calibri" w:hAnsi="Calibri" w:cs="Calibri"/>
          <w:color w:val="000000"/>
        </w:rPr>
        <w:t xml:space="preserve"> </w:t>
      </w:r>
    </w:p>
    <w:p w14:paraId="74CFE2B9" w14:textId="77777777" w:rsidR="000238A9" w:rsidRDefault="00345FDD" w:rsidP="00737543">
      <w:pPr>
        <w:pStyle w:val="Akapitzlist"/>
        <w:numPr>
          <w:ilvl w:val="0"/>
          <w:numId w:val="22"/>
        </w:numPr>
        <w:tabs>
          <w:tab w:val="left" w:pos="851"/>
          <w:tab w:val="left" w:pos="453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 xml:space="preserve">w okresie zimowym: </w:t>
      </w:r>
      <w:r w:rsidR="00737543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5,50 mln m</w:t>
      </w:r>
      <w:r w:rsidRPr="008306B4">
        <w:rPr>
          <w:rFonts w:ascii="Calibri" w:hAnsi="Calibri" w:cs="Calibri"/>
          <w:color w:val="000000"/>
          <w:vertAlign w:val="superscript"/>
        </w:rPr>
        <w:t>3</w:t>
      </w:r>
      <w:r w:rsidR="000D6A49">
        <w:rPr>
          <w:rFonts w:ascii="Calibri" w:hAnsi="Calibri" w:cs="Calibri"/>
          <w:color w:val="000000"/>
        </w:rPr>
        <w:t>,</w:t>
      </w:r>
      <w:r w:rsidRPr="008306B4">
        <w:rPr>
          <w:rFonts w:ascii="Calibri" w:hAnsi="Calibri" w:cs="Calibri"/>
          <w:color w:val="000000"/>
        </w:rPr>
        <w:t xml:space="preserve"> </w:t>
      </w:r>
    </w:p>
    <w:p w14:paraId="6639CD30" w14:textId="77777777" w:rsidR="00E14653" w:rsidRDefault="00345FDD" w:rsidP="00737543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pojemność powodziowa stała</w:t>
      </w:r>
      <w:r w:rsidR="00E14653">
        <w:rPr>
          <w:rFonts w:ascii="Calibri" w:hAnsi="Calibri" w:cs="Calibri"/>
          <w:color w:val="000000"/>
        </w:rPr>
        <w:t>:</w:t>
      </w:r>
      <w:r w:rsidRPr="008306B4">
        <w:rPr>
          <w:rFonts w:ascii="Calibri" w:hAnsi="Calibri" w:cs="Calibri"/>
          <w:color w:val="000000"/>
        </w:rPr>
        <w:t xml:space="preserve"> </w:t>
      </w:r>
    </w:p>
    <w:p w14:paraId="52819F8D" w14:textId="77777777" w:rsidR="00E14653" w:rsidRDefault="00345FDD" w:rsidP="00737543">
      <w:pPr>
        <w:pStyle w:val="Akapitzlist"/>
        <w:numPr>
          <w:ilvl w:val="0"/>
          <w:numId w:val="24"/>
        </w:numPr>
        <w:tabs>
          <w:tab w:val="left" w:pos="851"/>
          <w:tab w:val="left" w:pos="453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 xml:space="preserve">w okresie letnim: </w:t>
      </w:r>
      <w:r w:rsidR="00737543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1,43 mln m</w:t>
      </w:r>
      <w:r w:rsidRPr="008306B4">
        <w:rPr>
          <w:rFonts w:ascii="Calibri" w:hAnsi="Calibri" w:cs="Calibri"/>
          <w:color w:val="000000"/>
          <w:vertAlign w:val="superscript"/>
        </w:rPr>
        <w:t>3</w:t>
      </w:r>
      <w:r w:rsidR="000D6A49">
        <w:rPr>
          <w:rFonts w:ascii="Calibri" w:hAnsi="Calibri" w:cs="Calibri"/>
          <w:color w:val="000000"/>
        </w:rPr>
        <w:t>,</w:t>
      </w:r>
      <w:r w:rsidRPr="008306B4">
        <w:rPr>
          <w:rFonts w:ascii="Calibri" w:hAnsi="Calibri" w:cs="Calibri"/>
          <w:color w:val="000000"/>
        </w:rPr>
        <w:t xml:space="preserve"> </w:t>
      </w:r>
    </w:p>
    <w:p w14:paraId="51D2BA64" w14:textId="77777777" w:rsidR="00E14653" w:rsidRDefault="00345FDD" w:rsidP="00737543">
      <w:pPr>
        <w:pStyle w:val="Akapitzlist"/>
        <w:numPr>
          <w:ilvl w:val="0"/>
          <w:numId w:val="24"/>
        </w:numPr>
        <w:tabs>
          <w:tab w:val="left" w:pos="851"/>
          <w:tab w:val="left" w:pos="453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 xml:space="preserve">w okresie zimowym: </w:t>
      </w:r>
      <w:r w:rsidR="00737543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2,05 mln m</w:t>
      </w:r>
      <w:r w:rsidRPr="008306B4">
        <w:rPr>
          <w:rFonts w:ascii="Calibri" w:hAnsi="Calibri" w:cs="Calibri"/>
          <w:color w:val="000000"/>
          <w:vertAlign w:val="superscript"/>
        </w:rPr>
        <w:t>3</w:t>
      </w:r>
      <w:r w:rsidR="000E065F">
        <w:rPr>
          <w:rFonts w:ascii="Calibri" w:hAnsi="Calibri" w:cs="Calibri"/>
          <w:color w:val="000000"/>
        </w:rPr>
        <w:t>,</w:t>
      </w:r>
    </w:p>
    <w:p w14:paraId="1C4563D3" w14:textId="77777777" w:rsidR="00E14653" w:rsidRPr="008306B4" w:rsidRDefault="00345FDD" w:rsidP="00737543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pojemność powodziowa forsowana</w:t>
      </w:r>
      <w:r w:rsidR="00737543">
        <w:rPr>
          <w:rFonts w:ascii="Calibri" w:hAnsi="Calibri" w:cs="Calibri"/>
          <w:color w:val="000000"/>
        </w:rPr>
        <w:t>:</w:t>
      </w:r>
      <w:r w:rsidRPr="008306B4">
        <w:rPr>
          <w:rFonts w:ascii="Calibri" w:hAnsi="Calibri" w:cs="Calibri"/>
          <w:color w:val="000000"/>
        </w:rPr>
        <w:t xml:space="preserve"> </w:t>
      </w:r>
      <w:r w:rsidR="000E065F">
        <w:rPr>
          <w:rFonts w:ascii="Calibri" w:hAnsi="Calibri" w:cs="Calibri"/>
          <w:color w:val="000000"/>
        </w:rPr>
        <w:t xml:space="preserve"> </w:t>
      </w:r>
      <w:r w:rsidR="00737543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2,16 mln m</w:t>
      </w:r>
      <w:r w:rsidRPr="008306B4">
        <w:rPr>
          <w:rFonts w:ascii="Calibri" w:hAnsi="Calibri" w:cs="Calibri"/>
          <w:color w:val="000000"/>
          <w:vertAlign w:val="superscript"/>
        </w:rPr>
        <w:t>3</w:t>
      </w:r>
      <w:r w:rsidR="000E065F">
        <w:rPr>
          <w:rFonts w:ascii="Calibri" w:hAnsi="Calibri" w:cs="Calibri"/>
          <w:color w:val="000000"/>
        </w:rPr>
        <w:t>,</w:t>
      </w:r>
    </w:p>
    <w:p w14:paraId="2D1352CC" w14:textId="77777777" w:rsidR="000E065F" w:rsidRDefault="00345FDD" w:rsidP="00737543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powierzchnia zalewu przy NPP</w:t>
      </w:r>
      <w:r w:rsidR="000E065F">
        <w:rPr>
          <w:rFonts w:ascii="Calibri" w:hAnsi="Calibri" w:cs="Calibri"/>
          <w:color w:val="000000"/>
        </w:rPr>
        <w:t>:</w:t>
      </w:r>
      <w:r w:rsidRPr="008306B4">
        <w:rPr>
          <w:rFonts w:ascii="Calibri" w:hAnsi="Calibri" w:cs="Calibri"/>
          <w:color w:val="000000"/>
        </w:rPr>
        <w:t xml:space="preserve"> </w:t>
      </w:r>
    </w:p>
    <w:p w14:paraId="595C17FA" w14:textId="77777777" w:rsidR="000E065F" w:rsidRDefault="00345FDD" w:rsidP="00737543">
      <w:pPr>
        <w:pStyle w:val="Akapitzlist"/>
        <w:numPr>
          <w:ilvl w:val="0"/>
          <w:numId w:val="25"/>
        </w:numPr>
        <w:tabs>
          <w:tab w:val="left" w:pos="851"/>
          <w:tab w:val="left" w:pos="453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 xml:space="preserve">w okresie letnim: </w:t>
      </w:r>
      <w:r w:rsidR="00737543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280 ha</w:t>
      </w:r>
      <w:r w:rsidR="000E065F">
        <w:rPr>
          <w:rFonts w:ascii="Calibri" w:hAnsi="Calibri" w:cs="Calibri"/>
          <w:color w:val="000000"/>
        </w:rPr>
        <w:t>,</w:t>
      </w:r>
    </w:p>
    <w:p w14:paraId="3D10B0AE" w14:textId="77777777" w:rsidR="000E065F" w:rsidRDefault="00345FDD" w:rsidP="00737543">
      <w:pPr>
        <w:pStyle w:val="Akapitzlist"/>
        <w:numPr>
          <w:ilvl w:val="0"/>
          <w:numId w:val="25"/>
        </w:numPr>
        <w:tabs>
          <w:tab w:val="left" w:pos="851"/>
          <w:tab w:val="left" w:pos="453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 xml:space="preserve">w okresie zimowym: </w:t>
      </w:r>
      <w:r w:rsidR="00737543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273 ha</w:t>
      </w:r>
      <w:r w:rsidR="000E065F">
        <w:rPr>
          <w:rFonts w:ascii="Calibri" w:hAnsi="Calibri" w:cs="Calibri"/>
          <w:color w:val="000000"/>
        </w:rPr>
        <w:t>,</w:t>
      </w:r>
    </w:p>
    <w:p w14:paraId="4456DB67" w14:textId="77777777" w:rsidR="000E065F" w:rsidRDefault="00345FDD" w:rsidP="00737543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długość zbiornika</w:t>
      </w:r>
      <w:r w:rsidR="00737543">
        <w:rPr>
          <w:rFonts w:ascii="Calibri" w:hAnsi="Calibri" w:cs="Calibri"/>
          <w:color w:val="000000"/>
        </w:rPr>
        <w:t>:</w:t>
      </w:r>
      <w:r w:rsidRPr="008306B4">
        <w:rPr>
          <w:rFonts w:ascii="Calibri" w:hAnsi="Calibri" w:cs="Calibri"/>
          <w:color w:val="000000"/>
        </w:rPr>
        <w:t xml:space="preserve"> </w:t>
      </w:r>
      <w:r w:rsidR="00737543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2 900 m</w:t>
      </w:r>
      <w:r w:rsidR="000E065F">
        <w:rPr>
          <w:rFonts w:ascii="Calibri" w:hAnsi="Calibri" w:cs="Calibri"/>
          <w:color w:val="000000"/>
        </w:rPr>
        <w:t>,</w:t>
      </w:r>
    </w:p>
    <w:p w14:paraId="532BD03D" w14:textId="77777777" w:rsidR="00345FDD" w:rsidRPr="008306B4" w:rsidRDefault="00345FDD" w:rsidP="00737543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głębokość max/średnia</w:t>
      </w:r>
      <w:r w:rsidR="00737543">
        <w:rPr>
          <w:rFonts w:ascii="Calibri" w:hAnsi="Calibri" w:cs="Calibri"/>
          <w:color w:val="000000"/>
        </w:rPr>
        <w:t>:</w:t>
      </w:r>
      <w:r w:rsidRPr="008306B4">
        <w:rPr>
          <w:rFonts w:ascii="Calibri" w:hAnsi="Calibri" w:cs="Calibri"/>
          <w:color w:val="000000"/>
        </w:rPr>
        <w:t xml:space="preserve"> </w:t>
      </w:r>
      <w:r w:rsidR="00737543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4,5 m/2,2 m</w:t>
      </w:r>
      <w:r w:rsidR="000E065F">
        <w:rPr>
          <w:rFonts w:ascii="Calibri" w:hAnsi="Calibri" w:cs="Calibri"/>
          <w:color w:val="000000"/>
        </w:rPr>
        <w:t>,</w:t>
      </w:r>
    </w:p>
    <w:p w14:paraId="52E09B7C" w14:textId="77777777" w:rsidR="00EB0ADD" w:rsidRPr="008306B4" w:rsidRDefault="00EB0ADD" w:rsidP="00E063CB">
      <w:pPr>
        <w:pStyle w:val="Akapitzlist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before="200" w:after="0" w:line="360" w:lineRule="auto"/>
        <w:ind w:left="425" w:hanging="425"/>
        <w:contextualSpacing w:val="0"/>
        <w:jc w:val="both"/>
        <w:rPr>
          <w:rFonts w:ascii="Calibri" w:hAnsi="Calibri" w:cs="Calibri"/>
          <w:b/>
          <w:color w:val="000000"/>
        </w:rPr>
      </w:pPr>
      <w:r w:rsidRPr="00B156CC">
        <w:rPr>
          <w:rFonts w:ascii="Calibri" w:hAnsi="Calibri" w:cs="Calibri"/>
          <w:b/>
          <w:color w:val="000000"/>
        </w:rPr>
        <w:t>Zapora ziemna czołowa</w:t>
      </w:r>
      <w:r w:rsidR="000D6A49">
        <w:rPr>
          <w:rFonts w:ascii="Calibri" w:hAnsi="Calibri" w:cs="Calibri"/>
          <w:b/>
          <w:color w:val="000000"/>
        </w:rPr>
        <w:t>:</w:t>
      </w:r>
    </w:p>
    <w:p w14:paraId="0DB9D066" w14:textId="77777777" w:rsidR="000D6A49" w:rsidRDefault="00EB0ADD" w:rsidP="00E063C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E6AED">
        <w:rPr>
          <w:rFonts w:ascii="Calibri" w:hAnsi="Calibri" w:cs="Calibri"/>
          <w:color w:val="000000"/>
        </w:rPr>
        <w:t>Parametry zapory czołowej:</w:t>
      </w:r>
    </w:p>
    <w:p w14:paraId="2C7C7F32" w14:textId="77777777" w:rsidR="000D6A49" w:rsidRDefault="00EB0ADD" w:rsidP="00737543">
      <w:pPr>
        <w:pStyle w:val="Akapitzlist"/>
        <w:numPr>
          <w:ilvl w:val="0"/>
          <w:numId w:val="23"/>
        </w:numPr>
        <w:tabs>
          <w:tab w:val="left" w:pos="426"/>
          <w:tab w:val="left" w:pos="4678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BE6AED">
        <w:rPr>
          <w:rFonts w:ascii="Calibri" w:hAnsi="Calibri" w:cs="Calibri"/>
          <w:color w:val="000000"/>
        </w:rPr>
        <w:t>klasa budowli II</w:t>
      </w:r>
    </w:p>
    <w:p w14:paraId="3F286619" w14:textId="77777777" w:rsidR="000D6A49" w:rsidRDefault="00EB0ADD" w:rsidP="00737543">
      <w:pPr>
        <w:pStyle w:val="Akapitzlist"/>
        <w:numPr>
          <w:ilvl w:val="0"/>
          <w:numId w:val="23"/>
        </w:numPr>
        <w:tabs>
          <w:tab w:val="left" w:pos="426"/>
          <w:tab w:val="left" w:pos="4678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BE6AED">
        <w:rPr>
          <w:rFonts w:ascii="Calibri" w:hAnsi="Calibri" w:cs="Calibri"/>
          <w:color w:val="000000"/>
        </w:rPr>
        <w:t>rzędna korony</w:t>
      </w:r>
      <w:r w:rsidR="00E063CB">
        <w:rPr>
          <w:rFonts w:ascii="Calibri" w:hAnsi="Calibri" w:cs="Calibri"/>
          <w:color w:val="000000"/>
        </w:rPr>
        <w:t>:</w:t>
      </w:r>
      <w:r w:rsidRPr="00BE6AED">
        <w:rPr>
          <w:rFonts w:ascii="Calibri" w:hAnsi="Calibri" w:cs="Calibri"/>
          <w:color w:val="000000"/>
        </w:rPr>
        <w:t xml:space="preserve"> </w:t>
      </w:r>
      <w:r w:rsidR="00E063CB">
        <w:rPr>
          <w:rFonts w:ascii="Calibri" w:hAnsi="Calibri" w:cs="Calibri"/>
          <w:color w:val="000000"/>
        </w:rPr>
        <w:tab/>
      </w:r>
      <w:r w:rsidRPr="00BE6AED">
        <w:rPr>
          <w:rFonts w:ascii="Calibri" w:hAnsi="Calibri" w:cs="Calibri"/>
          <w:color w:val="000000"/>
        </w:rPr>
        <w:t>180,43 m n.p.m.</w:t>
      </w:r>
    </w:p>
    <w:p w14:paraId="0BE1AB1F" w14:textId="77777777" w:rsidR="000D6A49" w:rsidRDefault="00EB0ADD" w:rsidP="00737543">
      <w:pPr>
        <w:pStyle w:val="Akapitzlist"/>
        <w:numPr>
          <w:ilvl w:val="0"/>
          <w:numId w:val="23"/>
        </w:numPr>
        <w:tabs>
          <w:tab w:val="left" w:pos="426"/>
          <w:tab w:val="left" w:pos="4678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BE6AED">
        <w:rPr>
          <w:rFonts w:ascii="Calibri" w:hAnsi="Calibri" w:cs="Calibri"/>
          <w:color w:val="000000"/>
        </w:rPr>
        <w:t>szerokość korony</w:t>
      </w:r>
      <w:r w:rsidR="00E063CB">
        <w:rPr>
          <w:rFonts w:ascii="Calibri" w:hAnsi="Calibri" w:cs="Calibri"/>
          <w:color w:val="000000"/>
        </w:rPr>
        <w:t>:</w:t>
      </w:r>
      <w:r w:rsidRPr="00BE6AED">
        <w:rPr>
          <w:rFonts w:ascii="Calibri" w:hAnsi="Calibri" w:cs="Calibri"/>
          <w:color w:val="000000"/>
        </w:rPr>
        <w:t xml:space="preserve"> </w:t>
      </w:r>
      <w:r w:rsidR="00E063CB">
        <w:rPr>
          <w:rFonts w:ascii="Calibri" w:hAnsi="Calibri" w:cs="Calibri"/>
          <w:color w:val="000000"/>
        </w:rPr>
        <w:tab/>
      </w:r>
      <w:r w:rsidRPr="00BE6AED">
        <w:rPr>
          <w:rFonts w:ascii="Calibri" w:hAnsi="Calibri" w:cs="Calibri"/>
          <w:color w:val="000000"/>
        </w:rPr>
        <w:t>11,25 m</w:t>
      </w:r>
      <w:r w:rsidR="00684908">
        <w:rPr>
          <w:rFonts w:ascii="Calibri" w:hAnsi="Calibri" w:cs="Calibri"/>
          <w:color w:val="000000"/>
        </w:rPr>
        <w:t>,</w:t>
      </w:r>
    </w:p>
    <w:p w14:paraId="6B6E7629" w14:textId="77777777" w:rsidR="000D6A49" w:rsidRDefault="00EB0ADD" w:rsidP="00737543">
      <w:pPr>
        <w:pStyle w:val="Akapitzlist"/>
        <w:numPr>
          <w:ilvl w:val="0"/>
          <w:numId w:val="23"/>
        </w:numPr>
        <w:tabs>
          <w:tab w:val="left" w:pos="426"/>
          <w:tab w:val="left" w:pos="4678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BE6AED">
        <w:rPr>
          <w:rFonts w:ascii="Calibri" w:hAnsi="Calibri" w:cs="Calibri"/>
          <w:color w:val="000000"/>
        </w:rPr>
        <w:t>maksymalna wysokość</w:t>
      </w:r>
      <w:r w:rsidR="00E063CB">
        <w:rPr>
          <w:rFonts w:ascii="Calibri" w:hAnsi="Calibri" w:cs="Calibri"/>
          <w:color w:val="000000"/>
        </w:rPr>
        <w:t>:</w:t>
      </w:r>
      <w:r w:rsidRPr="00BE6AED">
        <w:rPr>
          <w:rFonts w:ascii="Calibri" w:hAnsi="Calibri" w:cs="Calibri"/>
          <w:color w:val="000000"/>
        </w:rPr>
        <w:t xml:space="preserve"> </w:t>
      </w:r>
      <w:r w:rsidR="00E063CB">
        <w:rPr>
          <w:rFonts w:ascii="Calibri" w:hAnsi="Calibri" w:cs="Calibri"/>
          <w:color w:val="000000"/>
        </w:rPr>
        <w:tab/>
      </w:r>
      <w:r w:rsidRPr="00BE6AED">
        <w:rPr>
          <w:rFonts w:ascii="Calibri" w:hAnsi="Calibri" w:cs="Calibri"/>
          <w:color w:val="000000"/>
        </w:rPr>
        <w:t>6,5 m</w:t>
      </w:r>
      <w:r w:rsidR="00684908">
        <w:rPr>
          <w:rFonts w:ascii="Calibri" w:hAnsi="Calibri" w:cs="Calibri"/>
          <w:color w:val="000000"/>
        </w:rPr>
        <w:t>,</w:t>
      </w:r>
    </w:p>
    <w:p w14:paraId="07B8020D" w14:textId="77777777" w:rsidR="000D6A49" w:rsidRDefault="00EB0ADD" w:rsidP="00737543">
      <w:pPr>
        <w:pStyle w:val="Akapitzlist"/>
        <w:numPr>
          <w:ilvl w:val="0"/>
          <w:numId w:val="23"/>
        </w:numPr>
        <w:tabs>
          <w:tab w:val="left" w:pos="426"/>
          <w:tab w:val="left" w:pos="4678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BE6AED">
        <w:rPr>
          <w:rFonts w:ascii="Calibri" w:hAnsi="Calibri" w:cs="Calibri"/>
          <w:color w:val="000000"/>
        </w:rPr>
        <w:t>długość</w:t>
      </w:r>
      <w:r w:rsidR="00E063CB">
        <w:rPr>
          <w:rFonts w:ascii="Calibri" w:hAnsi="Calibri" w:cs="Calibri"/>
          <w:color w:val="000000"/>
        </w:rPr>
        <w:t>:</w:t>
      </w:r>
      <w:r w:rsidRPr="00BE6AED">
        <w:rPr>
          <w:rFonts w:ascii="Calibri" w:hAnsi="Calibri" w:cs="Calibri"/>
          <w:color w:val="000000"/>
        </w:rPr>
        <w:t xml:space="preserve"> </w:t>
      </w:r>
      <w:r w:rsidR="00E063CB">
        <w:rPr>
          <w:rFonts w:ascii="Calibri" w:hAnsi="Calibri" w:cs="Calibri"/>
          <w:color w:val="000000"/>
        </w:rPr>
        <w:tab/>
      </w:r>
      <w:r w:rsidRPr="00BE6AED">
        <w:rPr>
          <w:rFonts w:ascii="Calibri" w:hAnsi="Calibri" w:cs="Calibri"/>
          <w:color w:val="000000"/>
        </w:rPr>
        <w:t>573 m</w:t>
      </w:r>
      <w:r w:rsidR="00684908">
        <w:rPr>
          <w:rFonts w:ascii="Calibri" w:hAnsi="Calibri" w:cs="Calibri"/>
          <w:color w:val="000000"/>
        </w:rPr>
        <w:t>,</w:t>
      </w:r>
    </w:p>
    <w:p w14:paraId="393369A4" w14:textId="77777777" w:rsidR="000D6A49" w:rsidRDefault="00EB0ADD" w:rsidP="00737543">
      <w:pPr>
        <w:pStyle w:val="Akapitzlist"/>
        <w:numPr>
          <w:ilvl w:val="0"/>
          <w:numId w:val="23"/>
        </w:numPr>
        <w:tabs>
          <w:tab w:val="left" w:pos="426"/>
          <w:tab w:val="left" w:pos="4678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E063CB">
        <w:rPr>
          <w:rFonts w:ascii="Calibri" w:hAnsi="Calibri" w:cs="Calibri"/>
          <w:color w:val="000000"/>
          <w:spacing w:val="-3"/>
        </w:rPr>
        <w:t>nach</w:t>
      </w:r>
      <w:r w:rsidR="00D51C17">
        <w:rPr>
          <w:rFonts w:ascii="Calibri" w:hAnsi="Calibri" w:cs="Calibri"/>
          <w:color w:val="000000"/>
          <w:spacing w:val="-3"/>
        </w:rPr>
        <w:t>.</w:t>
      </w:r>
      <w:r w:rsidR="000663D1">
        <w:rPr>
          <w:rFonts w:ascii="Calibri" w:hAnsi="Calibri" w:cs="Calibri"/>
          <w:color w:val="000000"/>
          <w:spacing w:val="-3"/>
        </w:rPr>
        <w:t xml:space="preserve"> </w:t>
      </w:r>
      <w:r w:rsidRPr="00E063CB">
        <w:rPr>
          <w:rFonts w:ascii="Calibri" w:hAnsi="Calibri" w:cs="Calibri"/>
          <w:color w:val="000000"/>
          <w:spacing w:val="-3"/>
        </w:rPr>
        <w:t>skarpy odwodnej od korony do ławki</w:t>
      </w:r>
      <w:r w:rsidR="00E063CB" w:rsidRPr="00E063CB">
        <w:rPr>
          <w:rFonts w:ascii="Calibri" w:hAnsi="Calibri" w:cs="Calibri"/>
          <w:color w:val="000000"/>
          <w:spacing w:val="-3"/>
        </w:rPr>
        <w:t>:</w:t>
      </w:r>
      <w:r w:rsidR="00E063CB">
        <w:rPr>
          <w:rFonts w:ascii="Calibri" w:hAnsi="Calibri" w:cs="Calibri"/>
          <w:color w:val="000000"/>
          <w:spacing w:val="-3"/>
        </w:rPr>
        <w:tab/>
      </w:r>
      <w:r w:rsidRPr="00BE6AED">
        <w:rPr>
          <w:rFonts w:ascii="Calibri" w:hAnsi="Calibri" w:cs="Calibri"/>
          <w:color w:val="000000"/>
        </w:rPr>
        <w:t>1:2,5</w:t>
      </w:r>
      <w:r w:rsidR="00684908">
        <w:rPr>
          <w:rFonts w:ascii="Calibri" w:hAnsi="Calibri" w:cs="Calibri"/>
          <w:color w:val="000000"/>
        </w:rPr>
        <w:t>,</w:t>
      </w:r>
    </w:p>
    <w:p w14:paraId="046885E8" w14:textId="77777777" w:rsidR="000D6A49" w:rsidRDefault="00EB0ADD" w:rsidP="00737543">
      <w:pPr>
        <w:pStyle w:val="Akapitzlist"/>
        <w:numPr>
          <w:ilvl w:val="0"/>
          <w:numId w:val="23"/>
        </w:numPr>
        <w:tabs>
          <w:tab w:val="left" w:pos="426"/>
          <w:tab w:val="left" w:pos="4678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BE6AED">
        <w:rPr>
          <w:rFonts w:ascii="Calibri" w:hAnsi="Calibri" w:cs="Calibri"/>
          <w:color w:val="000000"/>
        </w:rPr>
        <w:t>nachylenie skarpy odwodnej poniżej ławki</w:t>
      </w:r>
      <w:r w:rsidR="00E063CB">
        <w:rPr>
          <w:rFonts w:ascii="Calibri" w:hAnsi="Calibri" w:cs="Calibri"/>
          <w:color w:val="000000"/>
        </w:rPr>
        <w:t>:</w:t>
      </w:r>
      <w:r w:rsidRPr="00BE6AED">
        <w:rPr>
          <w:rFonts w:ascii="Calibri" w:hAnsi="Calibri" w:cs="Calibri"/>
          <w:color w:val="000000"/>
        </w:rPr>
        <w:t xml:space="preserve"> </w:t>
      </w:r>
      <w:r w:rsidR="00E063CB">
        <w:rPr>
          <w:rFonts w:ascii="Calibri" w:hAnsi="Calibri" w:cs="Calibri"/>
          <w:color w:val="000000"/>
        </w:rPr>
        <w:tab/>
      </w:r>
      <w:r w:rsidRPr="00BE6AED">
        <w:rPr>
          <w:rFonts w:ascii="Calibri" w:hAnsi="Calibri" w:cs="Calibri"/>
          <w:color w:val="000000"/>
        </w:rPr>
        <w:t>1:3</w:t>
      </w:r>
      <w:r w:rsidR="00684908">
        <w:rPr>
          <w:rFonts w:ascii="Calibri" w:hAnsi="Calibri" w:cs="Calibri"/>
          <w:color w:val="000000"/>
        </w:rPr>
        <w:t>,</w:t>
      </w:r>
    </w:p>
    <w:p w14:paraId="38E5DA24" w14:textId="77777777" w:rsidR="000D6A49" w:rsidRDefault="00EB0ADD" w:rsidP="00737543">
      <w:pPr>
        <w:pStyle w:val="Akapitzlist"/>
        <w:numPr>
          <w:ilvl w:val="0"/>
          <w:numId w:val="23"/>
        </w:numPr>
        <w:tabs>
          <w:tab w:val="left" w:pos="426"/>
          <w:tab w:val="left" w:pos="4678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BE6AED">
        <w:rPr>
          <w:rFonts w:ascii="Calibri" w:hAnsi="Calibri" w:cs="Calibri"/>
          <w:color w:val="000000"/>
        </w:rPr>
        <w:t>nachylenia skarpy odpowietrznej</w:t>
      </w:r>
      <w:r w:rsidR="00E063CB">
        <w:rPr>
          <w:rFonts w:ascii="Calibri" w:hAnsi="Calibri" w:cs="Calibri"/>
          <w:color w:val="000000"/>
        </w:rPr>
        <w:t>:</w:t>
      </w:r>
      <w:r w:rsidRPr="00BE6AED">
        <w:rPr>
          <w:rFonts w:ascii="Calibri" w:hAnsi="Calibri" w:cs="Calibri"/>
          <w:color w:val="000000"/>
        </w:rPr>
        <w:t xml:space="preserve"> </w:t>
      </w:r>
      <w:r w:rsidR="00E063CB">
        <w:rPr>
          <w:rFonts w:ascii="Calibri" w:hAnsi="Calibri" w:cs="Calibri"/>
          <w:color w:val="000000"/>
        </w:rPr>
        <w:tab/>
      </w:r>
      <w:r w:rsidRPr="00BE6AED">
        <w:rPr>
          <w:rFonts w:ascii="Calibri" w:hAnsi="Calibri" w:cs="Calibri"/>
          <w:color w:val="000000"/>
        </w:rPr>
        <w:t>1:2</w:t>
      </w:r>
      <w:r w:rsidR="00684908">
        <w:rPr>
          <w:rFonts w:ascii="Calibri" w:hAnsi="Calibri" w:cs="Calibri"/>
          <w:color w:val="000000"/>
        </w:rPr>
        <w:t>,</w:t>
      </w:r>
    </w:p>
    <w:p w14:paraId="64EE6E25" w14:textId="77777777" w:rsidR="000D6A49" w:rsidRDefault="00EB0ADD" w:rsidP="00737543">
      <w:pPr>
        <w:pStyle w:val="Akapitzlist"/>
        <w:numPr>
          <w:ilvl w:val="0"/>
          <w:numId w:val="23"/>
        </w:numPr>
        <w:tabs>
          <w:tab w:val="left" w:pos="426"/>
          <w:tab w:val="left" w:pos="4678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BE6AED">
        <w:rPr>
          <w:rFonts w:ascii="Calibri" w:hAnsi="Calibri" w:cs="Calibri"/>
          <w:color w:val="000000"/>
        </w:rPr>
        <w:t>szerokość ławy od WD</w:t>
      </w:r>
      <w:r w:rsidR="00E063CB">
        <w:rPr>
          <w:rFonts w:ascii="Calibri" w:hAnsi="Calibri" w:cs="Calibri"/>
          <w:color w:val="000000"/>
        </w:rPr>
        <w:t>:</w:t>
      </w:r>
      <w:r w:rsidRPr="00BE6AED">
        <w:rPr>
          <w:rFonts w:ascii="Calibri" w:hAnsi="Calibri" w:cs="Calibri"/>
          <w:color w:val="000000"/>
        </w:rPr>
        <w:t xml:space="preserve"> </w:t>
      </w:r>
      <w:r w:rsidR="00E063CB">
        <w:rPr>
          <w:rFonts w:ascii="Calibri" w:hAnsi="Calibri" w:cs="Calibri"/>
          <w:color w:val="000000"/>
        </w:rPr>
        <w:tab/>
      </w:r>
      <w:r w:rsidRPr="00BE6AED">
        <w:rPr>
          <w:rFonts w:ascii="Calibri" w:hAnsi="Calibri" w:cs="Calibri"/>
          <w:color w:val="000000"/>
        </w:rPr>
        <w:t>12,5 m</w:t>
      </w:r>
      <w:r w:rsidR="00684908">
        <w:rPr>
          <w:rFonts w:ascii="Calibri" w:hAnsi="Calibri" w:cs="Calibri"/>
          <w:color w:val="000000"/>
        </w:rPr>
        <w:t>,</w:t>
      </w:r>
    </w:p>
    <w:p w14:paraId="2A045DD4" w14:textId="77777777" w:rsidR="00EB0ADD" w:rsidRDefault="00EB0ADD" w:rsidP="00737543">
      <w:pPr>
        <w:pStyle w:val="Akapitzlist"/>
        <w:numPr>
          <w:ilvl w:val="0"/>
          <w:numId w:val="23"/>
        </w:numPr>
        <w:tabs>
          <w:tab w:val="left" w:pos="426"/>
          <w:tab w:val="left" w:pos="4678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EB0ADD">
        <w:rPr>
          <w:rFonts w:ascii="Calibri" w:hAnsi="Calibri" w:cs="Calibri"/>
          <w:color w:val="000000"/>
        </w:rPr>
        <w:t>rzędna korony ławy</w:t>
      </w:r>
      <w:r w:rsidR="00E063CB">
        <w:rPr>
          <w:rFonts w:ascii="Calibri" w:hAnsi="Calibri" w:cs="Calibri"/>
          <w:color w:val="000000"/>
        </w:rPr>
        <w:t>:</w:t>
      </w:r>
      <w:r w:rsidRPr="00EB0ADD">
        <w:rPr>
          <w:rFonts w:ascii="Calibri" w:hAnsi="Calibri" w:cs="Calibri"/>
          <w:color w:val="000000"/>
        </w:rPr>
        <w:t xml:space="preserve"> </w:t>
      </w:r>
      <w:r w:rsidR="00E063CB">
        <w:rPr>
          <w:rFonts w:ascii="Calibri" w:hAnsi="Calibri" w:cs="Calibri"/>
          <w:color w:val="000000"/>
        </w:rPr>
        <w:tab/>
      </w:r>
      <w:r w:rsidRPr="00EB0ADD">
        <w:rPr>
          <w:rFonts w:ascii="Calibri" w:hAnsi="Calibri" w:cs="Calibri"/>
          <w:color w:val="000000"/>
        </w:rPr>
        <w:t>177,40 m n</w:t>
      </w:r>
      <w:r w:rsidR="00BE6AED">
        <w:rPr>
          <w:rFonts w:ascii="Calibri" w:hAnsi="Calibri" w:cs="Calibri"/>
          <w:color w:val="000000"/>
        </w:rPr>
        <w:t>.</w:t>
      </w:r>
      <w:r w:rsidRPr="00EB0ADD">
        <w:rPr>
          <w:rFonts w:ascii="Calibri" w:hAnsi="Calibri" w:cs="Calibri"/>
          <w:color w:val="000000"/>
        </w:rPr>
        <w:t>p</w:t>
      </w:r>
      <w:r w:rsidR="00BE6AED">
        <w:rPr>
          <w:rFonts w:ascii="Calibri" w:hAnsi="Calibri" w:cs="Calibri"/>
          <w:color w:val="000000"/>
        </w:rPr>
        <w:t>.</w:t>
      </w:r>
      <w:r w:rsidRPr="00EB0ADD">
        <w:rPr>
          <w:rFonts w:ascii="Calibri" w:hAnsi="Calibri" w:cs="Calibri"/>
          <w:color w:val="000000"/>
        </w:rPr>
        <w:t>m</w:t>
      </w:r>
      <w:r w:rsidR="00BE6AED">
        <w:rPr>
          <w:rFonts w:ascii="Calibri" w:hAnsi="Calibri" w:cs="Calibri"/>
          <w:color w:val="000000"/>
        </w:rPr>
        <w:t>.</w:t>
      </w:r>
      <w:r w:rsidRPr="00EB0ADD">
        <w:rPr>
          <w:rFonts w:ascii="Calibri" w:hAnsi="Calibri" w:cs="Calibri"/>
          <w:color w:val="000000"/>
        </w:rPr>
        <w:t xml:space="preserve"> </w:t>
      </w:r>
    </w:p>
    <w:p w14:paraId="0490666F" w14:textId="77777777" w:rsidR="00BF473E" w:rsidRDefault="00BF473E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14:paraId="32B670B0" w14:textId="77777777" w:rsidR="00BE6AED" w:rsidRPr="008306B4" w:rsidRDefault="00BE6AED" w:rsidP="008306B4">
      <w:pPr>
        <w:pStyle w:val="Akapitzlist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before="200" w:after="0" w:line="360" w:lineRule="auto"/>
        <w:ind w:left="425" w:hanging="425"/>
        <w:contextualSpacing w:val="0"/>
        <w:jc w:val="both"/>
        <w:rPr>
          <w:rFonts w:ascii="Calibri" w:hAnsi="Calibri" w:cs="Calibri"/>
          <w:b/>
          <w:color w:val="000000"/>
        </w:rPr>
      </w:pPr>
      <w:r w:rsidRPr="00B156CC">
        <w:rPr>
          <w:rFonts w:ascii="Calibri" w:hAnsi="Calibri" w:cs="Calibri"/>
          <w:b/>
          <w:color w:val="000000"/>
        </w:rPr>
        <w:lastRenderedPageBreak/>
        <w:t>Jaz piętrzący żelbetowy</w:t>
      </w:r>
      <w:r w:rsidR="00BD4C29">
        <w:rPr>
          <w:rFonts w:ascii="Calibri" w:hAnsi="Calibri" w:cs="Calibri"/>
          <w:b/>
          <w:color w:val="000000"/>
        </w:rPr>
        <w:t>.</w:t>
      </w:r>
      <w:r w:rsidRPr="00BD4C29">
        <w:rPr>
          <w:rFonts w:ascii="Calibri" w:hAnsi="Calibri" w:cs="Calibri"/>
          <w:b/>
          <w:color w:val="000000"/>
        </w:rPr>
        <w:t xml:space="preserve"> </w:t>
      </w:r>
    </w:p>
    <w:p w14:paraId="1C0DEAE7" w14:textId="77777777" w:rsidR="00BE6AED" w:rsidRPr="00BE6AED" w:rsidRDefault="00BE6AED" w:rsidP="00BF473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BE6AED">
        <w:rPr>
          <w:rFonts w:ascii="Calibri" w:hAnsi="Calibri" w:cs="Calibri"/>
          <w:color w:val="000000"/>
        </w:rPr>
        <w:t xml:space="preserve">Jaz posiada dwa światła o łącznej szerokości 2 x 7,5 = 15 m. Zamknięcia jazu stanowią klapy stalowe powłokowe o napędzie hydraulicznym, zaś zamknięcia remontowe iglice z rur stalowych, opierane dołem we wnęce progu, a góra o belkę stalową I360. </w:t>
      </w:r>
    </w:p>
    <w:p w14:paraId="5CF96706" w14:textId="77777777" w:rsidR="00BE6AED" w:rsidRPr="00BE6AED" w:rsidRDefault="00BE6AED" w:rsidP="008306B4">
      <w:pPr>
        <w:autoSpaceDE w:val="0"/>
        <w:autoSpaceDN w:val="0"/>
        <w:adjustRightInd w:val="0"/>
        <w:spacing w:before="200" w:after="0" w:line="360" w:lineRule="auto"/>
        <w:rPr>
          <w:rFonts w:ascii="Calibri" w:hAnsi="Calibri" w:cs="Calibri"/>
          <w:color w:val="000000"/>
        </w:rPr>
      </w:pPr>
      <w:r w:rsidRPr="00BE6AED">
        <w:rPr>
          <w:rFonts w:ascii="Calibri" w:hAnsi="Calibri" w:cs="Calibri"/>
          <w:color w:val="000000"/>
        </w:rPr>
        <w:t xml:space="preserve">Parametry jazu: </w:t>
      </w:r>
    </w:p>
    <w:p w14:paraId="66F2397A" w14:textId="77777777" w:rsidR="00323178" w:rsidRDefault="00BE6AED" w:rsidP="00BF473E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BE6AED">
        <w:rPr>
          <w:rFonts w:ascii="Calibri" w:hAnsi="Calibri" w:cs="Calibri"/>
          <w:color w:val="000000"/>
        </w:rPr>
        <w:t>wysokość piętrzenia</w:t>
      </w:r>
      <w:r w:rsidR="00BF473E">
        <w:rPr>
          <w:rFonts w:ascii="Calibri" w:hAnsi="Calibri" w:cs="Calibri"/>
          <w:color w:val="000000"/>
        </w:rPr>
        <w:t>:</w:t>
      </w:r>
      <w:r w:rsidRPr="00BE6AED">
        <w:rPr>
          <w:rFonts w:ascii="Calibri" w:hAnsi="Calibri" w:cs="Calibri"/>
          <w:color w:val="000000"/>
        </w:rPr>
        <w:t xml:space="preserve"> </w:t>
      </w:r>
      <w:r w:rsidR="00BF473E">
        <w:rPr>
          <w:rFonts w:ascii="Calibri" w:hAnsi="Calibri" w:cs="Calibri"/>
          <w:color w:val="000000"/>
        </w:rPr>
        <w:tab/>
      </w:r>
      <w:r w:rsidRPr="00BE6AED">
        <w:rPr>
          <w:rFonts w:ascii="Calibri" w:hAnsi="Calibri" w:cs="Calibri"/>
          <w:color w:val="000000"/>
        </w:rPr>
        <w:t>5,50 m</w:t>
      </w:r>
      <w:r w:rsidR="00323178">
        <w:rPr>
          <w:rFonts w:ascii="Calibri" w:hAnsi="Calibri" w:cs="Calibri"/>
          <w:color w:val="000000"/>
        </w:rPr>
        <w:t>,</w:t>
      </w:r>
    </w:p>
    <w:p w14:paraId="7593F787" w14:textId="77777777" w:rsidR="00323178" w:rsidRDefault="00BE6AED" w:rsidP="00BF473E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BE6AED">
        <w:rPr>
          <w:rFonts w:ascii="Calibri" w:hAnsi="Calibri" w:cs="Calibri"/>
          <w:color w:val="000000"/>
        </w:rPr>
        <w:t>światło</w:t>
      </w:r>
      <w:r w:rsidR="00BF473E">
        <w:rPr>
          <w:rFonts w:ascii="Calibri" w:hAnsi="Calibri" w:cs="Calibri"/>
          <w:color w:val="000000"/>
        </w:rPr>
        <w:t>:</w:t>
      </w:r>
      <w:r w:rsidRPr="00BE6AED">
        <w:rPr>
          <w:rFonts w:ascii="Calibri" w:hAnsi="Calibri" w:cs="Calibri"/>
          <w:color w:val="000000"/>
        </w:rPr>
        <w:t xml:space="preserve"> </w:t>
      </w:r>
      <w:r w:rsidR="00BF473E">
        <w:rPr>
          <w:rFonts w:ascii="Calibri" w:hAnsi="Calibri" w:cs="Calibri"/>
          <w:color w:val="000000"/>
        </w:rPr>
        <w:tab/>
      </w:r>
      <w:r w:rsidRPr="00BE6AED">
        <w:rPr>
          <w:rFonts w:ascii="Calibri" w:hAnsi="Calibri" w:cs="Calibri"/>
          <w:color w:val="000000"/>
        </w:rPr>
        <w:t>2 x 7,50 m</w:t>
      </w:r>
      <w:r w:rsidR="00684908">
        <w:rPr>
          <w:rFonts w:ascii="Calibri" w:hAnsi="Calibri" w:cs="Calibri"/>
          <w:color w:val="000000"/>
        </w:rPr>
        <w:t>,</w:t>
      </w:r>
    </w:p>
    <w:p w14:paraId="488BD9B3" w14:textId="77777777" w:rsidR="00323178" w:rsidRDefault="00BE6AED" w:rsidP="00BF473E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BE6AED">
        <w:rPr>
          <w:rFonts w:ascii="Calibri" w:hAnsi="Calibri" w:cs="Calibri"/>
          <w:color w:val="000000"/>
        </w:rPr>
        <w:t>rzędna progu</w:t>
      </w:r>
      <w:r w:rsidR="00BF473E">
        <w:rPr>
          <w:rFonts w:ascii="Calibri" w:hAnsi="Calibri" w:cs="Calibri"/>
          <w:color w:val="000000"/>
        </w:rPr>
        <w:t>:</w:t>
      </w:r>
      <w:r w:rsidRPr="00BE6AED">
        <w:rPr>
          <w:rFonts w:ascii="Calibri" w:hAnsi="Calibri" w:cs="Calibri"/>
          <w:color w:val="000000"/>
        </w:rPr>
        <w:t xml:space="preserve"> </w:t>
      </w:r>
      <w:r w:rsidR="00BF473E">
        <w:rPr>
          <w:rFonts w:ascii="Calibri" w:hAnsi="Calibri" w:cs="Calibri"/>
          <w:color w:val="000000"/>
        </w:rPr>
        <w:tab/>
      </w:r>
      <w:r w:rsidRPr="00BE6AED">
        <w:rPr>
          <w:rFonts w:ascii="Calibri" w:hAnsi="Calibri" w:cs="Calibri"/>
          <w:color w:val="000000"/>
        </w:rPr>
        <w:t>175,77 m n</w:t>
      </w:r>
      <w:r w:rsidR="00E470A6">
        <w:rPr>
          <w:rFonts w:ascii="Calibri" w:hAnsi="Calibri" w:cs="Calibri"/>
          <w:color w:val="000000"/>
        </w:rPr>
        <w:t>.</w:t>
      </w:r>
      <w:r w:rsidRPr="00BE6AED">
        <w:rPr>
          <w:rFonts w:ascii="Calibri" w:hAnsi="Calibri" w:cs="Calibri"/>
          <w:color w:val="000000"/>
        </w:rPr>
        <w:t>p</w:t>
      </w:r>
      <w:r w:rsidR="00E470A6">
        <w:rPr>
          <w:rFonts w:ascii="Calibri" w:hAnsi="Calibri" w:cs="Calibri"/>
          <w:color w:val="000000"/>
        </w:rPr>
        <w:t>.</w:t>
      </w:r>
      <w:r w:rsidRPr="00BE6AED">
        <w:rPr>
          <w:rFonts w:ascii="Calibri" w:hAnsi="Calibri" w:cs="Calibri"/>
          <w:color w:val="000000"/>
        </w:rPr>
        <w:t>m</w:t>
      </w:r>
      <w:r w:rsidR="00E470A6">
        <w:rPr>
          <w:rFonts w:ascii="Calibri" w:hAnsi="Calibri" w:cs="Calibri"/>
          <w:color w:val="000000"/>
        </w:rPr>
        <w:t>.</w:t>
      </w:r>
    </w:p>
    <w:p w14:paraId="382B71FB" w14:textId="77777777" w:rsidR="00323178" w:rsidRDefault="00BE6AED" w:rsidP="00BF473E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BE6AED">
        <w:rPr>
          <w:rFonts w:ascii="Calibri" w:hAnsi="Calibri" w:cs="Calibri"/>
          <w:color w:val="000000"/>
        </w:rPr>
        <w:t>zamknięcia klapy z napędem hydraulicznym</w:t>
      </w:r>
      <w:r w:rsidR="00323178">
        <w:rPr>
          <w:rFonts w:ascii="Calibri" w:hAnsi="Calibri" w:cs="Calibri"/>
          <w:color w:val="000000"/>
        </w:rPr>
        <w:t>,</w:t>
      </w:r>
    </w:p>
    <w:p w14:paraId="75C08EBC" w14:textId="77777777" w:rsidR="00323178" w:rsidRDefault="00BE6AED" w:rsidP="00BF473E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BE6AED">
        <w:rPr>
          <w:rFonts w:ascii="Calibri" w:hAnsi="Calibri" w:cs="Calibri"/>
          <w:color w:val="000000"/>
        </w:rPr>
        <w:t>most</w:t>
      </w:r>
      <w:r w:rsidR="00E470A6">
        <w:rPr>
          <w:rFonts w:ascii="Calibri" w:hAnsi="Calibri" w:cs="Calibri"/>
          <w:color w:val="000000"/>
        </w:rPr>
        <w:t>,</w:t>
      </w:r>
      <w:r w:rsidRPr="00BE6AED">
        <w:rPr>
          <w:rFonts w:ascii="Calibri" w:hAnsi="Calibri" w:cs="Calibri"/>
          <w:color w:val="000000"/>
        </w:rPr>
        <w:t xml:space="preserve"> szerokość jezdni</w:t>
      </w:r>
      <w:r w:rsidR="00BF473E">
        <w:rPr>
          <w:rFonts w:ascii="Calibri" w:hAnsi="Calibri" w:cs="Calibri"/>
          <w:color w:val="000000"/>
        </w:rPr>
        <w:t>:</w:t>
      </w:r>
      <w:r w:rsidRPr="00BE6AED">
        <w:rPr>
          <w:rFonts w:ascii="Calibri" w:hAnsi="Calibri" w:cs="Calibri"/>
          <w:color w:val="000000"/>
        </w:rPr>
        <w:t xml:space="preserve"> </w:t>
      </w:r>
      <w:r w:rsidR="00BF473E">
        <w:rPr>
          <w:rFonts w:ascii="Calibri" w:hAnsi="Calibri" w:cs="Calibri"/>
          <w:color w:val="000000"/>
        </w:rPr>
        <w:tab/>
      </w:r>
      <w:r w:rsidRPr="00BE6AED">
        <w:rPr>
          <w:rFonts w:ascii="Calibri" w:hAnsi="Calibri" w:cs="Calibri"/>
          <w:color w:val="000000"/>
        </w:rPr>
        <w:t>7,00 m</w:t>
      </w:r>
      <w:r w:rsidR="00323178">
        <w:rPr>
          <w:rFonts w:ascii="Calibri" w:hAnsi="Calibri" w:cs="Calibri"/>
          <w:color w:val="000000"/>
        </w:rPr>
        <w:t>,</w:t>
      </w:r>
    </w:p>
    <w:p w14:paraId="7730B95B" w14:textId="77777777" w:rsidR="00BE6AED" w:rsidRPr="00BE6AED" w:rsidRDefault="00BE6AED" w:rsidP="00BF473E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BE6AED">
        <w:rPr>
          <w:rFonts w:ascii="Calibri" w:hAnsi="Calibri" w:cs="Calibri"/>
          <w:color w:val="000000"/>
        </w:rPr>
        <w:t>maksymalna przepustowość</w:t>
      </w:r>
      <w:r w:rsidR="00BF473E">
        <w:rPr>
          <w:rFonts w:ascii="Calibri" w:hAnsi="Calibri" w:cs="Calibri"/>
          <w:color w:val="000000"/>
        </w:rPr>
        <w:t>:</w:t>
      </w:r>
      <w:r w:rsidRPr="00BE6AED">
        <w:rPr>
          <w:rFonts w:ascii="Calibri" w:hAnsi="Calibri" w:cs="Calibri"/>
          <w:color w:val="000000"/>
        </w:rPr>
        <w:t xml:space="preserve"> </w:t>
      </w:r>
      <w:r w:rsidR="00BF473E">
        <w:rPr>
          <w:rFonts w:ascii="Calibri" w:hAnsi="Calibri" w:cs="Calibri"/>
          <w:color w:val="000000"/>
        </w:rPr>
        <w:tab/>
      </w:r>
      <w:r w:rsidRPr="00BE6AED">
        <w:rPr>
          <w:rFonts w:ascii="Calibri" w:hAnsi="Calibri" w:cs="Calibri"/>
          <w:color w:val="000000"/>
        </w:rPr>
        <w:t>191,8 m3/s</w:t>
      </w:r>
      <w:r w:rsidR="00E47431">
        <w:rPr>
          <w:rFonts w:ascii="Calibri" w:hAnsi="Calibri" w:cs="Calibri"/>
          <w:color w:val="000000"/>
        </w:rPr>
        <w:t>,</w:t>
      </w:r>
    </w:p>
    <w:p w14:paraId="2343CA07" w14:textId="77777777" w:rsidR="00E470A6" w:rsidRPr="008306B4" w:rsidRDefault="00E470A6" w:rsidP="008306B4">
      <w:pPr>
        <w:pStyle w:val="Akapitzlist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before="200" w:after="0" w:line="360" w:lineRule="auto"/>
        <w:ind w:left="425" w:hanging="425"/>
        <w:contextualSpacing w:val="0"/>
        <w:jc w:val="both"/>
        <w:rPr>
          <w:rFonts w:ascii="Calibri" w:hAnsi="Calibri" w:cs="Calibri"/>
          <w:b/>
          <w:color w:val="000000"/>
        </w:rPr>
      </w:pPr>
      <w:r w:rsidRPr="00B156CC">
        <w:rPr>
          <w:rFonts w:ascii="Calibri" w:hAnsi="Calibri" w:cs="Calibri"/>
          <w:b/>
          <w:color w:val="000000"/>
        </w:rPr>
        <w:t>Zapory boczne</w:t>
      </w:r>
      <w:r w:rsidR="008D0EBD">
        <w:rPr>
          <w:rFonts w:ascii="Calibri" w:hAnsi="Calibri" w:cs="Calibri"/>
          <w:b/>
          <w:color w:val="000000"/>
        </w:rPr>
        <w:t>:</w:t>
      </w:r>
      <w:r w:rsidRPr="008D0EBD">
        <w:rPr>
          <w:rFonts w:ascii="Calibri" w:hAnsi="Calibri" w:cs="Calibri"/>
          <w:b/>
          <w:color w:val="000000"/>
        </w:rPr>
        <w:t xml:space="preserve"> </w:t>
      </w:r>
    </w:p>
    <w:p w14:paraId="7AAA2CA8" w14:textId="77777777" w:rsidR="00E470A6" w:rsidRPr="008306B4" w:rsidRDefault="00E470A6" w:rsidP="008306B4">
      <w:pPr>
        <w:pStyle w:val="Akapitzlist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spacing w:before="200" w:after="0" w:line="360" w:lineRule="auto"/>
        <w:ind w:left="709" w:hanging="709"/>
        <w:rPr>
          <w:rFonts w:ascii="Calibri" w:hAnsi="Calibri" w:cs="Calibri"/>
          <w:b/>
          <w:color w:val="000000"/>
        </w:rPr>
      </w:pPr>
      <w:r w:rsidRPr="008306B4">
        <w:rPr>
          <w:rFonts w:ascii="Calibri" w:hAnsi="Calibri" w:cs="Calibri"/>
          <w:b/>
          <w:bCs/>
          <w:color w:val="000000"/>
        </w:rPr>
        <w:t xml:space="preserve"> Zapora boczna lewa – klasa </w:t>
      </w:r>
      <w:r w:rsidR="003E5F9F" w:rsidRPr="008306B4">
        <w:rPr>
          <w:rFonts w:ascii="Calibri" w:hAnsi="Calibri" w:cs="Calibri"/>
          <w:b/>
          <w:bCs/>
          <w:color w:val="000000"/>
        </w:rPr>
        <w:t>budowli</w:t>
      </w:r>
      <w:r w:rsidRPr="008306B4">
        <w:rPr>
          <w:rFonts w:ascii="Calibri" w:hAnsi="Calibri" w:cs="Calibri"/>
          <w:b/>
          <w:bCs/>
          <w:color w:val="000000"/>
        </w:rPr>
        <w:t xml:space="preserve"> III</w:t>
      </w:r>
      <w:r w:rsidR="008D0EBD">
        <w:rPr>
          <w:rFonts w:ascii="Calibri" w:hAnsi="Calibri" w:cs="Calibri"/>
          <w:b/>
          <w:bCs/>
          <w:color w:val="000000"/>
        </w:rPr>
        <w:t>:</w:t>
      </w:r>
    </w:p>
    <w:p w14:paraId="6D80191F" w14:textId="77777777" w:rsidR="00E470A6" w:rsidRPr="00E470A6" w:rsidRDefault="00E470A6" w:rsidP="008306B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470A6">
        <w:rPr>
          <w:rFonts w:ascii="Calibri" w:hAnsi="Calibri" w:cs="Calibri"/>
          <w:color w:val="000000"/>
        </w:rPr>
        <w:t xml:space="preserve">Zapora boczna lewa zbiornika o </w:t>
      </w:r>
      <w:r w:rsidR="003E5F9F">
        <w:rPr>
          <w:rFonts w:ascii="Calibri" w:hAnsi="Calibri" w:cs="Calibri"/>
          <w:color w:val="000000"/>
        </w:rPr>
        <w:t xml:space="preserve">konstrukcji ziemnej, </w:t>
      </w:r>
      <w:r w:rsidRPr="00E470A6">
        <w:rPr>
          <w:rFonts w:ascii="Calibri" w:hAnsi="Calibri" w:cs="Calibri"/>
          <w:color w:val="000000"/>
        </w:rPr>
        <w:t>długoś</w:t>
      </w:r>
      <w:r w:rsidR="003E5F9F">
        <w:rPr>
          <w:rFonts w:ascii="Calibri" w:hAnsi="Calibri" w:cs="Calibri"/>
          <w:color w:val="000000"/>
        </w:rPr>
        <w:t>ć</w:t>
      </w:r>
      <w:r w:rsidRPr="00E470A6">
        <w:rPr>
          <w:rFonts w:ascii="Calibri" w:hAnsi="Calibri" w:cs="Calibri"/>
          <w:color w:val="000000"/>
        </w:rPr>
        <w:t xml:space="preserve"> 1920 m i rzędnej korony 180,40 m n</w:t>
      </w:r>
      <w:r>
        <w:rPr>
          <w:rFonts w:ascii="Calibri" w:hAnsi="Calibri" w:cs="Calibri"/>
          <w:color w:val="000000"/>
        </w:rPr>
        <w:t>.</w:t>
      </w:r>
      <w:r w:rsidRPr="00E470A6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.</w:t>
      </w:r>
      <w:r w:rsidRPr="00E470A6">
        <w:rPr>
          <w:rFonts w:ascii="Calibri" w:hAnsi="Calibri" w:cs="Calibri"/>
          <w:color w:val="000000"/>
        </w:rPr>
        <w:t>m. Korona zapory stanowi jed</w:t>
      </w:r>
      <w:r>
        <w:rPr>
          <w:rFonts w:ascii="Calibri" w:hAnsi="Calibri" w:cs="Calibri"/>
          <w:color w:val="000000"/>
        </w:rPr>
        <w:t>n</w:t>
      </w:r>
      <w:r w:rsidRPr="00E470A6">
        <w:rPr>
          <w:rFonts w:ascii="Calibri" w:hAnsi="Calibri" w:cs="Calibri"/>
          <w:color w:val="000000"/>
        </w:rPr>
        <w:t>ocześnie ścieżkę pieszo-rowerową. W km 1+155 zapory bocznej zlokalizowana jest przepompownia odwadniająca poldery</w:t>
      </w:r>
      <w:r>
        <w:rPr>
          <w:rFonts w:ascii="Calibri" w:hAnsi="Calibri" w:cs="Calibri"/>
          <w:color w:val="000000"/>
        </w:rPr>
        <w:t xml:space="preserve"> </w:t>
      </w:r>
      <w:r w:rsidRPr="00E470A6">
        <w:rPr>
          <w:rFonts w:ascii="Calibri" w:hAnsi="Calibri" w:cs="Calibri"/>
          <w:color w:val="000000"/>
        </w:rPr>
        <w:t xml:space="preserve">o powierzchni 158 ha o wydajności 200 l/s. </w:t>
      </w:r>
    </w:p>
    <w:p w14:paraId="6650B046" w14:textId="77777777" w:rsidR="00E470A6" w:rsidRPr="00E470A6" w:rsidRDefault="00E470A6" w:rsidP="008306B4">
      <w:pPr>
        <w:autoSpaceDE w:val="0"/>
        <w:autoSpaceDN w:val="0"/>
        <w:adjustRightInd w:val="0"/>
        <w:spacing w:before="200" w:after="0" w:line="360" w:lineRule="auto"/>
        <w:rPr>
          <w:rFonts w:ascii="Calibri" w:hAnsi="Calibri" w:cs="Calibri"/>
          <w:color w:val="000000"/>
        </w:rPr>
      </w:pPr>
      <w:r w:rsidRPr="00E470A6">
        <w:rPr>
          <w:rFonts w:ascii="Calibri" w:hAnsi="Calibri" w:cs="Calibri"/>
          <w:color w:val="000000"/>
        </w:rPr>
        <w:t xml:space="preserve">Podstawowe parametry zapory bocznej lewej: </w:t>
      </w:r>
    </w:p>
    <w:p w14:paraId="40874A91" w14:textId="77777777" w:rsidR="003A2641" w:rsidRDefault="00E470A6" w:rsidP="00684908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E470A6">
        <w:rPr>
          <w:rFonts w:ascii="Calibri" w:hAnsi="Calibri" w:cs="Calibri"/>
          <w:color w:val="000000"/>
        </w:rPr>
        <w:t>rzędna korony</w:t>
      </w:r>
      <w:r w:rsidR="00684908">
        <w:rPr>
          <w:rFonts w:ascii="Calibri" w:hAnsi="Calibri" w:cs="Calibri"/>
          <w:color w:val="000000"/>
        </w:rPr>
        <w:t>:</w:t>
      </w:r>
      <w:r w:rsidRPr="00E470A6">
        <w:rPr>
          <w:rFonts w:ascii="Calibri" w:hAnsi="Calibri" w:cs="Calibri"/>
          <w:color w:val="000000"/>
        </w:rPr>
        <w:t xml:space="preserve"> </w:t>
      </w:r>
      <w:r w:rsidR="00684908">
        <w:rPr>
          <w:rFonts w:ascii="Calibri" w:hAnsi="Calibri" w:cs="Calibri"/>
          <w:color w:val="000000"/>
        </w:rPr>
        <w:tab/>
      </w:r>
      <w:r w:rsidRPr="00E470A6">
        <w:rPr>
          <w:rFonts w:ascii="Calibri" w:hAnsi="Calibri" w:cs="Calibri"/>
          <w:color w:val="000000"/>
        </w:rPr>
        <w:t>180,40 m n</w:t>
      </w:r>
      <w:r>
        <w:rPr>
          <w:rFonts w:ascii="Calibri" w:hAnsi="Calibri" w:cs="Calibri"/>
          <w:color w:val="000000"/>
        </w:rPr>
        <w:t>.</w:t>
      </w:r>
      <w:r w:rsidRPr="00E470A6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.</w:t>
      </w:r>
      <w:r w:rsidRPr="00E470A6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>.</w:t>
      </w:r>
    </w:p>
    <w:p w14:paraId="21446E0D" w14:textId="77777777" w:rsidR="003A2641" w:rsidRDefault="00E470A6" w:rsidP="00684908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E470A6">
        <w:rPr>
          <w:rFonts w:ascii="Calibri" w:hAnsi="Calibri" w:cs="Calibri"/>
          <w:color w:val="000000"/>
        </w:rPr>
        <w:t>szerokość korony</w:t>
      </w:r>
      <w:r w:rsidR="00684908">
        <w:rPr>
          <w:rFonts w:ascii="Calibri" w:hAnsi="Calibri" w:cs="Calibri"/>
          <w:color w:val="000000"/>
        </w:rPr>
        <w:t>:</w:t>
      </w:r>
      <w:r w:rsidRPr="00E470A6">
        <w:rPr>
          <w:rFonts w:ascii="Calibri" w:hAnsi="Calibri" w:cs="Calibri"/>
          <w:color w:val="000000"/>
        </w:rPr>
        <w:t xml:space="preserve"> </w:t>
      </w:r>
      <w:r w:rsidR="00684908">
        <w:rPr>
          <w:rFonts w:ascii="Calibri" w:hAnsi="Calibri" w:cs="Calibri"/>
          <w:color w:val="000000"/>
        </w:rPr>
        <w:tab/>
      </w:r>
      <w:r w:rsidRPr="00E470A6">
        <w:rPr>
          <w:rFonts w:ascii="Calibri" w:hAnsi="Calibri" w:cs="Calibri"/>
          <w:color w:val="000000"/>
        </w:rPr>
        <w:t>5,5 m</w:t>
      </w:r>
      <w:r w:rsidR="003A2641">
        <w:rPr>
          <w:rFonts w:ascii="Calibri" w:hAnsi="Calibri" w:cs="Calibri"/>
          <w:color w:val="000000"/>
        </w:rPr>
        <w:t>,</w:t>
      </w:r>
    </w:p>
    <w:p w14:paraId="593EA63D" w14:textId="77777777" w:rsidR="003A2641" w:rsidRDefault="00E470A6" w:rsidP="00684908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E470A6">
        <w:rPr>
          <w:rFonts w:ascii="Calibri" w:hAnsi="Calibri" w:cs="Calibri"/>
          <w:color w:val="000000"/>
        </w:rPr>
        <w:t>wysokość</w:t>
      </w:r>
      <w:r w:rsidR="00684908">
        <w:rPr>
          <w:rFonts w:ascii="Calibri" w:hAnsi="Calibri" w:cs="Calibri"/>
          <w:color w:val="000000"/>
        </w:rPr>
        <w:t>:</w:t>
      </w:r>
      <w:r w:rsidRPr="00E470A6">
        <w:rPr>
          <w:rFonts w:ascii="Calibri" w:hAnsi="Calibri" w:cs="Calibri"/>
          <w:color w:val="000000"/>
        </w:rPr>
        <w:t xml:space="preserve"> </w:t>
      </w:r>
      <w:r w:rsidR="00684908">
        <w:rPr>
          <w:rFonts w:ascii="Calibri" w:hAnsi="Calibri" w:cs="Calibri"/>
          <w:color w:val="000000"/>
        </w:rPr>
        <w:tab/>
      </w:r>
      <w:r w:rsidRPr="00E470A6">
        <w:rPr>
          <w:rFonts w:ascii="Calibri" w:hAnsi="Calibri" w:cs="Calibri"/>
          <w:color w:val="000000"/>
        </w:rPr>
        <w:t>2,5 m</w:t>
      </w:r>
      <w:r w:rsidR="003A2641">
        <w:rPr>
          <w:rFonts w:ascii="Calibri" w:hAnsi="Calibri" w:cs="Calibri"/>
          <w:color w:val="000000"/>
        </w:rPr>
        <w:t>,</w:t>
      </w:r>
    </w:p>
    <w:p w14:paraId="537C50DE" w14:textId="77777777" w:rsidR="003A2641" w:rsidRDefault="00E470A6" w:rsidP="00684908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E470A6">
        <w:rPr>
          <w:rFonts w:ascii="Calibri" w:hAnsi="Calibri" w:cs="Calibri"/>
          <w:color w:val="000000"/>
        </w:rPr>
        <w:t>długość</w:t>
      </w:r>
      <w:r w:rsidR="00684908">
        <w:rPr>
          <w:rFonts w:ascii="Calibri" w:hAnsi="Calibri" w:cs="Calibri"/>
          <w:color w:val="000000"/>
        </w:rPr>
        <w:t>:</w:t>
      </w:r>
      <w:r w:rsidRPr="00E470A6">
        <w:rPr>
          <w:rFonts w:ascii="Calibri" w:hAnsi="Calibri" w:cs="Calibri"/>
          <w:color w:val="000000"/>
        </w:rPr>
        <w:t xml:space="preserve"> </w:t>
      </w:r>
      <w:r w:rsidR="00684908">
        <w:rPr>
          <w:rFonts w:ascii="Calibri" w:hAnsi="Calibri" w:cs="Calibri"/>
          <w:color w:val="000000"/>
        </w:rPr>
        <w:tab/>
      </w:r>
      <w:r w:rsidRPr="00E470A6">
        <w:rPr>
          <w:rFonts w:ascii="Calibri" w:hAnsi="Calibri" w:cs="Calibri"/>
          <w:color w:val="000000"/>
        </w:rPr>
        <w:t>1920 m</w:t>
      </w:r>
      <w:r w:rsidR="00684908">
        <w:rPr>
          <w:rFonts w:ascii="Calibri" w:hAnsi="Calibri" w:cs="Calibri"/>
          <w:color w:val="000000"/>
        </w:rPr>
        <w:t>,</w:t>
      </w:r>
    </w:p>
    <w:p w14:paraId="63374544" w14:textId="77777777" w:rsidR="003A2641" w:rsidRDefault="00E470A6" w:rsidP="00684908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E470A6">
        <w:rPr>
          <w:rFonts w:ascii="Calibri" w:hAnsi="Calibri" w:cs="Calibri"/>
          <w:color w:val="000000"/>
        </w:rPr>
        <w:t>nachylenie skarpy odwodnej</w:t>
      </w:r>
      <w:r w:rsidR="00684908">
        <w:rPr>
          <w:rFonts w:ascii="Calibri" w:hAnsi="Calibri" w:cs="Calibri"/>
          <w:color w:val="000000"/>
        </w:rPr>
        <w:t>:</w:t>
      </w:r>
      <w:r w:rsidRPr="00E470A6">
        <w:rPr>
          <w:rFonts w:ascii="Calibri" w:hAnsi="Calibri" w:cs="Calibri"/>
          <w:color w:val="000000"/>
        </w:rPr>
        <w:t xml:space="preserve"> </w:t>
      </w:r>
      <w:r w:rsidR="00684908">
        <w:rPr>
          <w:rFonts w:ascii="Calibri" w:hAnsi="Calibri" w:cs="Calibri"/>
          <w:color w:val="000000"/>
        </w:rPr>
        <w:tab/>
      </w:r>
      <w:r w:rsidRPr="00E470A6">
        <w:rPr>
          <w:rFonts w:ascii="Calibri" w:hAnsi="Calibri" w:cs="Calibri"/>
          <w:color w:val="000000"/>
        </w:rPr>
        <w:t>1:2 ÷1:1,5</w:t>
      </w:r>
    </w:p>
    <w:p w14:paraId="5A691BC4" w14:textId="77777777" w:rsidR="00E470A6" w:rsidRPr="00E470A6" w:rsidRDefault="00E470A6" w:rsidP="00684908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E470A6">
        <w:rPr>
          <w:rFonts w:ascii="Calibri" w:hAnsi="Calibri" w:cs="Calibri"/>
          <w:color w:val="000000"/>
        </w:rPr>
        <w:t>nachylenie skarpy odpowietrznej</w:t>
      </w:r>
      <w:r w:rsidR="00684908">
        <w:rPr>
          <w:rFonts w:ascii="Calibri" w:hAnsi="Calibri" w:cs="Calibri"/>
          <w:color w:val="000000"/>
        </w:rPr>
        <w:t>:</w:t>
      </w:r>
      <w:r w:rsidRPr="00E470A6">
        <w:rPr>
          <w:rFonts w:ascii="Calibri" w:hAnsi="Calibri" w:cs="Calibri"/>
          <w:color w:val="000000"/>
        </w:rPr>
        <w:t xml:space="preserve"> </w:t>
      </w:r>
      <w:r w:rsidR="00684908">
        <w:rPr>
          <w:rFonts w:ascii="Calibri" w:hAnsi="Calibri" w:cs="Calibri"/>
          <w:color w:val="000000"/>
        </w:rPr>
        <w:tab/>
      </w:r>
      <w:r w:rsidRPr="00E470A6">
        <w:rPr>
          <w:rFonts w:ascii="Calibri" w:hAnsi="Calibri" w:cs="Calibri"/>
          <w:color w:val="000000"/>
        </w:rPr>
        <w:t>1:1,5</w:t>
      </w:r>
      <w:r w:rsidR="003A2641">
        <w:rPr>
          <w:rFonts w:ascii="Calibri" w:hAnsi="Calibri" w:cs="Calibri"/>
          <w:color w:val="000000"/>
        </w:rPr>
        <w:t>.</w:t>
      </w:r>
    </w:p>
    <w:p w14:paraId="0D5B14C9" w14:textId="77777777" w:rsidR="00E470A6" w:rsidRPr="008306B4" w:rsidRDefault="00E470A6" w:rsidP="008306B4">
      <w:pPr>
        <w:pStyle w:val="Akapitzlist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spacing w:before="200" w:after="0" w:line="360" w:lineRule="auto"/>
        <w:ind w:left="709" w:hanging="709"/>
        <w:contextualSpacing w:val="0"/>
        <w:rPr>
          <w:rFonts w:ascii="Calibri" w:hAnsi="Calibri" w:cs="Calibri"/>
          <w:b/>
          <w:bCs/>
          <w:color w:val="000000"/>
        </w:rPr>
      </w:pPr>
      <w:r w:rsidRPr="00E470A6">
        <w:rPr>
          <w:rFonts w:ascii="Calibri" w:hAnsi="Calibri" w:cs="Calibri"/>
          <w:b/>
          <w:bCs/>
          <w:color w:val="000000"/>
        </w:rPr>
        <w:t xml:space="preserve">Zapora boczna prawa – klasa </w:t>
      </w:r>
      <w:r w:rsidR="003E5F9F" w:rsidRPr="003E5F9F">
        <w:rPr>
          <w:rFonts w:ascii="Calibri" w:hAnsi="Calibri" w:cs="Calibri"/>
          <w:b/>
          <w:bCs/>
          <w:color w:val="000000"/>
        </w:rPr>
        <w:t>budowli</w:t>
      </w:r>
      <w:r w:rsidRPr="00E470A6">
        <w:rPr>
          <w:rFonts w:ascii="Calibri" w:hAnsi="Calibri" w:cs="Calibri"/>
          <w:b/>
          <w:bCs/>
          <w:color w:val="000000"/>
        </w:rPr>
        <w:t xml:space="preserve"> III</w:t>
      </w:r>
      <w:r w:rsidR="003A2641">
        <w:rPr>
          <w:rFonts w:ascii="Calibri" w:hAnsi="Calibri" w:cs="Calibri"/>
          <w:b/>
          <w:bCs/>
          <w:color w:val="000000"/>
        </w:rPr>
        <w:t>:</w:t>
      </w:r>
    </w:p>
    <w:p w14:paraId="7A3909AE" w14:textId="77777777" w:rsidR="00E470A6" w:rsidRPr="00E470A6" w:rsidRDefault="00E470A6" w:rsidP="0068490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470A6">
        <w:rPr>
          <w:rFonts w:ascii="Calibri" w:hAnsi="Calibri" w:cs="Calibri"/>
          <w:color w:val="000000"/>
        </w:rPr>
        <w:t xml:space="preserve">Zapora boczna prawa zbiornika </w:t>
      </w:r>
      <w:r w:rsidR="003E5F9F">
        <w:rPr>
          <w:rFonts w:ascii="Calibri" w:hAnsi="Calibri" w:cs="Calibri"/>
          <w:color w:val="000000"/>
        </w:rPr>
        <w:t>o konstrukcji ziemnej,</w:t>
      </w:r>
      <w:r w:rsidRPr="00E470A6">
        <w:rPr>
          <w:rFonts w:ascii="Calibri" w:hAnsi="Calibri" w:cs="Calibri"/>
          <w:color w:val="000000"/>
        </w:rPr>
        <w:t xml:space="preserve"> długoś</w:t>
      </w:r>
      <w:r w:rsidR="003E5F9F">
        <w:rPr>
          <w:rFonts w:ascii="Calibri" w:hAnsi="Calibri" w:cs="Calibri"/>
          <w:color w:val="000000"/>
        </w:rPr>
        <w:t>ć</w:t>
      </w:r>
      <w:r w:rsidRPr="00E470A6">
        <w:rPr>
          <w:rFonts w:ascii="Calibri" w:hAnsi="Calibri" w:cs="Calibri"/>
          <w:color w:val="000000"/>
        </w:rPr>
        <w:t xml:space="preserve"> 1330m</w:t>
      </w:r>
      <w:r w:rsidR="0076484C">
        <w:rPr>
          <w:rFonts w:ascii="Calibri" w:hAnsi="Calibri" w:cs="Calibri"/>
          <w:color w:val="000000"/>
        </w:rPr>
        <w:t xml:space="preserve"> wraz z przepompownią zlokalizowaną </w:t>
      </w:r>
      <w:r w:rsidRPr="00E470A6">
        <w:rPr>
          <w:rFonts w:ascii="Calibri" w:hAnsi="Calibri" w:cs="Calibri"/>
          <w:color w:val="000000"/>
        </w:rPr>
        <w:t>w km 0+375 zapory</w:t>
      </w:r>
      <w:r w:rsidR="0076484C">
        <w:rPr>
          <w:rFonts w:ascii="Calibri" w:hAnsi="Calibri" w:cs="Calibri"/>
          <w:color w:val="000000"/>
        </w:rPr>
        <w:t>.</w:t>
      </w:r>
      <w:r w:rsidRPr="00E470A6">
        <w:rPr>
          <w:rFonts w:ascii="Calibri" w:hAnsi="Calibri" w:cs="Calibri"/>
          <w:color w:val="000000"/>
        </w:rPr>
        <w:t xml:space="preserve"> </w:t>
      </w:r>
      <w:r w:rsidRPr="00E470A6">
        <w:rPr>
          <w:rFonts w:ascii="Calibri" w:hAnsi="Calibri" w:cs="Calibri"/>
        </w:rPr>
        <w:t xml:space="preserve">Pompownia o wydajności 200 l/s ma za zadanie odwodnić </w:t>
      </w:r>
      <w:r w:rsidR="003A2641">
        <w:rPr>
          <w:rFonts w:ascii="Calibri" w:hAnsi="Calibri" w:cs="Calibri"/>
        </w:rPr>
        <w:br/>
      </w:r>
      <w:r w:rsidRPr="00E470A6">
        <w:rPr>
          <w:rFonts w:ascii="Calibri" w:hAnsi="Calibri" w:cs="Calibri"/>
        </w:rPr>
        <w:t xml:space="preserve">i zabezpieczyć przed zalaniem nisko położone tereny wsi Zemborzyce Kościelne. </w:t>
      </w:r>
    </w:p>
    <w:p w14:paraId="79354DEC" w14:textId="77777777" w:rsidR="00E470A6" w:rsidRPr="008306B4" w:rsidRDefault="00E470A6" w:rsidP="008306B4">
      <w:pPr>
        <w:autoSpaceDE w:val="0"/>
        <w:autoSpaceDN w:val="0"/>
        <w:adjustRightInd w:val="0"/>
        <w:spacing w:before="200" w:after="0" w:line="360" w:lineRule="auto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 xml:space="preserve">Podstawowe parametry zapory bocznej prawej: </w:t>
      </w:r>
    </w:p>
    <w:p w14:paraId="0CFB3E5D" w14:textId="77777777" w:rsidR="00E470A6" w:rsidRPr="008306B4" w:rsidRDefault="00E470A6" w:rsidP="00684908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rzędna korony</w:t>
      </w:r>
      <w:r w:rsidR="00684908">
        <w:rPr>
          <w:rFonts w:ascii="Calibri" w:hAnsi="Calibri" w:cs="Calibri"/>
          <w:color w:val="000000"/>
        </w:rPr>
        <w:t>:</w:t>
      </w:r>
      <w:r w:rsidRPr="008306B4">
        <w:rPr>
          <w:rFonts w:ascii="Calibri" w:hAnsi="Calibri" w:cs="Calibri"/>
          <w:color w:val="000000"/>
        </w:rPr>
        <w:t xml:space="preserve"> </w:t>
      </w:r>
      <w:r w:rsidR="00684908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180,05 m n</w:t>
      </w:r>
      <w:r w:rsidR="0076484C" w:rsidRPr="008306B4">
        <w:rPr>
          <w:rFonts w:ascii="Calibri" w:hAnsi="Calibri" w:cs="Calibri"/>
          <w:color w:val="000000"/>
        </w:rPr>
        <w:t>.</w:t>
      </w:r>
      <w:r w:rsidRPr="008306B4">
        <w:rPr>
          <w:rFonts w:ascii="Calibri" w:hAnsi="Calibri" w:cs="Calibri"/>
          <w:color w:val="000000"/>
        </w:rPr>
        <w:t>p</w:t>
      </w:r>
      <w:r w:rsidR="0076484C" w:rsidRPr="008306B4">
        <w:rPr>
          <w:rFonts w:ascii="Calibri" w:hAnsi="Calibri" w:cs="Calibri"/>
          <w:color w:val="000000"/>
        </w:rPr>
        <w:t>.</w:t>
      </w:r>
      <w:r w:rsidRPr="008306B4">
        <w:rPr>
          <w:rFonts w:ascii="Calibri" w:hAnsi="Calibri" w:cs="Calibri"/>
          <w:color w:val="000000"/>
        </w:rPr>
        <w:t>m</w:t>
      </w:r>
      <w:r w:rsidR="0076484C" w:rsidRPr="008306B4">
        <w:rPr>
          <w:rFonts w:ascii="Calibri" w:hAnsi="Calibri" w:cs="Calibri"/>
          <w:color w:val="000000"/>
        </w:rPr>
        <w:t>.</w:t>
      </w:r>
      <w:r w:rsidRPr="008306B4">
        <w:rPr>
          <w:rFonts w:ascii="Calibri" w:hAnsi="Calibri" w:cs="Calibri"/>
          <w:color w:val="000000"/>
        </w:rPr>
        <w:t xml:space="preserve"> </w:t>
      </w:r>
    </w:p>
    <w:p w14:paraId="1D94315B" w14:textId="77777777" w:rsidR="003A2641" w:rsidRPr="008306B4" w:rsidRDefault="00E470A6" w:rsidP="00684908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szerokość korony</w:t>
      </w:r>
      <w:r w:rsidR="00684908">
        <w:rPr>
          <w:rFonts w:ascii="Calibri" w:hAnsi="Calibri" w:cs="Calibri"/>
          <w:color w:val="000000"/>
        </w:rPr>
        <w:t>:</w:t>
      </w:r>
      <w:r w:rsidRPr="008306B4">
        <w:rPr>
          <w:rFonts w:ascii="Calibri" w:hAnsi="Calibri" w:cs="Calibri"/>
          <w:color w:val="000000"/>
        </w:rPr>
        <w:t xml:space="preserve"> </w:t>
      </w:r>
      <w:r w:rsidR="00684908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3,5 m</w:t>
      </w:r>
      <w:r w:rsidR="003A2641" w:rsidRPr="008306B4">
        <w:rPr>
          <w:rFonts w:ascii="Calibri" w:hAnsi="Calibri" w:cs="Calibri"/>
          <w:color w:val="000000"/>
        </w:rPr>
        <w:t>,</w:t>
      </w:r>
    </w:p>
    <w:p w14:paraId="5936330B" w14:textId="77777777" w:rsidR="003A2641" w:rsidRPr="008306B4" w:rsidRDefault="00E470A6" w:rsidP="00684908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wysokość</w:t>
      </w:r>
      <w:r w:rsidR="00684908">
        <w:rPr>
          <w:rFonts w:ascii="Calibri" w:hAnsi="Calibri" w:cs="Calibri"/>
          <w:color w:val="000000"/>
        </w:rPr>
        <w:t>:</w:t>
      </w:r>
      <w:r w:rsidRPr="008306B4">
        <w:rPr>
          <w:rFonts w:ascii="Calibri" w:hAnsi="Calibri" w:cs="Calibri"/>
          <w:color w:val="000000"/>
        </w:rPr>
        <w:t xml:space="preserve"> </w:t>
      </w:r>
      <w:r w:rsidR="00684908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2,5 m</w:t>
      </w:r>
      <w:r w:rsidR="003A2641" w:rsidRPr="008306B4">
        <w:rPr>
          <w:rFonts w:ascii="Calibri" w:hAnsi="Calibri" w:cs="Calibri"/>
          <w:color w:val="000000"/>
        </w:rPr>
        <w:t>,</w:t>
      </w:r>
    </w:p>
    <w:p w14:paraId="0F5115AD" w14:textId="77777777" w:rsidR="003A2641" w:rsidRPr="008306B4" w:rsidRDefault="00E470A6" w:rsidP="00684908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długość</w:t>
      </w:r>
      <w:r w:rsidR="00684908">
        <w:rPr>
          <w:rFonts w:ascii="Calibri" w:hAnsi="Calibri" w:cs="Calibri"/>
          <w:color w:val="000000"/>
        </w:rPr>
        <w:t>:</w:t>
      </w:r>
      <w:r w:rsidRPr="008306B4">
        <w:rPr>
          <w:rFonts w:ascii="Calibri" w:hAnsi="Calibri" w:cs="Calibri"/>
          <w:color w:val="000000"/>
        </w:rPr>
        <w:t xml:space="preserve"> </w:t>
      </w:r>
      <w:r w:rsidR="00684908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1330 m</w:t>
      </w:r>
      <w:r w:rsidR="003A2641" w:rsidRPr="008306B4">
        <w:rPr>
          <w:rFonts w:ascii="Calibri" w:hAnsi="Calibri" w:cs="Calibri"/>
          <w:color w:val="000000"/>
        </w:rPr>
        <w:t>,</w:t>
      </w:r>
    </w:p>
    <w:p w14:paraId="34B937CF" w14:textId="77777777" w:rsidR="003A2641" w:rsidRPr="008306B4" w:rsidRDefault="00E470A6" w:rsidP="00684908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nachylenie skarpy odwodnej</w:t>
      </w:r>
      <w:r w:rsidR="00684908">
        <w:rPr>
          <w:rFonts w:ascii="Calibri" w:hAnsi="Calibri" w:cs="Calibri"/>
          <w:color w:val="000000"/>
        </w:rPr>
        <w:t>:</w:t>
      </w:r>
      <w:r w:rsidRPr="008306B4">
        <w:rPr>
          <w:rFonts w:ascii="Calibri" w:hAnsi="Calibri" w:cs="Calibri"/>
          <w:color w:val="000000"/>
        </w:rPr>
        <w:t xml:space="preserve"> </w:t>
      </w:r>
      <w:r w:rsidR="00684908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1:3</w:t>
      </w:r>
      <w:r w:rsidR="003A2641" w:rsidRPr="008306B4">
        <w:rPr>
          <w:rFonts w:ascii="Calibri" w:hAnsi="Calibri" w:cs="Calibri"/>
          <w:color w:val="000000"/>
        </w:rPr>
        <w:t>,</w:t>
      </w:r>
    </w:p>
    <w:p w14:paraId="409ECF40" w14:textId="77777777" w:rsidR="00E470A6" w:rsidRDefault="00E470A6" w:rsidP="00684908">
      <w:pPr>
        <w:pStyle w:val="Akapitzlist"/>
        <w:numPr>
          <w:ilvl w:val="0"/>
          <w:numId w:val="23"/>
        </w:num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8306B4">
        <w:rPr>
          <w:rFonts w:ascii="Calibri" w:hAnsi="Calibri" w:cs="Calibri"/>
          <w:color w:val="000000"/>
        </w:rPr>
        <w:t>nachylenie skarpy odpowietrznej</w:t>
      </w:r>
      <w:r w:rsidR="00684908">
        <w:rPr>
          <w:rFonts w:ascii="Calibri" w:hAnsi="Calibri" w:cs="Calibri"/>
          <w:color w:val="000000"/>
        </w:rPr>
        <w:t>:</w:t>
      </w:r>
      <w:r w:rsidRPr="008306B4">
        <w:rPr>
          <w:rFonts w:ascii="Calibri" w:hAnsi="Calibri" w:cs="Calibri"/>
          <w:color w:val="000000"/>
        </w:rPr>
        <w:t xml:space="preserve"> </w:t>
      </w:r>
      <w:r w:rsidR="00684908">
        <w:rPr>
          <w:rFonts w:ascii="Calibri" w:hAnsi="Calibri" w:cs="Calibri"/>
          <w:color w:val="000000"/>
        </w:rPr>
        <w:tab/>
      </w:r>
      <w:r w:rsidRPr="008306B4">
        <w:rPr>
          <w:rFonts w:ascii="Calibri" w:hAnsi="Calibri" w:cs="Calibri"/>
          <w:color w:val="000000"/>
        </w:rPr>
        <w:t>1:2</w:t>
      </w:r>
      <w:r w:rsidR="003A2641" w:rsidRPr="008306B4">
        <w:rPr>
          <w:rFonts w:ascii="Calibri" w:hAnsi="Calibri" w:cs="Calibri"/>
          <w:color w:val="000000"/>
        </w:rPr>
        <w:t>.</w:t>
      </w:r>
    </w:p>
    <w:p w14:paraId="278195EE" w14:textId="77777777" w:rsidR="00897B2F" w:rsidRDefault="00897B2F" w:rsidP="00897B2F">
      <w:p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  <w:r w:rsidRPr="00897B2F">
        <w:rPr>
          <w:rFonts w:ascii="Calibri" w:hAnsi="Calibri" w:cs="Calibri"/>
          <w:b/>
          <w:color w:val="000000"/>
        </w:rPr>
        <w:lastRenderedPageBreak/>
        <w:t xml:space="preserve">3.5. </w:t>
      </w:r>
      <w:r>
        <w:rPr>
          <w:rFonts w:ascii="Calibri" w:hAnsi="Calibri" w:cs="Calibri"/>
          <w:b/>
          <w:color w:val="000000"/>
        </w:rPr>
        <w:t xml:space="preserve">   </w:t>
      </w:r>
      <w:r w:rsidRPr="00897B2F">
        <w:rPr>
          <w:rFonts w:ascii="Calibri" w:hAnsi="Calibri" w:cs="Calibri"/>
          <w:b/>
          <w:color w:val="000000"/>
        </w:rPr>
        <w:t>Grobla wsteczna</w:t>
      </w:r>
      <w:r>
        <w:rPr>
          <w:rFonts w:ascii="Calibri" w:hAnsi="Calibri" w:cs="Calibri"/>
          <w:b/>
          <w:color w:val="000000"/>
        </w:rPr>
        <w:t>.</w:t>
      </w:r>
    </w:p>
    <w:p w14:paraId="31619079" w14:textId="77777777" w:rsidR="00897B2F" w:rsidRPr="00897B2F" w:rsidRDefault="00897B2F" w:rsidP="00897B2F">
      <w:p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897B2F">
        <w:rPr>
          <w:rFonts w:ascii="Calibri" w:hAnsi="Calibri" w:cs="Calibri"/>
          <w:color w:val="000000"/>
        </w:rPr>
        <w:t xml:space="preserve">Prawostronna grobla wsteczna rzeki Bystrzyca o długości 3 695,00mb wraz z rowem opaskowym </w:t>
      </w:r>
      <w:r>
        <w:rPr>
          <w:rFonts w:ascii="Calibri" w:hAnsi="Calibri" w:cs="Calibri"/>
          <w:color w:val="000000"/>
        </w:rPr>
        <w:t xml:space="preserve">         </w:t>
      </w:r>
      <w:r w:rsidRPr="00897B2F">
        <w:rPr>
          <w:rFonts w:ascii="Calibri" w:hAnsi="Calibri" w:cs="Calibri"/>
          <w:color w:val="000000"/>
        </w:rPr>
        <w:t>o dł. 2000mb.</w:t>
      </w:r>
    </w:p>
    <w:p w14:paraId="06F0309A" w14:textId="77777777" w:rsidR="003941A4" w:rsidRPr="008306B4" w:rsidRDefault="003941A4" w:rsidP="008306B4">
      <w:pPr>
        <w:pStyle w:val="Default"/>
        <w:numPr>
          <w:ilvl w:val="0"/>
          <w:numId w:val="17"/>
        </w:numPr>
        <w:tabs>
          <w:tab w:val="left" w:pos="426"/>
        </w:tabs>
        <w:spacing w:before="200" w:line="360" w:lineRule="auto"/>
        <w:ind w:left="425" w:hanging="425"/>
        <w:rPr>
          <w:b/>
          <w:bCs/>
          <w:sz w:val="22"/>
          <w:szCs w:val="22"/>
        </w:rPr>
      </w:pPr>
      <w:r w:rsidRPr="008306B4">
        <w:rPr>
          <w:b/>
          <w:bCs/>
          <w:sz w:val="22"/>
          <w:szCs w:val="22"/>
        </w:rPr>
        <w:t xml:space="preserve">WSPÓLNY SŁOWNIK ZAMÓWIEŃ (CPV) </w:t>
      </w:r>
    </w:p>
    <w:p w14:paraId="478531BA" w14:textId="77777777" w:rsidR="00134100" w:rsidRDefault="00134100" w:rsidP="008306B4">
      <w:pPr>
        <w:pStyle w:val="Default"/>
        <w:spacing w:line="360" w:lineRule="auto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3969"/>
      </w:tblGrid>
      <w:tr w:rsidR="00134100" w14:paraId="692311D3" w14:textId="77777777" w:rsidTr="00134100">
        <w:trPr>
          <w:trHeight w:val="110"/>
        </w:trPr>
        <w:tc>
          <w:tcPr>
            <w:tcW w:w="2694" w:type="dxa"/>
          </w:tcPr>
          <w:p w14:paraId="5BD185BC" w14:textId="77777777" w:rsidR="00134100" w:rsidRDefault="00134100" w:rsidP="008306B4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0045CFC" w14:textId="77777777" w:rsidR="00134100" w:rsidRDefault="00134100" w:rsidP="008306B4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CPV</w:t>
            </w:r>
          </w:p>
        </w:tc>
        <w:tc>
          <w:tcPr>
            <w:tcW w:w="3969" w:type="dxa"/>
          </w:tcPr>
          <w:p w14:paraId="126FE14D" w14:textId="77777777" w:rsidR="00134100" w:rsidRDefault="00134100" w:rsidP="008306B4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</w:p>
        </w:tc>
      </w:tr>
      <w:tr w:rsidR="003941A4" w14:paraId="6C8D922C" w14:textId="77777777" w:rsidTr="00134100">
        <w:trPr>
          <w:trHeight w:val="243"/>
        </w:trPr>
        <w:tc>
          <w:tcPr>
            <w:tcW w:w="2694" w:type="dxa"/>
          </w:tcPr>
          <w:p w14:paraId="016FB71B" w14:textId="77777777" w:rsidR="003941A4" w:rsidRDefault="003941A4" w:rsidP="008306B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Główny przedmiot </w:t>
            </w:r>
          </w:p>
        </w:tc>
        <w:tc>
          <w:tcPr>
            <w:tcW w:w="2551" w:type="dxa"/>
          </w:tcPr>
          <w:p w14:paraId="35D0260E" w14:textId="77777777" w:rsidR="003941A4" w:rsidRDefault="003941A4" w:rsidP="008306B4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71.32.20.00-1</w:t>
            </w:r>
          </w:p>
        </w:tc>
        <w:tc>
          <w:tcPr>
            <w:tcW w:w="3969" w:type="dxa"/>
          </w:tcPr>
          <w:p w14:paraId="0D50B71D" w14:textId="77777777" w:rsidR="003941A4" w:rsidRDefault="003941A4" w:rsidP="008306B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Usługi inżynierii projektowej w zakresie inżynierii lądowej i wodnej </w:t>
            </w:r>
          </w:p>
        </w:tc>
      </w:tr>
      <w:tr w:rsidR="003941A4" w14:paraId="24F58105" w14:textId="77777777" w:rsidTr="00134100">
        <w:trPr>
          <w:trHeight w:val="110"/>
        </w:trPr>
        <w:tc>
          <w:tcPr>
            <w:tcW w:w="2694" w:type="dxa"/>
          </w:tcPr>
          <w:p w14:paraId="0E2D9C7F" w14:textId="77777777" w:rsidR="003941A4" w:rsidRDefault="003941A4" w:rsidP="008306B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Dodatkowe przedmioty </w:t>
            </w:r>
          </w:p>
        </w:tc>
        <w:tc>
          <w:tcPr>
            <w:tcW w:w="2551" w:type="dxa"/>
          </w:tcPr>
          <w:p w14:paraId="06D96704" w14:textId="77777777" w:rsidR="003941A4" w:rsidRDefault="003941A4" w:rsidP="008306B4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22.47.30.00 – 6</w:t>
            </w:r>
          </w:p>
        </w:tc>
        <w:tc>
          <w:tcPr>
            <w:tcW w:w="3969" w:type="dxa"/>
          </w:tcPr>
          <w:p w14:paraId="5D51C4BD" w14:textId="77777777" w:rsidR="003941A4" w:rsidRDefault="003941A4" w:rsidP="008306B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Instrukcje techniczne </w:t>
            </w:r>
          </w:p>
        </w:tc>
      </w:tr>
    </w:tbl>
    <w:p w14:paraId="7963680B" w14:textId="77777777" w:rsidR="003941A4" w:rsidRDefault="003941A4" w:rsidP="008306B4">
      <w:pPr>
        <w:pStyle w:val="Default"/>
        <w:numPr>
          <w:ilvl w:val="0"/>
          <w:numId w:val="17"/>
        </w:numPr>
        <w:tabs>
          <w:tab w:val="left" w:pos="426"/>
        </w:tabs>
        <w:spacing w:before="200" w:line="360" w:lineRule="auto"/>
        <w:ind w:left="425" w:hanging="425"/>
        <w:rPr>
          <w:b/>
          <w:bCs/>
          <w:sz w:val="22"/>
          <w:szCs w:val="22"/>
        </w:rPr>
      </w:pPr>
      <w:r w:rsidRPr="00134100">
        <w:rPr>
          <w:b/>
          <w:bCs/>
          <w:sz w:val="22"/>
          <w:szCs w:val="22"/>
        </w:rPr>
        <w:t>ZAKRES ZAMÓWIENIA</w:t>
      </w:r>
      <w:r w:rsidR="00A156E1">
        <w:rPr>
          <w:b/>
          <w:bCs/>
          <w:sz w:val="22"/>
          <w:szCs w:val="22"/>
        </w:rPr>
        <w:t>.</w:t>
      </w:r>
    </w:p>
    <w:p w14:paraId="759B55EB" w14:textId="77777777" w:rsidR="003941A4" w:rsidRPr="00134100" w:rsidRDefault="003941A4" w:rsidP="008306B4">
      <w:pPr>
        <w:pStyle w:val="Default"/>
        <w:spacing w:before="200" w:line="360" w:lineRule="auto"/>
        <w:rPr>
          <w:sz w:val="22"/>
          <w:szCs w:val="22"/>
        </w:rPr>
      </w:pPr>
      <w:r w:rsidRPr="00134100">
        <w:rPr>
          <w:sz w:val="22"/>
          <w:szCs w:val="22"/>
        </w:rPr>
        <w:t>Zakres zamówienia obejmuje:</w:t>
      </w:r>
    </w:p>
    <w:p w14:paraId="633C162D" w14:textId="77777777" w:rsidR="003941A4" w:rsidRPr="00134100" w:rsidRDefault="003941A4" w:rsidP="0032093B">
      <w:pPr>
        <w:pStyle w:val="Default"/>
        <w:numPr>
          <w:ilvl w:val="0"/>
          <w:numId w:val="28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34100">
        <w:rPr>
          <w:sz w:val="22"/>
          <w:szCs w:val="22"/>
        </w:rPr>
        <w:t>Wykonanie operatu wodnoprawnego o którym mowa w ustawie z dnia 20 lipca 2017 r. - Prawo wodne</w:t>
      </w:r>
      <w:r w:rsidR="002410F8">
        <w:rPr>
          <w:sz w:val="22"/>
          <w:szCs w:val="22"/>
        </w:rPr>
        <w:t xml:space="preserve"> </w:t>
      </w:r>
      <w:r w:rsidRPr="00134100">
        <w:rPr>
          <w:sz w:val="22"/>
          <w:szCs w:val="22"/>
        </w:rPr>
        <w:t xml:space="preserve">(Dz.U. z 2021 r. poz. </w:t>
      </w:r>
      <w:r w:rsidR="007D4DBB">
        <w:rPr>
          <w:sz w:val="22"/>
          <w:szCs w:val="22"/>
        </w:rPr>
        <w:t>2233</w:t>
      </w:r>
      <w:r w:rsidRPr="00134100">
        <w:rPr>
          <w:sz w:val="22"/>
          <w:szCs w:val="22"/>
        </w:rPr>
        <w:t xml:space="preserve">) i którego elementy oraz zakres </w:t>
      </w:r>
      <w:r w:rsidR="0032093B" w:rsidRPr="00134100">
        <w:rPr>
          <w:sz w:val="22"/>
          <w:szCs w:val="22"/>
        </w:rPr>
        <w:t>określają</w:t>
      </w:r>
      <w:r w:rsidR="00684908">
        <w:rPr>
          <w:sz w:val="22"/>
          <w:szCs w:val="22"/>
        </w:rPr>
        <w:t xml:space="preserve"> </w:t>
      </w:r>
      <w:r w:rsidRPr="00134100">
        <w:rPr>
          <w:sz w:val="22"/>
          <w:szCs w:val="22"/>
        </w:rPr>
        <w:t>szczegółowo art. 408 i 409 ustawy</w:t>
      </w:r>
      <w:r w:rsidR="002410F8">
        <w:rPr>
          <w:sz w:val="22"/>
          <w:szCs w:val="22"/>
        </w:rPr>
        <w:t xml:space="preserve"> </w:t>
      </w:r>
      <w:r w:rsidRPr="00134100">
        <w:rPr>
          <w:sz w:val="22"/>
          <w:szCs w:val="22"/>
        </w:rPr>
        <w:t>Prawo wodne.</w:t>
      </w:r>
    </w:p>
    <w:p w14:paraId="132B954A" w14:textId="77777777" w:rsidR="003941A4" w:rsidRPr="00134100" w:rsidRDefault="003941A4" w:rsidP="0032093B">
      <w:pPr>
        <w:pStyle w:val="Default"/>
        <w:numPr>
          <w:ilvl w:val="0"/>
          <w:numId w:val="28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34100">
        <w:rPr>
          <w:sz w:val="22"/>
          <w:szCs w:val="22"/>
        </w:rPr>
        <w:t xml:space="preserve">Wykonanie Instrukcji gospodarowania wodą na podstawie art. 407 ust 3 </w:t>
      </w:r>
      <w:r w:rsidR="0032093B">
        <w:rPr>
          <w:sz w:val="22"/>
          <w:szCs w:val="22"/>
        </w:rPr>
        <w:t xml:space="preserve">ustawy </w:t>
      </w:r>
      <w:r w:rsidR="0032093B" w:rsidRPr="00134100">
        <w:rPr>
          <w:sz w:val="22"/>
          <w:szCs w:val="22"/>
        </w:rPr>
        <w:t xml:space="preserve">z dnia 20 lipca 2017 r. - Prawo wodne </w:t>
      </w:r>
      <w:r w:rsidRPr="00134100">
        <w:rPr>
          <w:sz w:val="22"/>
          <w:szCs w:val="22"/>
        </w:rPr>
        <w:t>(Dz.</w:t>
      </w:r>
      <w:r w:rsidR="00684908">
        <w:rPr>
          <w:sz w:val="22"/>
          <w:szCs w:val="22"/>
        </w:rPr>
        <w:t xml:space="preserve"> </w:t>
      </w:r>
      <w:r w:rsidRPr="00134100">
        <w:rPr>
          <w:sz w:val="22"/>
          <w:szCs w:val="22"/>
        </w:rPr>
        <w:t xml:space="preserve">U z 2021 r poz. </w:t>
      </w:r>
      <w:r w:rsidR="007D4DBB">
        <w:rPr>
          <w:sz w:val="22"/>
          <w:szCs w:val="22"/>
        </w:rPr>
        <w:t>2233</w:t>
      </w:r>
      <w:r w:rsidR="00B156CC">
        <w:rPr>
          <w:sz w:val="22"/>
          <w:szCs w:val="22"/>
        </w:rPr>
        <w:t>)</w:t>
      </w:r>
      <w:r w:rsidRPr="00134100">
        <w:rPr>
          <w:sz w:val="22"/>
          <w:szCs w:val="22"/>
        </w:rPr>
        <w:t xml:space="preserve"> ustawy Prawo wodne, której elementy oraz zakres </w:t>
      </w:r>
      <w:r w:rsidR="00B156CC" w:rsidRPr="00134100">
        <w:rPr>
          <w:sz w:val="22"/>
          <w:szCs w:val="22"/>
        </w:rPr>
        <w:t>określają</w:t>
      </w:r>
      <w:r w:rsidRPr="00134100">
        <w:rPr>
          <w:sz w:val="22"/>
          <w:szCs w:val="22"/>
        </w:rPr>
        <w:t xml:space="preserve"> szczegółowo Rozporządzenie Ministra Gospodarki Morskiej</w:t>
      </w:r>
      <w:r w:rsidR="007D4DBB">
        <w:rPr>
          <w:sz w:val="22"/>
          <w:szCs w:val="22"/>
        </w:rPr>
        <w:t xml:space="preserve"> i</w:t>
      </w:r>
      <w:r w:rsidRPr="00134100">
        <w:rPr>
          <w:sz w:val="22"/>
          <w:szCs w:val="22"/>
        </w:rPr>
        <w:t xml:space="preserve"> Żeglugi Śródlądowej z dnia 21 sierpnia 2019 r w sprawie zakresu instrukcji gospodarowania</w:t>
      </w:r>
      <w:r w:rsidR="00134100">
        <w:rPr>
          <w:sz w:val="22"/>
          <w:szCs w:val="22"/>
        </w:rPr>
        <w:t xml:space="preserve"> </w:t>
      </w:r>
      <w:r w:rsidRPr="00134100">
        <w:rPr>
          <w:sz w:val="22"/>
          <w:szCs w:val="22"/>
        </w:rPr>
        <w:t>wodą.</w:t>
      </w:r>
    </w:p>
    <w:p w14:paraId="0A0B02AA" w14:textId="77777777" w:rsidR="003941A4" w:rsidRDefault="003941A4" w:rsidP="0032093B">
      <w:pPr>
        <w:pStyle w:val="Default"/>
        <w:numPr>
          <w:ilvl w:val="0"/>
          <w:numId w:val="28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34100">
        <w:rPr>
          <w:sz w:val="22"/>
          <w:szCs w:val="22"/>
        </w:rPr>
        <w:t>Przygotowanie wniosku o wydanie pozwolenia wodnoprawnego, skompletowanie wymaganych załączników i złożenie wniosku do właściwego organu celem wydania pozwolenia wodnoprawnego.</w:t>
      </w:r>
    </w:p>
    <w:p w14:paraId="6371F1DF" w14:textId="77777777" w:rsidR="003941A4" w:rsidRDefault="003941A4" w:rsidP="008306B4">
      <w:pPr>
        <w:pStyle w:val="Default"/>
        <w:numPr>
          <w:ilvl w:val="0"/>
          <w:numId w:val="17"/>
        </w:numPr>
        <w:tabs>
          <w:tab w:val="left" w:pos="426"/>
        </w:tabs>
        <w:spacing w:before="200" w:line="360" w:lineRule="auto"/>
        <w:ind w:left="425" w:hanging="425"/>
        <w:rPr>
          <w:b/>
          <w:bCs/>
          <w:sz w:val="22"/>
          <w:szCs w:val="22"/>
        </w:rPr>
      </w:pPr>
      <w:r w:rsidRPr="00134100">
        <w:rPr>
          <w:b/>
          <w:bCs/>
          <w:sz w:val="22"/>
          <w:szCs w:val="22"/>
        </w:rPr>
        <w:t>WYTYCZNE OGÓLNE</w:t>
      </w:r>
      <w:r w:rsidR="00B156CC">
        <w:rPr>
          <w:b/>
          <w:bCs/>
          <w:sz w:val="22"/>
          <w:szCs w:val="22"/>
        </w:rPr>
        <w:t>.</w:t>
      </w:r>
      <w:r w:rsidRPr="00134100">
        <w:rPr>
          <w:b/>
          <w:bCs/>
          <w:sz w:val="22"/>
          <w:szCs w:val="22"/>
        </w:rPr>
        <w:t xml:space="preserve"> </w:t>
      </w:r>
    </w:p>
    <w:p w14:paraId="2558E81B" w14:textId="77777777" w:rsidR="003941A4" w:rsidRDefault="003941A4" w:rsidP="0032093B">
      <w:pPr>
        <w:pStyle w:val="Default"/>
        <w:spacing w:before="200" w:line="360" w:lineRule="auto"/>
        <w:jc w:val="both"/>
        <w:rPr>
          <w:sz w:val="22"/>
          <w:szCs w:val="22"/>
        </w:rPr>
      </w:pPr>
      <w:r w:rsidRPr="00134100">
        <w:rPr>
          <w:sz w:val="22"/>
          <w:szCs w:val="22"/>
        </w:rPr>
        <w:t xml:space="preserve">Operat wodnoprawny </w:t>
      </w:r>
      <w:r w:rsidR="007D4DBB">
        <w:rPr>
          <w:sz w:val="22"/>
          <w:szCs w:val="22"/>
        </w:rPr>
        <w:t>należy wykonać w 4</w:t>
      </w:r>
      <w:r w:rsidR="007D4DBB" w:rsidRPr="00134100">
        <w:rPr>
          <w:sz w:val="22"/>
          <w:szCs w:val="22"/>
        </w:rPr>
        <w:t xml:space="preserve"> egz</w:t>
      </w:r>
      <w:r w:rsidR="007D4DBB">
        <w:rPr>
          <w:sz w:val="22"/>
          <w:szCs w:val="22"/>
        </w:rPr>
        <w:t>.</w:t>
      </w:r>
      <w:r w:rsidR="007D4DBB" w:rsidRPr="00134100">
        <w:rPr>
          <w:sz w:val="22"/>
          <w:szCs w:val="22"/>
        </w:rPr>
        <w:t xml:space="preserve"> </w:t>
      </w:r>
      <w:r w:rsidR="007D4DBB">
        <w:rPr>
          <w:sz w:val="22"/>
          <w:szCs w:val="22"/>
        </w:rPr>
        <w:t>a</w:t>
      </w:r>
      <w:r w:rsidRPr="00134100">
        <w:rPr>
          <w:sz w:val="22"/>
          <w:szCs w:val="22"/>
        </w:rPr>
        <w:t xml:space="preserve"> instrukcj</w:t>
      </w:r>
      <w:r w:rsidR="00B156CC">
        <w:rPr>
          <w:sz w:val="22"/>
          <w:szCs w:val="22"/>
        </w:rPr>
        <w:t>ę</w:t>
      </w:r>
      <w:r w:rsidRPr="00134100">
        <w:rPr>
          <w:sz w:val="22"/>
          <w:szCs w:val="22"/>
        </w:rPr>
        <w:t xml:space="preserve"> gospodarowania wodą w </w:t>
      </w:r>
      <w:r w:rsidR="007D4DBB">
        <w:rPr>
          <w:sz w:val="22"/>
          <w:szCs w:val="22"/>
        </w:rPr>
        <w:t>6</w:t>
      </w:r>
      <w:r w:rsidRPr="00134100">
        <w:rPr>
          <w:sz w:val="22"/>
          <w:szCs w:val="22"/>
        </w:rPr>
        <w:t xml:space="preserve"> egz. </w:t>
      </w:r>
      <w:r w:rsidR="007D4DBB">
        <w:rPr>
          <w:sz w:val="22"/>
          <w:szCs w:val="22"/>
        </w:rPr>
        <w:t xml:space="preserve">                                           </w:t>
      </w:r>
      <w:r w:rsidRPr="00134100">
        <w:rPr>
          <w:sz w:val="22"/>
          <w:szCs w:val="22"/>
        </w:rPr>
        <w:t xml:space="preserve">w </w:t>
      </w:r>
      <w:r w:rsidR="00134100">
        <w:rPr>
          <w:sz w:val="22"/>
          <w:szCs w:val="22"/>
        </w:rPr>
        <w:t xml:space="preserve">drukowanej </w:t>
      </w:r>
      <w:r w:rsidRPr="00134100">
        <w:rPr>
          <w:sz w:val="22"/>
          <w:szCs w:val="22"/>
        </w:rPr>
        <w:t xml:space="preserve">formie </w:t>
      </w:r>
      <w:r w:rsidR="00134100">
        <w:rPr>
          <w:sz w:val="22"/>
          <w:szCs w:val="22"/>
        </w:rPr>
        <w:t>papierowej</w:t>
      </w:r>
      <w:r w:rsidRPr="00134100">
        <w:rPr>
          <w:sz w:val="22"/>
          <w:szCs w:val="22"/>
        </w:rPr>
        <w:t xml:space="preserve"> i w 2 egz. w formie elektronicznej /na nośniku cyfrowym/.</w:t>
      </w:r>
    </w:p>
    <w:p w14:paraId="5ECD2375" w14:textId="77777777" w:rsidR="003941A4" w:rsidRDefault="003941A4" w:rsidP="008306B4">
      <w:pPr>
        <w:pStyle w:val="Default"/>
        <w:numPr>
          <w:ilvl w:val="0"/>
          <w:numId w:val="17"/>
        </w:numPr>
        <w:tabs>
          <w:tab w:val="left" w:pos="426"/>
        </w:tabs>
        <w:spacing w:before="200" w:line="360" w:lineRule="auto"/>
        <w:ind w:left="425" w:hanging="425"/>
        <w:rPr>
          <w:b/>
          <w:bCs/>
          <w:sz w:val="22"/>
          <w:szCs w:val="22"/>
        </w:rPr>
      </w:pPr>
      <w:r w:rsidRPr="00134100">
        <w:rPr>
          <w:b/>
          <w:bCs/>
          <w:sz w:val="22"/>
          <w:szCs w:val="22"/>
        </w:rPr>
        <w:t>WYTYCZNE W ZAKRESIE REALIZACJI ROBÓT</w:t>
      </w:r>
      <w:r w:rsidR="00B156CC">
        <w:rPr>
          <w:b/>
          <w:bCs/>
          <w:sz w:val="22"/>
          <w:szCs w:val="22"/>
        </w:rPr>
        <w:t>.</w:t>
      </w:r>
      <w:r w:rsidRPr="00134100">
        <w:rPr>
          <w:b/>
          <w:bCs/>
          <w:sz w:val="22"/>
          <w:szCs w:val="22"/>
        </w:rPr>
        <w:t xml:space="preserve"> </w:t>
      </w:r>
    </w:p>
    <w:p w14:paraId="7ED61C90" w14:textId="77777777" w:rsidR="003941A4" w:rsidRPr="00134100" w:rsidRDefault="003941A4" w:rsidP="0032093B">
      <w:pPr>
        <w:pStyle w:val="Default"/>
        <w:numPr>
          <w:ilvl w:val="0"/>
          <w:numId w:val="27"/>
        </w:numPr>
        <w:tabs>
          <w:tab w:val="left" w:pos="426"/>
        </w:tabs>
        <w:spacing w:before="200" w:line="360" w:lineRule="auto"/>
        <w:ind w:left="425" w:hanging="425"/>
        <w:jc w:val="both"/>
        <w:rPr>
          <w:sz w:val="22"/>
          <w:szCs w:val="22"/>
        </w:rPr>
      </w:pPr>
      <w:r w:rsidRPr="00134100">
        <w:rPr>
          <w:sz w:val="22"/>
          <w:szCs w:val="22"/>
        </w:rPr>
        <w:t xml:space="preserve">Skalkulowana przez Wykonawcę cena ryczałtowa za wykonanie przedmiotu zamówienia dla obiektu powinna obejmować w szczególności: </w:t>
      </w:r>
    </w:p>
    <w:p w14:paraId="7712B114" w14:textId="77777777" w:rsidR="003941A4" w:rsidRPr="00114E9A" w:rsidRDefault="003941A4" w:rsidP="008306B4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</w:pPr>
      <w:r w:rsidRPr="00114E9A">
        <w:rPr>
          <w:rFonts w:ascii="Calibri" w:hAnsi="Calibri" w:cs="Calibri"/>
          <w:color w:val="000000"/>
        </w:rPr>
        <w:t>koszty pozyskiwania niezbędnych informacji i danych, w tym także Inwentaryzacja istniejących umocnień wchodzących w skład zbiornika, w celu zweryfikowania parametrów z wielkościami projektowanymi w zakresie niezbędnym do opracowania operatu i instrukcji gospodarowania wodą, (przekroje poprzeczne i podłużne budowli, profile),</w:t>
      </w:r>
    </w:p>
    <w:p w14:paraId="23203458" w14:textId="77777777" w:rsidR="003941A4" w:rsidRPr="00114E9A" w:rsidRDefault="003941A4" w:rsidP="008306B4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</w:pPr>
      <w:r w:rsidRPr="00114E9A">
        <w:rPr>
          <w:rFonts w:ascii="Calibri" w:hAnsi="Calibri" w:cs="Calibri"/>
          <w:color w:val="000000"/>
        </w:rPr>
        <w:t xml:space="preserve">koszty pozyskania aktualnych danych hydrologicznych, niezbędnych obliczeń, analiz danych itp., </w:t>
      </w:r>
    </w:p>
    <w:p w14:paraId="2584D2FC" w14:textId="77777777" w:rsidR="003941A4" w:rsidRPr="00114E9A" w:rsidRDefault="003941A4" w:rsidP="008306B4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</w:pPr>
      <w:r w:rsidRPr="00114E9A">
        <w:rPr>
          <w:rFonts w:ascii="Calibri" w:hAnsi="Calibri" w:cs="Calibri"/>
          <w:color w:val="000000"/>
        </w:rPr>
        <w:t xml:space="preserve">przygotowanie wniosku o wydanie pozwolenia wodnoprawnego do właściwego organu wraz </w:t>
      </w:r>
      <w:r w:rsidR="0032093B">
        <w:rPr>
          <w:rFonts w:ascii="Calibri" w:hAnsi="Calibri" w:cs="Calibri"/>
          <w:color w:val="000000"/>
        </w:rPr>
        <w:br/>
      </w:r>
      <w:r w:rsidRPr="00114E9A">
        <w:rPr>
          <w:rFonts w:ascii="Calibri" w:hAnsi="Calibri" w:cs="Calibri"/>
          <w:color w:val="000000"/>
        </w:rPr>
        <w:t xml:space="preserve">z niezbędnymi załącznikami wynikającymi z art. 407 ustawy Prawo wodne, </w:t>
      </w:r>
    </w:p>
    <w:p w14:paraId="739EDE2B" w14:textId="77777777" w:rsidR="003941A4" w:rsidRPr="00114E9A" w:rsidRDefault="003941A4" w:rsidP="008306B4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</w:pPr>
      <w:r w:rsidRPr="00114E9A">
        <w:rPr>
          <w:rFonts w:ascii="Calibri" w:hAnsi="Calibri" w:cs="Calibri"/>
          <w:color w:val="000000"/>
        </w:rPr>
        <w:lastRenderedPageBreak/>
        <w:t>koszty wyposażenia w środki bhp osób skierowanych do realizacji zamówienia, koszty dojazdów do obiektów, itp.,</w:t>
      </w:r>
    </w:p>
    <w:p w14:paraId="30BE028C" w14:textId="77777777" w:rsidR="003941A4" w:rsidRPr="00114E9A" w:rsidRDefault="003941A4" w:rsidP="008306B4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</w:pPr>
      <w:r w:rsidRPr="00114E9A">
        <w:rPr>
          <w:rFonts w:ascii="Calibri" w:hAnsi="Calibri" w:cs="Calibri"/>
          <w:color w:val="000000"/>
        </w:rPr>
        <w:t xml:space="preserve">koszty materiałów biurowych i nośników elektronicznych związanych z opracowaniem przedmiotu zamówienia, </w:t>
      </w:r>
    </w:p>
    <w:p w14:paraId="04747022" w14:textId="77777777" w:rsidR="003941A4" w:rsidRPr="00114E9A" w:rsidRDefault="003941A4" w:rsidP="008306B4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</w:pPr>
      <w:r w:rsidRPr="00114E9A">
        <w:rPr>
          <w:rFonts w:ascii="Calibri" w:hAnsi="Calibri" w:cs="Calibri"/>
          <w:color w:val="000000"/>
        </w:rPr>
        <w:t>wszelkie koszty wykonania dodatkowych dokumentów oraz czynności związanych z uzyskaniem</w:t>
      </w:r>
      <w:r w:rsidR="00114E9A" w:rsidRPr="00114E9A">
        <w:rPr>
          <w:rFonts w:ascii="Calibri" w:hAnsi="Calibri" w:cs="Calibri"/>
          <w:color w:val="000000"/>
        </w:rPr>
        <w:t xml:space="preserve"> </w:t>
      </w:r>
      <w:r w:rsidRPr="00114E9A">
        <w:rPr>
          <w:rFonts w:ascii="Calibri" w:hAnsi="Calibri" w:cs="Calibri"/>
          <w:color w:val="000000"/>
        </w:rPr>
        <w:t xml:space="preserve">prawomocnej decyzji pozwolenia wodnoprawnego. </w:t>
      </w:r>
    </w:p>
    <w:p w14:paraId="01FE6F78" w14:textId="77777777" w:rsidR="003941A4" w:rsidRPr="00134100" w:rsidRDefault="00114E9A" w:rsidP="00900366">
      <w:pPr>
        <w:pStyle w:val="Default"/>
        <w:numPr>
          <w:ilvl w:val="0"/>
          <w:numId w:val="27"/>
        </w:numPr>
        <w:tabs>
          <w:tab w:val="left" w:pos="426"/>
        </w:tabs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941A4" w:rsidRPr="00134100">
        <w:rPr>
          <w:sz w:val="22"/>
          <w:szCs w:val="22"/>
        </w:rPr>
        <w:t xml:space="preserve">Wykonawca zobowiązuje się w ramach wynagrodzenia umownego, wprowadzić do opracowań będących przedmiotem zamówienia, wszelkie niezbędne uzupełnienia lub zmiany, wynikające </w:t>
      </w:r>
      <w:r w:rsidR="00B267FC">
        <w:rPr>
          <w:sz w:val="22"/>
          <w:szCs w:val="22"/>
        </w:rPr>
        <w:t xml:space="preserve">                 </w:t>
      </w:r>
      <w:r w:rsidR="003941A4" w:rsidRPr="00134100">
        <w:rPr>
          <w:sz w:val="22"/>
          <w:szCs w:val="22"/>
        </w:rPr>
        <w:t xml:space="preserve">z braku ich uwzględnienia w przedmiotowych opracowaniach, o ile potrzeba taka wyniknie </w:t>
      </w:r>
      <w:r w:rsidR="00B267FC">
        <w:rPr>
          <w:sz w:val="22"/>
          <w:szCs w:val="22"/>
        </w:rPr>
        <w:t xml:space="preserve">                      </w:t>
      </w:r>
      <w:r w:rsidR="003941A4" w:rsidRPr="00134100">
        <w:rPr>
          <w:sz w:val="22"/>
          <w:szCs w:val="22"/>
        </w:rPr>
        <w:t xml:space="preserve">w trakcie postępowania administracyjnego dotyczącego uzyskiwania pozwolenia wodnoprawnego. </w:t>
      </w:r>
    </w:p>
    <w:p w14:paraId="1906FB07" w14:textId="77777777" w:rsidR="003941A4" w:rsidRDefault="003941A4" w:rsidP="00900366">
      <w:pPr>
        <w:pStyle w:val="Default"/>
        <w:numPr>
          <w:ilvl w:val="0"/>
          <w:numId w:val="27"/>
        </w:numPr>
        <w:tabs>
          <w:tab w:val="left" w:pos="426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134100">
        <w:rPr>
          <w:sz w:val="22"/>
          <w:szCs w:val="22"/>
        </w:rPr>
        <w:t xml:space="preserve">Zaleca się, aby przed złożeniem oferty Wykonawca zapoznał się z terenem, na którym wykonywane będą prace stanowiące przedmiot oferty oraz zapoznał się ze stanem obiektu, infrastruktury technicznej, wszelkimi utrudnieniami oraz warunkami realizacji zamówienia. </w:t>
      </w:r>
    </w:p>
    <w:p w14:paraId="3BD90A5F" w14:textId="77777777" w:rsidR="00CF5768" w:rsidRPr="00CF5768" w:rsidRDefault="00CF5768" w:rsidP="00CF576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t xml:space="preserve">4.     </w:t>
      </w:r>
      <w:r w:rsidRPr="00CF5768">
        <w:rPr>
          <w:rFonts w:ascii="Calibri" w:hAnsi="Calibri" w:cs="Calibri"/>
        </w:rPr>
        <w:t xml:space="preserve">Zamawiający posiada mapę sytuacyjno-wysokościową obiektu i profil podłużny rzeki Bystrzycy </w:t>
      </w:r>
    </w:p>
    <w:p w14:paraId="106FAC4A" w14:textId="77777777" w:rsidR="00CF5768" w:rsidRPr="00CF5768" w:rsidRDefault="00CF5768" w:rsidP="00CF576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CF5768">
        <w:rPr>
          <w:rFonts w:ascii="Calibri" w:hAnsi="Calibri" w:cs="Calibri"/>
        </w:rPr>
        <w:t xml:space="preserve">        na dł. zbiornika i zasięgu cofki oraz przekroje poprzeczne zbiornika i terenu w zasięgu cofki </w:t>
      </w:r>
    </w:p>
    <w:p w14:paraId="27315B31" w14:textId="77777777" w:rsidR="00CF5768" w:rsidRPr="00CF5768" w:rsidRDefault="00CF5768" w:rsidP="00CF576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CF5768">
        <w:rPr>
          <w:rFonts w:ascii="Calibri" w:hAnsi="Calibri" w:cs="Calibri"/>
        </w:rPr>
        <w:t xml:space="preserve">        piętrzenia. Powyższe materiały są własnością PGW WP i mogą zostać nieodpłatnie udostępnione </w:t>
      </w:r>
    </w:p>
    <w:p w14:paraId="2B842525" w14:textId="77777777" w:rsidR="00CF5768" w:rsidRPr="00CF5768" w:rsidRDefault="00CF5768" w:rsidP="00CF576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CF5768">
        <w:rPr>
          <w:rFonts w:ascii="Calibri" w:hAnsi="Calibri" w:cs="Calibri"/>
        </w:rPr>
        <w:t xml:space="preserve">        Wykonawcy przez Wydział Inwestycji RZGW w Lublinie celem wykorzystania przy realizacji </w:t>
      </w:r>
    </w:p>
    <w:p w14:paraId="0791B4B7" w14:textId="77777777" w:rsidR="00CF5768" w:rsidRPr="00CF5768" w:rsidRDefault="00CF5768" w:rsidP="00CF576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</w:pPr>
      <w:r w:rsidRPr="00CF5768">
        <w:rPr>
          <w:rFonts w:ascii="Calibri" w:hAnsi="Calibri" w:cs="Calibri"/>
        </w:rPr>
        <w:t xml:space="preserve">     </w:t>
      </w:r>
      <w:r w:rsidR="00D51C17">
        <w:rPr>
          <w:rFonts w:ascii="Calibri" w:hAnsi="Calibri" w:cs="Calibri"/>
        </w:rPr>
        <w:t xml:space="preserve"> </w:t>
      </w:r>
      <w:r w:rsidRPr="00CF5768">
        <w:rPr>
          <w:rFonts w:ascii="Calibri" w:hAnsi="Calibri" w:cs="Calibri"/>
        </w:rPr>
        <w:t xml:space="preserve">  przedmiotowego opracowania. </w:t>
      </w:r>
    </w:p>
    <w:p w14:paraId="7BCE93C3" w14:textId="77777777" w:rsidR="00B17DFD" w:rsidRDefault="00B17DFD" w:rsidP="00B17DFD">
      <w:pPr>
        <w:pStyle w:val="Default"/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14:paraId="3F07A463" w14:textId="77777777" w:rsidR="00B17DFD" w:rsidRDefault="00B17DFD" w:rsidP="00B17DFD">
      <w:pPr>
        <w:pStyle w:val="Default"/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B17DFD">
        <w:rPr>
          <w:b/>
          <w:sz w:val="22"/>
          <w:szCs w:val="22"/>
        </w:rPr>
        <w:t>8. TERMIN REALIZACJI ZAMÓWIENIA.</w:t>
      </w:r>
    </w:p>
    <w:p w14:paraId="233A503E" w14:textId="77777777" w:rsidR="00B17DFD" w:rsidRPr="00B17DFD" w:rsidRDefault="00B17DFD" w:rsidP="00B17DFD">
      <w:pPr>
        <w:pStyle w:val="Default"/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B17DFD">
        <w:rPr>
          <w:sz w:val="22"/>
          <w:szCs w:val="22"/>
        </w:rPr>
        <w:t>1. Rozpoczęcie – po podpisaniu umowy</w:t>
      </w:r>
    </w:p>
    <w:p w14:paraId="0F25320B" w14:textId="0075BDBB" w:rsidR="00B17DFD" w:rsidRPr="00B17DFD" w:rsidRDefault="00B17DFD" w:rsidP="00B17DFD">
      <w:pPr>
        <w:pStyle w:val="Default"/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B17DFD">
        <w:rPr>
          <w:sz w:val="22"/>
          <w:szCs w:val="22"/>
        </w:rPr>
        <w:t xml:space="preserve">2. Zakończenie – </w:t>
      </w:r>
      <w:r w:rsidR="004402A4">
        <w:rPr>
          <w:sz w:val="22"/>
          <w:szCs w:val="22"/>
        </w:rPr>
        <w:t>29</w:t>
      </w:r>
      <w:r w:rsidRPr="00B17DFD">
        <w:rPr>
          <w:sz w:val="22"/>
          <w:szCs w:val="22"/>
        </w:rPr>
        <w:t>.0</w:t>
      </w:r>
      <w:r w:rsidR="00A51707">
        <w:rPr>
          <w:sz w:val="22"/>
          <w:szCs w:val="22"/>
        </w:rPr>
        <w:t>4</w:t>
      </w:r>
      <w:r w:rsidRPr="00B17DFD">
        <w:rPr>
          <w:sz w:val="22"/>
          <w:szCs w:val="22"/>
        </w:rPr>
        <w:t>.2022r.</w:t>
      </w:r>
    </w:p>
    <w:p w14:paraId="20FD8978" w14:textId="77777777" w:rsidR="00C01975" w:rsidRDefault="00C01975" w:rsidP="008306B4">
      <w:pPr>
        <w:spacing w:line="360" w:lineRule="auto"/>
      </w:pPr>
    </w:p>
    <w:sectPr w:rsidR="00C01975" w:rsidSect="008306B4"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97204" w14:textId="77777777" w:rsidR="00B43A73" w:rsidRDefault="00B43A73" w:rsidP="003A2641">
      <w:pPr>
        <w:spacing w:after="0" w:line="240" w:lineRule="auto"/>
      </w:pPr>
      <w:r>
        <w:separator/>
      </w:r>
    </w:p>
  </w:endnote>
  <w:endnote w:type="continuationSeparator" w:id="0">
    <w:p w14:paraId="4DD9D059" w14:textId="77777777" w:rsidR="00B43A73" w:rsidRDefault="00B43A73" w:rsidP="003A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5024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9A44CB" w14:textId="77777777" w:rsidR="003A2641" w:rsidRDefault="003A2641" w:rsidP="008306B4">
            <w:pPr>
              <w:pStyle w:val="Stopka"/>
              <w:jc w:val="center"/>
            </w:pPr>
            <w:r w:rsidRPr="008306B4">
              <w:rPr>
                <w:sz w:val="18"/>
                <w:szCs w:val="18"/>
              </w:rPr>
              <w:t xml:space="preserve">Strona </w:t>
            </w:r>
            <w:r w:rsidR="008E59C3" w:rsidRPr="008306B4">
              <w:rPr>
                <w:b/>
                <w:bCs/>
                <w:sz w:val="18"/>
                <w:szCs w:val="18"/>
              </w:rPr>
              <w:fldChar w:fldCharType="begin"/>
            </w:r>
            <w:r w:rsidRPr="008306B4">
              <w:rPr>
                <w:b/>
                <w:bCs/>
                <w:sz w:val="18"/>
                <w:szCs w:val="18"/>
              </w:rPr>
              <w:instrText>PAGE</w:instrText>
            </w:r>
            <w:r w:rsidR="008E59C3" w:rsidRPr="008306B4">
              <w:rPr>
                <w:b/>
                <w:bCs/>
                <w:sz w:val="18"/>
                <w:szCs w:val="18"/>
              </w:rPr>
              <w:fldChar w:fldCharType="separate"/>
            </w:r>
            <w:r w:rsidR="00374B1C">
              <w:rPr>
                <w:b/>
                <w:bCs/>
                <w:noProof/>
                <w:sz w:val="18"/>
                <w:szCs w:val="18"/>
              </w:rPr>
              <w:t>2</w:t>
            </w:r>
            <w:r w:rsidR="008E59C3" w:rsidRPr="008306B4">
              <w:rPr>
                <w:b/>
                <w:bCs/>
                <w:sz w:val="18"/>
                <w:szCs w:val="18"/>
              </w:rPr>
              <w:fldChar w:fldCharType="end"/>
            </w:r>
            <w:r w:rsidRPr="008306B4">
              <w:rPr>
                <w:sz w:val="18"/>
                <w:szCs w:val="18"/>
              </w:rPr>
              <w:t xml:space="preserve"> z </w:t>
            </w:r>
            <w:r w:rsidR="008E59C3" w:rsidRPr="008306B4">
              <w:rPr>
                <w:b/>
                <w:bCs/>
                <w:sz w:val="18"/>
                <w:szCs w:val="18"/>
              </w:rPr>
              <w:fldChar w:fldCharType="begin"/>
            </w:r>
            <w:r w:rsidRPr="008306B4">
              <w:rPr>
                <w:b/>
                <w:bCs/>
                <w:sz w:val="18"/>
                <w:szCs w:val="18"/>
              </w:rPr>
              <w:instrText>NUMPAGES</w:instrText>
            </w:r>
            <w:r w:rsidR="008E59C3" w:rsidRPr="008306B4">
              <w:rPr>
                <w:b/>
                <w:bCs/>
                <w:sz w:val="18"/>
                <w:szCs w:val="18"/>
              </w:rPr>
              <w:fldChar w:fldCharType="separate"/>
            </w:r>
            <w:r w:rsidR="00374B1C">
              <w:rPr>
                <w:b/>
                <w:bCs/>
                <w:noProof/>
                <w:sz w:val="18"/>
                <w:szCs w:val="18"/>
              </w:rPr>
              <w:t>5</w:t>
            </w:r>
            <w:r w:rsidR="008E59C3" w:rsidRPr="008306B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1AD32" w14:textId="77777777" w:rsidR="00B43A73" w:rsidRDefault="00B43A73" w:rsidP="003A2641">
      <w:pPr>
        <w:spacing w:after="0" w:line="240" w:lineRule="auto"/>
      </w:pPr>
      <w:r>
        <w:separator/>
      </w:r>
    </w:p>
  </w:footnote>
  <w:footnote w:type="continuationSeparator" w:id="0">
    <w:p w14:paraId="5E9C4679" w14:textId="77777777" w:rsidR="00B43A73" w:rsidRDefault="00B43A73" w:rsidP="003A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508363"/>
    <w:multiLevelType w:val="hybridMultilevel"/>
    <w:tmpl w:val="E5290A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B6505F"/>
    <w:multiLevelType w:val="hybridMultilevel"/>
    <w:tmpl w:val="5D23F6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FA5F0B"/>
    <w:multiLevelType w:val="hybridMultilevel"/>
    <w:tmpl w:val="9D02CF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C8205A"/>
    <w:multiLevelType w:val="hybridMultilevel"/>
    <w:tmpl w:val="277C2F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D347B6"/>
    <w:multiLevelType w:val="hybridMultilevel"/>
    <w:tmpl w:val="FCCBC1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C203B2"/>
    <w:multiLevelType w:val="hybridMultilevel"/>
    <w:tmpl w:val="2C9EC9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B8C7E4"/>
    <w:multiLevelType w:val="hybridMultilevel"/>
    <w:tmpl w:val="F3A49F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F0C85D"/>
    <w:multiLevelType w:val="hybridMultilevel"/>
    <w:tmpl w:val="01DDFE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C0E2100"/>
    <w:multiLevelType w:val="hybridMultilevel"/>
    <w:tmpl w:val="A0EE6CFC"/>
    <w:lvl w:ilvl="0" w:tplc="764235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26D0D"/>
    <w:multiLevelType w:val="hybridMultilevel"/>
    <w:tmpl w:val="A8F089CE"/>
    <w:lvl w:ilvl="0" w:tplc="00C4D57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A141ED"/>
    <w:multiLevelType w:val="hybridMultilevel"/>
    <w:tmpl w:val="5A5C1038"/>
    <w:lvl w:ilvl="0" w:tplc="4866FD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B5FA6"/>
    <w:multiLevelType w:val="hybridMultilevel"/>
    <w:tmpl w:val="C56413DC"/>
    <w:lvl w:ilvl="0" w:tplc="00C4D57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4A863F"/>
    <w:multiLevelType w:val="hybridMultilevel"/>
    <w:tmpl w:val="0FF43D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FC50B3"/>
    <w:multiLevelType w:val="hybridMultilevel"/>
    <w:tmpl w:val="5AF6EFFC"/>
    <w:lvl w:ilvl="0" w:tplc="00C4D57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3C3A60"/>
    <w:multiLevelType w:val="hybridMultilevel"/>
    <w:tmpl w:val="2C8C9E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492AAB6"/>
    <w:multiLevelType w:val="hybridMultilevel"/>
    <w:tmpl w:val="7895E2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4FC6E11"/>
    <w:multiLevelType w:val="hybridMultilevel"/>
    <w:tmpl w:val="E4E83DFE"/>
    <w:lvl w:ilvl="0" w:tplc="7642355A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A32EA5"/>
    <w:multiLevelType w:val="multilevel"/>
    <w:tmpl w:val="79ECF1E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8C1FC3F"/>
    <w:multiLevelType w:val="hybridMultilevel"/>
    <w:tmpl w:val="1A8DF8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BCB15A4"/>
    <w:multiLevelType w:val="hybridMultilevel"/>
    <w:tmpl w:val="44A458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6A53CFF"/>
    <w:multiLevelType w:val="hybridMultilevel"/>
    <w:tmpl w:val="BFCEE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57FE5"/>
    <w:multiLevelType w:val="hybridMultilevel"/>
    <w:tmpl w:val="8F682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63887"/>
    <w:multiLevelType w:val="hybridMultilevel"/>
    <w:tmpl w:val="5720C3B8"/>
    <w:lvl w:ilvl="0" w:tplc="091025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F1604"/>
    <w:multiLevelType w:val="hybridMultilevel"/>
    <w:tmpl w:val="CEC01B44"/>
    <w:lvl w:ilvl="0" w:tplc="00C4D5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520B6"/>
    <w:multiLevelType w:val="hybridMultilevel"/>
    <w:tmpl w:val="4BA6B0C6"/>
    <w:lvl w:ilvl="0" w:tplc="00C4D5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E2C4E"/>
    <w:multiLevelType w:val="hybridMultilevel"/>
    <w:tmpl w:val="0082C006"/>
    <w:lvl w:ilvl="0" w:tplc="99583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8EA6C"/>
    <w:multiLevelType w:val="hybridMultilevel"/>
    <w:tmpl w:val="B4B593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CFCC4BA"/>
    <w:multiLevelType w:val="hybridMultilevel"/>
    <w:tmpl w:val="DE331C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1"/>
  </w:num>
  <w:num w:numId="5">
    <w:abstractNumId w:val="19"/>
  </w:num>
  <w:num w:numId="6">
    <w:abstractNumId w:val="12"/>
  </w:num>
  <w:num w:numId="7">
    <w:abstractNumId w:val="15"/>
  </w:num>
  <w:num w:numId="8">
    <w:abstractNumId w:val="4"/>
  </w:num>
  <w:num w:numId="9">
    <w:abstractNumId w:val="7"/>
  </w:num>
  <w:num w:numId="10">
    <w:abstractNumId w:val="2"/>
  </w:num>
  <w:num w:numId="11">
    <w:abstractNumId w:val="21"/>
  </w:num>
  <w:num w:numId="12">
    <w:abstractNumId w:val="27"/>
  </w:num>
  <w:num w:numId="13">
    <w:abstractNumId w:val="14"/>
  </w:num>
  <w:num w:numId="14">
    <w:abstractNumId w:val="3"/>
  </w:num>
  <w:num w:numId="15">
    <w:abstractNumId w:val="18"/>
  </w:num>
  <w:num w:numId="16">
    <w:abstractNumId w:val="5"/>
  </w:num>
  <w:num w:numId="17">
    <w:abstractNumId w:val="17"/>
  </w:num>
  <w:num w:numId="18">
    <w:abstractNumId w:val="25"/>
  </w:num>
  <w:num w:numId="19">
    <w:abstractNumId w:val="8"/>
  </w:num>
  <w:num w:numId="20">
    <w:abstractNumId w:val="23"/>
  </w:num>
  <w:num w:numId="21">
    <w:abstractNumId w:val="24"/>
  </w:num>
  <w:num w:numId="22">
    <w:abstractNumId w:val="11"/>
  </w:num>
  <w:num w:numId="23">
    <w:abstractNumId w:val="16"/>
  </w:num>
  <w:num w:numId="24">
    <w:abstractNumId w:val="13"/>
  </w:num>
  <w:num w:numId="25">
    <w:abstractNumId w:val="9"/>
  </w:num>
  <w:num w:numId="26">
    <w:abstractNumId w:val="20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344"/>
    <w:rsid w:val="000238A9"/>
    <w:rsid w:val="000435E4"/>
    <w:rsid w:val="00061806"/>
    <w:rsid w:val="000663D1"/>
    <w:rsid w:val="000D6A49"/>
    <w:rsid w:val="000E065F"/>
    <w:rsid w:val="00114E9A"/>
    <w:rsid w:val="00134100"/>
    <w:rsid w:val="00173EEC"/>
    <w:rsid w:val="00191D97"/>
    <w:rsid w:val="001B07F9"/>
    <w:rsid w:val="001D2CE4"/>
    <w:rsid w:val="00217197"/>
    <w:rsid w:val="00227B5F"/>
    <w:rsid w:val="002410F8"/>
    <w:rsid w:val="002B108A"/>
    <w:rsid w:val="002C5F5E"/>
    <w:rsid w:val="0032093B"/>
    <w:rsid w:val="00323178"/>
    <w:rsid w:val="00345FDD"/>
    <w:rsid w:val="00374B1C"/>
    <w:rsid w:val="003941A4"/>
    <w:rsid w:val="003A2641"/>
    <w:rsid w:val="003B595C"/>
    <w:rsid w:val="003E46B5"/>
    <w:rsid w:val="003E5F9F"/>
    <w:rsid w:val="003F0987"/>
    <w:rsid w:val="003F770B"/>
    <w:rsid w:val="00413EBC"/>
    <w:rsid w:val="004402A4"/>
    <w:rsid w:val="004511CF"/>
    <w:rsid w:val="004631B1"/>
    <w:rsid w:val="004F06EA"/>
    <w:rsid w:val="005B1C35"/>
    <w:rsid w:val="005E70CA"/>
    <w:rsid w:val="0060207F"/>
    <w:rsid w:val="006730E4"/>
    <w:rsid w:val="00680545"/>
    <w:rsid w:val="00684908"/>
    <w:rsid w:val="00694BAF"/>
    <w:rsid w:val="006F55C1"/>
    <w:rsid w:val="00737543"/>
    <w:rsid w:val="0076484C"/>
    <w:rsid w:val="00787B19"/>
    <w:rsid w:val="00792BE7"/>
    <w:rsid w:val="007B341D"/>
    <w:rsid w:val="007C7F15"/>
    <w:rsid w:val="007D4DBB"/>
    <w:rsid w:val="007E3216"/>
    <w:rsid w:val="00805AF1"/>
    <w:rsid w:val="00826E19"/>
    <w:rsid w:val="008306B4"/>
    <w:rsid w:val="0087395B"/>
    <w:rsid w:val="00897B2F"/>
    <w:rsid w:val="008B241F"/>
    <w:rsid w:val="008B40D9"/>
    <w:rsid w:val="008D0EBD"/>
    <w:rsid w:val="008E36C9"/>
    <w:rsid w:val="008E379F"/>
    <w:rsid w:val="008E59C3"/>
    <w:rsid w:val="00900366"/>
    <w:rsid w:val="00906128"/>
    <w:rsid w:val="0096591A"/>
    <w:rsid w:val="009875F8"/>
    <w:rsid w:val="009B31F6"/>
    <w:rsid w:val="009B6D8A"/>
    <w:rsid w:val="009C299B"/>
    <w:rsid w:val="009C7FBE"/>
    <w:rsid w:val="009F5344"/>
    <w:rsid w:val="00A156E1"/>
    <w:rsid w:val="00A51707"/>
    <w:rsid w:val="00B156CC"/>
    <w:rsid w:val="00B17B4A"/>
    <w:rsid w:val="00B17DFD"/>
    <w:rsid w:val="00B25F4F"/>
    <w:rsid w:val="00B267FC"/>
    <w:rsid w:val="00B43A73"/>
    <w:rsid w:val="00B8419C"/>
    <w:rsid w:val="00BB49EA"/>
    <w:rsid w:val="00BD4C29"/>
    <w:rsid w:val="00BE6AED"/>
    <w:rsid w:val="00BF473E"/>
    <w:rsid w:val="00C01975"/>
    <w:rsid w:val="00C467CA"/>
    <w:rsid w:val="00CB0DEA"/>
    <w:rsid w:val="00CE5753"/>
    <w:rsid w:val="00CF5768"/>
    <w:rsid w:val="00D51C17"/>
    <w:rsid w:val="00D73CB2"/>
    <w:rsid w:val="00DE151E"/>
    <w:rsid w:val="00E04970"/>
    <w:rsid w:val="00E063CB"/>
    <w:rsid w:val="00E14653"/>
    <w:rsid w:val="00E470A6"/>
    <w:rsid w:val="00E47431"/>
    <w:rsid w:val="00EB0ADD"/>
    <w:rsid w:val="00ED7B1C"/>
    <w:rsid w:val="00F34797"/>
    <w:rsid w:val="00F91383"/>
    <w:rsid w:val="00F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AE4B"/>
  <w15:docId w15:val="{7FFC5FA7-B486-4341-B0B1-956CD710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0A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641"/>
  </w:style>
  <w:style w:type="paragraph" w:styleId="Stopka">
    <w:name w:val="footer"/>
    <w:basedOn w:val="Normalny"/>
    <w:link w:val="StopkaZnak"/>
    <w:uiPriority w:val="99"/>
    <w:unhideWhenUsed/>
    <w:rsid w:val="003A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641"/>
  </w:style>
  <w:style w:type="paragraph" w:styleId="Poprawka">
    <w:name w:val="Revision"/>
    <w:hidden/>
    <w:uiPriority w:val="99"/>
    <w:semiHidden/>
    <w:rsid w:val="00B15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B48M5T2</dc:creator>
  <cp:lastModifiedBy>Katarzyna</cp:lastModifiedBy>
  <cp:revision>28</cp:revision>
  <cp:lastPrinted>2022-01-04T08:12:00Z</cp:lastPrinted>
  <dcterms:created xsi:type="dcterms:W3CDTF">2021-12-07T11:58:00Z</dcterms:created>
  <dcterms:modified xsi:type="dcterms:W3CDTF">2022-01-04T09:14:00Z</dcterms:modified>
</cp:coreProperties>
</file>